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101" w:rsidRPr="00DC0511" w:rsidRDefault="00D64101" w:rsidP="00E43573">
      <w:pPr>
        <w:spacing w:after="0" w:line="240" w:lineRule="auto"/>
        <w:ind w:firstLine="720"/>
        <w:jc w:val="center"/>
        <w:rPr>
          <w:rFonts w:ascii="Sylfaen" w:hAnsi="Sylfaen"/>
          <w:b/>
          <w:bCs/>
          <w:noProof/>
          <w:sz w:val="24"/>
          <w:szCs w:val="24"/>
        </w:rPr>
      </w:pPr>
      <w:r w:rsidRPr="00DC0511">
        <w:rPr>
          <w:rFonts w:ascii="Sylfaen" w:eastAsia="Sylfaen" w:hAnsi="Sylfaen"/>
          <w:b/>
          <w:bCs/>
          <w:noProof/>
          <w:color w:val="000000"/>
          <w:sz w:val="24"/>
          <w:szCs w:val="24"/>
        </w:rPr>
        <w:t>თავი V</w:t>
      </w:r>
    </w:p>
    <w:p w:rsidR="00D64101" w:rsidRPr="00DC0511" w:rsidRDefault="00D64101" w:rsidP="00E43573">
      <w:pPr>
        <w:spacing w:after="0" w:line="240" w:lineRule="auto"/>
        <w:jc w:val="center"/>
        <w:rPr>
          <w:rFonts w:ascii="Sylfaen" w:hAnsi="Sylfaen"/>
          <w:b/>
          <w:bCs/>
          <w:noProof/>
          <w:sz w:val="24"/>
          <w:szCs w:val="24"/>
        </w:rPr>
      </w:pPr>
      <w:r w:rsidRPr="00DC0511">
        <w:rPr>
          <w:rFonts w:ascii="Sylfaen" w:eastAsia="Sylfaen" w:hAnsi="Sylfaen"/>
          <w:b/>
          <w:bCs/>
          <w:noProof/>
          <w:color w:val="000000"/>
          <w:sz w:val="24"/>
          <w:szCs w:val="24"/>
          <w:lang w:val="ka-GE"/>
        </w:rPr>
        <w:t xml:space="preserve">საქართველოს </w:t>
      </w:r>
      <w:r w:rsidRPr="00DC0511">
        <w:rPr>
          <w:rFonts w:ascii="Sylfaen" w:eastAsia="Sylfaen" w:hAnsi="Sylfaen"/>
          <w:b/>
          <w:bCs/>
          <w:noProof/>
          <w:color w:val="000000"/>
          <w:sz w:val="24"/>
          <w:szCs w:val="24"/>
        </w:rPr>
        <w:t>სახელმწიფო ბიუჯეტის პრიორიტეტები და პროგრამები</w:t>
      </w:r>
    </w:p>
    <w:p w:rsidR="00D64101" w:rsidRPr="00DC0511" w:rsidRDefault="00D64101" w:rsidP="00E43573">
      <w:pPr>
        <w:pStyle w:val="Heading1"/>
        <w:numPr>
          <w:ilvl w:val="0"/>
          <w:numId w:val="1"/>
        </w:numPr>
        <w:jc w:val="both"/>
        <w:rPr>
          <w:rFonts w:ascii="Sylfaen" w:eastAsia="Sylfaen" w:hAnsi="Sylfaen" w:cs="Sylfaen"/>
          <w:bCs/>
          <w:noProof/>
          <w:sz w:val="22"/>
          <w:szCs w:val="22"/>
        </w:rPr>
      </w:pPr>
      <w:r w:rsidRPr="00DC0511">
        <w:rPr>
          <w:rFonts w:ascii="Sylfaen" w:eastAsia="Sylfaen" w:hAnsi="Sylfaen" w:cs="Sylfaen"/>
          <w:bCs/>
          <w:noProof/>
          <w:sz w:val="22"/>
          <w:szCs w:val="22"/>
        </w:rPr>
        <w:t>ხელმისაწვდომი, ხარისხიანი ჯანმრთელობის დაცვა და სოციალური უზრუნველყოფა</w:t>
      </w:r>
    </w:p>
    <w:p w:rsidR="00454FE4" w:rsidRPr="00DC0511" w:rsidRDefault="00454FE4" w:rsidP="00E43573">
      <w:pPr>
        <w:spacing w:line="240" w:lineRule="auto"/>
        <w:rPr>
          <w:rFonts w:ascii="Sylfaen" w:hAnsi="Sylfaen"/>
          <w:bCs/>
        </w:rPr>
      </w:pPr>
    </w:p>
    <w:p w:rsidR="00454FE4" w:rsidRPr="00DC0511" w:rsidRDefault="00454FE4" w:rsidP="00E43573">
      <w:pPr>
        <w:pStyle w:val="Heading2"/>
        <w:spacing w:line="240" w:lineRule="auto"/>
        <w:jc w:val="both"/>
        <w:rPr>
          <w:rFonts w:ascii="Sylfaen" w:hAnsi="Sylfaen" w:cs="Sylfaen"/>
          <w:bCs/>
          <w:sz w:val="22"/>
          <w:szCs w:val="22"/>
        </w:rPr>
      </w:pPr>
      <w:r w:rsidRPr="00DC0511">
        <w:rPr>
          <w:rFonts w:ascii="Sylfaen" w:hAnsi="Sylfaen" w:cs="Sylfaen"/>
          <w:bCs/>
          <w:sz w:val="22"/>
          <w:szCs w:val="22"/>
        </w:rPr>
        <w:t>1.1.   მოსახლეობის სოციალური დაცვა (პროგრამული კოდი 27 02)</w:t>
      </w:r>
    </w:p>
    <w:p w:rsidR="00454FE4" w:rsidRPr="00DC0511" w:rsidRDefault="00454FE4" w:rsidP="00E43573">
      <w:pPr>
        <w:pStyle w:val="abzacixml"/>
        <w:ind w:left="990" w:firstLine="0"/>
        <w:rPr>
          <w:bCs/>
        </w:rPr>
      </w:pPr>
    </w:p>
    <w:p w:rsidR="00454FE4" w:rsidRPr="00DC0511" w:rsidRDefault="00454FE4" w:rsidP="00E43573">
      <w:pPr>
        <w:spacing w:after="0" w:line="240" w:lineRule="auto"/>
        <w:ind w:left="270"/>
        <w:jc w:val="both"/>
        <w:rPr>
          <w:rFonts w:ascii="Sylfaen" w:eastAsia="Sylfaen" w:hAnsi="Sylfaen"/>
          <w:bCs/>
        </w:rPr>
      </w:pPr>
      <w:r w:rsidRPr="00DC0511">
        <w:rPr>
          <w:rFonts w:ascii="Sylfaen" w:hAnsi="Sylfaen" w:cs="Sylfaen"/>
          <w:bCs/>
          <w:lang w:val="ka-GE"/>
        </w:rPr>
        <w:t>პროგრამის</w:t>
      </w:r>
      <w:r w:rsidRPr="00DC0511">
        <w:rPr>
          <w:rFonts w:ascii="Sylfaen" w:hAnsi="Sylfaen" w:cs="Sylfaen"/>
          <w:bCs/>
        </w:rPr>
        <w:t xml:space="preserve"> </w:t>
      </w:r>
      <w:r w:rsidRPr="00DC0511">
        <w:rPr>
          <w:rFonts w:ascii="Sylfaen" w:hAnsi="Sylfaen" w:cs="Sylfaen"/>
          <w:bCs/>
          <w:lang w:val="ka-GE"/>
        </w:rPr>
        <w:t>განმახორციელებელი</w:t>
      </w:r>
      <w:r w:rsidRPr="00DC0511">
        <w:rPr>
          <w:rFonts w:ascii="Sylfaen" w:eastAsia="Sylfaen" w:hAnsi="Sylfaen"/>
          <w:bCs/>
        </w:rPr>
        <w:t xml:space="preserve">: </w:t>
      </w:r>
    </w:p>
    <w:p w:rsidR="00454FE4" w:rsidRPr="00DC0511" w:rsidRDefault="00454FE4" w:rsidP="00E43573">
      <w:pPr>
        <w:pStyle w:val="abzacixml"/>
        <w:numPr>
          <w:ilvl w:val="0"/>
          <w:numId w:val="8"/>
        </w:numPr>
        <w:tabs>
          <w:tab w:val="left" w:pos="1080"/>
        </w:tabs>
        <w:ind w:hanging="540"/>
        <w:rPr>
          <w:bCs/>
        </w:rPr>
      </w:pPr>
      <w:r w:rsidRPr="00DC0511">
        <w:rPr>
          <w:bCs/>
        </w:rPr>
        <w:t>სსიპ - სოციალური მომსახურების სააგენტო</w:t>
      </w:r>
    </w:p>
    <w:p w:rsidR="00454FE4" w:rsidRPr="00DC0511" w:rsidRDefault="00454FE4" w:rsidP="00E43573">
      <w:pPr>
        <w:pStyle w:val="abzacixml"/>
        <w:numPr>
          <w:ilvl w:val="0"/>
          <w:numId w:val="8"/>
        </w:numPr>
        <w:tabs>
          <w:tab w:val="left" w:pos="1080"/>
        </w:tabs>
        <w:ind w:hanging="540"/>
        <w:rPr>
          <w:bCs/>
        </w:rPr>
      </w:pPr>
      <w:r w:rsidRPr="00DC0511">
        <w:rPr>
          <w:bCs/>
        </w:rPr>
        <w:t>სსიპ - სახელმწიფო ზრუნვისა და ტრეფიკინგის მსხვერპლთა, დაზარალებულთა დახმარების სააგენტო;</w:t>
      </w:r>
    </w:p>
    <w:p w:rsidR="00454FE4" w:rsidRPr="00DC0511" w:rsidRDefault="00454FE4" w:rsidP="00E43573">
      <w:pPr>
        <w:pStyle w:val="abzacixml"/>
        <w:numPr>
          <w:ilvl w:val="0"/>
          <w:numId w:val="8"/>
        </w:numPr>
        <w:tabs>
          <w:tab w:val="left" w:pos="1080"/>
        </w:tabs>
        <w:ind w:hanging="540"/>
        <w:rPr>
          <w:bCs/>
        </w:rPr>
      </w:pPr>
      <w:r w:rsidRPr="00DC0511">
        <w:rPr>
          <w:bCs/>
        </w:rPr>
        <w:t>სსიპ - დასაქმების ხელშეწყობის სახელმწიფო სააგენტო.</w:t>
      </w:r>
    </w:p>
    <w:p w:rsidR="00454FE4" w:rsidRPr="00AD255C" w:rsidRDefault="00454FE4" w:rsidP="00E43573">
      <w:pPr>
        <w:pStyle w:val="abzacixml"/>
        <w:ind w:firstLine="0"/>
        <w:rPr>
          <w:bCs/>
          <w:highlight w:val="yellow"/>
        </w:rPr>
      </w:pPr>
    </w:p>
    <w:p w:rsidR="002D7099" w:rsidRPr="000B4897" w:rsidRDefault="002D7099" w:rsidP="002D709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უზრუნველყოფილია 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2D7099" w:rsidRPr="000B4897" w:rsidRDefault="002D7099" w:rsidP="002D709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უზრუნველყოფილია საპენსიო ასაკის პირთა (ქალებისა – 60 წლიდან, მამაკაცებისა – 65 წლიდან) პენსია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კომპენსაცია; დაანგარიშებულია „სახელმწიფო პენსიის შესახებ“ საქართველოს</w:t>
      </w:r>
      <w:r>
        <w:rPr>
          <w:rFonts w:ascii="Sylfaen" w:eastAsia="Calibri" w:hAnsi="Sylfaen" w:cs="Sylfaen"/>
          <w:bCs/>
          <w:lang w:val="ka-GE"/>
        </w:rPr>
        <w:t xml:space="preserve"> </w:t>
      </w:r>
      <w:r w:rsidRPr="000B4897">
        <w:rPr>
          <w:rFonts w:ascii="Sylfaen" w:eastAsia="Calibri" w:hAnsi="Sylfaen" w:cs="Sylfaen"/>
          <w:bCs/>
        </w:rPr>
        <w:t>კანონით დადგენილი პირობებით განსაზღვრული სახელმწიფო პენსიის ინდექსაციის შესაბამისი სახელმწიფო პენსიის ოდენო</w:t>
      </w:r>
      <w:r w:rsidRPr="000B4897">
        <w:rPr>
          <w:rFonts w:ascii="Sylfaen" w:eastAsia="Calibri" w:hAnsi="Sylfaen" w:cs="Sylfaen"/>
          <w:bCs/>
          <w:lang w:val="ka-GE"/>
        </w:rPr>
        <w:t>ბე</w:t>
      </w:r>
      <w:r w:rsidRPr="000B4897">
        <w:rPr>
          <w:rFonts w:ascii="Sylfaen" w:eastAsia="Calibri" w:hAnsi="Sylfaen" w:cs="Sylfaen"/>
          <w:bCs/>
        </w:rPr>
        <w:t xml:space="preserve">ბი; </w:t>
      </w:r>
    </w:p>
    <w:p w:rsidR="002D7099" w:rsidRPr="000B4897" w:rsidRDefault="002D7099" w:rsidP="002D709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გაცემულია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w:t>
      </w:r>
    </w:p>
    <w:p w:rsidR="002D7099" w:rsidRPr="000B4897" w:rsidRDefault="002D7099" w:rsidP="002D709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უზრუნველყოფილია „მაღალმთიანი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 (არაუმეტეს მოხმარებული 100 კვტ.სთ ელექტროენერგიის საფასურისა);</w:t>
      </w:r>
    </w:p>
    <w:p w:rsidR="002D7099" w:rsidRPr="000B4897" w:rsidRDefault="002D7099" w:rsidP="002D709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დახმარებისას სახელმწიფო პოლიტიკის რეალიზაციის ხელშეწყობა; საქართველოს ტერიტორიაზე კანონმდებლობით გათვალისწინებული ცენტრალური და ადგილობრივი მეურვეობისა და </w:t>
      </w:r>
      <w:r w:rsidRPr="000B4897">
        <w:rPr>
          <w:rFonts w:ascii="Sylfaen" w:eastAsia="Calibri" w:hAnsi="Sylfaen" w:cs="Sylfaen"/>
          <w:bCs/>
        </w:rPr>
        <w:lastRenderedPageBreak/>
        <w:t>მზრუნველობის ორგანოს ფუნქციები,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შექმნის ხელშეწყობა;</w:t>
      </w:r>
    </w:p>
    <w:p w:rsidR="002D7099" w:rsidRPr="000B4897" w:rsidRDefault="002D7099" w:rsidP="002D709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უზრუნველყოფილია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w:t>
      </w:r>
    </w:p>
    <w:p w:rsidR="002D7099" w:rsidRPr="000B4897" w:rsidRDefault="002D7099" w:rsidP="002D709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პროგრამის ფარგლებში მოწყვლადი ჯგუფებისთვის გათვალისწინებული ფულადი გასაცემლები ხელს უწყობს მდგრადი განვითარების </w:t>
      </w:r>
      <w:r w:rsidRPr="000B4897">
        <w:rPr>
          <w:rFonts w:ascii="Sylfaen" w:eastAsia="Calibri" w:hAnsi="Sylfaen" w:cs="Sylfaen"/>
          <w:bCs/>
          <w:lang w:val="ka-GE"/>
        </w:rPr>
        <w:t xml:space="preserve">პირველი </w:t>
      </w:r>
      <w:r w:rsidRPr="000B4897">
        <w:rPr>
          <w:rFonts w:ascii="Sylfaen" w:eastAsia="Calibri" w:hAnsi="Sylfaen" w:cs="Sylfaen"/>
          <w:bCs/>
        </w:rPr>
        <w:t>მიზნით (</w:t>
      </w:r>
      <w:r w:rsidRPr="000B4897">
        <w:rPr>
          <w:rFonts w:ascii="Sylfaen" w:eastAsia="Calibri" w:hAnsi="Sylfaen" w:cs="Sylfaen"/>
          <w:bCs/>
          <w:lang w:val="ka-GE"/>
        </w:rPr>
        <w:t xml:space="preserve">„სიღარიბის ყველა ფორმის აღმოფხვრა“ - </w:t>
      </w:r>
      <w:r w:rsidRPr="000B4897">
        <w:rPr>
          <w:rFonts w:ascii="Sylfaen" w:eastAsia="Calibri" w:hAnsi="Sylfaen" w:cs="Sylfaen"/>
          <w:bCs/>
        </w:rPr>
        <w:t>SDG) განსაზღვრული 1.3.1 ინდიკატორის შესრულებას.</w:t>
      </w:r>
    </w:p>
    <w:p w:rsidR="00454FE4" w:rsidRPr="00AD255C" w:rsidRDefault="00454FE4" w:rsidP="00E43573">
      <w:pPr>
        <w:pStyle w:val="ListParagraph"/>
        <w:spacing w:after="0" w:line="240" w:lineRule="auto"/>
        <w:rPr>
          <w:bCs/>
          <w:highlight w:val="yellow"/>
        </w:rPr>
      </w:pPr>
    </w:p>
    <w:p w:rsidR="00454FE4" w:rsidRPr="00A07C43" w:rsidRDefault="00454FE4" w:rsidP="00E43573">
      <w:pPr>
        <w:pStyle w:val="Heading4"/>
        <w:spacing w:line="240" w:lineRule="auto"/>
        <w:rPr>
          <w:rFonts w:ascii="Sylfaen" w:eastAsia="Calibri" w:hAnsi="Sylfaen" w:cs="Calibri"/>
          <w:bCs/>
          <w:i w:val="0"/>
        </w:rPr>
      </w:pPr>
      <w:r w:rsidRPr="00A07C43">
        <w:rPr>
          <w:rFonts w:ascii="Sylfaen" w:eastAsia="Calibri" w:hAnsi="Sylfaen" w:cs="Calibri"/>
          <w:bCs/>
          <w:i w:val="0"/>
        </w:rPr>
        <w:t>1.1.1 მოსახლეობის საპენსიო უზრუნველყოფა (პროგრამული კოდი 27 02 01)</w:t>
      </w:r>
    </w:p>
    <w:p w:rsidR="00454FE4" w:rsidRPr="00A07C43" w:rsidRDefault="00454FE4" w:rsidP="00E43573">
      <w:pPr>
        <w:pStyle w:val="abzacixml"/>
        <w:ind w:left="990" w:firstLine="0"/>
        <w:rPr>
          <w:bCs/>
        </w:rPr>
      </w:pPr>
    </w:p>
    <w:p w:rsidR="00454FE4" w:rsidRPr="00A07C43" w:rsidRDefault="00454FE4" w:rsidP="00E43573">
      <w:pPr>
        <w:spacing w:after="0" w:line="240" w:lineRule="auto"/>
        <w:ind w:left="270"/>
        <w:jc w:val="both"/>
        <w:rPr>
          <w:rFonts w:ascii="Sylfaen" w:eastAsia="Sylfaen" w:hAnsi="Sylfaen"/>
          <w:bCs/>
        </w:rPr>
      </w:pPr>
      <w:r w:rsidRPr="00A07C43">
        <w:rPr>
          <w:rFonts w:ascii="Sylfaen" w:hAnsi="Sylfaen" w:cs="Sylfaen"/>
          <w:bCs/>
          <w:lang w:val="ka-GE"/>
        </w:rPr>
        <w:t>პროგრამის</w:t>
      </w:r>
      <w:r w:rsidRPr="00A07C43">
        <w:rPr>
          <w:rFonts w:ascii="Sylfaen" w:hAnsi="Sylfaen" w:cs="Sylfaen"/>
          <w:bCs/>
        </w:rPr>
        <w:t xml:space="preserve"> </w:t>
      </w:r>
      <w:r w:rsidRPr="00A07C43">
        <w:rPr>
          <w:rFonts w:ascii="Sylfaen" w:hAnsi="Sylfaen" w:cs="Sylfaen"/>
          <w:bCs/>
          <w:lang w:val="ka-GE"/>
        </w:rPr>
        <w:t>განმახორციელებელი</w:t>
      </w:r>
      <w:r w:rsidRPr="00A07C43">
        <w:rPr>
          <w:rFonts w:ascii="Sylfaen" w:eastAsia="Sylfaen" w:hAnsi="Sylfaen"/>
          <w:bCs/>
        </w:rPr>
        <w:t xml:space="preserve">: </w:t>
      </w:r>
    </w:p>
    <w:p w:rsidR="00454FE4" w:rsidRPr="00A07C43" w:rsidRDefault="00454FE4" w:rsidP="00E43573">
      <w:pPr>
        <w:pStyle w:val="abzacixml"/>
        <w:numPr>
          <w:ilvl w:val="0"/>
          <w:numId w:val="8"/>
        </w:numPr>
        <w:tabs>
          <w:tab w:val="left" w:pos="1080"/>
        </w:tabs>
        <w:ind w:hanging="540"/>
        <w:rPr>
          <w:bCs/>
        </w:rPr>
      </w:pPr>
      <w:r w:rsidRPr="00A07C43">
        <w:rPr>
          <w:bCs/>
        </w:rPr>
        <w:t>სსიპ - სოციალური მომსახურების სააგენტო</w:t>
      </w:r>
    </w:p>
    <w:p w:rsidR="00454FE4" w:rsidRPr="00AD255C" w:rsidRDefault="00454FE4" w:rsidP="00E43573">
      <w:pPr>
        <w:pStyle w:val="abzacixml"/>
        <w:ind w:left="990" w:firstLine="0"/>
        <w:rPr>
          <w:bCs/>
          <w:highlight w:val="yellow"/>
        </w:rPr>
      </w:pP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2021 წლის იანვრიდან გაიზარდა პენსიის ოდენობა და 70 წლამდე ასაკის პენსიონერისათვის განისაზღვრა 240 ლარით, 70 წლის ან მეტი ასაკის პენსიონერისათვის − 275 ლარით.  შესაბამისად გადაანგარიშდა სახელმწიფო კომპენსაციის ოდენობა;</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სახელმწიფო პენსიით უზრუნველყოფილი იქნა იანვარში - 781.9 ათასზე მეტი პირი, თებერვალში - 782.6 ათასზე მეტი პირი, მარტში - 785.6 ათასზე მეტი პირი, აპრილში - 787.5 ათასზე მეტი პირი, მაისში - 788.9 ათასზე მეტი პირი, ივნისში - 790.1 ათასზე მეტი პირი, ივლისში - 791.9 ათასზე მეტი პირი, აგვისტოში - 793.6 ათასზე მეტი პირი, პირი, სექტემბერში - 793.9 ათასზე მეტი პირი, </w:t>
      </w:r>
      <w:r w:rsidRPr="000B4897">
        <w:rPr>
          <w:rFonts w:ascii="Sylfaen" w:eastAsia="Calibri" w:hAnsi="Sylfaen" w:cs="Sylfaen"/>
          <w:bCs/>
          <w:iCs/>
        </w:rPr>
        <w:t>ოქტომბერში - 794,4 ათასზე მეტი პირი, ნოემბერში - 795,0 ათასზე მეტი პირი, ხოლო დეკემბერში - 794,1 ათასზე მეტი პირი.</w:t>
      </w:r>
      <w:r w:rsidRPr="000B4897">
        <w:rPr>
          <w:rFonts w:ascii="Sylfaen" w:eastAsia="Calibri" w:hAnsi="Sylfaen" w:cs="Sylfaen"/>
          <w:bCs/>
        </w:rPr>
        <w:t xml:space="preserve"> სახელმწიფო კომპენსაცია იანვარ-აპრილში ყოველთვიურად გაიცა სულ 22.1 ათასზე მეტ პირზე, მაისი-ივნისში გაიცა თვეში - 22.1 ათასამდე პირზე, ხოლო ივლისი-დეკემბრის თვეებში გაიცა თვეში - 22.2 ათასამდე პირზე.</w:t>
      </w:r>
    </w:p>
    <w:p w:rsidR="00A07C43" w:rsidRPr="000B4897" w:rsidRDefault="00A07C43" w:rsidP="00A07C43">
      <w:pPr>
        <w:pBdr>
          <w:top w:val="nil"/>
          <w:left w:val="nil"/>
          <w:bottom w:val="nil"/>
          <w:right w:val="nil"/>
          <w:between w:val="nil"/>
        </w:pBdr>
        <w:spacing w:after="0" w:line="240" w:lineRule="auto"/>
        <w:jc w:val="both"/>
        <w:rPr>
          <w:rFonts w:ascii="Sylfaen" w:eastAsia="Calibri" w:hAnsi="Sylfaen" w:cs="Calibri"/>
          <w:bCs/>
          <w:highlight w:val="yellow"/>
        </w:rPr>
      </w:pPr>
    </w:p>
    <w:p w:rsidR="00A07C43" w:rsidRPr="000B4897" w:rsidRDefault="00A07C43" w:rsidP="00A07C43">
      <w:pPr>
        <w:pStyle w:val="ListParagraph"/>
        <w:spacing w:after="0" w:line="240" w:lineRule="auto"/>
        <w:ind w:left="360" w:right="0" w:firstLine="0"/>
        <w:rPr>
          <w:lang w:val="ka-GE"/>
        </w:rPr>
      </w:pPr>
      <w:r w:rsidRPr="000B4897">
        <w:rPr>
          <w:rFonts w:eastAsia="Calibri" w:cs="Calibri"/>
          <w:bCs/>
        </w:rPr>
        <w:t xml:space="preserve">სულ ამ მიზნით საანგარიშო პერიოდში მიმართულ იქნა </w:t>
      </w:r>
      <w:r w:rsidRPr="000B4897">
        <w:rPr>
          <w:rFonts w:cs="Calibri"/>
        </w:rPr>
        <w:t>2 574.7 მლნ ლარ</w:t>
      </w:r>
      <w:r w:rsidRPr="000B4897">
        <w:rPr>
          <w:rFonts w:cs="Calibri"/>
          <w:lang w:val="ka-GE"/>
        </w:rPr>
        <w:t>ზე მეტი</w:t>
      </w:r>
      <w:r w:rsidRPr="000B4897">
        <w:rPr>
          <w:rFonts w:cs="Calibri"/>
        </w:rPr>
        <w:t>;</w:t>
      </w:r>
      <w:r w:rsidRPr="000B4897">
        <w:rPr>
          <w:lang w:val="ka-GE"/>
        </w:rPr>
        <w:t xml:space="preserve"> </w:t>
      </w:r>
    </w:p>
    <w:p w:rsidR="00454FE4" w:rsidRPr="00AD255C" w:rsidRDefault="00454FE4" w:rsidP="00E43573">
      <w:pPr>
        <w:pStyle w:val="ListParagraph"/>
        <w:tabs>
          <w:tab w:val="left" w:pos="0"/>
        </w:tabs>
        <w:spacing w:after="0" w:line="240" w:lineRule="auto"/>
        <w:ind w:left="270"/>
        <w:rPr>
          <w:rFonts w:eastAsia="Calibri" w:cs="Calibri"/>
          <w:bCs/>
          <w:highlight w:val="yellow"/>
        </w:rPr>
      </w:pPr>
    </w:p>
    <w:p w:rsidR="00454FE4" w:rsidRPr="00AD255C" w:rsidRDefault="00454FE4" w:rsidP="00E43573">
      <w:pPr>
        <w:spacing w:after="0" w:line="240" w:lineRule="auto"/>
        <w:rPr>
          <w:rFonts w:ascii="Sylfaen" w:hAnsi="Sylfaen"/>
          <w:bCs/>
          <w:highlight w:val="yellow"/>
        </w:rPr>
      </w:pPr>
    </w:p>
    <w:p w:rsidR="00454FE4" w:rsidRPr="00A07C43" w:rsidRDefault="00454FE4" w:rsidP="00E43573">
      <w:pPr>
        <w:pStyle w:val="Heading4"/>
        <w:spacing w:line="240" w:lineRule="auto"/>
        <w:rPr>
          <w:rFonts w:ascii="Sylfaen" w:eastAsia="Calibri" w:hAnsi="Sylfaen" w:cs="Calibri"/>
          <w:bCs/>
          <w:i w:val="0"/>
        </w:rPr>
      </w:pPr>
      <w:r w:rsidRPr="00A07C43">
        <w:rPr>
          <w:rFonts w:ascii="Sylfaen" w:eastAsia="Calibri" w:hAnsi="Sylfaen" w:cs="Calibri"/>
          <w:bCs/>
          <w:i w:val="0"/>
        </w:rPr>
        <w:t>1.1.2. მოსახლეობის მიზნობრივი ჯგუფების სოციალური დახმარება (პროგრამული კოდი 27 02 02)</w:t>
      </w:r>
    </w:p>
    <w:p w:rsidR="00454FE4" w:rsidRPr="00A07C43" w:rsidRDefault="00454FE4" w:rsidP="00E43573">
      <w:pPr>
        <w:spacing w:after="0" w:line="240" w:lineRule="auto"/>
        <w:ind w:left="270"/>
        <w:jc w:val="both"/>
        <w:rPr>
          <w:rFonts w:ascii="Sylfaen" w:hAnsi="Sylfaen" w:cs="Sylfaen"/>
          <w:bCs/>
          <w:lang w:val="ka-GE"/>
        </w:rPr>
      </w:pPr>
    </w:p>
    <w:p w:rsidR="00454FE4" w:rsidRPr="00A07C43" w:rsidRDefault="00454FE4" w:rsidP="00E43573">
      <w:pPr>
        <w:spacing w:after="0" w:line="240" w:lineRule="auto"/>
        <w:ind w:left="270"/>
        <w:jc w:val="both"/>
        <w:rPr>
          <w:rFonts w:ascii="Sylfaen" w:eastAsia="Sylfaen" w:hAnsi="Sylfaen"/>
          <w:bCs/>
        </w:rPr>
      </w:pPr>
      <w:r w:rsidRPr="00A07C43">
        <w:rPr>
          <w:rFonts w:ascii="Sylfaen" w:hAnsi="Sylfaen" w:cs="Sylfaen"/>
          <w:bCs/>
          <w:lang w:val="ka-GE"/>
        </w:rPr>
        <w:t>პროგრამის</w:t>
      </w:r>
      <w:r w:rsidRPr="00A07C43">
        <w:rPr>
          <w:rFonts w:ascii="Sylfaen" w:hAnsi="Sylfaen" w:cs="Sylfaen"/>
          <w:bCs/>
        </w:rPr>
        <w:t xml:space="preserve"> </w:t>
      </w:r>
      <w:r w:rsidRPr="00A07C43">
        <w:rPr>
          <w:rFonts w:ascii="Sylfaen" w:hAnsi="Sylfaen" w:cs="Sylfaen"/>
          <w:bCs/>
          <w:lang w:val="ka-GE"/>
        </w:rPr>
        <w:t>განმახორციელებელი</w:t>
      </w:r>
      <w:r w:rsidRPr="00A07C43">
        <w:rPr>
          <w:rFonts w:ascii="Sylfaen" w:eastAsia="Sylfaen" w:hAnsi="Sylfaen"/>
          <w:bCs/>
        </w:rPr>
        <w:t xml:space="preserve">: </w:t>
      </w:r>
    </w:p>
    <w:p w:rsidR="00454FE4" w:rsidRPr="00A07C43" w:rsidRDefault="00454FE4" w:rsidP="00E43573">
      <w:pPr>
        <w:pStyle w:val="abzacixml"/>
        <w:numPr>
          <w:ilvl w:val="0"/>
          <w:numId w:val="8"/>
        </w:numPr>
        <w:tabs>
          <w:tab w:val="left" w:pos="1080"/>
        </w:tabs>
        <w:ind w:hanging="540"/>
        <w:rPr>
          <w:bCs/>
        </w:rPr>
      </w:pPr>
      <w:r w:rsidRPr="00A07C43">
        <w:rPr>
          <w:bCs/>
        </w:rPr>
        <w:t>სსიპ - სოციალური მომსახურების სააგენტო</w:t>
      </w:r>
    </w:p>
    <w:p w:rsidR="00454FE4" w:rsidRPr="00AD255C" w:rsidRDefault="00454FE4"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bookmarkStart w:id="0" w:name="_Hlk85913965"/>
      <w:r w:rsidRPr="000B4897">
        <w:rPr>
          <w:rFonts w:ascii="Sylfaen" w:eastAsia="Calibri" w:hAnsi="Sylfaen" w:cs="Sylfaen"/>
          <w:bCs/>
        </w:rPr>
        <w:t>საარსებო შემწეობის მიმღებ პირთა რაოდენობამ იანვარში შეადგინა 532.2 ათასზე მეტი, თებერვალში – 535.5 ათასზე მეტი, მარტში – 541.7 ათასზე მეტი პირი, აპრილში – 545.6 ათასზე მეტი, მაისში – 551.6 ათასზე მეტი, ივნისში – 555.6 ათასზე მეტი, ივლისში – 622.2 ათასზე მეტი, აგვისტოში – 623.0 ათასზე მეტი, ხოლო სექტემბერში – 628.1 ათასზე მეტი</w:t>
      </w:r>
      <w:r w:rsidR="00B11626">
        <w:rPr>
          <w:rFonts w:ascii="Sylfaen" w:eastAsia="Calibri" w:hAnsi="Sylfaen" w:cs="Sylfaen"/>
          <w:bCs/>
          <w:lang w:val="ka-GE"/>
        </w:rPr>
        <w:t>,</w:t>
      </w:r>
      <w:r w:rsidRPr="000B4897">
        <w:rPr>
          <w:rFonts w:ascii="Sylfaen" w:eastAsia="Calibri" w:hAnsi="Sylfaen" w:cs="Sylfaen"/>
          <w:bCs/>
        </w:rPr>
        <w:t xml:space="preserve"> </w:t>
      </w:r>
      <w:r w:rsidR="00B11626" w:rsidRPr="00B11626">
        <w:rPr>
          <w:rFonts w:ascii="Sylfaen" w:eastAsia="Calibri" w:hAnsi="Sylfaen" w:cs="Sylfaen"/>
          <w:bCs/>
        </w:rPr>
        <w:t xml:space="preserve">ოქტომბერში - 633.5 ათასზე მეტი, ნოემბერში - 637.7 ათასზე მეტი, ხოლო დეკემბერში - 643.1 ათასზე მეტი პირი. </w:t>
      </w:r>
      <w:r w:rsidRPr="000B4897">
        <w:rPr>
          <w:rFonts w:ascii="Sylfaen" w:eastAsia="Calibri" w:hAnsi="Sylfaen" w:cs="Sylfaen"/>
          <w:bCs/>
        </w:rPr>
        <w:t xml:space="preserve">ამასთან, საქართველოს მთავრობის 2006 </w:t>
      </w:r>
      <w:r w:rsidRPr="000B4897">
        <w:rPr>
          <w:rFonts w:ascii="Sylfaen" w:eastAsia="Calibri" w:hAnsi="Sylfaen" w:cs="Sylfaen"/>
          <w:bCs/>
        </w:rPr>
        <w:lastRenderedPageBreak/>
        <w:t>წლის 28 ივლისის N145 დადგენილებით დამტკიცებული წესის თანახმად, 2021 წლის 1 ივლისიდან 50 ლარიდან 100 ლარამდე  გაიზარდა სოციალურად დაუცველი ოჯახებში მცხოვრები ბავშვის ბენეფიტის ოდენობა, ხოლო ამ ბენეფიტის მისაღები ზღვრული ქულა  100 000-ის ნაცვლად 120 001-მდე ერთეულით განისაზღვრა. შესაბამისად, გაიზარდა ბავშვის ბენეფიტის მიმღები ოჯახების რაოდენობაც. გარდა აღნიშნულისა, პანდემიით გამოწვეული ზიანის შემსუბუქების მიზნით ადმინისტრირების ორგანოს მიერ არ ხორციელდება სოციალურად დაუცველი ოჯახების მონაცემთა ბაზაში რეგისტრირებული საარსებო შემწეობის მიმღები ოჯახების/პირების სოციალურ-ეკონომიკური მდგომარეობის ხელახალი შესწავლა/გადამოწმება და სისტემაში შედიან ახალი ოჯახები, რაც ასევე ზრდის საარსებო შემწეობის მიმღებთა რაოდენობას;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ორსულობის, მშობიარობისა და ბავშვის მოვლის, ასევე ახალშობილის შვილად აყვანის გამო დახმარება გაეწია იანვარში 1 030 პირს, თებერვალში - 333 პირს, მარტში – 718 პირს, აპრილში – 1 284 პირს, მაისში – 1 173 პირს, ივნისში – 1 169 პირს, ივლისში – 1 489 პირს, აგვისტოში – 1 246 პირს, სექტემბერში – 1 081 პირს, ოქტომბერში – 1 311 პირს, ნოემბერში – 1 290 პირს, ხოლო დეკემბერში – 1 389 პირს;</w:t>
      </w:r>
    </w:p>
    <w:bookmarkEnd w:id="0"/>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215.5 ათასზე მეტი პირი, თებერვალში 223.0 ათასზე მეტი პირი,  მარტში – 219.6 ათასზე მეტი პირი, აპრილში – 219.1 ათასზე მეტი პირი, მაისში – 216.1 ათასზე მეტი პირი, ივნისში – 219.6 ათასზე მეტი პირი, ივლისში – 217.7 ათასზე მეტი პირი, აგვისტოში – 215.4 ათასზე მეტი პირი, სექტემბერში – 215.3 ათასზე მეტი პირი, ოქტომბერში – 214.3 ათასზე მეტი პირი, ნოემბერში – 212.0 ათასზე მეტი პირი, ხოლო დეკემბერში – 210.7 ათასზე მეტი პირი;</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სოციალური პაკეტი იანვარში გაიცა 168.5 ათასზე მეტ პირზე, თებერვალში - 169.2 ათასზე მეტ პირზე, მარტში - 169.6 ათასზე მეტ პირზე, აპრილში - 169.9 ათასზე მეტ პირზე, მაისში - 170.3 ათასზე მეტ პირზე, ივნისში - 170.4 ათასზე მეტ პირზე, ივლისში - 170.6 ათასზე მეტ პირზე, აგვისტოში - 170.8 ათასზე მეტ პირზე, სექტემბერში და ოქტომბერში - 170.7 ათასზე მეტ პირზე, ნოემბერში - 171.0 ათასზე მეტ პირზე, ხოლო დეკემბერში - 171.6 ათასზე მეტ პირზე;</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საყოფაცხოვრებო სუბსიდიის მიმღებ პირთა რაოდენობამ </w:t>
      </w:r>
      <w:r w:rsidR="00FA1AE1">
        <w:rPr>
          <w:rFonts w:ascii="Sylfaen" w:eastAsia="Calibri" w:hAnsi="Sylfaen" w:cs="Sylfaen"/>
          <w:bCs/>
          <w:lang w:val="ka-GE"/>
        </w:rPr>
        <w:t>2021</w:t>
      </w:r>
      <w:r w:rsidRPr="000B4897">
        <w:rPr>
          <w:rFonts w:ascii="Sylfaen" w:eastAsia="Calibri" w:hAnsi="Sylfaen" w:cs="Sylfaen"/>
          <w:bCs/>
        </w:rPr>
        <w:t xml:space="preserve"> წლის იანვარში შეადგინა 22.4 ათასზე მეტი, თებერვალში – 22.3 ათასზე მეტი, მარტში – 22.2 ათასზე მეტი პირი, აპრილში – 22.1 ათასზე მეტი, მაისში – 22.1 ათასზე მეტი, ივნისში – 22.0 ათასზე მეტი, ივლისში – 21.9 ათასზე მეტი, აგვისტოში – 21.8 ათასზე მეტი, სექტემბერში – 21.7 ათასზე მეტი, ოქტომბერში – 21.6 ათასზე მეტი, ნოემბერში – 21.5 ათასზე მეტი, ხოლო დეკემბერში – 21.4 ათასზე მეტი;</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ასანაზღაურებლად სოციალური დახმარება იანვარში მიიღო  758 პირმა, თებერვალში - 749 პირმა, მარტში  - 745 პირმა, აპრილში  - 737 პირმა, მაისში  - 734 პირმა, ივნისში  - 730 პირმა, ივლისში  - 725 პირმა, აგვისტოში  - 719 პირმა, სექტემბერში  - 713 პირმა, ოქტომბერში  - 703 პირმა, ნოემბერში  - 694 პირმა, ხოლო დეკემბერში  - 682 პირმა;</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12</w:t>
      </w:r>
      <w:r>
        <w:rPr>
          <w:rFonts w:ascii="Sylfaen" w:eastAsia="Calibri" w:hAnsi="Sylfaen" w:cs="Sylfaen"/>
          <w:bCs/>
        </w:rPr>
        <w:t xml:space="preserve">.6 </w:t>
      </w:r>
      <w:r>
        <w:rPr>
          <w:rFonts w:ascii="Sylfaen" w:eastAsia="Calibri" w:hAnsi="Sylfaen" w:cs="Sylfaen"/>
          <w:bCs/>
          <w:lang w:val="ka-GE"/>
        </w:rPr>
        <w:t>ათასამდე</w:t>
      </w:r>
      <w:r w:rsidRPr="000B4897">
        <w:rPr>
          <w:rFonts w:ascii="Sylfaen" w:eastAsia="Calibri" w:hAnsi="Sylfaen" w:cs="Sylfaen"/>
          <w:bCs/>
        </w:rPr>
        <w:t xml:space="preserve"> პირმა, თებერვალში - 12</w:t>
      </w:r>
      <w:r>
        <w:rPr>
          <w:rFonts w:ascii="Sylfaen" w:eastAsia="Calibri" w:hAnsi="Sylfaen" w:cs="Sylfaen"/>
          <w:bCs/>
          <w:lang w:val="ka-GE"/>
        </w:rPr>
        <w:t>.6 ათასამდე</w:t>
      </w:r>
      <w:r w:rsidRPr="000B4897">
        <w:rPr>
          <w:rFonts w:ascii="Sylfaen" w:eastAsia="Calibri" w:hAnsi="Sylfaen" w:cs="Sylfaen"/>
          <w:bCs/>
        </w:rPr>
        <w:t xml:space="preserve"> პირმა, მარტში - 12</w:t>
      </w:r>
      <w:r>
        <w:rPr>
          <w:rFonts w:ascii="Sylfaen" w:eastAsia="Calibri" w:hAnsi="Sylfaen" w:cs="Sylfaen"/>
          <w:bCs/>
          <w:lang w:val="ka-GE"/>
        </w:rPr>
        <w:t>.8 ათასამდე</w:t>
      </w:r>
      <w:r w:rsidRPr="000B4897">
        <w:rPr>
          <w:rFonts w:ascii="Sylfaen" w:eastAsia="Calibri" w:hAnsi="Sylfaen" w:cs="Sylfaen"/>
          <w:bCs/>
        </w:rPr>
        <w:t xml:space="preserve"> პირმა, აპრილში - 12</w:t>
      </w:r>
      <w:r>
        <w:rPr>
          <w:rFonts w:ascii="Sylfaen" w:eastAsia="Calibri" w:hAnsi="Sylfaen" w:cs="Sylfaen"/>
          <w:bCs/>
          <w:lang w:val="ka-GE"/>
        </w:rPr>
        <w:t>.</w:t>
      </w:r>
      <w:r>
        <w:rPr>
          <w:rFonts w:ascii="Sylfaen" w:eastAsia="Calibri" w:hAnsi="Sylfaen" w:cs="Sylfaen"/>
          <w:bCs/>
        </w:rPr>
        <w:t>9 ა</w:t>
      </w:r>
      <w:r>
        <w:rPr>
          <w:rFonts w:ascii="Sylfaen" w:eastAsia="Calibri" w:hAnsi="Sylfaen" w:cs="Sylfaen"/>
          <w:bCs/>
          <w:lang w:val="ka-GE"/>
        </w:rPr>
        <w:t xml:space="preserve">თასზე მეტმა </w:t>
      </w:r>
      <w:r w:rsidRPr="000B4897">
        <w:rPr>
          <w:rFonts w:ascii="Sylfaen" w:eastAsia="Calibri" w:hAnsi="Sylfaen" w:cs="Sylfaen"/>
          <w:bCs/>
        </w:rPr>
        <w:t>პირმა, მაისში - 13</w:t>
      </w:r>
      <w:r>
        <w:rPr>
          <w:rFonts w:ascii="Sylfaen" w:eastAsia="Calibri" w:hAnsi="Sylfaen" w:cs="Sylfaen"/>
          <w:bCs/>
          <w:lang w:val="ka-GE"/>
        </w:rPr>
        <w:t>.2 ათასამდე</w:t>
      </w:r>
      <w:r w:rsidRPr="000B4897">
        <w:rPr>
          <w:rFonts w:ascii="Sylfaen" w:eastAsia="Calibri" w:hAnsi="Sylfaen" w:cs="Sylfaen"/>
          <w:bCs/>
        </w:rPr>
        <w:t xml:space="preserve"> პირმა, ივნისში - 13</w:t>
      </w:r>
      <w:r>
        <w:rPr>
          <w:rFonts w:ascii="Sylfaen" w:eastAsia="Calibri" w:hAnsi="Sylfaen" w:cs="Sylfaen"/>
          <w:bCs/>
          <w:lang w:val="ka-GE"/>
        </w:rPr>
        <w:t xml:space="preserve">.2 ათასზე მეტმა </w:t>
      </w:r>
      <w:r w:rsidRPr="000B4897">
        <w:rPr>
          <w:rFonts w:ascii="Sylfaen" w:eastAsia="Calibri" w:hAnsi="Sylfaen" w:cs="Sylfaen"/>
          <w:bCs/>
        </w:rPr>
        <w:t>პირმა, ივლისში - 13</w:t>
      </w:r>
      <w:r>
        <w:rPr>
          <w:rFonts w:ascii="Sylfaen" w:eastAsia="Calibri" w:hAnsi="Sylfaen" w:cs="Sylfaen"/>
          <w:bCs/>
          <w:lang w:val="ka-GE"/>
        </w:rPr>
        <w:t xml:space="preserve">.3 ათასამდე </w:t>
      </w:r>
      <w:r w:rsidRPr="000B4897">
        <w:rPr>
          <w:rFonts w:ascii="Sylfaen" w:eastAsia="Calibri" w:hAnsi="Sylfaen" w:cs="Sylfaen"/>
          <w:bCs/>
        </w:rPr>
        <w:t>პირმა, აგვისტოში - 13</w:t>
      </w:r>
      <w:r>
        <w:rPr>
          <w:rFonts w:ascii="Sylfaen" w:eastAsia="Calibri" w:hAnsi="Sylfaen" w:cs="Sylfaen"/>
          <w:bCs/>
          <w:lang w:val="ka-GE"/>
        </w:rPr>
        <w:t xml:space="preserve">.5 ათასზე მეტმა </w:t>
      </w:r>
      <w:r w:rsidRPr="000B4897">
        <w:rPr>
          <w:rFonts w:ascii="Sylfaen" w:eastAsia="Calibri" w:hAnsi="Sylfaen" w:cs="Sylfaen"/>
          <w:bCs/>
        </w:rPr>
        <w:t>პირმა, სექტემბერში - 13</w:t>
      </w:r>
      <w:r>
        <w:rPr>
          <w:rFonts w:ascii="Sylfaen" w:eastAsia="Calibri" w:hAnsi="Sylfaen" w:cs="Sylfaen"/>
          <w:bCs/>
          <w:lang w:val="ka-GE"/>
        </w:rPr>
        <w:t>.4 ათასზე მეტმა</w:t>
      </w:r>
      <w:r w:rsidRPr="000B4897">
        <w:rPr>
          <w:rFonts w:ascii="Sylfaen" w:eastAsia="Calibri" w:hAnsi="Sylfaen" w:cs="Sylfaen"/>
          <w:bCs/>
        </w:rPr>
        <w:t xml:space="preserve"> პირმა, ოქტომბერში - 13</w:t>
      </w:r>
      <w:r>
        <w:rPr>
          <w:rFonts w:ascii="Sylfaen" w:eastAsia="Calibri" w:hAnsi="Sylfaen" w:cs="Sylfaen"/>
          <w:bCs/>
          <w:lang w:val="ka-GE"/>
        </w:rPr>
        <w:t>.5</w:t>
      </w:r>
      <w:r w:rsidRPr="000B4897">
        <w:rPr>
          <w:rFonts w:ascii="Sylfaen" w:eastAsia="Calibri" w:hAnsi="Sylfaen" w:cs="Sylfaen"/>
          <w:bCs/>
        </w:rPr>
        <w:t xml:space="preserve"> </w:t>
      </w:r>
      <w:r>
        <w:rPr>
          <w:rFonts w:ascii="Sylfaen" w:eastAsia="Calibri" w:hAnsi="Sylfaen" w:cs="Sylfaen"/>
          <w:bCs/>
          <w:lang w:val="ka-GE"/>
        </w:rPr>
        <w:t xml:space="preserve">ათასმა </w:t>
      </w:r>
      <w:r w:rsidRPr="000B4897">
        <w:rPr>
          <w:rFonts w:ascii="Sylfaen" w:eastAsia="Calibri" w:hAnsi="Sylfaen" w:cs="Sylfaen"/>
          <w:bCs/>
        </w:rPr>
        <w:t>პირმა, ნოემბერში - 13</w:t>
      </w:r>
      <w:r>
        <w:rPr>
          <w:rFonts w:ascii="Sylfaen" w:eastAsia="Calibri" w:hAnsi="Sylfaen" w:cs="Sylfaen"/>
          <w:bCs/>
          <w:lang w:val="ka-GE"/>
        </w:rPr>
        <w:t>.5 ათასზე მეტმა</w:t>
      </w:r>
      <w:r w:rsidRPr="000B4897">
        <w:rPr>
          <w:rFonts w:ascii="Sylfaen" w:eastAsia="Calibri" w:hAnsi="Sylfaen" w:cs="Sylfaen"/>
          <w:bCs/>
        </w:rPr>
        <w:t xml:space="preserve"> პირმა, ხოლო დეკემბერში - 13</w:t>
      </w:r>
      <w:r>
        <w:rPr>
          <w:rFonts w:ascii="Sylfaen" w:eastAsia="Calibri" w:hAnsi="Sylfaen" w:cs="Sylfaen"/>
          <w:bCs/>
          <w:lang w:val="ka-GE"/>
        </w:rPr>
        <w:t>.7 ათასამდე</w:t>
      </w:r>
      <w:r w:rsidRPr="000B4897">
        <w:rPr>
          <w:rFonts w:ascii="Sylfaen" w:eastAsia="Calibri" w:hAnsi="Sylfaen" w:cs="Sylfaen"/>
          <w:bCs/>
        </w:rPr>
        <w:t xml:space="preserve"> პირმა. ამავე პროგრამის ფარგლებში ხორციელდება „სოციალურად დაუცველი მოსახლეობის მიერ მოხმარებული ელექტროენერგიის ღირებულების ნაწილობრივი სუბსიდირების შესახებ“ საქართველოს მთავრობის დადგენილებით სოციალურად დაუცველი ოჯახებისთვის (რომელთა </w:t>
      </w:r>
      <w:r w:rsidRPr="000B4897">
        <w:rPr>
          <w:rFonts w:ascii="Sylfaen" w:eastAsia="Calibri" w:hAnsi="Sylfaen" w:cs="Sylfaen"/>
          <w:bCs/>
        </w:rPr>
        <w:lastRenderedPageBreak/>
        <w:t xml:space="preserve">სარეიტინგო ქულა ნაკლებია 70 000-ზე) ელექტროენერგიის გაზრდილი ტარიფის სუბსიდირება, აგრეთვე 2019 წლის ივლისიდან საქართველოს მთავრობის დადგენილებით დამტკიცებული ,,მრავალშვილიანი მშობლის სოციალური დაცვის უზრუნველყოფის წესისა და პირობების“ შესაბამისად, ხორციელდება მრავალშვილიანი მშობლების ელექტროენერგიის სუბსიდირება, კერძოდ, იმ ოჯახებისთვის, რომელთაც ჰყავთ 4 და მეტი შვილი და მინიჭებული სარეიტინგი ქულა ნაკლებია 300 000-ზე. ოთხშვილიანი ოჯახებისთვის დახმარების ოდენობა შეადგენს 20 ლარს, ხოლო ყოველ მომდევნო ბავშვზე დამატებით 10 ლარს. </w:t>
      </w:r>
      <w:r w:rsidRPr="000B4897">
        <w:rPr>
          <w:rFonts w:ascii="Sylfaen" w:eastAsia="Calibri" w:hAnsi="Sylfaen" w:cs="Sylfaen"/>
          <w:bCs/>
          <w:iCs/>
        </w:rPr>
        <w:t>2021 წლის იანვარში შესაბამისი დახმარება გადაერიცხა</w:t>
      </w:r>
      <w:r w:rsidRPr="000B4897">
        <w:rPr>
          <w:rFonts w:ascii="Sylfaen" w:eastAsia="Calibri" w:hAnsi="Sylfaen" w:cs="Sylfaen"/>
          <w:bCs/>
        </w:rPr>
        <w:t xml:space="preserve"> 994 ოჯახს, თებერვალში - 7 821 ოჯახს, მარტში - 11 216 ოჯახს, აპრილში - 3 839 ოჯახს, მაისში - 2 794 ოჯახს, ივნისში - 1 066 ოჯახს, ივლისში -142 621 ოჯახს, აგვისტოში -71 416 ოჯახს, სექტემბერში 71 407 ოჯახს, ოქტომბერში 71 835 ოჯახს, ნოემბერში 216 825 ოჯახს, ხოლო დეკემბერში 116 954 ოჯახს;</w:t>
      </w:r>
    </w:p>
    <w:p w:rsidR="00A07C43" w:rsidRPr="000B4897" w:rsidRDefault="00A07C43" w:rsidP="00A07C43">
      <w:pPr>
        <w:numPr>
          <w:ilvl w:val="0"/>
          <w:numId w:val="9"/>
        </w:numPr>
        <w:tabs>
          <w:tab w:val="left" w:pos="360"/>
        </w:tabs>
        <w:spacing w:after="0" w:line="240" w:lineRule="auto"/>
        <w:ind w:left="360"/>
        <w:jc w:val="both"/>
        <w:rPr>
          <w:rFonts w:ascii="Sylfaen" w:hAnsi="Sylfaen"/>
        </w:rPr>
      </w:pPr>
      <w:r w:rsidRPr="000B4897">
        <w:rPr>
          <w:rFonts w:ascii="Sylfaen" w:eastAsia="Calibri" w:hAnsi="Sylfaen" w:cs="Sylfaen"/>
          <w:bCs/>
        </w:rPr>
        <w:t xml:space="preserve">„მეორე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 - 230 პირზე, თებერვალში - 221 პირზე, მარტში - 216 პირზე, აპრილში - 211 პირზე, მაისში - 205 პირზე, ივნისში - 197 პირზე, ივლისში - 186 პირზე, აგვისტოში - 176 პირზე, </w:t>
      </w:r>
      <w:r w:rsidRPr="000B4897">
        <w:rPr>
          <w:rFonts w:ascii="Sylfaen" w:eastAsia="Calibri" w:hAnsi="Sylfaen" w:cs="Sylfaen"/>
          <w:bCs/>
          <w:iCs/>
        </w:rPr>
        <w:t>სექტემბერში - 168 პირზე, ოქტომბერში - 167 პირზე, ნოემბერში - 158 პირზე, ხოლო დეკემბერში - 147 პირზე;</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„9 მაისისადმი - ფაშიზმზე გამარჯვების 76-ე წლისთავისადმი მიძღვნილი ღონისძიების შესახებ“ საქართველოს მთავრობის დადგენილების შესაბამისად მეორე მსოფლიო ომის მონაწილეთათვის (147 პირი) გაიცა ფულადი დახმარება 1 000 ლარის ოდენობით, ხოლო ომში დაღუპულთა ოჯახების წევრთათვის (154 პირი) -  500 ლარის ოდენობით.</w:t>
      </w:r>
    </w:p>
    <w:p w:rsidR="00A07C43" w:rsidRPr="000B4897" w:rsidRDefault="00A07C43" w:rsidP="00A07C43">
      <w:pPr>
        <w:tabs>
          <w:tab w:val="left" w:pos="0"/>
        </w:tabs>
        <w:spacing w:after="0" w:line="240" w:lineRule="auto"/>
        <w:jc w:val="both"/>
        <w:rPr>
          <w:rFonts w:ascii="Sylfaen" w:hAnsi="Sylfaen" w:cs="Arial"/>
          <w:bCs/>
          <w:color w:val="000000"/>
        </w:rPr>
      </w:pPr>
    </w:p>
    <w:p w:rsidR="00A07C43" w:rsidRPr="000B4897" w:rsidRDefault="00A07C43" w:rsidP="00A07C43">
      <w:pPr>
        <w:pBdr>
          <w:top w:val="nil"/>
          <w:left w:val="nil"/>
          <w:bottom w:val="nil"/>
          <w:right w:val="nil"/>
          <w:between w:val="nil"/>
        </w:pBdr>
        <w:spacing w:after="0" w:line="240" w:lineRule="auto"/>
        <w:jc w:val="both"/>
        <w:rPr>
          <w:rFonts w:ascii="Sylfaen" w:hAnsi="Sylfaen" w:cs="Calibri"/>
        </w:rPr>
      </w:pPr>
      <w:r w:rsidRPr="000B4897">
        <w:rPr>
          <w:rFonts w:ascii="Sylfaen" w:eastAsia="Calibri" w:hAnsi="Sylfaen" w:cs="Calibri"/>
          <w:bCs/>
        </w:rPr>
        <w:t xml:space="preserve">სულ მოსახლეობის მიზნობრივი ჯგუფების სოციალური დახმარების პროგრამაზე საანგარიშო პერიოდში მიმართულ იქნა </w:t>
      </w:r>
      <w:r w:rsidRPr="000B4897">
        <w:rPr>
          <w:rFonts w:ascii="Sylfaen" w:hAnsi="Sylfaen" w:cs="Calibri"/>
          <w:lang w:val="ka-GE"/>
        </w:rPr>
        <w:t xml:space="preserve">906.4 </w:t>
      </w:r>
      <w:r w:rsidRPr="000B4897">
        <w:rPr>
          <w:rFonts w:ascii="Sylfaen" w:hAnsi="Sylfaen" w:cs="Calibri"/>
        </w:rPr>
        <w:t>მლნ ლარ</w:t>
      </w:r>
      <w:r w:rsidRPr="000B4897">
        <w:rPr>
          <w:rFonts w:ascii="Sylfaen" w:hAnsi="Sylfaen" w:cs="Calibri"/>
          <w:lang w:val="ka-GE"/>
        </w:rPr>
        <w:t>ზე მეტი</w:t>
      </w:r>
      <w:r w:rsidRPr="000B4897">
        <w:rPr>
          <w:rFonts w:ascii="Sylfaen" w:hAnsi="Sylfaen" w:cs="Calibri"/>
        </w:rPr>
        <w:t>;</w:t>
      </w:r>
    </w:p>
    <w:p w:rsidR="00454FE4" w:rsidRPr="00AD255C" w:rsidRDefault="00454FE4" w:rsidP="00E43573">
      <w:pPr>
        <w:spacing w:after="0" w:line="240" w:lineRule="auto"/>
        <w:rPr>
          <w:rFonts w:ascii="Sylfaen" w:hAnsi="Sylfaen"/>
          <w:bCs/>
          <w:highlight w:val="yellow"/>
        </w:rPr>
      </w:pPr>
    </w:p>
    <w:p w:rsidR="00454FE4" w:rsidRPr="00A07C43" w:rsidRDefault="00454FE4" w:rsidP="00E43573">
      <w:pPr>
        <w:pStyle w:val="Heading4"/>
        <w:spacing w:line="240" w:lineRule="auto"/>
        <w:rPr>
          <w:rFonts w:ascii="Sylfaen" w:eastAsia="Calibri" w:hAnsi="Sylfaen" w:cs="Calibri"/>
          <w:bCs/>
          <w:i w:val="0"/>
        </w:rPr>
      </w:pPr>
      <w:r w:rsidRPr="00A07C43">
        <w:rPr>
          <w:rFonts w:ascii="Sylfaen" w:eastAsia="Calibri" w:hAnsi="Sylfaen" w:cs="Calibri"/>
          <w:bCs/>
          <w:i w:val="0"/>
        </w:rPr>
        <w:t>1.1.3. სოციალური რეაბილიტაცია და ბავშვზე ზრუნვა (პროგრამული კოდი 27 02 03)</w:t>
      </w:r>
    </w:p>
    <w:p w:rsidR="00454FE4" w:rsidRPr="00A07C43" w:rsidRDefault="00454FE4" w:rsidP="00E43573">
      <w:pPr>
        <w:spacing w:after="0" w:line="240" w:lineRule="auto"/>
        <w:jc w:val="both"/>
        <w:rPr>
          <w:rFonts w:ascii="Sylfaen" w:hAnsi="Sylfaen"/>
          <w:bCs/>
          <w:lang w:val="ru-RU" w:eastAsia="ru-RU"/>
        </w:rPr>
      </w:pPr>
    </w:p>
    <w:p w:rsidR="00454FE4" w:rsidRPr="00A07C43" w:rsidRDefault="00454FE4" w:rsidP="00E43573">
      <w:pPr>
        <w:spacing w:after="0" w:line="240" w:lineRule="auto"/>
        <w:jc w:val="both"/>
        <w:rPr>
          <w:rFonts w:ascii="Sylfaen" w:eastAsia="Sylfaen" w:hAnsi="Sylfaen"/>
          <w:bCs/>
        </w:rPr>
      </w:pPr>
      <w:r w:rsidRPr="00A07C43">
        <w:rPr>
          <w:rFonts w:ascii="Sylfaen" w:hAnsi="Sylfaen"/>
          <w:bCs/>
          <w:lang w:val="ka-GE" w:eastAsia="ru-RU"/>
        </w:rPr>
        <w:t xml:space="preserve"> </w:t>
      </w:r>
      <w:r w:rsidRPr="00A07C43">
        <w:rPr>
          <w:rFonts w:ascii="Sylfaen" w:hAnsi="Sylfaen" w:cs="Sylfaen"/>
          <w:bCs/>
          <w:lang w:val="ka-GE"/>
        </w:rPr>
        <w:t>პროგრამის</w:t>
      </w:r>
      <w:r w:rsidRPr="00A07C43">
        <w:rPr>
          <w:rFonts w:ascii="Sylfaen" w:hAnsi="Sylfaen" w:cs="Sylfaen"/>
          <w:bCs/>
        </w:rPr>
        <w:t xml:space="preserve"> </w:t>
      </w:r>
      <w:r w:rsidRPr="00A07C43">
        <w:rPr>
          <w:rFonts w:ascii="Sylfaen" w:hAnsi="Sylfaen" w:cs="Sylfaen"/>
          <w:bCs/>
          <w:lang w:val="ka-GE"/>
        </w:rPr>
        <w:t>განმახორციელებელი</w:t>
      </w:r>
      <w:r w:rsidRPr="00A07C43">
        <w:rPr>
          <w:rFonts w:ascii="Sylfaen" w:eastAsia="Sylfaen" w:hAnsi="Sylfaen"/>
          <w:bCs/>
        </w:rPr>
        <w:t xml:space="preserve">: </w:t>
      </w:r>
    </w:p>
    <w:p w:rsidR="00454FE4" w:rsidRPr="00A07C43" w:rsidRDefault="00454FE4" w:rsidP="00E43573">
      <w:pPr>
        <w:pStyle w:val="abzacixml"/>
        <w:numPr>
          <w:ilvl w:val="0"/>
          <w:numId w:val="8"/>
        </w:numPr>
        <w:tabs>
          <w:tab w:val="left" w:pos="1080"/>
        </w:tabs>
        <w:ind w:hanging="540"/>
        <w:rPr>
          <w:bCs/>
        </w:rPr>
      </w:pPr>
      <w:r w:rsidRPr="00A07C43">
        <w:rPr>
          <w:bCs/>
        </w:rPr>
        <w:t>სსიპ - სახელმწიფო ზრუნვისა და ტრეფიკინგის მსხვერპლთა, დაზარალებულთა დახმარების სააგენტო;</w:t>
      </w:r>
    </w:p>
    <w:p w:rsidR="00454FE4" w:rsidRPr="00AD255C" w:rsidRDefault="00454FE4" w:rsidP="00E43573">
      <w:pPr>
        <w:pStyle w:val="abzacixml"/>
        <w:ind w:left="990" w:firstLine="0"/>
        <w:rPr>
          <w:bCs/>
          <w:highlight w:val="yellow"/>
        </w:rPr>
      </w:pP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„დღის ცენტრებში მომსახურებით უზრუნველყოფის (შშმ პირები)“ ქვეპროგრამის ფარგლებში  მომსახურება გაეწია 18 წლისა და მეტი ასაკის შშმ პირების შემთხვევაში, იანვარში - 620 ბენეფიციარს, თებერვალში - 654 ბენეფიციარს, მარტში - 639 ბენეფიციარს, აპრილში - 657 ბენეფიციარს, მაისში - 688 ბენეფიციარს, ივნისში - 678 ბენეფიციარს, ივლისში - 669 ბენეფიციარს, აგვისტოში - 612 ბენეფიციარს, სექტემბერში - 672 ბენეფიციარს, ოქტომბერში - 676  ბენეფიციარს, ნოემბერში - 683 ბენეფიციარს, დეკემბერში - 692 ბენეფიციარს;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- 104 შემთხვევა, თებერვალში - 124 შემთხვევა, მარტში - 200 შემთხვევა, აპრილში - 307 შემთხვევა, მაისში - 277 შემთხვევა, ივნისში - 225 შემთხვევა, ივლისში - 281 შემთხვევა, აგვისტოში - 520 შემთხვევა, სექტემბერში - 620 ბენეფიციარს, ოქტომბერში - 481  ბენეფიციარს, ნოემბერში - 289 ბენეფიციარს, დეკემბერში - 214 ბენეფიციარს, მათ შორის:  </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 xml:space="preserve">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- 19 შემთხვევა, თებერვალში - 35 შემთხვევა, მარტში - 64 შემთხვევა, აპრილში - 68 შემთხვევა, მაისში - 51 შემთხვევა, ივნისში - </w:t>
      </w:r>
      <w:r w:rsidRPr="000B4897">
        <w:rPr>
          <w:rFonts w:cs="Arial"/>
          <w:bCs/>
          <w:lang w:val="ka-GE"/>
        </w:rPr>
        <w:lastRenderedPageBreak/>
        <w:t>47 შემთხვევა, ივლისში - 60 შემთხვევა, აგვისტოში - 44 შემთხვევა, სექტემბერში - 77 შემთხვევა, ოქტომბერში - 65 შემთხვევა, ნოემბერში - 14 შემთხვევა, დეკემბერში - 70 შემთხვევა;</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 xml:space="preserve">სავარძელ–ეტლებით (ელექტრო) უზუნველყოფისა და შშმ პირთა დასაქმების ხელშეწყობის კომპონენტის ფარგლებში შემთხვევათა რაოდენობამ შეადგინა: იანვარ-თებერვალში სავარძელ-ეტლი არ გაცემულა, მარტში - 13 შემთხვევა, აპრილში - 18 შემთხვევა, მაისში - 18 შემთხვევა, ივნისში სავარძელ-ეტლი არ გაცემულა, ივლისში - 19 შემთხვევა, აგვისტოში - 26 შემთხვევა;, სექტემბერში - 2 შემთხვევა, ოქტომბერში - 1 შემთხვევა, ნოემბერში - არ გაცემულა, დეკემბერში - 14 შემთხვევა;  </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 xml:space="preserve">სავარძელ–ეტლებით (პედიატრიული) უზუნველყოფისა და შშმ პირთა დასაქმების ხელშეწყობის კომპონენტიის ფარგლებში იანვარ-აპრილში სავარძელ-ეტლი არ გაცემულა, მაისში შემთხვევათა რაოდენობამ შეადგინა 1  შემთხვევა, ივნისში - 1 შემთხვევა, ივლისში - 5 შემთხვევა, აგვისტოში - 7 შემთხვევა, სექტემბერში - 9 შემთხვევა, ოქტომბერში - 11 შემთხვევა, ნოემბერში - 5 შემთხვევა, დეკემბერში - 4 შემთხვევა; </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- 54 შემთხვევა, თებერვალში - 58 შემთხვევა, მარტში - 88 შემთხვევა, აპრილში - 181 შემთხვევა, მაისში - 179 შემთხვევა, ივნისში - 135 შემთხვევა, ივლისში - 158 შემთხვევა, აგვისტოში - 123 შემთხვევა, სექტემბერში - 165 შემთხვევა, ოქტომბერში - 118 შემთხვევა, ნოემბერში - 46 შემთხვევა, დეკემბერში - 124 შემთხვევა;</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 xml:space="preserve">სმენის აპარატებით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იანვარი-ივლისში აპარატი არ გაცემულა, აგვისტოში - 266 შემთხვევა, სექტემბერში - 337 შემთხვევა, ოქტომბერში - 259 შემთხვევა, ნოემბერში - 186 შემთხვევა, დეკემბერში - აპარატი არ გაცემულა;   </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 xml:space="preserve">სმენის აპარატებით (პედიატრიული) უზრუნველყოფის კომპონენტით გათვალისწინებული მომსახურებების შემთხვევათა რაოდენობამ შეადგინა: იანვარი-ივლისში აპარატი არ გაცემულა, აგვისტოში - 20 შემთხვევა, სექტემბერში - 25 შემთხვევა, ოქტომბერში - 12 შემთხვევა, ნოემბერში - 32 შემთხვევა, დეკემბერში - აპარატი არ გაცემულა;   </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„კოხლეარული იმპლანტით უზრუნველყოფის კომპონენტის“ ფარგლებში  რეაბილიტაციის (ლოგოპედის) მომსახურების შემთხვევათა რაოდენობამ შეადგინა: იანვარში - 31 შემთხვევა, თებერვალში - 31 შემთხვევა, მარტში - 35 შემთხვევა, აპრილში - 30 შემთხვევა, მაისში - 28 შემთხვევა, ივნისში - 26 შემთხვევა, ივლისში - 30 შემთხვევა, აგვისტოში - 26 შემთხვევა, სექტემბერში - მომსახურება არ განხორციელებულა, ოქტომბერში - 11 შემთხვევა, ნოემბერში - 3 შემთხვევა, დეკემბერში - მომსახურება არ განხორციელებულა;</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 xml:space="preserve">„ყრუ და სმენისარმქონე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კომპონენტის“ ფარგლებში იანვარ-მარტში სმარტფონი არ გაცემულა, აპრილში - 10 შემთხვევა, მაისში სმარტფონი არ გაცემულა, ივნისში - 16 შემთხვევა, ივლისში - 9 შემთხვევა, აგვისტოში - 8 შემთხვევა, სექტემბერში - 5 შემთხვევა, ოქტომბერში - 4 შემთხვევა, ნოემბერში - 3 შემთხვევა, დეკემბერში - 2 შემთხვევა;  </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„ყრუთა კომუნიკაციის ხელშეწყობის“ ქვეპროგრამის ფარგლებში მომსახურება გაეწია იანვარში – 163 ბენეფიციარს, თებერვალში – 159 ბენეფიციარს, მარტში - 155 ბენეფიციარს, აპრილში - 159 ბენეფიციარს, მაისში - 144 ბენეფიციარს, ივნისში - 136 ბენეფიციარს, ივლისში - 150 ბენეფიციარს, აგვისტოში - 150 ბენეფიციარს, სექტემბერში - 146 ბენეფიციარს, ოქტომბერში - 141  ბენეფიციარს, ნოემბერში - 154 ბენეფიციარს, დეკემბერში - 149 ბენეფიციარს;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„სათემო ორგანიზაციებში მომსახურებით უზრუნველყოფის“ ქვეპროგრამის ფარგლებში მომსახურება გაეწია: იანვარში - 341 ბენეფიციარს </w:t>
      </w:r>
      <w:r>
        <w:rPr>
          <w:rFonts w:ascii="Sylfaen" w:eastAsia="Calibri" w:hAnsi="Sylfaen" w:cs="Sylfaen"/>
          <w:bCs/>
          <w:lang w:val="ka-GE"/>
        </w:rPr>
        <w:t>(</w:t>
      </w:r>
      <w:r w:rsidRPr="000B4897">
        <w:rPr>
          <w:rFonts w:ascii="Sylfaen" w:eastAsia="Calibri" w:hAnsi="Sylfaen" w:cs="Sylfaen"/>
          <w:bCs/>
        </w:rPr>
        <w:t>მათ შორის 172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- 30 ბენეფიციარს</w:t>
      </w:r>
      <w:r>
        <w:rPr>
          <w:rFonts w:ascii="Sylfaen" w:eastAsia="Calibri" w:hAnsi="Sylfaen" w:cs="Sylfaen"/>
          <w:bCs/>
          <w:lang w:val="ka-GE"/>
        </w:rPr>
        <w:t>)</w:t>
      </w:r>
      <w:r w:rsidRPr="000B4897">
        <w:rPr>
          <w:rFonts w:ascii="Sylfaen" w:eastAsia="Calibri" w:hAnsi="Sylfaen" w:cs="Sylfaen"/>
          <w:bCs/>
        </w:rPr>
        <w:t>, თებერვალში - 346 ბენეფიციარს</w:t>
      </w:r>
      <w:r>
        <w:rPr>
          <w:rFonts w:ascii="Sylfaen" w:eastAsia="Calibri" w:hAnsi="Sylfaen" w:cs="Sylfaen"/>
          <w:bCs/>
        </w:rPr>
        <w:t xml:space="preserve"> </w:t>
      </w:r>
      <w:r>
        <w:rPr>
          <w:rFonts w:ascii="Sylfaen" w:eastAsia="Calibri" w:hAnsi="Sylfaen" w:cs="Sylfaen"/>
          <w:bCs/>
          <w:lang w:val="ka-GE"/>
        </w:rPr>
        <w:t>(</w:t>
      </w:r>
      <w:r w:rsidRPr="000B4897">
        <w:rPr>
          <w:rFonts w:ascii="Sylfaen" w:eastAsia="Calibri" w:hAnsi="Sylfaen" w:cs="Sylfaen"/>
          <w:bCs/>
        </w:rPr>
        <w:t xml:space="preserve">მათ შორის 176 შეზღუდული შესაძლებლობის </w:t>
      </w:r>
      <w:r w:rsidRPr="000B4897">
        <w:rPr>
          <w:rFonts w:ascii="Sylfaen" w:eastAsia="Calibri" w:hAnsi="Sylfaen" w:cs="Sylfaen"/>
          <w:bCs/>
        </w:rPr>
        <w:lastRenderedPageBreak/>
        <w:t>სტატუსის მქონე პირს და დამოუკიდებელი ცხოვრების ხელშეწყობის კომპონენტის ფარგლებში - 30 ბენეფიციარს</w:t>
      </w:r>
      <w:r>
        <w:rPr>
          <w:rFonts w:ascii="Sylfaen" w:eastAsia="Calibri" w:hAnsi="Sylfaen" w:cs="Sylfaen"/>
          <w:bCs/>
          <w:lang w:val="ka-GE"/>
        </w:rPr>
        <w:t>)</w:t>
      </w:r>
      <w:r w:rsidRPr="000B4897">
        <w:rPr>
          <w:rFonts w:ascii="Sylfaen" w:eastAsia="Calibri" w:hAnsi="Sylfaen" w:cs="Sylfaen"/>
          <w:bCs/>
        </w:rPr>
        <w:t xml:space="preserve">,  მარტში - 355 ბენეფიციარს </w:t>
      </w:r>
      <w:r>
        <w:rPr>
          <w:rFonts w:ascii="Sylfaen" w:eastAsia="Calibri" w:hAnsi="Sylfaen" w:cs="Sylfaen"/>
          <w:bCs/>
          <w:lang w:val="ka-GE"/>
        </w:rPr>
        <w:t>(</w:t>
      </w:r>
      <w:r w:rsidRPr="000B4897">
        <w:rPr>
          <w:rFonts w:ascii="Sylfaen" w:eastAsia="Calibri" w:hAnsi="Sylfaen" w:cs="Sylfaen"/>
          <w:bCs/>
        </w:rPr>
        <w:t>მათ შორის 181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- 30 ბენეფიციარს</w:t>
      </w:r>
      <w:r>
        <w:rPr>
          <w:rFonts w:ascii="Sylfaen" w:eastAsia="Calibri" w:hAnsi="Sylfaen" w:cs="Sylfaen"/>
          <w:bCs/>
          <w:lang w:val="ka-GE"/>
        </w:rPr>
        <w:t>)</w:t>
      </w:r>
      <w:r w:rsidRPr="000B4897">
        <w:rPr>
          <w:rFonts w:ascii="Sylfaen" w:eastAsia="Calibri" w:hAnsi="Sylfaen" w:cs="Sylfaen"/>
          <w:bCs/>
        </w:rPr>
        <w:t>, აპრილში - 360 ბენეფიციარს</w:t>
      </w:r>
      <w:r>
        <w:rPr>
          <w:rFonts w:ascii="Sylfaen" w:eastAsia="Calibri" w:hAnsi="Sylfaen" w:cs="Sylfaen"/>
          <w:bCs/>
        </w:rPr>
        <w:t xml:space="preserve"> </w:t>
      </w:r>
      <w:r w:rsidRPr="000B4897">
        <w:rPr>
          <w:rFonts w:ascii="Sylfaen" w:eastAsia="Calibri" w:hAnsi="Sylfaen" w:cs="Sylfaen"/>
          <w:bCs/>
        </w:rPr>
        <w:t xml:space="preserve"> </w:t>
      </w:r>
      <w:r>
        <w:rPr>
          <w:rFonts w:ascii="Sylfaen" w:eastAsia="Calibri" w:hAnsi="Sylfaen" w:cs="Sylfaen"/>
          <w:bCs/>
          <w:lang w:val="ka-GE"/>
        </w:rPr>
        <w:t>(</w:t>
      </w:r>
      <w:r w:rsidRPr="000B4897">
        <w:rPr>
          <w:rFonts w:ascii="Sylfaen" w:eastAsia="Calibri" w:hAnsi="Sylfaen" w:cs="Sylfaen"/>
          <w:bCs/>
        </w:rPr>
        <w:t>მათ შორის 185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- 30 ბენეფიციარს</w:t>
      </w:r>
      <w:r>
        <w:rPr>
          <w:rFonts w:ascii="Sylfaen" w:eastAsia="Calibri" w:hAnsi="Sylfaen" w:cs="Sylfaen"/>
          <w:bCs/>
          <w:lang w:val="ka-GE"/>
        </w:rPr>
        <w:t>)</w:t>
      </w:r>
      <w:r w:rsidRPr="000B4897">
        <w:rPr>
          <w:rFonts w:ascii="Sylfaen" w:eastAsia="Calibri" w:hAnsi="Sylfaen" w:cs="Sylfaen"/>
          <w:bCs/>
        </w:rPr>
        <w:t xml:space="preserve">, მაისში - 362 ბენეფიციარს </w:t>
      </w:r>
      <w:r>
        <w:rPr>
          <w:rFonts w:ascii="Sylfaen" w:eastAsia="Calibri" w:hAnsi="Sylfaen" w:cs="Sylfaen"/>
          <w:bCs/>
          <w:lang w:val="ka-GE"/>
        </w:rPr>
        <w:t>(</w:t>
      </w:r>
      <w:r w:rsidRPr="000B4897">
        <w:rPr>
          <w:rFonts w:ascii="Sylfaen" w:eastAsia="Calibri" w:hAnsi="Sylfaen" w:cs="Sylfaen"/>
          <w:bCs/>
        </w:rPr>
        <w:t>მათ შორის 187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w:t>
      </w:r>
      <w:r>
        <w:rPr>
          <w:rFonts w:ascii="Sylfaen" w:eastAsia="Calibri" w:hAnsi="Sylfaen" w:cs="Sylfaen"/>
          <w:bCs/>
          <w:lang w:val="ka-GE"/>
        </w:rPr>
        <w:t>)</w:t>
      </w:r>
      <w:r w:rsidRPr="000B4897">
        <w:rPr>
          <w:rFonts w:ascii="Sylfaen" w:eastAsia="Calibri" w:hAnsi="Sylfaen" w:cs="Sylfaen"/>
          <w:bCs/>
        </w:rPr>
        <w:t>, ივნისში - 367 ბენეფიციარს</w:t>
      </w:r>
      <w:r>
        <w:rPr>
          <w:rFonts w:ascii="Sylfaen" w:eastAsia="Calibri" w:hAnsi="Sylfaen" w:cs="Sylfaen"/>
          <w:bCs/>
        </w:rPr>
        <w:t xml:space="preserve"> </w:t>
      </w:r>
      <w:r>
        <w:rPr>
          <w:rFonts w:ascii="Sylfaen" w:eastAsia="Calibri" w:hAnsi="Sylfaen" w:cs="Sylfaen"/>
          <w:bCs/>
          <w:lang w:val="ka-GE"/>
        </w:rPr>
        <w:t>(</w:t>
      </w:r>
      <w:r w:rsidRPr="000B4897">
        <w:rPr>
          <w:rFonts w:ascii="Sylfaen" w:eastAsia="Calibri" w:hAnsi="Sylfaen" w:cs="Sylfaen"/>
          <w:bCs/>
        </w:rPr>
        <w:t>მათ შორის 189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- 34 ბენეფიციარს</w:t>
      </w:r>
      <w:r>
        <w:rPr>
          <w:rFonts w:ascii="Sylfaen" w:eastAsia="Calibri" w:hAnsi="Sylfaen" w:cs="Sylfaen"/>
          <w:bCs/>
          <w:lang w:val="ka-GE"/>
        </w:rPr>
        <w:t>)</w:t>
      </w:r>
      <w:r w:rsidRPr="000B4897">
        <w:rPr>
          <w:rFonts w:ascii="Sylfaen" w:eastAsia="Calibri" w:hAnsi="Sylfaen" w:cs="Sylfaen"/>
          <w:bCs/>
        </w:rPr>
        <w:t xml:space="preserve">, ივლისში - 370 ბენეფიციარს </w:t>
      </w:r>
      <w:r>
        <w:rPr>
          <w:rFonts w:ascii="Sylfaen" w:eastAsia="Calibri" w:hAnsi="Sylfaen" w:cs="Sylfaen"/>
          <w:bCs/>
          <w:lang w:val="ka-GE"/>
        </w:rPr>
        <w:t>(</w:t>
      </w:r>
      <w:r w:rsidRPr="000B4897">
        <w:rPr>
          <w:rFonts w:ascii="Sylfaen" w:eastAsia="Calibri" w:hAnsi="Sylfaen" w:cs="Sylfaen"/>
          <w:bCs/>
        </w:rPr>
        <w:t>მათ შორის 195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- 34 ბენეფიციარს</w:t>
      </w:r>
      <w:r>
        <w:rPr>
          <w:rFonts w:ascii="Sylfaen" w:eastAsia="Calibri" w:hAnsi="Sylfaen" w:cs="Sylfaen"/>
          <w:bCs/>
          <w:lang w:val="ka-GE"/>
        </w:rPr>
        <w:t>)</w:t>
      </w:r>
      <w:r w:rsidRPr="000B4897">
        <w:rPr>
          <w:rFonts w:ascii="Sylfaen" w:eastAsia="Calibri" w:hAnsi="Sylfaen" w:cs="Sylfaen"/>
          <w:bCs/>
        </w:rPr>
        <w:t>, აგვისტოში - 369 ბენეფიციარს</w:t>
      </w:r>
      <w:r>
        <w:rPr>
          <w:rFonts w:ascii="Sylfaen" w:eastAsia="Calibri" w:hAnsi="Sylfaen" w:cs="Sylfaen"/>
          <w:bCs/>
          <w:lang w:val="ka-GE"/>
        </w:rPr>
        <w:t xml:space="preserve"> (</w:t>
      </w:r>
      <w:r w:rsidRPr="000B4897">
        <w:rPr>
          <w:rFonts w:ascii="Sylfaen" w:eastAsia="Calibri" w:hAnsi="Sylfaen" w:cs="Sylfaen"/>
          <w:bCs/>
        </w:rPr>
        <w:t>მათ შორის 195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w:t>
      </w:r>
      <w:r>
        <w:rPr>
          <w:rFonts w:ascii="Sylfaen" w:eastAsia="Calibri" w:hAnsi="Sylfaen" w:cs="Sylfaen"/>
          <w:bCs/>
          <w:lang w:val="ka-GE"/>
        </w:rPr>
        <w:t>)</w:t>
      </w:r>
      <w:r w:rsidRPr="000B4897">
        <w:rPr>
          <w:rFonts w:ascii="Sylfaen" w:eastAsia="Calibri" w:hAnsi="Sylfaen" w:cs="Sylfaen"/>
          <w:bCs/>
        </w:rPr>
        <w:t>, სექტემბერში - 374 ბენეფიციარს</w:t>
      </w:r>
      <w:r>
        <w:rPr>
          <w:rFonts w:ascii="Sylfaen" w:eastAsia="Calibri" w:hAnsi="Sylfaen" w:cs="Sylfaen"/>
          <w:bCs/>
        </w:rPr>
        <w:t xml:space="preserve"> </w:t>
      </w:r>
      <w:r>
        <w:rPr>
          <w:rFonts w:ascii="Sylfaen" w:eastAsia="Calibri" w:hAnsi="Sylfaen" w:cs="Sylfaen"/>
          <w:bCs/>
          <w:lang w:val="ka-GE"/>
        </w:rPr>
        <w:t>(</w:t>
      </w:r>
      <w:r w:rsidRPr="000B4897">
        <w:rPr>
          <w:rFonts w:ascii="Sylfaen" w:eastAsia="Calibri" w:hAnsi="Sylfaen" w:cs="Sylfaen"/>
          <w:bCs/>
        </w:rPr>
        <w:t>მათ შორის 203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w:t>
      </w:r>
      <w:r>
        <w:rPr>
          <w:rFonts w:ascii="Sylfaen" w:eastAsia="Calibri" w:hAnsi="Sylfaen" w:cs="Sylfaen"/>
          <w:bCs/>
          <w:lang w:val="ka-GE"/>
        </w:rPr>
        <w:t>)</w:t>
      </w:r>
      <w:r w:rsidRPr="000B4897">
        <w:rPr>
          <w:rFonts w:ascii="Sylfaen" w:eastAsia="Calibri" w:hAnsi="Sylfaen" w:cs="Sylfaen"/>
          <w:bCs/>
        </w:rPr>
        <w:t>, ოქტომბერში -</w:t>
      </w:r>
      <w:r>
        <w:rPr>
          <w:rFonts w:ascii="Sylfaen" w:eastAsia="Calibri" w:hAnsi="Sylfaen" w:cs="Sylfaen"/>
          <w:bCs/>
          <w:lang w:val="ka-GE"/>
        </w:rPr>
        <w:t xml:space="preserve"> </w:t>
      </w:r>
      <w:r w:rsidRPr="000B4897">
        <w:rPr>
          <w:rFonts w:ascii="Sylfaen" w:eastAsia="Calibri" w:hAnsi="Sylfaen" w:cs="Sylfaen"/>
          <w:bCs/>
        </w:rPr>
        <w:t xml:space="preserve">376 ბენეფიციარს </w:t>
      </w:r>
      <w:r>
        <w:rPr>
          <w:rFonts w:ascii="Sylfaen" w:eastAsia="Calibri" w:hAnsi="Sylfaen" w:cs="Sylfaen"/>
          <w:bCs/>
          <w:lang w:val="ka-GE"/>
        </w:rPr>
        <w:t>(</w:t>
      </w:r>
      <w:r w:rsidRPr="000B4897">
        <w:rPr>
          <w:rFonts w:ascii="Sylfaen" w:eastAsia="Calibri" w:hAnsi="Sylfaen" w:cs="Sylfaen"/>
          <w:bCs/>
        </w:rPr>
        <w:t>მათ შორის 208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- 32 ბენეფიციარს</w:t>
      </w:r>
      <w:r>
        <w:rPr>
          <w:rFonts w:ascii="Sylfaen" w:eastAsia="Calibri" w:hAnsi="Sylfaen" w:cs="Sylfaen"/>
          <w:bCs/>
          <w:lang w:val="ka-GE"/>
        </w:rPr>
        <w:t>)</w:t>
      </w:r>
      <w:r w:rsidRPr="000B4897">
        <w:rPr>
          <w:rFonts w:ascii="Sylfaen" w:eastAsia="Calibri" w:hAnsi="Sylfaen" w:cs="Sylfaen"/>
          <w:bCs/>
        </w:rPr>
        <w:t xml:space="preserve">, ნოემბერში - 378 ბენეფიციარს </w:t>
      </w:r>
      <w:r>
        <w:rPr>
          <w:rFonts w:ascii="Sylfaen" w:eastAsia="Calibri" w:hAnsi="Sylfaen" w:cs="Sylfaen"/>
          <w:bCs/>
          <w:lang w:val="ka-GE"/>
        </w:rPr>
        <w:t>(</w:t>
      </w:r>
      <w:r w:rsidRPr="000B4897">
        <w:rPr>
          <w:rFonts w:ascii="Sylfaen" w:eastAsia="Calibri" w:hAnsi="Sylfaen" w:cs="Sylfaen"/>
          <w:bCs/>
        </w:rPr>
        <w:t>მათ შორის 205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w:t>
      </w:r>
      <w:r>
        <w:rPr>
          <w:rFonts w:ascii="Sylfaen" w:eastAsia="Calibri" w:hAnsi="Sylfaen" w:cs="Sylfaen"/>
          <w:bCs/>
          <w:lang w:val="ka-GE"/>
        </w:rPr>
        <w:t>)</w:t>
      </w:r>
      <w:r w:rsidRPr="000B4897">
        <w:rPr>
          <w:rFonts w:ascii="Sylfaen" w:eastAsia="Calibri" w:hAnsi="Sylfaen" w:cs="Sylfaen"/>
          <w:bCs/>
        </w:rPr>
        <w:t xml:space="preserve">, დეკემბერში - 383 ბენეფიციარს </w:t>
      </w:r>
      <w:r>
        <w:rPr>
          <w:rFonts w:ascii="Sylfaen" w:eastAsia="Calibri" w:hAnsi="Sylfaen" w:cs="Sylfaen"/>
          <w:bCs/>
          <w:lang w:val="ka-GE"/>
        </w:rPr>
        <w:t>(</w:t>
      </w:r>
      <w:r w:rsidRPr="000B4897">
        <w:rPr>
          <w:rFonts w:ascii="Sylfaen" w:eastAsia="Calibri" w:hAnsi="Sylfaen" w:cs="Sylfaen"/>
          <w:bCs/>
        </w:rPr>
        <w:t>მათ შორის 212 შეზღუდული შესაძლებლობის სტატუსის მქონე პირს და დამოუკიდებელი ცხოვრების ხელშეწყობის კომპონენტის ფარგლებში - 33 ბენეფიციარს</w:t>
      </w:r>
      <w:r>
        <w:rPr>
          <w:rFonts w:ascii="Sylfaen" w:eastAsia="Calibri" w:hAnsi="Sylfaen" w:cs="Sylfaen"/>
          <w:bCs/>
          <w:lang w:val="ka-GE"/>
        </w:rPr>
        <w:t>)</w:t>
      </w:r>
      <w:r w:rsidRPr="000B4897">
        <w:rPr>
          <w:rFonts w:ascii="Sylfaen" w:eastAsia="Calibri" w:hAnsi="Sylfaen" w:cs="Sylfaen"/>
          <w:bCs/>
        </w:rPr>
        <w:t>;</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„ომის მონაწილეთა რეაბილიტაციის ხელშეწყობის“ ქვეპროგრამის ფარგლებში იანვარში ბენეფიციართა მომსახურება არ განხორციელებულა,  თებერვალში - მომსახურება მიიღო 4-მა ბენეფიციარმა, მარტში - ბენეფიციართა მომსახურება არ განხორციელებულა, აპრილში - 9 ბენეფიციარმა, მაისში - 8 ბენეფიციარმა, ივნისში - 3 ბენეფიციარმა, ივლისში - 6 ბენეფიციარმა, აგვისტოში - 4 ბენეფიციარმა, სექტემბერში - მომსახურება არ განხორციელებულა, ოქტომბერში - 6  ბენეფიციარმა, ნოემბერში - მომსახურება არ განხორციელებულა, დეკემბერში - 4 ბენეფიციარმა;</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„კრიზისულ მდგომარეობაში მყოფი ბავშვიანი ოჯახების დახმარების“ ქვეპროგრამის ფარგლებში იანვარში მომსახურება გაეწია - 873 ბენეფიციარს (ხელოვნური კვების ვაუჩერი), თებერვალში - 1 026 ბენეფიციარს (ხელოვნური კვების ვაუჩერი), მარტში - 1 183 ბენეფიციარს (ხელოვნური კვების ვაუჩერი) და 164 ბენეფიციარს (საკვები პროდუქტებით უზრუნველყოფის კომპონენტი), აპრილში - 1 360  ბენეფიციარს (მათ შორის 1 087 ხელოვნური კვების ვაუჩერი), მაისში - 1 978  ბენეფიციარს (მათ შორის 1 148 ხელოვნური კვების ვაუჩერი), ივნისში - 1 620  ბენეფიციარს (მათ შორის 1 157 ხელოვნური კვების ვაუჩერი), ივლისში - 2 323 ბენეფიციარს (მათ შორის 1 159 ხელოვნური კვების ვაუჩერი),  აგვისტოში - 1 614 ბენეფიციარს (მათ შორის 1 138 ხელოვნური კვების ვაუჩერი), სექტემბერში - 1 191 ბენეფიციარს (მათ შორის 1 155 ხელოვნური კვების ვაუჩერი), ოქტომბერში - 2 255 ბენეფიციარს (მათ შორის 1 140 ხელოვნური კვების ვაუჩერი), ნოემბერში - 1 340 ბენეფიციარს (მათ შორის 1 170 ხელოვნური კვების ვაუჩერი), დეკებერში - 1 256 ბენეფიციარს (მათ შორის 1 186 ხელოვნური კვების ვაუჩერი);</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„ბავშვთა ადრეული განვითარების ხელშეწყობის“ ქვეპროგრამის ფარგლებში მომსახურება გაეწია იანვარში - 1 573 ბენეფიციარს, თებერვალში - 1 550 ბენეფიციარს, მარტში - 1 522 ბენეფიციარს, აპრილში - 1 673 ბენეფიციარს, მაისში - 1 747 ბენეფიციარს, ივნისში - 1 790 ბენეფიციარს, ივლისში - 1 887 ბენეფიციარს, აგვისტოში - 1 683 ბენეფიციარს, სექტემბერში - 1 914 ბენეფიციარს, ოქტომბერში - 2 008  ბენეფიციარს, ნოემბერში - 2 112 ბენეფიციარს, დეკემბერში - 2 181 ბენეფიციარს; </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lastRenderedPageBreak/>
        <w:t>„ბავშვთა რეაბილიტაციის/აბილიტაციის“ ქვეპროგრამის ფარგლებში, მომსახურება გაეწია იანვარში - 10 ბენეფიციარს,  თებერვალში - 421 ბენეფიციარს, მარტში - 1 029 ბენეფიციარს, აპრილში - 1 337 ბენეფიციარს, მაისში - 1 330 ბენეფიციარს, ივნისში - 1 600 ბენეფიციარს, ივლისში - 1 635 ბენეფიციარს, აგვისტოში - 499 ბენეფიციარს, სექტემბერში - 1 857 ბენეფიციარს, ოქტომბერში - 1 889  ბენეფიციარს, ნოემბერში - 1 885 ბენეფიციარს, დეკემბერში - 1 754 ბენეფიციარს;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„დღის ცენტრებში მომსახურებით უზრუნველყოფის (6-დან 18 წლამდე შშმ სტატუსის მქონე და არმქონე ბავშვები)“ ქვეპროგრამის ფარგლებში  მომსახურება გაეწია:</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 xml:space="preserve">მიტოვების რისკის ქვეშ მყოფი ბავშვების შემთხვევაში: იანვარში - 446 ბენეფიციარს, თებერვალში - 514 ბენეფიციარს, მარტში - 506 ბენეფიციარს, აპრილში - 526 ბენეფიციარს, მაისში - 527 ბენეფიციარს, ივნისში - 523 ბენეფიციარს, ივლისში - 506 ბენეფიციარს, აგვისტოში - 182 ბენეფიციარს, სექტემბერში - 477 ბენეფიციარს, ოქტომბერში - 500  ბენეფიციარს, ნოემბერში - 528 ბენეფიციარს, დეკემბერში - 531 ბენეფიციარს; </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შშმ ბავშვების შემთხვევაში: იანვარში - 736 ბენეფიციარს, თებერვალში - 744 ბენეფიციარს, მარტში - 726 ბენეფიციარს, აპრილში - 733 ბენეფიციარს, მაისში - 768 ბენეფიციარს, ივნისში - 759 ბენეფიციარს, ივლისში - 773 ბენეფიციარს, აგვისტოში - 742 ბენეფიციარს, სექტემბერში - 782 ბენეფიციარს, ოქტომბერში - 774  ბენეფიციარს, ნოემბერში - 810 ბენეფიციარს, დეკემბერში - 777 ბენეფიციარს;</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 xml:space="preserve">მძიმე და ღრმა გონებრივი განვითარების შეფერხების მქონე ბავშვების შემთხვევაში:  იანვარში - 36 ბენეფიციარს, თებერვალში - 40 ბენეფიციარს, მარტში - 43 ბენეფიციარს, აპრილში - 40 ბენეფიციარს, მაისში - 40 ბენეფიციარს, ივნისში - 39 ბენეფიციარს, ივლისში - 35 ბენეფიციარს, აგვისტოში - 14 ბენეფიციარს, სექტემბერში - 36 ბენეფიციარს, ოქტომბერში - 38  ბენეფიციარს, ნოემბერში - 36 ბენეფიციარს, დეკემბერში - 39 ბენეფიციარს; </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ქვეყანაში არსებული ეპიდემიოლოგიური სიტუაციის გამო დღის ცენტრების ბენეფიციარებისათვის თებერვლის თვეში გაიცა 1 192, აპრილში - 1 276, მაისში - 1 787, ივნისში - 1 788 კვების ვაუჩერი, ივლისში - 457 კვების ვაუჩერი, სექტემბერში - 410 კვების ვაუჩერი, ნოემბერში - 949 კვების ვაუჩერი, დეკემბერში - 1 210 კვების ვაუჩერი.</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„დედათა და ბავშვთა თავშესაფრით უზრუნველყოფის“ ქვეპროგრამის ფარგლებში მომსახურება გაეწია: იანვარში - 68 ბენეფიციარს, თებერვალში - 68 ბენეფიციარს, მარტში - 68 ბენეფიციარს, აპრილში - 80 ბენეფიციარს, მაისში - 64 ბენეფიციარს, ივნისში - 64 ბენეფიციარს, ივლისში - 62 ბენეფიციარს, აგვისტოში - 82 ბენეფიციარს, სექტემბერში - 77 ბენეფიციარს, ოქტომბერში - 74 ბენეფიციარს, ნოემბერში - 76 ბენეფიციარს, დეკემბერში - 72 ბენეფიციარს;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„მინდობით აღზრდის“ ქვეპროგრამის ფარგლებში მომსახურება გაეწია: იანვარში - 1 553 ბენეფიციარს, თებერვალში - 1 547 ბენეფიციარს, მარტში - 1 556 ბენეფიციარს, აპრილში - 1 562 ბენეფიციარს, მაისში - 1 544 ბენეფიციარს, ივნისში - 1 538 ბენეფიციარს, ივლისში - 1 541 ბენეფიციარს, აგვისტოში - 1 499 ბენეფიციარს, სექტემბერში - 1 499 ბენეფიციარს, ოქტომბერში - 1 512  ბენეფიციარს, ნოემბერში - 1 502 ბენეფიციარს, დეკემბერში - 1 513 ბენეფიციარს;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„მცირე საოჯახო ტიპის სახლებში მომსახურებით უზრუნველყოფის“ ქვეპროგრამის ფარგლებში მომსახურება გაეწია: იანვარში - 264 ბენეფიციარს, თებერვალში - 265  ბენეფიციარს, მარტში - 267 ბენეფიციარს, აპრილში - 276 ბენეფიციარს, მაისში - 280 ბენეფიციარს, ივნისში - 282 ბენეფიციარს, ივლისში - 280 ბენეფიციარს, აგვისტოში - 280 ბენეფიციარს, სექტემბერში - 280 ბენეფიციარს, ოქტომბერში - 270  ბენეფიციარს, ნოემბერში - 270 ბენეფიციარს, დეკემბერში - 269 ბენეფიციარს;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„მიუსაფარ ბავშვთა თავშესაფრით უზრუნველყოფის“ ქვეპროგრამის ფარგლებში მომსახურება გაეწია: იანვარში - 168 ბენეფიციარს (მათ შორის 46 თავშესაფრის ბენეფიციარი), თებერვალში - 169 ბენეფიციარს (მათ შორის 46 თავშესაფრის ბენეფიციარი), მარტში - 134 ბენეფიციარს (მათ შორის 47 თავშესაფრის ბენეფიციარი), აპრილში - 154 ბენეფიციარს (მათ შორის 54 თავშესაფრის ბენეფიციარი), მაისში - 137 ბენეფიციარს (მათ შორის 60 თავშესაფრის ბენეფიციარი), ივნისში - 154 ბენეფიციარს (მათ </w:t>
      </w:r>
      <w:r w:rsidRPr="000B4897">
        <w:rPr>
          <w:rFonts w:ascii="Sylfaen" w:eastAsia="Calibri" w:hAnsi="Sylfaen" w:cs="Sylfaen"/>
          <w:bCs/>
        </w:rPr>
        <w:lastRenderedPageBreak/>
        <w:t>შორის 56 თავშესაფრის ბენეფიციარი), ივლისში - 141 ბენეფიციარს (მათ შორის 59 თავშესაფრის ბენეფიციარი), აგვისტოში - 139 ბენეფიციარს (მათ შორის 57 თავშესაფრის ბენეფიციარი), სექტემბერში - 126 ბენეფიციარს (მათ შორის 59 თავშესაფრის ბენეფიციარი), ოქტომბერში - 174  ბენეფიციარს (მათ შორის 58 თავშესაფრის ბენეფიციარი), ნოემბერში - 143 ბენეფიციარს (მათ შორის 57 თავშესაფრის ბენეფიციარი), დეკემბერში - 149 ბენეფიციარს, (მათ შორის 55 თავშესაფრის ბენეფიციარი);</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„განვითარების მძიმე და ღრმა შეფერხების მქონე ბავშვთა ბინაზე მოვლით უზრუნველყოფის“ ქვეპროგრამის ფარგლებში მომსახურება გაეწია: იანვარში - 45 ბენეფიციარს, თებერვალში - 44 ბენეფიციარს, მარტში - 43 ბენეფიციარს, აპრილში - 44 ბენეფიციარს, მაისში - 45 ბენეფიციარს, ივნისში - 45 ბენეფიციარს, ივლისში - 45 ბენეფიციარს, აგვისტოში - 44 ბენეფიციარს,სექტემბერში - 46 ბენეფიციარს, ოქტომბერში - 46 ბენეფიციარს, ნოემბერში - 47 ბენეფიციარს, დეკემბერში - 48 ბენეფიციარს;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„მძიმე და ღრმა 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მომსახურება გაეწია: იანვარში - 14 ბენეფიციარს, თებერვალში - 14 ბენეფიციარს, მარტში - 14 ბენეფიციარს, აპრილში - 14 ბენეფიციარს, მაისში - 14 ბენეფიციარს, ივნისში - 14 ბენეფიციარს, ივლისში - 14 ბენეფიციარს, აგვისტოში - 14 ბენეფიციარს, სექტემბერში - 14 ბენეფიციარს, ოქტომბერში - 14  ბენეფიციარს, ნოემბერში - 13 ბენეფიციარს, დეკემბერში - 27 ბენეფიციარს;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„მზრუნველობამოკლებული ბავშვების რეინტეგრაციის“ ქვეპროგრამის ფარგლებში რეინტეგრაციის შემწეობა გაიცა იანვარში 520 ბავშვზე, თებერვალში – 521 ბავშვზე, მარტში - 516 ბავშვზე, აპრილში - 519 ბავშვზე, მაისში - 523 ბავშვზე, ივნისში - 522 ბენეფიციარზე, ივლისში - 525 ბენეფიციარზე, აგვისტოში - 528 ბენეფიციარზე, სექტემბერში - 528 ბენეფიციარზე, ოქტომბერში - 525  ბენეფიციარს, ნოემბერში - 530 ბენეფიციარს, დეკემბერში - 524 ბენეფიციარს;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 „სახელმწიფო ზრუნვის სისტემიდან გასული 18-21 წლამდე ახალგაზრდების მხარდაჭერის“ ქვეპროგრამის ფარგლებში იანვარ-მაისში მომსახურება არ განხორციელებულა, ივნისში მომსახურება გაეწია 4 ბენეფიციარს, ივლისში - 4 ბენეფიციარს, აგვისტოში - 5 ბენეფიციარს, სექტემბერში - 5 ბენეფიციარს, ოქტომბერში - 7 ბენეფიციარს, ნოემბერში - 9 ბენეფიციარს, დეკემბერში - 8 ბენეფიციარს;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„სახელმწიფო ზრუნვის სისტემიდან გასული 18-21 წლამდე ახალგაზრდების საკვები პროდუქტებით უზრუნველყოფის“ ქვეპროგრამის ფარგლებში იანვარ-ივლისში მომსახურება არ განხორციელებულა, აგვისტოში კვების ვაუჩერი მიიღო 8 ბენეფიციარმა, სექტემბერ-დეკემბერში - მომსახურება არ განხორციელებულა.</w:t>
      </w:r>
    </w:p>
    <w:p w:rsidR="00454FE4" w:rsidRPr="00AD255C" w:rsidRDefault="00454FE4"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454FE4" w:rsidRPr="00AD255C" w:rsidRDefault="00454FE4" w:rsidP="00E43573">
      <w:pPr>
        <w:spacing w:after="0" w:line="240" w:lineRule="auto"/>
        <w:rPr>
          <w:rFonts w:ascii="Sylfaen" w:hAnsi="Sylfaen"/>
          <w:bCs/>
          <w:highlight w:val="yellow"/>
        </w:rPr>
      </w:pPr>
    </w:p>
    <w:p w:rsidR="00454FE4" w:rsidRPr="00A07C43" w:rsidRDefault="00454FE4" w:rsidP="00E43573">
      <w:pPr>
        <w:pStyle w:val="Heading4"/>
        <w:spacing w:line="240" w:lineRule="auto"/>
        <w:rPr>
          <w:rFonts w:ascii="Sylfaen" w:eastAsia="Calibri" w:hAnsi="Sylfaen" w:cs="Calibri"/>
          <w:bCs/>
          <w:i w:val="0"/>
        </w:rPr>
      </w:pPr>
      <w:r w:rsidRPr="00A07C43">
        <w:rPr>
          <w:rFonts w:ascii="Sylfaen" w:eastAsia="Calibri" w:hAnsi="Sylfaen" w:cs="Calibri"/>
          <w:bCs/>
          <w:i w:val="0"/>
        </w:rPr>
        <w:t>1.1.4. სოციალური შეღავათები მაღალმთიან დასახლებაში (პროგრამული კოდი 27 02 04)</w:t>
      </w:r>
    </w:p>
    <w:p w:rsidR="00454FE4" w:rsidRPr="00A07C43" w:rsidRDefault="00454FE4" w:rsidP="00E43573">
      <w:pPr>
        <w:spacing w:after="0" w:line="240" w:lineRule="auto"/>
        <w:jc w:val="both"/>
        <w:rPr>
          <w:rFonts w:ascii="Sylfaen" w:hAnsi="Sylfaen"/>
          <w:bCs/>
          <w:lang w:val="ka-GE"/>
        </w:rPr>
      </w:pPr>
    </w:p>
    <w:p w:rsidR="00454FE4" w:rsidRPr="00A07C43" w:rsidRDefault="00454FE4" w:rsidP="00E43573">
      <w:pPr>
        <w:spacing w:after="0" w:line="240" w:lineRule="auto"/>
        <w:ind w:left="270"/>
        <w:jc w:val="both"/>
        <w:rPr>
          <w:rFonts w:ascii="Sylfaen" w:eastAsia="Sylfaen" w:hAnsi="Sylfaen"/>
          <w:bCs/>
        </w:rPr>
      </w:pPr>
      <w:r w:rsidRPr="00A07C43">
        <w:rPr>
          <w:rFonts w:ascii="Sylfaen" w:hAnsi="Sylfaen" w:cs="Sylfaen"/>
          <w:bCs/>
          <w:lang w:val="ka-GE"/>
        </w:rPr>
        <w:t>პროგრამის</w:t>
      </w:r>
      <w:r w:rsidRPr="00A07C43">
        <w:rPr>
          <w:rFonts w:ascii="Sylfaen" w:hAnsi="Sylfaen" w:cs="Sylfaen"/>
          <w:bCs/>
        </w:rPr>
        <w:t xml:space="preserve"> </w:t>
      </w:r>
      <w:r w:rsidRPr="00A07C43">
        <w:rPr>
          <w:rFonts w:ascii="Sylfaen" w:hAnsi="Sylfaen" w:cs="Sylfaen"/>
          <w:bCs/>
          <w:lang w:val="ka-GE"/>
        </w:rPr>
        <w:t>განმახორციელებელი</w:t>
      </w:r>
      <w:r w:rsidRPr="00A07C43">
        <w:rPr>
          <w:rFonts w:ascii="Sylfaen" w:eastAsia="Sylfaen" w:hAnsi="Sylfaen"/>
          <w:bCs/>
        </w:rPr>
        <w:t xml:space="preserve">: </w:t>
      </w:r>
    </w:p>
    <w:p w:rsidR="00454FE4" w:rsidRPr="00A07C43" w:rsidRDefault="00454FE4" w:rsidP="00E43573">
      <w:pPr>
        <w:pStyle w:val="abzacixml"/>
        <w:numPr>
          <w:ilvl w:val="0"/>
          <w:numId w:val="8"/>
        </w:numPr>
        <w:tabs>
          <w:tab w:val="left" w:pos="1080"/>
        </w:tabs>
        <w:ind w:hanging="540"/>
        <w:rPr>
          <w:bCs/>
        </w:rPr>
      </w:pPr>
      <w:r w:rsidRPr="00A07C43">
        <w:rPr>
          <w:bCs/>
        </w:rPr>
        <w:t>სსიპ - სოციალური მომსახურების სააგენტო</w:t>
      </w:r>
    </w:p>
    <w:p w:rsidR="00454FE4" w:rsidRPr="00AD255C" w:rsidRDefault="00454FE4"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სახელმწიფო პენსიის მიმღებ პირთა პენსიის დანამატი იანვარში მიიღო - 76.5 ათასამდე პირმა, თებერვალში - 76.8 ათასამდე პირმა, მარტში  - 77.4 ათასამდე პირმა, აპრილში  - 77.7 ათასამდე პირმა, მაისში - 77.9 ათასამდე პირმა,  ივნისში  - 78.1 ათასამდე პირმა, აგვისტოში  - 78.5 ათასამდე პირმა, </w:t>
      </w:r>
      <w:r w:rsidRPr="000B4897">
        <w:rPr>
          <w:rFonts w:ascii="Sylfaen" w:eastAsia="Calibri" w:hAnsi="Sylfaen" w:cs="Sylfaen"/>
          <w:bCs/>
          <w:iCs/>
        </w:rPr>
        <w:t xml:space="preserve">სექტემბერში და ოქტომბერში - 78.7 ათასამდე პირმა, ნოემბერში - 78.8 ათასამდე პირმა, ხოლო </w:t>
      </w:r>
      <w:r w:rsidRPr="000B4897">
        <w:rPr>
          <w:rFonts w:ascii="Sylfaen" w:eastAsia="Calibri" w:hAnsi="Sylfaen" w:cs="Sylfaen"/>
          <w:bCs/>
        </w:rPr>
        <w:t>დეკემბერში  - 78.6 ათასამდე პირმა;</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lastRenderedPageBreak/>
        <w:t xml:space="preserve">სოციალური პაკეტის დანამატი იანვარში მიიღო 14.2 ათასამდე პირმა, თებერვალსა და მარტში -  ყოველთვიურად მიიღო 14.4 ათასამდე პირმა, აპრილში - 14.5 ათასამდე პირმა,  მაისიდან სექტემბრის ჩათვლით - 14.6 ათასამდე პირმა, ხოლო ოქტომბრიდან დეკემბრის ჩათვლით - 14.7 ათასამდე პირმა.  </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ელექტროენერგიის შეღავათით ისარგებლა იანვარსა და თებერვალში - 19.1 ათასზე მეტმა აბონენტმა,  მარტში - 12.9 ათასზე მეტმა აბონენტმა, აპრილში - 83.9 ათასზე მეტმა აბონენტმა, მაისში - 85.8 ათასზე მეტმა აბონენტმა, ივლისში - 175.2 ათასზე მეტმა აბონენტმა, აგვისტოში - 88,4 ათასზე მეტმა აბონენტმა, სექტემბერში და ოქტომბერში - 88.6 ათასზე მეტმა აბონენტმა, ნოემბერში - 88.5 ათასზე მეტმა აბონენტმა, ხოლო დეკემბერში - 87.5 ათასზე მეტმა აბონენტმა. შეღავათის მიმღებთა რაოდენობის შემცირება იანვარ-მარტში გამოწვეულია იმით, რომ „კომუნალური გადასახადების სუბსიდირების წესისა და პირობების დამტკიცების შესახებ“ საქართველოს მთავრობის დადგენილებით გათვალისწინებულმა ღონისძიებებმა მოიცვა ამ პროგრამით გათვალისწინებული პირთა წრის ნაწილი;</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სამედიცინო პერსონალის დანამატი იანვარში მიიღო 1 632 ექიმმა და ექთანმა, თებერვალში - 1 616 ექიმმა და ექთანმა, მარტში - 1 624 ექიმმა და ექთანმა, აპრილში - 1 629 ექიმმა და ექთანმა, მაისში და ივნისში  - 1 633 ექიმმა და ექთანმა, ივლისში  - 1 638 ექიმმა და ექთანმა, აგვისტოში  - 1 637 ექიმმა და ექთანმა, სექტემბერში  - 1 632 ექიმმა და ექთანმა, ოქტომბერში  - 1 633 ექიმმა და ექთანმა, ნოემბერში  - 1 631 ექიმმა და ექთანმა, ხოლო დეკემბერში  - 1 630 ექიმმა და ექთანმა.</w:t>
      </w:r>
    </w:p>
    <w:p w:rsidR="00A07C43" w:rsidRPr="000B4897" w:rsidRDefault="00A07C43" w:rsidP="00A07C43">
      <w:pPr>
        <w:pStyle w:val="ListParagraph"/>
        <w:tabs>
          <w:tab w:val="left" w:pos="10440"/>
        </w:tabs>
        <w:spacing w:after="0" w:line="240" w:lineRule="auto"/>
        <w:ind w:left="0"/>
        <w:rPr>
          <w:b/>
          <w:color w:val="000000" w:themeColor="text1"/>
          <w:lang w:val="ka-GE"/>
        </w:rPr>
      </w:pPr>
    </w:p>
    <w:p w:rsidR="00A07C43" w:rsidRPr="000B4897" w:rsidRDefault="00A07C43" w:rsidP="00A07C43">
      <w:pPr>
        <w:pStyle w:val="ListParagraph"/>
        <w:tabs>
          <w:tab w:val="left" w:pos="10440"/>
        </w:tabs>
        <w:spacing w:after="0" w:line="240" w:lineRule="auto"/>
        <w:ind w:left="0"/>
        <w:rPr>
          <w:b/>
          <w:color w:val="000000" w:themeColor="text1"/>
          <w:lang w:val="ka-GE"/>
        </w:rPr>
      </w:pPr>
    </w:p>
    <w:p w:rsidR="00A07C43" w:rsidRPr="000B4897" w:rsidRDefault="00A07C43" w:rsidP="00A07C43">
      <w:pPr>
        <w:pStyle w:val="ListParagraph"/>
        <w:spacing w:after="0" w:line="240" w:lineRule="auto"/>
        <w:ind w:left="360"/>
        <w:rPr>
          <w:rFonts w:eastAsia="Calibri" w:cs="Calibri"/>
          <w:bCs/>
        </w:rPr>
      </w:pPr>
      <w:r w:rsidRPr="000B4897">
        <w:rPr>
          <w:rFonts w:eastAsia="Calibri" w:cs="Calibri"/>
          <w:bCs/>
        </w:rPr>
        <w:t>სულ ამ მიზნით საანგარიშო პერიოდში მიმართულ იქნა </w:t>
      </w:r>
      <w:r w:rsidRPr="000B4897">
        <w:rPr>
          <w:lang w:val="ka-GE"/>
        </w:rPr>
        <w:t>72.1</w:t>
      </w:r>
      <w:r w:rsidRPr="000B4897">
        <w:t xml:space="preserve"> </w:t>
      </w:r>
      <w:r w:rsidRPr="000B4897">
        <w:rPr>
          <w:lang w:val="ka-GE"/>
        </w:rPr>
        <w:t>მლნ ლარი;</w:t>
      </w:r>
    </w:p>
    <w:p w:rsidR="00454FE4" w:rsidRPr="00AD255C" w:rsidRDefault="00454FE4" w:rsidP="00E43573">
      <w:pPr>
        <w:pStyle w:val="ListParagraph"/>
        <w:spacing w:after="0" w:line="240" w:lineRule="auto"/>
        <w:ind w:left="360"/>
        <w:rPr>
          <w:rFonts w:eastAsia="Calibri" w:cs="Calibri"/>
          <w:bCs/>
          <w:highlight w:val="yellow"/>
        </w:rPr>
      </w:pPr>
    </w:p>
    <w:p w:rsidR="00454FE4" w:rsidRPr="00AD255C" w:rsidRDefault="00454FE4" w:rsidP="00E43573">
      <w:pPr>
        <w:spacing w:after="0" w:line="240" w:lineRule="auto"/>
        <w:rPr>
          <w:rFonts w:ascii="Sylfaen" w:hAnsi="Sylfaen"/>
          <w:bCs/>
          <w:highlight w:val="yellow"/>
        </w:rPr>
      </w:pPr>
    </w:p>
    <w:p w:rsidR="00454FE4" w:rsidRPr="00A07C43" w:rsidRDefault="00454FE4" w:rsidP="00E43573">
      <w:pPr>
        <w:pStyle w:val="Heading4"/>
        <w:spacing w:line="240" w:lineRule="auto"/>
        <w:jc w:val="both"/>
        <w:rPr>
          <w:rFonts w:ascii="Sylfaen" w:eastAsia="Calibri" w:hAnsi="Sylfaen" w:cs="Calibri"/>
          <w:bCs/>
          <w:i w:val="0"/>
        </w:rPr>
      </w:pPr>
      <w:r w:rsidRPr="00A07C43">
        <w:rPr>
          <w:rFonts w:ascii="Sylfaen" w:eastAsia="Calibri" w:hAnsi="Sylfaen" w:cs="Calibri"/>
          <w:bCs/>
          <w:i w:val="0"/>
        </w:rPr>
        <w:t xml:space="preserve">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 </w:t>
      </w:r>
    </w:p>
    <w:p w:rsidR="00454FE4" w:rsidRPr="00A07C43" w:rsidRDefault="00454FE4" w:rsidP="00E43573">
      <w:pPr>
        <w:spacing w:line="240" w:lineRule="auto"/>
        <w:rPr>
          <w:rFonts w:ascii="Sylfaen" w:hAnsi="Sylfaen"/>
          <w:bCs/>
          <w:lang w:val="ka-GE" w:eastAsia="ru-RU"/>
        </w:rPr>
      </w:pPr>
    </w:p>
    <w:p w:rsidR="00454FE4" w:rsidRPr="00A07C43" w:rsidRDefault="00454FE4" w:rsidP="00E43573">
      <w:pPr>
        <w:spacing w:after="0" w:line="240" w:lineRule="auto"/>
        <w:ind w:left="270"/>
        <w:jc w:val="both"/>
        <w:rPr>
          <w:rFonts w:ascii="Sylfaen" w:eastAsia="Sylfaen" w:hAnsi="Sylfaen"/>
          <w:bCs/>
        </w:rPr>
      </w:pPr>
      <w:r w:rsidRPr="00A07C43">
        <w:rPr>
          <w:rFonts w:ascii="Sylfaen" w:hAnsi="Sylfaen" w:cs="Sylfaen"/>
          <w:bCs/>
          <w:lang w:val="ka-GE"/>
        </w:rPr>
        <w:t>პროგრამის</w:t>
      </w:r>
      <w:r w:rsidRPr="00A07C43">
        <w:rPr>
          <w:rFonts w:ascii="Sylfaen" w:hAnsi="Sylfaen" w:cs="Sylfaen"/>
          <w:bCs/>
        </w:rPr>
        <w:t xml:space="preserve"> </w:t>
      </w:r>
      <w:r w:rsidRPr="00A07C43">
        <w:rPr>
          <w:rFonts w:ascii="Sylfaen" w:hAnsi="Sylfaen" w:cs="Sylfaen"/>
          <w:bCs/>
          <w:lang w:val="ka-GE"/>
        </w:rPr>
        <w:t>განმახორციელებელი</w:t>
      </w:r>
      <w:r w:rsidRPr="00A07C43">
        <w:rPr>
          <w:rFonts w:ascii="Sylfaen" w:eastAsia="Sylfaen" w:hAnsi="Sylfaen"/>
          <w:bCs/>
        </w:rPr>
        <w:t xml:space="preserve">: </w:t>
      </w:r>
    </w:p>
    <w:p w:rsidR="00454FE4" w:rsidRPr="00A07C43" w:rsidRDefault="00454FE4" w:rsidP="00E43573">
      <w:pPr>
        <w:pStyle w:val="abzacixml"/>
        <w:numPr>
          <w:ilvl w:val="0"/>
          <w:numId w:val="8"/>
        </w:numPr>
        <w:tabs>
          <w:tab w:val="left" w:pos="1080"/>
        </w:tabs>
        <w:ind w:hanging="540"/>
        <w:rPr>
          <w:bCs/>
        </w:rPr>
      </w:pPr>
      <w:r w:rsidRPr="00A07C43">
        <w:rPr>
          <w:bCs/>
        </w:rPr>
        <w:t>სსიპ - სახელმწიფო ზრუნვისა და ტრეფიკინგის მსხვერპლთა, დაზარალებულთა დახმარების სააგენტო;</w:t>
      </w:r>
    </w:p>
    <w:p w:rsidR="00454FE4" w:rsidRPr="00AD255C" w:rsidRDefault="00454FE4"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ძალადობის საკითხებზე საკონსულტაციო ცხელ ხაზზე (116006) შემოვიდა 1 814 შეტყობინება;</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ძალადობის მსხვერპლთა თავშესაფრის მომსახურებით საანგარიშო პერიოდში ისარგებლა სულ 428 ბენეფიციარმა. (თბილისის ძალადობის მსხვერპლთა თავშესაფარი - 75; ბათუმის ძალადობის მსხვერპლთა თავშესაფარი - 69; გორის ძალადობის მსხვერპლთა თავშესაფარი - 120; სიღნაღის ძალადობის მსხვერპლთა თავშესაფარი - 63; ქუთაისის ძალადობის მსხვერპლთა თავშესაფარი - 101; მათ შორის, სრულწლოვანი პირი - 196 (მდედრობითი სქესის 185 და მამრობითი სქესის - 11); არასრულწლოვანი პირი - 57 (მდედრობითი სქესის 48, მამრობითი სქესის 9); დამოკიდებული პირი: 175 (მდედრობითი სქესის - 86 პირი; მამრობითი სქესის - 89);</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სამედიცინო მომსახურება გაეწია სულ 250 პირს; მათ შორის მდედრობითი სქესის 193, ხოლო მამრობითი სქესის - 57 პირს;</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სამართლებრივი კონსულტაციით ისარგებლა - 213 ბენეფიციარმა, მათ შორის, მდედრობითი სქესის  199, ხოლო მამრობითი  სქესის 14;</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სამართლებრივი მომსახურება გაეწია სულ -  50 ბენეფიციარს, მათ შორის, მდედრობითი სქესის  49, ხოლო მამრობითი  სქესის 1;</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ფსიქოლოგიური მომსახურება გაეწია - 331 ბენეფიციარს, მათ შორის   მდედრობითი სქესის  259, ხოლო მამრობითი  სქესის - 72 ბენეფიციარს.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lastRenderedPageBreak/>
        <w:t>ძალადობის მსხვერპლთა კრიზისული ცენტრების მომსახურებით სულ ისარგებლა - 612-მა ბენეფიციარმა. აქედან, ხელშეკრულებით ჩარიცხულმა 344-მა ბენეფიციარმა. (თბილისის ძალადობის მსხვერპლთა კრიზისული ცენტრი - 102; გორის ძალადობის მსხვერპლთა კრიზისული ცენტრი - 45; მარნეულის ძალადობის მსხვერპლთა კრიზისული ცენტრი - 55; ქუთაისის ძალადობის მსხვერპლთა კრიზისული ცენტრი - 23; ოზურგეთის ძალადობის მსხვერპლთა კრიზისუილი ცენტრი - 43) მათ შორის, სრულწლოვანი პირი - 186 (მდედრობითი სქესის 172 და მამრობითი სქესის 14), არასრულწლოვანი პირი - 45 (მდედრობითი სქესის 38, მამრობითი სქესის 7); დამოკიდებული პირი - 38 (მდედრობითი სქესის - 18 პირი; მამრობითი სქესის - 20);</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სამედიცინო მომსახურება გაეწია  16  ბენეფიციარს (მდედრობითი სქესის 14; მამრობითი სქესის -2);</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სოციალური მომსახურება გაეწია 93  ბენეფიციარს (მდედრობითი სქესის 83; მამრობითი სქესის -10);</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 xml:space="preserve">სამართლებრივი მომსახურება გაეწია 39 ბენეფიციარს (მდედრობითი სქესის - 34, მამრობითი სქესის - 5); </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 xml:space="preserve">სამართლებრივი კონსულტაცია - 123 ბენეფიციარს (მდედრობითი სქესის 116, მამრობითი სქესის -7); </w:t>
      </w:r>
    </w:p>
    <w:p w:rsidR="00A07C43" w:rsidRPr="000B4897" w:rsidRDefault="00A07C43"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ფსიქოლოგიური მომსახურება გაეწია - 1164 ბენეფიციარს, (მდედრობითი სქესის  148,  მამრობითი სქესის - 16).</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თბილისის ძალადობის მსხვერპლთა კრიზისული ცენტრის მიერ გაწეული მომსახურებები (ჩარიცხვის გარეშე) - 463 პირი, ხოლო სადღეღამისო მომსახურებით  (24/7) მოსარგებლე - 17 პირი</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იურიდიული მომსახურება/კონსულტაცია გაეწია 448 პირს;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ფსიქოლოგიური მომსახურება 646 პირს;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სოციალური მომსახურება - 137 პირს  (სახელმწიფოში არსებული პროგრამების შესახებ ინფორმაციის მიწოდება/ჩართვა);</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სამედიცინო მომსახურება - 22 პირს;</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სსიპ - სახელმწიფო ზრუნვისა და ტრეფიკინგის მსხვერპლთა, დაზარალებულთა დახმარების სააგენტოს ბავშვთა უფლებების ცხელი ხაზზე (111) შემოსულია 1</w:t>
      </w:r>
      <w:r>
        <w:rPr>
          <w:rFonts w:ascii="Sylfaen" w:eastAsia="Calibri" w:hAnsi="Sylfaen" w:cs="Sylfaen"/>
          <w:bCs/>
          <w:lang w:val="ka-GE"/>
        </w:rPr>
        <w:t xml:space="preserve"> </w:t>
      </w:r>
      <w:r w:rsidRPr="000B4897">
        <w:rPr>
          <w:rFonts w:ascii="Sylfaen" w:eastAsia="Calibri" w:hAnsi="Sylfaen" w:cs="Sylfaen"/>
          <w:bCs/>
        </w:rPr>
        <w:t>206 ზარი;</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საანგარიშო პერიოდში, მომსახურებით ისარგებლა ადამიანთა ვაჭრობის (ტრეფიკინგის) სულ 7-მა დაზარალებულმა. სრუწლოვანი ბენეფიციარი - 3 (მათ შორის, მდედრობითი სქესის - 2; მამრობითი სქესის - 1) სამივე მათგანმა მიიღო სადღეღამისო საცხოვრისი თავშესაფარში და გაეწიათ ფსიქოლოგიური დახმარება, სამივემ მიიღო ფულადი კომპესაცია. არასრულწლოვანი ბენეფიციარი 4 (აქედან მდედრობითი სქესის 3, მამრობითი 1) ოთხივეს გაეწია ფსიქო/სოციალური და სამართლებრივი დახმარება. ოთხივემ  მიიღო ფულადი კომპესაცია;</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შეზღუდული შესაძლებლობის მქონე პირთა პანსიონატებში ჩატარდა სხვადასხვა სახის ღონისძიებები, ასევე, ბენეფიციართა აკადემიური უნარების, ეფექტური კომუნიკაციისა და სოციალური უნარების განმავითარებელი სხვადასხვა ინდივიდუალური და ჯგუფური აქტივობები; </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მარტყოფის შეზღუდული შესაძლებლობის მქონე პირთა პანსიონატის და ძევრის შეზღუდული შესაძლების მქონე პირთ პანსიონატის ბენეფიციარები კოვიდ პანდემიის პირობებში კულტურულ ღონისძიებებში ჩართულები არ ყოფილან, რეგულაციებიდან გამომდინარე აკრძალული იყო უცხო პირთა დაშვება პანსიონატის ტერიტორიაზე და ამდენად არ ჩატარებულა არცერთი კულტურული ღონისძიება გარეშე პირთა მონაწილეობით, გარდა ყოველდღიური, დაგეგმილი შიდა აქტივობებისა.</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დუშეთის შეზღუდული შესაძლებლობების მქონე პირთა პანსიონატში ჩატარდა ღონისძიება დედის დღესთან დაკავშირებით, გაიმართა კონცერტი ბენეფიციარების მონაწილეობით; მოეწყო გასვლითი ღონისძიება წმ.ნიკოლოზის ტაძარში. ასევე ბენეფიციარები ჩართულები იყვნენ სხვადასხვა ინდივიდუალურ და ჯგუფურ აქტივობებში. </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lastRenderedPageBreak/>
        <w:t>სახელმწიფო ზრუნვის ინსტიტუციურ ფორმებში მყოფი ბავშვებიდან ალტერნატიულ ფორმებში გადაყვანილ იქნა 30 ბენეფიციარი.</w:t>
      </w:r>
    </w:p>
    <w:p w:rsidR="00572143" w:rsidRPr="00AD255C" w:rsidRDefault="00572143" w:rsidP="00A07C43">
      <w:pPr>
        <w:tabs>
          <w:tab w:val="left" w:pos="360"/>
        </w:tabs>
        <w:spacing w:after="0" w:line="240" w:lineRule="auto"/>
        <w:ind w:left="360"/>
        <w:jc w:val="both"/>
        <w:rPr>
          <w:rFonts w:ascii="Sylfaen" w:eastAsia="Calibri" w:hAnsi="Sylfaen" w:cs="Sylfaen"/>
          <w:bCs/>
          <w:highlight w:val="yellow"/>
        </w:rPr>
      </w:pPr>
    </w:p>
    <w:p w:rsidR="00454FE4" w:rsidRPr="00AD255C" w:rsidRDefault="00454FE4"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454FE4" w:rsidRPr="00A07C43" w:rsidRDefault="00454FE4" w:rsidP="00E43573">
      <w:pPr>
        <w:pStyle w:val="Heading4"/>
        <w:spacing w:line="240" w:lineRule="auto"/>
        <w:rPr>
          <w:rFonts w:ascii="Sylfaen" w:eastAsia="Calibri" w:hAnsi="Sylfaen" w:cs="Calibri"/>
          <w:bCs/>
          <w:i w:val="0"/>
        </w:rPr>
      </w:pPr>
      <w:r w:rsidRPr="00A07C43">
        <w:rPr>
          <w:rFonts w:ascii="Sylfaen" w:eastAsia="Calibri" w:hAnsi="Sylfaen" w:cs="Calibri"/>
          <w:bCs/>
          <w:i w:val="0"/>
        </w:rPr>
        <w:t>1.1.6.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(პროგრამული კოდი 27 02 06)</w:t>
      </w:r>
    </w:p>
    <w:p w:rsidR="00454FE4" w:rsidRPr="00A07C43" w:rsidRDefault="00454FE4" w:rsidP="00E43573">
      <w:pPr>
        <w:spacing w:after="0" w:line="240" w:lineRule="auto"/>
        <w:ind w:left="270"/>
        <w:jc w:val="both"/>
        <w:rPr>
          <w:rFonts w:ascii="Sylfaen" w:hAnsi="Sylfaen" w:cs="Sylfaen"/>
          <w:bCs/>
          <w:lang w:val="ka-GE"/>
        </w:rPr>
      </w:pPr>
    </w:p>
    <w:p w:rsidR="00454FE4" w:rsidRPr="00A07C43" w:rsidRDefault="00454FE4" w:rsidP="00E43573">
      <w:pPr>
        <w:spacing w:after="0" w:line="240" w:lineRule="auto"/>
        <w:ind w:left="270"/>
        <w:jc w:val="both"/>
        <w:rPr>
          <w:rFonts w:ascii="Sylfaen" w:eastAsia="Sylfaen" w:hAnsi="Sylfaen"/>
          <w:bCs/>
        </w:rPr>
      </w:pPr>
      <w:r w:rsidRPr="00A07C43">
        <w:rPr>
          <w:rFonts w:ascii="Sylfaen" w:hAnsi="Sylfaen" w:cs="Sylfaen"/>
          <w:bCs/>
          <w:lang w:val="ka-GE"/>
        </w:rPr>
        <w:t>პროგრამის</w:t>
      </w:r>
      <w:r w:rsidRPr="00A07C43">
        <w:rPr>
          <w:rFonts w:ascii="Sylfaen" w:hAnsi="Sylfaen" w:cs="Sylfaen"/>
          <w:bCs/>
        </w:rPr>
        <w:t xml:space="preserve"> </w:t>
      </w:r>
      <w:r w:rsidRPr="00A07C43">
        <w:rPr>
          <w:rFonts w:ascii="Sylfaen" w:hAnsi="Sylfaen" w:cs="Sylfaen"/>
          <w:bCs/>
          <w:lang w:val="ka-GE"/>
        </w:rPr>
        <w:t>განმახორციელებელი</w:t>
      </w:r>
      <w:r w:rsidRPr="00A07C43">
        <w:rPr>
          <w:rFonts w:ascii="Sylfaen" w:eastAsia="Sylfaen" w:hAnsi="Sylfaen"/>
          <w:bCs/>
        </w:rPr>
        <w:t xml:space="preserve">: </w:t>
      </w:r>
    </w:p>
    <w:p w:rsidR="00454FE4" w:rsidRPr="00A07C43" w:rsidRDefault="00454FE4" w:rsidP="00E43573">
      <w:pPr>
        <w:pStyle w:val="abzacixml"/>
        <w:numPr>
          <w:ilvl w:val="0"/>
          <w:numId w:val="8"/>
        </w:numPr>
        <w:tabs>
          <w:tab w:val="left" w:pos="1080"/>
        </w:tabs>
        <w:ind w:hanging="540"/>
        <w:rPr>
          <w:bCs/>
        </w:rPr>
      </w:pPr>
      <w:r w:rsidRPr="00A07C43">
        <w:rPr>
          <w:bCs/>
        </w:rPr>
        <w:t>სსიპ - სოციალური მომსახურების სააგენტო</w:t>
      </w:r>
    </w:p>
    <w:p w:rsidR="00454FE4" w:rsidRPr="00A07C43" w:rsidRDefault="00454FE4" w:rsidP="00E43573">
      <w:pPr>
        <w:pStyle w:val="abzacixml"/>
        <w:numPr>
          <w:ilvl w:val="0"/>
          <w:numId w:val="8"/>
        </w:numPr>
        <w:tabs>
          <w:tab w:val="left" w:pos="1080"/>
        </w:tabs>
        <w:ind w:hanging="540"/>
        <w:rPr>
          <w:bCs/>
        </w:rPr>
      </w:pPr>
      <w:r w:rsidRPr="00A07C43">
        <w:rPr>
          <w:bCs/>
        </w:rPr>
        <w:t>სსიპ - დასაქმების ხელშეწყობის სახელმწიფო სააგენტო.</w:t>
      </w:r>
    </w:p>
    <w:p w:rsidR="008E2CD1" w:rsidRPr="00AD255C" w:rsidRDefault="008E2CD1" w:rsidP="00E43573">
      <w:pPr>
        <w:pStyle w:val="abzacixml"/>
        <w:ind w:left="450" w:firstLine="0"/>
        <w:rPr>
          <w:bCs/>
          <w:highlight w:val="yellow"/>
        </w:rPr>
      </w:pPr>
    </w:p>
    <w:p w:rsidR="008E2CD1" w:rsidRPr="00AD255C" w:rsidRDefault="008E2CD1"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კომუნალური გადასახადების სუბსიდირების, ახალი კორონავირუსით (SARS-COV-2) გამოწვეული ინფექციის (COVID-19) შედეგად მიყენებული ზიანის შემსუბუქება მიზნობრივი სახელმწიფო პროგრამის ფარგლებში საქართველოს მთავრობის მიერ დადგენილი მოწყვლადი ჯგუფების ფულადი დახმარების/კომპენსაციის დაფინანსების გზით;</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hAnsi="Sylfaen"/>
          <w:bCs/>
        </w:rPr>
        <w:t>პროგრამის ფარგლებში განხორციელდა 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rsidR="00A07C43" w:rsidRPr="000B4897" w:rsidRDefault="00A07C43" w:rsidP="00A07C43">
      <w:pPr>
        <w:numPr>
          <w:ilvl w:val="0"/>
          <w:numId w:val="9"/>
        </w:numPr>
        <w:tabs>
          <w:tab w:val="left" w:pos="360"/>
        </w:tabs>
        <w:spacing w:after="0" w:line="240" w:lineRule="auto"/>
        <w:ind w:left="360"/>
        <w:jc w:val="both"/>
        <w:rPr>
          <w:rFonts w:ascii="Sylfaen" w:hAnsi="Sylfaen"/>
          <w:bCs/>
        </w:rPr>
      </w:pPr>
      <w:r w:rsidRPr="000B4897">
        <w:rPr>
          <w:rFonts w:ascii="Sylfaen" w:eastAsia="Sylfaen" w:hAnsi="Sylfaen"/>
          <w:color w:val="000000"/>
        </w:rPr>
        <w:t xml:space="preserve"> </w:t>
      </w:r>
      <w:r w:rsidRPr="000B4897">
        <w:rPr>
          <w:rFonts w:ascii="Sylfaen" w:hAnsi="Sylfaen"/>
          <w:bCs/>
        </w:rPr>
        <w:t>მოწყვლადი ჯგუფებისათვის ფულადი დახმარება/კომპენსაციის მიმართულებით:</w:t>
      </w:r>
    </w:p>
    <w:p w:rsidR="00A07C43" w:rsidRPr="000B4897" w:rsidRDefault="00A07C43"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ოდენობით განსაზღვრული დახმარება/კომპენსაცია იანვარში გაიცა 231.6 ათასზე მეტ პირზე, თებერვალში - 237.1 ათასზე მეტ პირზე, მარტში - 240.5 ათასზე მეტ პირზე, აპრილში - 245.9 ათასზე მეტ პირზე, მაისში - 250.7 ათასზე მეტ პირზე, ივნისში - 254.9 ათასზე მეტ პირზე, ხოლო  ივლისში - 49 პირზე;  </w:t>
      </w:r>
    </w:p>
    <w:p w:rsidR="00A07C43" w:rsidRPr="000B4897" w:rsidRDefault="00A07C43"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განსაზღვრული დახმარება/კომპენსაცია (ოჯახზე 100 ლარის ოდენობით) იანვარში მიიღო 156.5 ათასზე მეტმა პირმა, თებერვალში - 160.0 ათასზე მეტმა პირმა, მარტში - 162.6 ათასზე მეტმა პირმა, აპრილში - 166.3 ათასზე მეტმა პირმა, მაისში - 169.6 ათასზე მეტმა პირმა, ივნისში - 172.4 ათასზე მეტმა პირმა, ხოლო ივლისში - 24 პირზე;</w:t>
      </w:r>
    </w:p>
    <w:p w:rsidR="00A07C43" w:rsidRDefault="00A07C43"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განსაზღვრული დახმარება/კომპენსაცია (თვეში 100 ლარის ოდენობით) იანვარში მიიღო 44.4 ათასზე მეტმა პირმა, თებერვალში - 44.8 ათასზე მეტმა პირმა, მარტში - 45.1 ათასზე მეტმა პირმა, აპრილში - 45.4 ათასზე მეტმა პირმა, მაისში - 45.7 ათასზე მეტმა პირმა, ივნისში - 45.9 ათასზე მეტმა პირმა, ივლისში - 82 პირმა, აგვისტოში - 8 პირმა, სექტმებერში - 2 პირმა; </w:t>
      </w:r>
    </w:p>
    <w:p w:rsidR="00A07C43" w:rsidRPr="00510D1E" w:rsidRDefault="00A07C43" w:rsidP="00590252">
      <w:pPr>
        <w:pStyle w:val="ListParagraph"/>
        <w:numPr>
          <w:ilvl w:val="0"/>
          <w:numId w:val="65"/>
        </w:numPr>
        <w:tabs>
          <w:tab w:val="left" w:pos="0"/>
        </w:tabs>
        <w:spacing w:after="0" w:line="240" w:lineRule="auto"/>
        <w:ind w:right="0"/>
        <w:rPr>
          <w:rFonts w:eastAsia="Calibri" w:cs="Calibri"/>
          <w:bCs/>
        </w:rPr>
      </w:pPr>
      <w:r w:rsidRPr="00510D1E">
        <w:rPr>
          <w:rFonts w:cstheme="minorBidi"/>
        </w:rPr>
        <w:t xml:space="preserve">მიუხედავად იმისა, რომ ,,ახალი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w:t>
      </w:r>
      <w:r w:rsidRPr="00510D1E">
        <w:rPr>
          <w:rFonts w:cstheme="minorBidi"/>
        </w:rPr>
        <w:lastRenderedPageBreak/>
        <w:t>პროგრამა“ გრძელდებოდა 2021 წლის იანვრიდან 6 თვის განმავლობაში, დახმარების მიღების უფლების მქონე პირთა შორის იყო მოსარგებლეთა გარკვეული რაოდენობა, რომელთაც უკვე მოპოვებული ჰქონდათ დახმარების მიღების უფლება (მაგ. განცხადება კომპეტენტურ ორგანოში წარდგენილი ჰქონდათ დახმარების დანიშვნის თაობაზე, თუმცა საჭირო დოკუმენტი - სამედიცინო-სოციალური ექსპერტიზის აქტის ამონაწერი მიიტანეს მოგვიანებით ან განხორციელდა სარეიტინგო ქულის გადათვლა გასული თარიღიდან და ა.შ.), რამაც გამოიწვია დახმარების გაცემის გაგრძელება ივნისის თვის შემდეგაც;</w:t>
      </w:r>
    </w:p>
    <w:p w:rsidR="00A07C43" w:rsidRPr="000B4897" w:rsidRDefault="00A07C43" w:rsidP="00A07C43">
      <w:pPr>
        <w:numPr>
          <w:ilvl w:val="0"/>
          <w:numId w:val="9"/>
        </w:numPr>
        <w:tabs>
          <w:tab w:val="left" w:pos="360"/>
        </w:tabs>
        <w:spacing w:after="0" w:line="240" w:lineRule="auto"/>
        <w:ind w:left="360"/>
        <w:jc w:val="both"/>
        <w:rPr>
          <w:rFonts w:ascii="Sylfaen" w:eastAsia="Sylfaen" w:hAnsi="Sylfaen"/>
          <w:color w:val="000000"/>
        </w:rPr>
      </w:pPr>
      <w:r w:rsidRPr="000B4897">
        <w:rPr>
          <w:rFonts w:ascii="Sylfaen" w:eastAsia="Sylfaen" w:hAnsi="Sylfaen"/>
          <w:color w:val="000000"/>
        </w:rPr>
        <w:t>ფულადი დახმარება/კომპენსაცია დასაქმებულთა და თვითდასაქმებულთათვის გაცემის მიმართულებით:</w:t>
      </w:r>
    </w:p>
    <w:p w:rsidR="00A07C43" w:rsidRPr="000B4897" w:rsidRDefault="00A07C43"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დაქირავებით მომუშავე ფიზიკური პირებისთვის ყოველთვიურად 200 ლარის ოდენობით (6 თვე) განსაზღვრული დახმარება/კომპენსაცია იანვარში გაიცა 106.3 ათაზე მეტ პირზე, თებერვალში - 139.6 ათასზე მეტ პირზე, მარტში - 130.5 ათასზე მეტ პირზე, აპრილში - 121.5 ათასზე მეტ პირზე, მაისში - 109.1 ათასზე მეტ პირზე, ივნისში - 102.1 ათასზე მეტ პირზე, ივლისში - 23.2 ათასზე მეტ პირზე, აგვისტოში - 7</w:t>
      </w:r>
      <w:r w:rsidR="00BC0736">
        <w:rPr>
          <w:rFonts w:eastAsia="Calibri" w:cs="Calibri"/>
          <w:bCs/>
        </w:rPr>
        <w:t>.0</w:t>
      </w:r>
      <w:r w:rsidRPr="000B4897">
        <w:rPr>
          <w:rFonts w:eastAsia="Calibri" w:cs="Calibri"/>
          <w:bCs/>
        </w:rPr>
        <w:t xml:space="preserve"> ათასზე მეტ პირზე, ოქტომბრის თვეში</w:t>
      </w:r>
      <w:r w:rsidRPr="000B4897">
        <w:rPr>
          <w:rFonts w:eastAsia="Calibri" w:cs="Calibri"/>
          <w:bCs/>
          <w:lang w:val="ka-GE"/>
        </w:rPr>
        <w:t xml:space="preserve"> </w:t>
      </w:r>
      <w:r w:rsidRPr="000B4897">
        <w:rPr>
          <w:rFonts w:eastAsia="Calibri" w:cs="Calibri"/>
          <w:bCs/>
        </w:rPr>
        <w:t>- 3.1 ათასზე მეტ პირზე;</w:t>
      </w:r>
    </w:p>
    <w:p w:rsidR="00A07C43" w:rsidRPr="000B4897" w:rsidRDefault="00A07C43"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ინდივიდუალური მეწარმეებისა და გადასახადის გადამხდელი ფიზიკური პირებისთვის − ერთჯერადი დახმარების სახით − 300 ლარის ოდენობით განსაზღვრული დახმარება გაიცა 1 869 პირზე.</w:t>
      </w:r>
    </w:p>
    <w:p w:rsidR="00A07C43" w:rsidRPr="000B4897" w:rsidRDefault="00A07C43" w:rsidP="00A07C43">
      <w:pPr>
        <w:numPr>
          <w:ilvl w:val="0"/>
          <w:numId w:val="9"/>
        </w:numPr>
        <w:tabs>
          <w:tab w:val="left" w:pos="360"/>
        </w:tabs>
        <w:spacing w:after="0" w:line="240" w:lineRule="auto"/>
        <w:ind w:left="360"/>
        <w:jc w:val="both"/>
        <w:rPr>
          <w:rFonts w:ascii="Sylfaen" w:eastAsia="Sylfaen" w:hAnsi="Sylfaen"/>
          <w:color w:val="000000"/>
        </w:rPr>
      </w:pPr>
      <w:r w:rsidRPr="000B4897">
        <w:rPr>
          <w:rFonts w:ascii="Sylfaen" w:eastAsia="Sylfaen" w:hAnsi="Sylfaen"/>
          <w:color w:val="000000"/>
        </w:rPr>
        <w:t>COVID 19-ის საწინააღმდეგო ვაქცინაციის პროცესის სოციალური მხარდაჭერა (60 წლის და მეტი ასაკის საქართველოს მოქალაქეებისათვის ფულადი დახმარება)-200 (ორასი) ლარის ოდენობით ნოემბერში გაიცა 10</w:t>
      </w:r>
      <w:r>
        <w:rPr>
          <w:rFonts w:ascii="Sylfaen" w:eastAsia="Sylfaen" w:hAnsi="Sylfaen"/>
          <w:color w:val="000000"/>
          <w:lang w:val="ka-GE"/>
        </w:rPr>
        <w:t>.1 ათასზე მეტ</w:t>
      </w:r>
      <w:r>
        <w:rPr>
          <w:rFonts w:ascii="Sylfaen" w:eastAsia="Sylfaen" w:hAnsi="Sylfaen"/>
          <w:color w:val="000000"/>
        </w:rPr>
        <w:t xml:space="preserve"> </w:t>
      </w:r>
      <w:r w:rsidRPr="000B4897">
        <w:rPr>
          <w:rFonts w:ascii="Sylfaen" w:eastAsia="Sylfaen" w:hAnsi="Sylfaen"/>
          <w:color w:val="000000"/>
        </w:rPr>
        <w:t>პირზე და დეკემბერში</w:t>
      </w:r>
      <w:r>
        <w:rPr>
          <w:rFonts w:ascii="Sylfaen" w:eastAsia="Sylfaen" w:hAnsi="Sylfaen"/>
          <w:color w:val="000000"/>
          <w:lang w:val="ka-GE"/>
        </w:rPr>
        <w:t xml:space="preserve"> </w:t>
      </w:r>
      <w:r w:rsidRPr="000B4897">
        <w:rPr>
          <w:rFonts w:ascii="Sylfaen" w:eastAsia="Sylfaen" w:hAnsi="Sylfaen"/>
          <w:color w:val="000000"/>
        </w:rPr>
        <w:t>- 8</w:t>
      </w:r>
      <w:r>
        <w:rPr>
          <w:rFonts w:ascii="Sylfaen" w:eastAsia="Sylfaen" w:hAnsi="Sylfaen"/>
          <w:color w:val="000000"/>
          <w:lang w:val="ka-GE"/>
        </w:rPr>
        <w:t xml:space="preserve">2.0 ათასამდე </w:t>
      </w:r>
      <w:r w:rsidRPr="000B4897">
        <w:rPr>
          <w:rFonts w:ascii="Sylfaen" w:eastAsia="Sylfaen" w:hAnsi="Sylfaen"/>
          <w:color w:val="000000"/>
        </w:rPr>
        <w:t xml:space="preserve">პირზე. </w:t>
      </w:r>
    </w:p>
    <w:p w:rsidR="00A07C43" w:rsidRPr="000B4897" w:rsidRDefault="00A07C43" w:rsidP="00A07C43">
      <w:pPr>
        <w:pStyle w:val="ListParagraph"/>
        <w:tabs>
          <w:tab w:val="left" w:pos="10440"/>
        </w:tabs>
        <w:spacing w:after="0" w:line="240" w:lineRule="auto"/>
        <w:ind w:left="0"/>
        <w:rPr>
          <w:b/>
          <w:color w:val="000000" w:themeColor="text1"/>
          <w:highlight w:val="lightGray"/>
          <w:lang w:val="ka-GE"/>
        </w:rPr>
      </w:pPr>
    </w:p>
    <w:p w:rsidR="00805A2D" w:rsidRPr="00A07C43" w:rsidRDefault="00805A2D" w:rsidP="00E43573">
      <w:pPr>
        <w:pStyle w:val="Heading2"/>
        <w:spacing w:line="240" w:lineRule="auto"/>
        <w:jc w:val="both"/>
        <w:rPr>
          <w:rFonts w:ascii="Sylfaen" w:hAnsi="Sylfaen" w:cs="Sylfaen"/>
          <w:bCs/>
          <w:sz w:val="22"/>
          <w:szCs w:val="22"/>
        </w:rPr>
      </w:pPr>
      <w:r w:rsidRPr="00A07C43">
        <w:rPr>
          <w:rFonts w:ascii="Sylfaen" w:hAnsi="Sylfaen" w:cs="Sylfaen"/>
          <w:bCs/>
          <w:sz w:val="22"/>
          <w:szCs w:val="22"/>
        </w:rPr>
        <w:t>1.2. მოსახლეობის ჯანმრთელობის დაცვა (პროგრამული კოდი 27 03)</w:t>
      </w:r>
    </w:p>
    <w:p w:rsidR="00805A2D" w:rsidRPr="00A07C43" w:rsidRDefault="00805A2D" w:rsidP="00E43573">
      <w:pPr>
        <w:spacing w:after="0" w:line="240" w:lineRule="auto"/>
        <w:rPr>
          <w:rFonts w:ascii="Sylfaen" w:hAnsi="Sylfaen"/>
          <w:bCs/>
          <w:lang w:val="ka-GE"/>
        </w:rPr>
      </w:pPr>
    </w:p>
    <w:p w:rsidR="00805A2D" w:rsidRPr="00A07C43" w:rsidRDefault="00805A2D" w:rsidP="00E43573">
      <w:pPr>
        <w:spacing w:after="0" w:line="240" w:lineRule="auto"/>
        <w:ind w:left="270"/>
        <w:jc w:val="both"/>
        <w:rPr>
          <w:rFonts w:ascii="Sylfaen" w:eastAsia="Sylfaen" w:hAnsi="Sylfaen"/>
          <w:bCs/>
        </w:rPr>
      </w:pPr>
      <w:r w:rsidRPr="00A07C43">
        <w:rPr>
          <w:rFonts w:ascii="Sylfaen" w:hAnsi="Sylfaen" w:cs="Sylfaen"/>
          <w:bCs/>
          <w:lang w:val="ka-GE"/>
        </w:rPr>
        <w:t>პროგრამის</w:t>
      </w:r>
      <w:r w:rsidRPr="00A07C43">
        <w:rPr>
          <w:rFonts w:ascii="Sylfaen" w:hAnsi="Sylfaen" w:cs="Sylfaen"/>
          <w:bCs/>
        </w:rPr>
        <w:t xml:space="preserve"> </w:t>
      </w:r>
      <w:r w:rsidRPr="00A07C43">
        <w:rPr>
          <w:rFonts w:ascii="Sylfaen" w:hAnsi="Sylfaen" w:cs="Sylfaen"/>
          <w:bCs/>
          <w:lang w:val="ka-GE"/>
        </w:rPr>
        <w:t>განმახორციელებელი</w:t>
      </w:r>
      <w:r w:rsidRPr="00A07C43">
        <w:rPr>
          <w:rFonts w:ascii="Sylfaen" w:eastAsia="Sylfaen" w:hAnsi="Sylfaen"/>
          <w:bCs/>
        </w:rPr>
        <w:t xml:space="preserve">: </w:t>
      </w:r>
    </w:p>
    <w:p w:rsidR="00805A2D" w:rsidRPr="00A07C43" w:rsidRDefault="00805A2D" w:rsidP="00E43573">
      <w:pPr>
        <w:pStyle w:val="abzacixml"/>
        <w:numPr>
          <w:ilvl w:val="0"/>
          <w:numId w:val="8"/>
        </w:numPr>
        <w:tabs>
          <w:tab w:val="left" w:pos="1080"/>
        </w:tabs>
        <w:ind w:hanging="540"/>
        <w:rPr>
          <w:bCs/>
        </w:rPr>
      </w:pPr>
      <w:r w:rsidRPr="00A07C43">
        <w:rPr>
          <w:bCs/>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805A2D" w:rsidRPr="00A07C43" w:rsidRDefault="00805A2D" w:rsidP="00E43573">
      <w:pPr>
        <w:pStyle w:val="abzacixml"/>
        <w:numPr>
          <w:ilvl w:val="0"/>
          <w:numId w:val="8"/>
        </w:numPr>
        <w:tabs>
          <w:tab w:val="left" w:pos="1080"/>
        </w:tabs>
        <w:ind w:hanging="540"/>
        <w:rPr>
          <w:bCs/>
        </w:rPr>
      </w:pPr>
      <w:r w:rsidRPr="00A07C43">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A07C43" w:rsidRDefault="00805A2D" w:rsidP="00E43573">
      <w:pPr>
        <w:pStyle w:val="abzacixml"/>
        <w:numPr>
          <w:ilvl w:val="0"/>
          <w:numId w:val="8"/>
        </w:numPr>
        <w:tabs>
          <w:tab w:val="left" w:pos="1080"/>
        </w:tabs>
        <w:ind w:hanging="540"/>
        <w:rPr>
          <w:bCs/>
        </w:rPr>
      </w:pPr>
      <w:r w:rsidRPr="00A07C43">
        <w:rPr>
          <w:bCs/>
        </w:rPr>
        <w:t>სსიპ - საგანგებო სიტუაციების კოორდინაციისა და გადაუდებელი დახმარების ცენტრი;</w:t>
      </w:r>
    </w:p>
    <w:p w:rsidR="00805A2D" w:rsidRPr="00A07C43" w:rsidRDefault="00805A2D" w:rsidP="00E43573">
      <w:pPr>
        <w:pStyle w:val="abzacixml"/>
        <w:numPr>
          <w:ilvl w:val="0"/>
          <w:numId w:val="8"/>
        </w:numPr>
        <w:tabs>
          <w:tab w:val="left" w:pos="1080"/>
        </w:tabs>
        <w:ind w:hanging="540"/>
        <w:rPr>
          <w:bCs/>
        </w:rPr>
      </w:pPr>
      <w:r w:rsidRPr="00A07C43">
        <w:rPr>
          <w:bCs/>
        </w:rPr>
        <w:t>სსიპ - ჯანმრთელობის ეროვნული სააგენტო.</w:t>
      </w:r>
    </w:p>
    <w:p w:rsidR="00805A2D" w:rsidRPr="00A07C43" w:rsidRDefault="00805A2D" w:rsidP="00E43573">
      <w:pPr>
        <w:pStyle w:val="abzacixml"/>
        <w:numPr>
          <w:ilvl w:val="0"/>
          <w:numId w:val="8"/>
        </w:numPr>
        <w:tabs>
          <w:tab w:val="left" w:pos="1080"/>
        </w:tabs>
        <w:ind w:hanging="540"/>
        <w:rPr>
          <w:bCs/>
        </w:rPr>
      </w:pPr>
      <w:r w:rsidRPr="00A07C43">
        <w:rPr>
          <w:bCs/>
        </w:rPr>
        <w:t>ა(ა)იპ</w:t>
      </w:r>
      <w:r w:rsidRPr="00A07C43">
        <w:rPr>
          <w:bCs/>
          <w:lang w:val="ka-GE"/>
        </w:rPr>
        <w:t xml:space="preserve"> </w:t>
      </w:r>
      <w:r w:rsidRPr="00A07C43">
        <w:rPr>
          <w:bCs/>
        </w:rPr>
        <w:t>-</w:t>
      </w:r>
      <w:r w:rsidRPr="00A07C43">
        <w:rPr>
          <w:bCs/>
          <w:lang w:val="ka-GE"/>
        </w:rPr>
        <w:t xml:space="preserve"> </w:t>
      </w:r>
      <w:r w:rsidRPr="00A07C43">
        <w:rPr>
          <w:bCs/>
        </w:rPr>
        <w:t>საქართველოს სამედიცინო ჰოლდინგი;</w:t>
      </w:r>
    </w:p>
    <w:p w:rsidR="00805A2D" w:rsidRPr="00AD255C" w:rsidRDefault="00805A2D" w:rsidP="00E43573">
      <w:pPr>
        <w:pStyle w:val="abzacixml"/>
        <w:ind w:left="630" w:firstLine="0"/>
        <w:rPr>
          <w:bCs/>
          <w:highlight w:val="yellow"/>
        </w:rPr>
      </w:pP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w:t>
      </w:r>
      <w:r>
        <w:rPr>
          <w:rFonts w:ascii="Sylfaen" w:eastAsia="Calibri" w:hAnsi="Sylfaen" w:cs="Sylfaen"/>
          <w:bCs/>
          <w:lang w:val="ka-GE"/>
        </w:rPr>
        <w:t>და</w:t>
      </w:r>
      <w:r w:rsidRPr="000B4897">
        <w:rPr>
          <w:rFonts w:ascii="Sylfaen" w:eastAsia="Calibri" w:hAnsi="Sylfaen" w:cs="Sylfaen"/>
          <w:bCs/>
        </w:rPr>
        <w:t xml:space="preserve"> მოსახლეობისთვის ჯანმრთელობის დაცვის სერვისებზე ფინანსური და გეოგრაფიული ხელმისაწვდომობის,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უზრუნველყოფილია 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 (სოციალურად დაუცველთა, საპენსიო ასაკის პირთა, ვეტერანთა და სხვათა) შესაბამისი მედიკამენტებით;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დახმარება;</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w:t>
      </w:r>
      <w:r>
        <w:rPr>
          <w:rFonts w:ascii="Sylfaen" w:eastAsia="Calibri" w:hAnsi="Sylfaen" w:cs="Sylfaen"/>
          <w:bCs/>
          <w:lang w:val="ka-GE"/>
        </w:rPr>
        <w:t>და</w:t>
      </w:r>
      <w:r w:rsidRPr="000B4897">
        <w:rPr>
          <w:rFonts w:ascii="Sylfaen" w:eastAsia="Calibri" w:hAnsi="Sylfaen" w:cs="Sylfaen"/>
          <w:bCs/>
        </w:rPr>
        <w:t xml:space="preserve"> მოსახლეობის ჯანმრთელობის ხელშეწყობის,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w:t>
      </w:r>
      <w:r w:rsidRPr="000B4897">
        <w:rPr>
          <w:rFonts w:ascii="Sylfaen" w:eastAsia="Calibri" w:hAnsi="Sylfaen" w:cs="Sylfaen"/>
          <w:bCs/>
        </w:rPr>
        <w:lastRenderedPageBreak/>
        <w:t>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w:t>
      </w:r>
      <w:r>
        <w:rPr>
          <w:rFonts w:ascii="Sylfaen" w:eastAsia="Calibri" w:hAnsi="Sylfaen" w:cs="Sylfaen"/>
          <w:bCs/>
          <w:lang w:val="ka-GE"/>
        </w:rPr>
        <w:t>და</w:t>
      </w:r>
      <w:r w:rsidRPr="000B4897">
        <w:rPr>
          <w:rFonts w:ascii="Sylfaen" w:eastAsia="Calibri" w:hAnsi="Sylfaen" w:cs="Sylfaen"/>
          <w:bCs/>
        </w:rPr>
        <w:t xml:space="preserve"> 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უზრუნველყოფილია ფსიქიკური ჯანმრთელობის პრობლემების მქონე მოსახლეობა ამბულატორიული, სტაციონარული და სათემო მომსახურებებით, საცხოვრებლით; დიაბეტით დაავადებული პაციენტების მკურნალობა და მედიკამენტები;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ინკურაბელური პაციენტების მკურნალობა და ტკივილის მართვის მიზნით მედიკამენტებით; იშვიათი დაავადებების მქონე პაციენტთა მკურნალობა და მედიკამენტები; სასწრაფო სამედიცინო დახმარების, სამედიცინო ტრანსპორტირებისა და სოფლად ამბულატორიული მომსახურება; ინდივიდუალური რეფერალური დახმარება; თავდაცვის ძალებში გასაწვევ მოქალაქეთა სამედიცინო შემოწმება; </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ასახულია დონორების მიერ დაფინანსებული მიმდინარე პროგრამების ეტაპობრივად სახელმწიფოს ვალდებულებებში;</w:t>
      </w:r>
    </w:p>
    <w:p w:rsidR="00A07C43" w:rsidRPr="000B4897" w:rsidRDefault="00BC0736" w:rsidP="00A07C43">
      <w:pPr>
        <w:numPr>
          <w:ilvl w:val="0"/>
          <w:numId w:val="9"/>
        </w:numPr>
        <w:tabs>
          <w:tab w:val="left" w:pos="360"/>
        </w:tabs>
        <w:spacing w:after="0" w:line="240" w:lineRule="auto"/>
        <w:ind w:left="360"/>
        <w:jc w:val="both"/>
        <w:rPr>
          <w:rFonts w:ascii="Sylfaen" w:eastAsia="Calibri" w:hAnsi="Sylfaen" w:cs="Sylfaen"/>
          <w:bCs/>
        </w:rPr>
      </w:pPr>
      <w:r>
        <w:rPr>
          <w:rFonts w:ascii="Sylfaen" w:eastAsia="Calibri" w:hAnsi="Sylfaen" w:cs="Sylfaen"/>
          <w:bCs/>
          <w:lang w:val="ka-GE"/>
        </w:rPr>
        <w:t>უზრუნველყოფილია</w:t>
      </w:r>
      <w:r w:rsidR="00A07C43" w:rsidRPr="000B4897">
        <w:rPr>
          <w:rFonts w:ascii="Sylfaen" w:eastAsia="Calibri" w:hAnsi="Sylfaen" w:cs="Sylfaen"/>
          <w:bCs/>
        </w:rPr>
        <w:t xml:space="preserve"> მაღალმთიანი და საზღვრისპირა მუნიციპალიტეტებისთვის, აგრეთვე „ოკუპირებული ტერიტორიების შესახებ“</w:t>
      </w:r>
      <w:r>
        <w:rPr>
          <w:rFonts w:ascii="Sylfaen" w:eastAsia="Calibri" w:hAnsi="Sylfaen" w:cs="Sylfaen"/>
          <w:bCs/>
        </w:rPr>
        <w:t xml:space="preserve"> </w:t>
      </w:r>
      <w:r w:rsidR="00A07C43" w:rsidRPr="000B4897">
        <w:rPr>
          <w:rFonts w:ascii="Sylfaen" w:eastAsia="Calibri" w:hAnsi="Sylfaen" w:cs="Sylfaen"/>
          <w:bCs/>
        </w:rPr>
        <w:t>საქართველოს კანონით განსაზღვრული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ეფექტიანობა;</w:t>
      </w:r>
    </w:p>
    <w:p w:rsidR="00A07C43" w:rsidRPr="000B4897" w:rsidRDefault="00A07C43" w:rsidP="00A07C43">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ხორციელდება სამედიცინო სფეროში მრავალპროფილიანი კლინიკების განვითარების ხელშეწყობა.</w:t>
      </w:r>
    </w:p>
    <w:p w:rsidR="00805A2D" w:rsidRPr="00AD255C" w:rsidRDefault="00805A2D" w:rsidP="00E43573">
      <w:pPr>
        <w:pStyle w:val="abzacixml"/>
        <w:ind w:left="990" w:firstLine="0"/>
        <w:rPr>
          <w:bCs/>
          <w:highlight w:val="yellow"/>
        </w:rPr>
      </w:pPr>
    </w:p>
    <w:p w:rsidR="00805A2D" w:rsidRPr="00AD255C" w:rsidRDefault="00805A2D" w:rsidP="00E43573">
      <w:pPr>
        <w:pStyle w:val="abzacixml"/>
        <w:ind w:left="990" w:firstLine="0"/>
        <w:rPr>
          <w:bCs/>
          <w:highlight w:val="yellow"/>
        </w:rPr>
      </w:pPr>
    </w:p>
    <w:p w:rsidR="00805A2D" w:rsidRPr="00C7594A" w:rsidRDefault="00805A2D"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C7594A">
        <w:rPr>
          <w:rFonts w:ascii="Sylfaen" w:eastAsiaTheme="majorEastAsia" w:hAnsi="Sylfaen" w:cs="Sylfaen"/>
          <w:b w:val="0"/>
          <w:bCs/>
          <w:color w:val="2F5496" w:themeColor="accent1" w:themeShade="BF"/>
          <w:sz w:val="22"/>
          <w:szCs w:val="22"/>
        </w:rPr>
        <w:t>1.2.1. მოსახლეობის საყოველთაო ჯანმრთელობის დაცვა (პროგრამული კოდი 27 03 01)</w:t>
      </w:r>
    </w:p>
    <w:p w:rsidR="00805A2D" w:rsidRPr="00C7594A" w:rsidRDefault="00805A2D" w:rsidP="00E43573">
      <w:pPr>
        <w:pStyle w:val="abzacixml"/>
        <w:ind w:firstLine="0"/>
        <w:rPr>
          <w:bCs/>
        </w:rPr>
      </w:pPr>
    </w:p>
    <w:p w:rsidR="00805A2D" w:rsidRPr="00C7594A" w:rsidRDefault="00805A2D" w:rsidP="00E43573">
      <w:pPr>
        <w:spacing w:after="0" w:line="240" w:lineRule="auto"/>
        <w:ind w:left="270"/>
        <w:jc w:val="both"/>
        <w:rPr>
          <w:rFonts w:ascii="Sylfaen" w:eastAsia="Sylfaen" w:hAnsi="Sylfaen"/>
          <w:bCs/>
        </w:rPr>
      </w:pPr>
      <w:r w:rsidRPr="00C7594A">
        <w:rPr>
          <w:rFonts w:ascii="Sylfaen" w:hAnsi="Sylfaen" w:cs="Sylfaen"/>
          <w:bCs/>
          <w:lang w:val="ka-GE"/>
        </w:rPr>
        <w:t>პროგრამის</w:t>
      </w:r>
      <w:r w:rsidRPr="00C7594A">
        <w:rPr>
          <w:rFonts w:ascii="Sylfaen" w:hAnsi="Sylfaen" w:cs="Sylfaen"/>
          <w:bCs/>
        </w:rPr>
        <w:t xml:space="preserve"> </w:t>
      </w:r>
      <w:r w:rsidRPr="00C7594A">
        <w:rPr>
          <w:rFonts w:ascii="Sylfaen" w:hAnsi="Sylfaen" w:cs="Sylfaen"/>
          <w:bCs/>
          <w:lang w:val="ka-GE"/>
        </w:rPr>
        <w:t>განმახორციელებელი</w:t>
      </w:r>
      <w:r w:rsidRPr="00C7594A">
        <w:rPr>
          <w:rFonts w:ascii="Sylfaen" w:eastAsia="Sylfaen" w:hAnsi="Sylfaen"/>
          <w:bCs/>
        </w:rPr>
        <w:t xml:space="preserve">: </w:t>
      </w:r>
    </w:p>
    <w:p w:rsidR="00805A2D" w:rsidRPr="00C7594A" w:rsidRDefault="00805A2D" w:rsidP="00E43573">
      <w:pPr>
        <w:pStyle w:val="abzacixml"/>
        <w:numPr>
          <w:ilvl w:val="0"/>
          <w:numId w:val="8"/>
        </w:numPr>
        <w:tabs>
          <w:tab w:val="left" w:pos="1080"/>
        </w:tabs>
        <w:ind w:hanging="540"/>
        <w:rPr>
          <w:bCs/>
        </w:rPr>
      </w:pPr>
      <w:r w:rsidRPr="00C7594A">
        <w:rPr>
          <w:bCs/>
        </w:rPr>
        <w:t>სსიპ - ჯანმრთელობის ეროვნული სააგენტო.</w:t>
      </w:r>
    </w:p>
    <w:p w:rsidR="00805A2D" w:rsidRPr="00AD255C" w:rsidRDefault="00805A2D" w:rsidP="00E43573">
      <w:pPr>
        <w:pStyle w:val="abzacixml"/>
        <w:ind w:left="990" w:firstLine="0"/>
        <w:rPr>
          <w:bCs/>
          <w:highlight w:val="yellow"/>
        </w:rPr>
      </w:pPr>
    </w:p>
    <w:p w:rsidR="00C7594A" w:rsidRPr="000B4897" w:rsidRDefault="00C7594A" w:rsidP="00C7594A">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პროგრამის ფარგლებში საანგარიშო პერიოდში დაფიქსირდა გადაუდებელი ამბულატორიული მომსახურების 633.6 ათასზე მეტი შემთხვევა, გადაუდებელი სტაციონარული მომსახურების - 255.7 ათასზე მეტი შემთხვევა, კარდიოქირურგიის - 3.7 </w:t>
      </w:r>
      <w:r w:rsidRPr="000B4897">
        <w:rPr>
          <w:rFonts w:ascii="Sylfaen" w:eastAsia="Calibri" w:hAnsi="Sylfaen" w:cs="Sylfaen"/>
          <w:bCs/>
          <w:lang w:val="ka-GE"/>
        </w:rPr>
        <w:t>ათასამდე</w:t>
      </w:r>
      <w:r w:rsidRPr="000B4897">
        <w:rPr>
          <w:rFonts w:ascii="Sylfaen" w:eastAsia="Calibri" w:hAnsi="Sylfaen" w:cs="Sylfaen"/>
          <w:bCs/>
        </w:rPr>
        <w:t xml:space="preserve">, მშობიარობისა და საკეისრო კვეთის </w:t>
      </w:r>
      <w:r w:rsidRPr="000B4897">
        <w:rPr>
          <w:rFonts w:ascii="Sylfaen" w:eastAsia="Calibri" w:hAnsi="Sylfaen" w:cs="Sylfaen"/>
          <w:bCs/>
          <w:lang w:val="ka-GE"/>
        </w:rPr>
        <w:t>39.2</w:t>
      </w:r>
      <w:r w:rsidRPr="000B4897">
        <w:rPr>
          <w:rFonts w:ascii="Sylfaen" w:eastAsia="Calibri" w:hAnsi="Sylfaen" w:cs="Sylfaen"/>
          <w:bCs/>
        </w:rPr>
        <w:t xml:space="preserve"> ათასამდე, მაღალი რისკის ორსულთა, მშობიარეთა და მელოგინეთა სტაციონარული სამედიცინო მომსახურების </w:t>
      </w:r>
      <w:r w:rsidRPr="000B4897">
        <w:rPr>
          <w:rFonts w:ascii="Sylfaen" w:eastAsia="Calibri" w:hAnsi="Sylfaen" w:cs="Sylfaen"/>
          <w:bCs/>
          <w:lang w:val="ka-GE"/>
        </w:rPr>
        <w:t>3.4 ათასამდე</w:t>
      </w:r>
      <w:r w:rsidRPr="000B4897">
        <w:rPr>
          <w:rFonts w:ascii="Sylfaen" w:eastAsia="Calibri" w:hAnsi="Sylfaen" w:cs="Sylfaen"/>
          <w:bCs/>
        </w:rPr>
        <w:t xml:space="preserve">, ქიმიო, ჰორმონო და სხივური თერაპიის - </w:t>
      </w:r>
      <w:r w:rsidRPr="000B4897">
        <w:rPr>
          <w:rFonts w:ascii="Sylfaen" w:eastAsia="Calibri" w:hAnsi="Sylfaen" w:cs="Sylfaen"/>
          <w:bCs/>
          <w:lang w:val="ka-GE"/>
        </w:rPr>
        <w:t>102.0</w:t>
      </w:r>
      <w:r w:rsidRPr="000B4897">
        <w:rPr>
          <w:rFonts w:ascii="Sylfaen" w:eastAsia="Calibri" w:hAnsi="Sylfaen" w:cs="Sylfaen"/>
          <w:bCs/>
        </w:rPr>
        <w:t xml:space="preserve"> ათასზე მეტი შემთხვევა, გეგმური ამბულატორიის </w:t>
      </w:r>
      <w:r w:rsidRPr="000B4897">
        <w:rPr>
          <w:rFonts w:ascii="Sylfaen" w:eastAsia="Calibri" w:hAnsi="Sylfaen" w:cs="Sylfaen"/>
          <w:bCs/>
          <w:lang w:val="ka-GE"/>
        </w:rPr>
        <w:t>10.5 ათასზე მეტი</w:t>
      </w:r>
      <w:r w:rsidRPr="000B4897">
        <w:rPr>
          <w:rFonts w:ascii="Sylfaen" w:eastAsia="Calibri" w:hAnsi="Sylfaen" w:cs="Sylfaen"/>
          <w:bCs/>
        </w:rPr>
        <w:t xml:space="preserve"> შემთხვევა, გეგმური ქირურგიული მომსახურება (გარდა კარდიოქირურგიისა) – </w:t>
      </w:r>
      <w:r w:rsidRPr="000B4897">
        <w:rPr>
          <w:rFonts w:ascii="Sylfaen" w:eastAsia="Calibri" w:hAnsi="Sylfaen" w:cs="Sylfaen"/>
          <w:bCs/>
          <w:lang w:val="ka-GE"/>
        </w:rPr>
        <w:t>94.0</w:t>
      </w:r>
      <w:r w:rsidRPr="000B4897">
        <w:rPr>
          <w:rFonts w:ascii="Sylfaen" w:eastAsia="Calibri" w:hAnsi="Sylfaen" w:cs="Sylfaen"/>
          <w:bCs/>
        </w:rPr>
        <w:t xml:space="preserve"> ათასამდე, ინფექციური დაავადებების მართვა -   </w:t>
      </w:r>
      <w:r w:rsidRPr="000B4897">
        <w:rPr>
          <w:rFonts w:ascii="Sylfaen" w:eastAsia="Calibri" w:hAnsi="Sylfaen" w:cs="Sylfaen"/>
          <w:bCs/>
          <w:lang w:val="ka-GE"/>
        </w:rPr>
        <w:t>18.5 ათასზე მეტი</w:t>
      </w:r>
      <w:r w:rsidRPr="000B4897">
        <w:rPr>
          <w:rFonts w:ascii="Sylfaen" w:eastAsia="Calibri" w:hAnsi="Sylfaen" w:cs="Sylfaen"/>
          <w:bCs/>
        </w:rPr>
        <w:t xml:space="preserve"> შემთხვევა;</w:t>
      </w:r>
    </w:p>
    <w:p w:rsidR="00C7594A" w:rsidRPr="000B4897" w:rsidRDefault="00C7594A" w:rsidP="00C7594A">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ქრონიკული მედიკამენტებით უზრუნველყოფის კომპონენტის დარეგისტრირდა </w:t>
      </w:r>
      <w:r w:rsidRPr="000B4897">
        <w:rPr>
          <w:rFonts w:ascii="Sylfaen" w:eastAsia="Calibri" w:hAnsi="Sylfaen" w:cs="Sylfaen"/>
          <w:bCs/>
          <w:lang w:val="ka-GE"/>
        </w:rPr>
        <w:t>239.4 ათასამდე</w:t>
      </w:r>
      <w:r w:rsidRPr="000B4897">
        <w:rPr>
          <w:rFonts w:ascii="Sylfaen" w:eastAsia="Calibri" w:hAnsi="Sylfaen" w:cs="Sylfaen"/>
          <w:bCs/>
        </w:rPr>
        <w:t xml:space="preserve"> ბენეფიციარი, ხოლო სააფთიაქო ქსელს მიაკითხა </w:t>
      </w:r>
      <w:r w:rsidRPr="000B4897">
        <w:rPr>
          <w:rFonts w:ascii="Sylfaen" w:eastAsia="Calibri" w:hAnsi="Sylfaen" w:cs="Sylfaen"/>
          <w:bCs/>
          <w:lang w:val="ka-GE"/>
        </w:rPr>
        <w:t>224.1 ათასამდე</w:t>
      </w:r>
      <w:r w:rsidRPr="000B4897">
        <w:rPr>
          <w:rFonts w:ascii="Sylfaen" w:eastAsia="Calibri" w:hAnsi="Sylfaen" w:cs="Sylfaen"/>
          <w:bCs/>
        </w:rPr>
        <w:t xml:space="preserve"> ბენეფიციარმა.</w:t>
      </w:r>
      <w:r w:rsidRPr="000B4897">
        <w:rPr>
          <w:rFonts w:ascii="Sylfaen" w:eastAsia="Calibri" w:hAnsi="Sylfaen" w:cs="Sylfaen"/>
          <w:bCs/>
          <w:lang w:val="ka-GE"/>
        </w:rPr>
        <w:t xml:space="preserve"> </w:t>
      </w:r>
    </w:p>
    <w:p w:rsidR="00C7594A" w:rsidRPr="000B4897" w:rsidRDefault="00C7594A" w:rsidP="00C7594A">
      <w:pPr>
        <w:tabs>
          <w:tab w:val="left" w:pos="360"/>
        </w:tabs>
        <w:spacing w:after="0" w:line="240" w:lineRule="auto"/>
        <w:jc w:val="both"/>
        <w:rPr>
          <w:rFonts w:ascii="Sylfaen" w:eastAsia="Calibri" w:hAnsi="Sylfaen" w:cs="Sylfaen"/>
          <w:bCs/>
          <w:highlight w:val="yellow"/>
        </w:rPr>
      </w:pPr>
    </w:p>
    <w:p w:rsidR="00C7594A" w:rsidRPr="000B4897" w:rsidRDefault="00C7594A" w:rsidP="00C7594A">
      <w:p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სულ ამ მიზნით საანგარიშო პერიოდში მიმართულ იქნა </w:t>
      </w:r>
      <w:r w:rsidRPr="000B4897">
        <w:rPr>
          <w:rFonts w:ascii="Sylfaen" w:eastAsia="Calibri" w:hAnsi="Sylfaen" w:cs="Sylfaen"/>
          <w:bCs/>
          <w:lang w:val="ka-GE"/>
        </w:rPr>
        <w:t>792.2</w:t>
      </w:r>
      <w:r w:rsidRPr="000B4897">
        <w:rPr>
          <w:rFonts w:ascii="Sylfaen" w:eastAsia="Calibri" w:hAnsi="Sylfaen" w:cs="Sylfaen"/>
          <w:bCs/>
        </w:rPr>
        <w:t xml:space="preserve"> მლნ ლარამდე.</w:t>
      </w:r>
    </w:p>
    <w:p w:rsidR="00805A2D" w:rsidRPr="00AD255C" w:rsidRDefault="00805A2D" w:rsidP="00E43573">
      <w:pPr>
        <w:spacing w:after="0" w:line="240" w:lineRule="auto"/>
        <w:rPr>
          <w:rFonts w:ascii="Sylfaen" w:hAnsi="Sylfaen"/>
          <w:bCs/>
          <w:highlight w:val="yellow"/>
        </w:rPr>
      </w:pPr>
    </w:p>
    <w:p w:rsidR="00805A2D" w:rsidRPr="00C7594A" w:rsidRDefault="00805A2D"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C7594A">
        <w:rPr>
          <w:rFonts w:ascii="Sylfaen" w:eastAsiaTheme="majorEastAsia" w:hAnsi="Sylfaen" w:cs="Sylfaen"/>
          <w:b w:val="0"/>
          <w:bCs/>
          <w:color w:val="2F5496" w:themeColor="accent1" w:themeShade="BF"/>
          <w:sz w:val="22"/>
          <w:szCs w:val="22"/>
        </w:rPr>
        <w:lastRenderedPageBreak/>
        <w:t>1.2.2 საზოგადოებრივი ჯანმრთელობის დაცვა (პროგრამული კოდი 27 03 02)</w:t>
      </w:r>
    </w:p>
    <w:p w:rsidR="00805A2D" w:rsidRPr="00C7594A" w:rsidRDefault="00805A2D" w:rsidP="00E43573">
      <w:pPr>
        <w:pStyle w:val="abzacixml"/>
        <w:ind w:left="990" w:firstLine="0"/>
        <w:rPr>
          <w:rFonts w:eastAsiaTheme="majorEastAsia"/>
          <w:bCs/>
          <w:color w:val="2F5496" w:themeColor="accent1" w:themeShade="BF"/>
        </w:rPr>
      </w:pPr>
    </w:p>
    <w:p w:rsidR="00805A2D" w:rsidRPr="00C7594A" w:rsidRDefault="00805A2D" w:rsidP="00E43573">
      <w:pPr>
        <w:spacing w:after="0" w:line="240" w:lineRule="auto"/>
        <w:ind w:left="270"/>
        <w:jc w:val="both"/>
        <w:rPr>
          <w:rFonts w:ascii="Sylfaen" w:eastAsia="Sylfaen" w:hAnsi="Sylfaen"/>
          <w:bCs/>
        </w:rPr>
      </w:pPr>
      <w:r w:rsidRPr="00C7594A">
        <w:rPr>
          <w:rFonts w:ascii="Sylfaen" w:hAnsi="Sylfaen" w:cs="Sylfaen"/>
          <w:bCs/>
          <w:lang w:val="ka-GE"/>
        </w:rPr>
        <w:t>პროგრამის</w:t>
      </w:r>
      <w:r w:rsidRPr="00C7594A">
        <w:rPr>
          <w:rFonts w:ascii="Sylfaen" w:hAnsi="Sylfaen" w:cs="Sylfaen"/>
          <w:bCs/>
        </w:rPr>
        <w:t xml:space="preserve"> </w:t>
      </w:r>
      <w:r w:rsidRPr="00C7594A">
        <w:rPr>
          <w:rFonts w:ascii="Sylfaen" w:hAnsi="Sylfaen" w:cs="Sylfaen"/>
          <w:bCs/>
          <w:lang w:val="ka-GE"/>
        </w:rPr>
        <w:t>განმახორციელებელი</w:t>
      </w:r>
      <w:r w:rsidRPr="00C7594A">
        <w:rPr>
          <w:rFonts w:ascii="Sylfaen" w:eastAsia="Sylfaen" w:hAnsi="Sylfaen"/>
          <w:bCs/>
        </w:rPr>
        <w:t xml:space="preserve">: </w:t>
      </w:r>
    </w:p>
    <w:p w:rsidR="00805A2D" w:rsidRPr="00C7594A" w:rsidRDefault="00805A2D" w:rsidP="00E43573">
      <w:pPr>
        <w:pStyle w:val="abzacixml"/>
        <w:numPr>
          <w:ilvl w:val="0"/>
          <w:numId w:val="8"/>
        </w:numPr>
        <w:tabs>
          <w:tab w:val="left" w:pos="1080"/>
        </w:tabs>
        <w:ind w:hanging="540"/>
        <w:rPr>
          <w:bCs/>
        </w:rPr>
      </w:pPr>
      <w:r w:rsidRPr="00C7594A">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C7594A" w:rsidRDefault="00805A2D" w:rsidP="00E43573">
      <w:pPr>
        <w:pStyle w:val="abzacixml"/>
        <w:numPr>
          <w:ilvl w:val="0"/>
          <w:numId w:val="8"/>
        </w:numPr>
        <w:tabs>
          <w:tab w:val="left" w:pos="1080"/>
        </w:tabs>
        <w:ind w:hanging="540"/>
        <w:rPr>
          <w:bCs/>
        </w:rPr>
      </w:pPr>
      <w:r w:rsidRPr="00C7594A">
        <w:rPr>
          <w:bCs/>
        </w:rPr>
        <w:t>სსიპ - ჯანმრთელობის ეროვნული სააგენტო</w:t>
      </w:r>
    </w:p>
    <w:p w:rsidR="00805A2D" w:rsidRPr="00AD255C" w:rsidRDefault="00805A2D" w:rsidP="00E43573">
      <w:pPr>
        <w:pStyle w:val="abzacixml"/>
        <w:ind w:left="990" w:hanging="360"/>
        <w:rPr>
          <w:bCs/>
          <w:highlight w:val="yellow"/>
        </w:rPr>
      </w:pPr>
    </w:p>
    <w:p w:rsidR="00C7594A" w:rsidRPr="000B4897" w:rsidRDefault="00C7594A" w:rsidP="00C7594A">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განხორციელდა მდგრადი განვითარების მიზნების (SDG) მე-3 მიზნის (ჯანსაღი ცხოვრებისა და კეთილდღეობის უზრუნველყოფა ყველა ასაკის ადამიანისთვის) თითქმის ყველა ამოცანის (მოსახლეობის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(SDG, 3.1.1; 3.1.2; 3.2.1; 3.2.2), იმუნიზაციის (SDG, 3.8.1),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(SDG, 3.3.1), ტუბერკულოზი (SDG, 3.3.2), მალარია (SDG, 3.3.3), ვირუსული ჰეპატიტები (SDG, 3.3.4), სქესობრივი გზით გადამდები ინფექციების გავრცელების კონტროლი;  C ჰეპატიტის ელიმინაციის ხელშეწყობა (SDG, 3.3.4.1); ნარკომანიით დაავადებულ პირთა სამკურნალო და სარეაბილიტაციო მომსახურებები (SDG, 3.5.1.1)) ;</w:t>
      </w:r>
    </w:p>
    <w:p w:rsidR="00C7594A" w:rsidRPr="000B4897" w:rsidRDefault="00C7594A" w:rsidP="00C7594A">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მიმდინარეობდა მდგრადი განვითარების მიზნების (SDG) მე-3 მიზნის ფარგლებში დაგეგმილი ინდიკატორების შესრულების ხელშეწყობა; გლობალური ჯანმრთელობის ერთ-ერთი მნიშვნელოვანი გამოწვევის − აივ ინფექციის/შიდსის ახალი შემთხვევების 2030 წლისთვის შემცირების მიზნით აქტივობა; შესაბამისად, მდგრადი განვითარების მიზნების (SDG) 3.3.1  ინდიკატორთან მისადაგებული ეროვნული ამოცანის მთავარი სამიზნის მიღწევა − 2030 წლისთვის აივ ინფექციის/შიდსის ახალი შემთხვევების ერთი მესამედით (1000 მოსახლეზე 0.125-მდე) შემცირებისთვის. ამ სამიზნის მიღწევა 2017 წლიდან 2022 წლის ჩათვლით შესაძლებელია გლობალური ფონდის ვალდებულებების სახელმწიფოს მიერ ჩანაცვლების პროცესის ჰარმონიული მიმდინარეობით;</w:t>
      </w:r>
    </w:p>
    <w:p w:rsidR="00C7594A" w:rsidRPr="000B4897" w:rsidRDefault="00C7594A" w:rsidP="00C7594A">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უზრუნველყოფილია მოსახლეობაში ჯანმრთელობის ხელშეწყობის, ჯანსაღი ცხოვრების წესის დამკვიდრების (დაავადებათა პროფილაქტიკისკენ მიმართული პროგრამების განხორციელებით), ასევე, მოსახლეობის ჯანმრთელობის მდგომარეობის გაუმჯობესებისკენ მიმართული ღონისძიებების განხორციელება;</w:t>
      </w:r>
    </w:p>
    <w:p w:rsidR="00805A2D" w:rsidRPr="00AD255C" w:rsidRDefault="00805A2D" w:rsidP="00E43573">
      <w:pPr>
        <w:pStyle w:val="abzacixml"/>
        <w:ind w:firstLine="0"/>
        <w:rPr>
          <w:bCs/>
          <w:highlight w:val="yellow"/>
        </w:rPr>
      </w:pPr>
    </w:p>
    <w:p w:rsidR="00805A2D" w:rsidRPr="00AD255C" w:rsidRDefault="00805A2D" w:rsidP="00E43573">
      <w:pPr>
        <w:pStyle w:val="abzacixml"/>
        <w:ind w:left="990" w:hanging="360"/>
        <w:rPr>
          <w:bCs/>
          <w:highlight w:val="yellow"/>
        </w:rPr>
      </w:pPr>
    </w:p>
    <w:p w:rsidR="00805A2D" w:rsidRPr="00C7594A" w:rsidRDefault="00805A2D" w:rsidP="00E43573">
      <w:pPr>
        <w:pStyle w:val="Heading4"/>
        <w:spacing w:line="240" w:lineRule="auto"/>
        <w:rPr>
          <w:rFonts w:ascii="Sylfaen" w:hAnsi="Sylfaen"/>
          <w:bCs/>
          <w:i w:val="0"/>
          <w:iCs w:val="0"/>
        </w:rPr>
      </w:pPr>
      <w:r w:rsidRPr="00C7594A">
        <w:rPr>
          <w:rFonts w:ascii="Sylfaen" w:hAnsi="Sylfaen"/>
          <w:bCs/>
          <w:i w:val="0"/>
          <w:iCs w:val="0"/>
        </w:rPr>
        <w:t xml:space="preserve">1.2.2.1 დაავადებათა ადრეული გამოვლენა და სკრინინგი (პროგრამული კოდი 27 03 02 01) </w:t>
      </w:r>
    </w:p>
    <w:p w:rsidR="00805A2D" w:rsidRPr="00C7594A" w:rsidRDefault="00805A2D" w:rsidP="00E43573">
      <w:pPr>
        <w:spacing w:after="0" w:line="240" w:lineRule="auto"/>
        <w:ind w:left="270"/>
        <w:jc w:val="both"/>
        <w:rPr>
          <w:rFonts w:ascii="Sylfaen" w:hAnsi="Sylfaen" w:cs="Sylfaen"/>
          <w:bCs/>
          <w:lang w:val="ka-GE"/>
        </w:rPr>
      </w:pPr>
    </w:p>
    <w:p w:rsidR="00805A2D" w:rsidRPr="00C7594A" w:rsidRDefault="00805A2D" w:rsidP="00E43573">
      <w:pPr>
        <w:spacing w:after="0" w:line="240" w:lineRule="auto"/>
        <w:ind w:left="270"/>
        <w:jc w:val="both"/>
        <w:rPr>
          <w:rFonts w:ascii="Sylfaen" w:eastAsia="Sylfaen" w:hAnsi="Sylfaen"/>
          <w:bCs/>
        </w:rPr>
      </w:pPr>
      <w:r w:rsidRPr="00C7594A">
        <w:rPr>
          <w:rFonts w:ascii="Sylfaen" w:hAnsi="Sylfaen" w:cs="Sylfaen"/>
          <w:bCs/>
          <w:lang w:val="ka-GE"/>
        </w:rPr>
        <w:t>პროგრამის</w:t>
      </w:r>
      <w:r w:rsidRPr="00C7594A">
        <w:rPr>
          <w:rFonts w:ascii="Sylfaen" w:hAnsi="Sylfaen" w:cs="Sylfaen"/>
          <w:bCs/>
        </w:rPr>
        <w:t xml:space="preserve"> </w:t>
      </w:r>
      <w:r w:rsidRPr="00C7594A">
        <w:rPr>
          <w:rFonts w:ascii="Sylfaen" w:hAnsi="Sylfaen" w:cs="Sylfaen"/>
          <w:bCs/>
          <w:lang w:val="ka-GE"/>
        </w:rPr>
        <w:t>განმახორციელებელი</w:t>
      </w:r>
      <w:r w:rsidRPr="00C7594A">
        <w:rPr>
          <w:rFonts w:ascii="Sylfaen" w:eastAsia="Sylfaen" w:hAnsi="Sylfaen"/>
          <w:bCs/>
        </w:rPr>
        <w:t xml:space="preserve">: </w:t>
      </w:r>
    </w:p>
    <w:p w:rsidR="00805A2D" w:rsidRPr="00C7594A" w:rsidRDefault="00805A2D" w:rsidP="00E43573">
      <w:pPr>
        <w:pStyle w:val="abzacixml"/>
        <w:numPr>
          <w:ilvl w:val="0"/>
          <w:numId w:val="8"/>
        </w:numPr>
        <w:tabs>
          <w:tab w:val="left" w:pos="1080"/>
        </w:tabs>
        <w:ind w:hanging="540"/>
        <w:rPr>
          <w:bCs/>
        </w:rPr>
      </w:pPr>
      <w:r w:rsidRPr="00C7594A">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„კიბოს</w:t>
      </w:r>
      <w:r w:rsidR="00E35EA8">
        <w:rPr>
          <w:rFonts w:ascii="Sylfaen" w:eastAsia="Calibri" w:hAnsi="Sylfaen" w:cs="Sylfaen"/>
          <w:bCs/>
        </w:rPr>
        <w:t xml:space="preserve"> </w:t>
      </w:r>
      <w:r w:rsidRPr="000B4897">
        <w:rPr>
          <w:rFonts w:ascii="Sylfaen" w:eastAsia="Calibri" w:hAnsi="Sylfaen" w:cs="Sylfaen"/>
          <w:bCs/>
        </w:rPr>
        <w:t xml:space="preserve">სკრინინგის“კომპონენტის ფარგლებში სხვადასხვა სახის სკრინინგული კვლევა ჩაუტარდა 46.2 ათასზე მეტ ბენეფიციარს, მათ შორის, ძუძუს კიბოს სკრინინგი - 19.2 ათასამდე ბენეფიციარს, საშვილოსნოს ყელის კიბოს სკრინინგი (Pap–ტესტი) – 15.8 ათასამდე  ბენეფიციარს, კოლორექტალური კიბოს სკრინინგი - 3.5 ათასზე მეტ ბენეფიციარს, პროსტატის კიბოს სკრინინგი - 7.8 ათასზე მეტ ბენეფიციარს, ხოლო კოლონოსკოპიური სკრინინგი - 570 ბენეფიციარს და კოლონოსკოპიური სკრინინგი მორფოლოგიით - 40 ბენეფიციარს; </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lastRenderedPageBreak/>
        <w:t xml:space="preserve"> „1-დან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1</w:t>
      </w:r>
      <w:r>
        <w:rPr>
          <w:rFonts w:ascii="Sylfaen" w:eastAsia="Calibri" w:hAnsi="Sylfaen" w:cs="Sylfaen"/>
          <w:bCs/>
          <w:lang w:val="ka-GE"/>
        </w:rPr>
        <w:t xml:space="preserve"> </w:t>
      </w:r>
      <w:r w:rsidRPr="000B4897">
        <w:rPr>
          <w:rFonts w:ascii="Sylfaen" w:eastAsia="Calibri" w:hAnsi="Sylfaen" w:cs="Sylfaen"/>
          <w:bCs/>
        </w:rPr>
        <w:t>019 ბავშვს; მათ შორის ჩატარდა ნევროლოგის კონსულტაცია, ძილის დარღვევების კვლევა - 1</w:t>
      </w:r>
      <w:r>
        <w:rPr>
          <w:rFonts w:ascii="Sylfaen" w:eastAsia="Calibri" w:hAnsi="Sylfaen" w:cs="Sylfaen"/>
          <w:bCs/>
          <w:lang w:val="ka-GE"/>
        </w:rPr>
        <w:t xml:space="preserve"> </w:t>
      </w:r>
      <w:r w:rsidRPr="000B4897">
        <w:rPr>
          <w:rFonts w:ascii="Sylfaen" w:eastAsia="Calibri" w:hAnsi="Sylfaen" w:cs="Sylfaen"/>
          <w:bCs/>
        </w:rPr>
        <w:t>018, ნეიროფსიქოლოგიური კვლევები - 1</w:t>
      </w:r>
      <w:r>
        <w:rPr>
          <w:rFonts w:ascii="Sylfaen" w:eastAsia="Calibri" w:hAnsi="Sylfaen" w:cs="Sylfaen"/>
          <w:bCs/>
          <w:lang w:val="ka-GE"/>
        </w:rPr>
        <w:t xml:space="preserve"> </w:t>
      </w:r>
      <w:r w:rsidRPr="000B4897">
        <w:rPr>
          <w:rFonts w:ascii="Sylfaen" w:eastAsia="Calibri" w:hAnsi="Sylfaen" w:cs="Sylfaen"/>
          <w:bCs/>
        </w:rPr>
        <w:t>011, ელექტროფიზიოლოგიური კვლევები - 111;</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„ეპილეფსიის დიაგნოსტიკის და</w:t>
      </w:r>
      <w:r w:rsidR="00E35EA8">
        <w:rPr>
          <w:rFonts w:ascii="Sylfaen" w:eastAsia="Calibri" w:hAnsi="Sylfaen" w:cs="Sylfaen"/>
          <w:bCs/>
        </w:rPr>
        <w:t xml:space="preserve"> </w:t>
      </w:r>
      <w:r w:rsidRPr="000B4897">
        <w:rPr>
          <w:rFonts w:ascii="Sylfaen" w:eastAsia="Calibri" w:hAnsi="Sylfaen" w:cs="Sylfaen"/>
          <w:bCs/>
        </w:rPr>
        <w:t>ზედამხედველობის“</w:t>
      </w:r>
      <w:r w:rsidR="00E35EA8">
        <w:rPr>
          <w:rFonts w:ascii="Sylfaen" w:eastAsia="Calibri" w:hAnsi="Sylfaen" w:cs="Sylfaen"/>
          <w:bCs/>
        </w:rPr>
        <w:t xml:space="preserve"> </w:t>
      </w:r>
      <w:r w:rsidRPr="000B4897">
        <w:rPr>
          <w:rFonts w:ascii="Sylfaen" w:eastAsia="Calibri" w:hAnsi="Sylfaen" w:cs="Sylfaen"/>
          <w:bCs/>
        </w:rPr>
        <w:t>კომპონენტის ფარგლებში საანგარიშო პერიოდში სულ კონსულტირებული იქნა  2 263 პაციენტი, პირველადი ეპილეფტოლოგიური სკრინინგი ჩაუტარდა -  2 263 პაციენტს, მეორადი (ეპილეფტოლოგიური) სკრინინგი -  2 151 პაციენტს, 1 867-ს ელექტროენცეფალოგრაფიული სკრინინგი, 1 882-ს - ნეიროფსიქოლოგიური ტესტირება, ხოლო 1 875-ს ეპილეპტოლოგიური დასკვნითი დიაგნოსტიკა;</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„დღენაკლულთა რეტინოპათიის სკრინინგის პილოტის“ კომპონენტის ფარგლებში პირველადი სკრინინგი ჩაუტარდა 985 ბენეფიციარს; დაფიქსირდა განმეორებითი კვლევის  2 240 შემთხვევა;</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„სისხლში ტყვიის შემცველობის ბიომონიტორინგის“ კომპონენტის ფარგლებში:</w:t>
      </w:r>
    </w:p>
    <w:p w:rsidR="00B73B48" w:rsidRPr="000B4897" w:rsidRDefault="00B73B48"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 xml:space="preserve">საანგარიშგებო პერიოდში 7 წლამდე ასაკის ბავშვებში სულ ჩატარდა 4 693  პირველადი და 2 395 განმეორებითი დიაგნოსტიკური კვლევა; 18 წლამდე ასაკის ოჯახის წევრებში ჩატარდა 1 115 პირველადი დიაგნოსტიკური კვლევა და 1 418 განმეორებითი დიაგნოსტიკური კვლევა. 5 მკგ/დლ ან მეტი სისხლში ტყვიის შემცველობა გამოუვლინდა 2 713 ბენეფიციარს; </w:t>
      </w:r>
    </w:p>
    <w:p w:rsidR="00B73B48" w:rsidRPr="000B4897" w:rsidRDefault="00B73B48" w:rsidP="00590252">
      <w:pPr>
        <w:pStyle w:val="ListParagraph"/>
        <w:numPr>
          <w:ilvl w:val="0"/>
          <w:numId w:val="65"/>
        </w:numPr>
        <w:tabs>
          <w:tab w:val="left" w:pos="0"/>
        </w:tabs>
        <w:spacing w:after="0" w:line="240" w:lineRule="auto"/>
        <w:ind w:right="0"/>
        <w:rPr>
          <w:rFonts w:cs="Arial"/>
          <w:bCs/>
          <w:lang w:val="ka-GE"/>
        </w:rPr>
      </w:pPr>
      <w:r w:rsidRPr="000B4897">
        <w:rPr>
          <w:rFonts w:cs="Arial"/>
          <w:bCs/>
          <w:lang w:val="ka-GE"/>
        </w:rPr>
        <w:t xml:space="preserve">გამოკვლეული  7 წლამდე ასაკის 6 958 უნიკალური ბენეფიციარიდან  2 713-ს (39%) აღმოაჩნდა ტყვია 5 მკგ/დლ-ზე მეტი მოცულობით და ესაჭიროება შემდგომი მეთვალყურეობა. ამასთან, გამოკვლეული  ბავშვებიდან 522-ს (5%) აღმოაჩნდა ტყვია 10 მკგ/დლ-ზე მეტი მოცულობით. აქ ასევე საჭიროა გარემოს შესწავლაც; </w:t>
      </w:r>
    </w:p>
    <w:p w:rsidR="00B73B48" w:rsidRPr="000B4897" w:rsidRDefault="00B73B48" w:rsidP="00590252">
      <w:pPr>
        <w:pStyle w:val="ListParagraph"/>
        <w:numPr>
          <w:ilvl w:val="0"/>
          <w:numId w:val="65"/>
        </w:numPr>
        <w:tabs>
          <w:tab w:val="left" w:pos="0"/>
        </w:tabs>
        <w:spacing w:after="0" w:line="240" w:lineRule="auto"/>
        <w:ind w:right="0"/>
        <w:rPr>
          <w:rFonts w:cs="Arial"/>
          <w:bCs/>
          <w:lang w:val="ka-GE"/>
        </w:rPr>
      </w:pPr>
      <w:r w:rsidRPr="000B4897">
        <w:rPr>
          <w:rFonts w:cs="Arial"/>
          <w:lang w:val="ka-GE"/>
        </w:rPr>
        <w:t xml:space="preserve">ოჯახის წევრებიდან </w:t>
      </w:r>
      <w:r w:rsidRPr="000B4897">
        <w:rPr>
          <w:rFonts w:eastAsia="Times New Roman"/>
          <w:color w:val="222222"/>
        </w:rPr>
        <w:t>1642</w:t>
      </w:r>
      <w:r w:rsidRPr="000B4897">
        <w:rPr>
          <w:rFonts w:eastAsia="Times New Roman"/>
          <w:color w:val="222222"/>
          <w:lang w:val="ka-GE"/>
        </w:rPr>
        <w:t xml:space="preserve"> </w:t>
      </w:r>
      <w:r w:rsidRPr="000B4897">
        <w:rPr>
          <w:rFonts w:cs="Arial"/>
          <w:lang w:val="ka-GE"/>
        </w:rPr>
        <w:t>-ს (</w:t>
      </w:r>
      <w:r w:rsidRPr="000B4897">
        <w:rPr>
          <w:bCs/>
          <w:spacing w:val="-1"/>
          <w:position w:val="1"/>
          <w:lang w:val="ka-GE"/>
        </w:rPr>
        <w:t>53</w:t>
      </w:r>
      <w:r w:rsidRPr="000B4897">
        <w:rPr>
          <w:rFonts w:cs="Arial"/>
          <w:lang w:val="ka-GE"/>
        </w:rPr>
        <w:t xml:space="preserve">%) აღმოაჩნდა ტყვია 5 მკგ/დლ-ზე მეტი მოცულობით. ესაჭიროება შემდგომი მეთვალყურეობა. აქ ასევე საჭიროა გარემოს შესწავლაც. </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805A2D" w:rsidRPr="00B73B48" w:rsidRDefault="00805A2D" w:rsidP="00E43573">
      <w:pPr>
        <w:pStyle w:val="Heading4"/>
        <w:spacing w:line="240" w:lineRule="auto"/>
        <w:rPr>
          <w:rFonts w:ascii="Sylfaen" w:hAnsi="Sylfaen"/>
          <w:bCs/>
          <w:i w:val="0"/>
          <w:iCs w:val="0"/>
        </w:rPr>
      </w:pPr>
      <w:r w:rsidRPr="00B73B48">
        <w:rPr>
          <w:rFonts w:ascii="Sylfaen" w:hAnsi="Sylfaen"/>
          <w:bCs/>
          <w:i w:val="0"/>
          <w:iCs w:val="0"/>
        </w:rPr>
        <w:t>1.2.2.2 იმუნიზაცია (პროგრამული კოდი 27 03 02 02)</w:t>
      </w:r>
    </w:p>
    <w:p w:rsidR="00805A2D" w:rsidRPr="00B73B48" w:rsidRDefault="00805A2D" w:rsidP="00E43573">
      <w:pPr>
        <w:spacing w:after="0" w:line="240" w:lineRule="auto"/>
        <w:ind w:left="270"/>
        <w:jc w:val="both"/>
        <w:rPr>
          <w:rFonts w:ascii="Sylfaen" w:hAnsi="Sylfaen" w:cs="Sylfaen"/>
          <w:bCs/>
          <w:lang w:val="ka-GE"/>
        </w:rPr>
      </w:pPr>
    </w:p>
    <w:p w:rsidR="00805A2D" w:rsidRPr="00B73B48" w:rsidRDefault="00805A2D" w:rsidP="00E43573">
      <w:pPr>
        <w:spacing w:after="0" w:line="240" w:lineRule="auto"/>
        <w:ind w:left="270"/>
        <w:jc w:val="both"/>
        <w:rPr>
          <w:rFonts w:ascii="Sylfaen" w:eastAsia="Sylfaen" w:hAnsi="Sylfaen"/>
          <w:bCs/>
        </w:rPr>
      </w:pPr>
      <w:r w:rsidRPr="00B73B48">
        <w:rPr>
          <w:rFonts w:ascii="Sylfaen" w:hAnsi="Sylfaen" w:cs="Sylfaen"/>
          <w:bCs/>
          <w:lang w:val="ka-GE"/>
        </w:rPr>
        <w:t>პროგრამის</w:t>
      </w:r>
      <w:r w:rsidRPr="00B73B48">
        <w:rPr>
          <w:rFonts w:ascii="Sylfaen" w:hAnsi="Sylfaen" w:cs="Sylfaen"/>
          <w:bCs/>
        </w:rPr>
        <w:t xml:space="preserve"> </w:t>
      </w:r>
      <w:r w:rsidRPr="00B73B48">
        <w:rPr>
          <w:rFonts w:ascii="Sylfaen" w:hAnsi="Sylfaen" w:cs="Sylfaen"/>
          <w:bCs/>
          <w:lang w:val="ka-GE"/>
        </w:rPr>
        <w:t>განმახორციელებელი</w:t>
      </w:r>
      <w:r w:rsidRPr="00B73B48">
        <w:rPr>
          <w:rFonts w:ascii="Sylfaen" w:eastAsia="Sylfaen" w:hAnsi="Sylfaen"/>
          <w:bCs/>
        </w:rPr>
        <w:t xml:space="preserve">: </w:t>
      </w:r>
    </w:p>
    <w:p w:rsidR="00805A2D" w:rsidRPr="00B73B48" w:rsidRDefault="00805A2D" w:rsidP="00E43573">
      <w:pPr>
        <w:pStyle w:val="abzacixml"/>
        <w:numPr>
          <w:ilvl w:val="0"/>
          <w:numId w:val="8"/>
        </w:numPr>
        <w:tabs>
          <w:tab w:val="left" w:pos="1080"/>
        </w:tabs>
        <w:ind w:hanging="540"/>
        <w:rPr>
          <w:bCs/>
        </w:rPr>
      </w:pPr>
      <w:r w:rsidRPr="00B73B48">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AD255C" w:rsidRDefault="00805A2D" w:rsidP="00E43573">
      <w:pPr>
        <w:tabs>
          <w:tab w:val="left" w:pos="0"/>
        </w:tabs>
        <w:spacing w:after="0" w:line="240" w:lineRule="auto"/>
        <w:jc w:val="both"/>
        <w:rPr>
          <w:rFonts w:ascii="Sylfaen" w:eastAsia="Calibri" w:hAnsi="Sylfaen" w:cs="Calibri"/>
          <w:bCs/>
          <w:highlight w:val="yellow"/>
        </w:rPr>
      </w:pP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რუტინული ვაქცინაციის კომპონენტის ფარგლებში საანგარიშო პერიოდში  სულ ჩატარებულია: </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ტუბერკულოზის საწინააღმდეგოდ (სამშობიარო + 1 წლამდე ასაკი)  43 779  აცრა, დაიხარჯა 115 975 დოზა ბცჟ ვაქცინა, ვაქცინის დანაკარგის კოეფიციენტია  2,65;</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ჰეპატიტი B საწინააღმდეგოდ (სამშობიარო) 44 030 აცრა, დაიხარჯა  45 790 დოზა ჰეპატიტი B მონოვაქცინა, ვაქცინის ხარჯვის მაჩვენებელია  1.04; </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ჰექსა ვაქცინით (2 თვე – 2 წლამდე ბავშვები) 118 580  აცრა, დაიხარჯა 119 238  დოზა დყტ+ჰეპB+ჰიბ +იპვ, ვაქცინის ხარჯვის მაჩვენებელია  1.01; </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დიფთერია-ყივანახველა-ტეტანუსი-პოლიომიელიტის საწინააღმდეგო ვაქცინით (1–13 წელი) ჩატარებულია 82 510 აცრა – დაიხარჯა 84 754 დოზა ტეტრა ვაქცინა, ვაქცინის ხარჯვის მაჩვენებელია 1.03;</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ტეტანუსი–დიფთერიის საწინააღმდეგოდ (14 წელი და მეტი) 37 372 აცრა, დაიხარჯა 55 086 დოზა ტდ ვაქცინა, ვაქცინის ხარჯვის მაჩვენებელია 1.47;</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წითელა-წითურა-ყბაყურას საწინააღმდეგოდ (1–14 წელი და უფროსი) ჩატარებულია 83 840  აცრა, დაიხარჯა 103 080  დოზა წწყ ვაქცინა, ვაქცინის ხარჯვის მაჩვენებელია  1,23.  </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როტა ინფექციის საწინააღმდეგოდ (12–24 კვირა) ჩატარებულია 67 916 აცრა, დაიხარჯა 70 168 დოზა როტა ვაქცინა, ვაქცინის ხარჯვის მაჩვენებელია 1.03;</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lastRenderedPageBreak/>
        <w:t>პნევმოკოკის საწინააღმდეგოდ (2 თვე–2 წლამდე ბავშვები) ჩატარებულია 113 188 აცრა, დაიხარჯა 125 154 დოზა პნევმოკოკური ვაქცინა, ვაქცინის ხარჯვის მაჩვენებელია 1.11;</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ადამიანის პაპილომავირუსის საწინააღმდეგოდ (10-11-12 წ) ჩატარებულია 16 557 აცრა, რაზედაც გაიხარჯა 17 579 დოზა ვაქცინა, ვაქცინის ხარჯვის მაჩვენებელი - 1.04;</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 მომსახურება გაეწია და დაიხარჯა:</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დიფთერიის საწინააღმდეგო შრატის 2 კომპლექტი, შემთხვევა არ დაფიქსირებულა;</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ტეტანუსის საწინააღმდეგო შრატი (ადამიანის) დაიხარჯა 36 ფლაკონი, დაფიქსირდა ტეტანუსის 2 შემთხვევა;</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გველის შხამის საწინააღმდეგო შრატის 22 ფლაკონი დაიხარჯა 21 ბენეფიციარზე; </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ანტიბოტულინური შრატი: A ტიპი – 9,  B ტიპი – 6, E ტიპი - 9 კომპლექტი. დაფიქსირებულია  5 შემთხვევა;</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 ყვითელი ცხელების საწინააღმდეგო ვაქცინა - 680 დოზა, აცრა ჩაუტარდა 680 ბენეფიციარს;</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ანტირაბიული სამკურნალო საშუალებებით უზრუნველყოფის კომპონენტის ფარგლებში:</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ანტირაბიული იმუნოგლობულინი მოხმარდა 9</w:t>
      </w:r>
      <w:r>
        <w:rPr>
          <w:rFonts w:eastAsia="Calibri" w:cs="Calibri"/>
          <w:bCs/>
          <w:lang w:val="ka-GE"/>
        </w:rPr>
        <w:t>.1 ათასამდე</w:t>
      </w:r>
      <w:r w:rsidRPr="000B4897">
        <w:rPr>
          <w:rFonts w:eastAsia="Calibri" w:cs="Calibri"/>
          <w:bCs/>
        </w:rPr>
        <w:t xml:space="preserve"> ბენეფიციარს, რაზეც დაიხარჯა 22 343 ფლაკონი;</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ანტირაბიული ვაქცინით აცრა ჩაუტარდა 53</w:t>
      </w:r>
      <w:r>
        <w:rPr>
          <w:rFonts w:eastAsia="Calibri" w:cs="Calibri"/>
          <w:bCs/>
          <w:lang w:val="ka-GE"/>
        </w:rPr>
        <w:t>.2 ათასზე მეტ</w:t>
      </w:r>
      <w:r w:rsidRPr="000B4897">
        <w:rPr>
          <w:rFonts w:eastAsia="Calibri" w:cs="Calibri"/>
          <w:bCs/>
        </w:rPr>
        <w:t xml:space="preserve"> ბენეფიციარს,  გაიხარჯა   188 789 დოზა  ვაქცინა;  ცოფით დაავადების  ერთი შემთხვევა დაფიქსირდა;</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გრიპის საწინააღმდეგო ვაქცინის შესყიდვის კომპონენტის ფარგლებში 2021 წლის იანვარ - თებერვლის თვეებში აცრა ჩაუტარდა 197</w:t>
      </w:r>
      <w:r>
        <w:rPr>
          <w:rFonts w:ascii="Sylfaen" w:eastAsia="Calibri" w:hAnsi="Sylfaen" w:cs="Sylfaen"/>
          <w:bCs/>
          <w:lang w:val="ka-GE"/>
        </w:rPr>
        <w:t>.0 ათას</w:t>
      </w:r>
      <w:r w:rsidRPr="000B4897">
        <w:rPr>
          <w:rFonts w:ascii="Sylfaen" w:eastAsia="Calibri" w:hAnsi="Sylfaen" w:cs="Sylfaen"/>
          <w:bCs/>
        </w:rPr>
        <w:t xml:space="preserve"> ბენეფიციარს; </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 </w:t>
      </w:r>
    </w:p>
    <w:p w:rsidR="00805A2D" w:rsidRPr="00AD255C" w:rsidRDefault="00805A2D" w:rsidP="00E43573">
      <w:pPr>
        <w:tabs>
          <w:tab w:val="left" w:pos="0"/>
        </w:tabs>
        <w:spacing w:after="0" w:line="240" w:lineRule="auto"/>
        <w:jc w:val="both"/>
        <w:rPr>
          <w:rFonts w:ascii="Sylfaen" w:eastAsia="Calibri" w:hAnsi="Sylfaen" w:cs="Calibri"/>
          <w:bCs/>
          <w:highlight w:val="yellow"/>
        </w:rPr>
      </w:pPr>
    </w:p>
    <w:p w:rsidR="00805A2D" w:rsidRPr="00B73B48" w:rsidRDefault="00805A2D" w:rsidP="00E43573">
      <w:pPr>
        <w:pStyle w:val="Heading4"/>
        <w:spacing w:line="240" w:lineRule="auto"/>
        <w:rPr>
          <w:rFonts w:ascii="Sylfaen" w:hAnsi="Sylfaen"/>
          <w:bCs/>
          <w:i w:val="0"/>
          <w:iCs w:val="0"/>
        </w:rPr>
      </w:pPr>
      <w:r w:rsidRPr="00B73B48">
        <w:rPr>
          <w:rFonts w:ascii="Sylfaen" w:hAnsi="Sylfaen"/>
          <w:bCs/>
          <w:i w:val="0"/>
          <w:iCs w:val="0"/>
        </w:rPr>
        <w:t>1.2.2.3 ეპიდზედამხედველობა (პროგრამული კოდი 27 03 02 03)</w:t>
      </w:r>
    </w:p>
    <w:p w:rsidR="00805A2D" w:rsidRPr="00B73B48" w:rsidRDefault="00805A2D" w:rsidP="00E43573">
      <w:pPr>
        <w:pStyle w:val="ListParagraph"/>
        <w:tabs>
          <w:tab w:val="left" w:pos="0"/>
        </w:tabs>
        <w:spacing w:after="0" w:line="240" w:lineRule="auto"/>
        <w:ind w:left="270"/>
        <w:rPr>
          <w:rFonts w:cs="Arial"/>
          <w:bCs/>
          <w:lang w:val="ka-GE"/>
        </w:rPr>
      </w:pPr>
    </w:p>
    <w:p w:rsidR="00805A2D" w:rsidRPr="00B73B48" w:rsidRDefault="00805A2D" w:rsidP="00E43573">
      <w:pPr>
        <w:spacing w:after="0" w:line="240" w:lineRule="auto"/>
        <w:ind w:left="270"/>
        <w:jc w:val="both"/>
        <w:rPr>
          <w:rFonts w:ascii="Sylfaen" w:eastAsia="Sylfaen" w:hAnsi="Sylfaen"/>
          <w:bCs/>
        </w:rPr>
      </w:pPr>
      <w:r w:rsidRPr="00B73B48">
        <w:rPr>
          <w:rFonts w:ascii="Sylfaen" w:hAnsi="Sylfaen" w:cs="Sylfaen"/>
          <w:bCs/>
          <w:lang w:val="ka-GE"/>
        </w:rPr>
        <w:t>პროგრამის</w:t>
      </w:r>
      <w:r w:rsidRPr="00B73B48">
        <w:rPr>
          <w:rFonts w:ascii="Sylfaen" w:hAnsi="Sylfaen" w:cs="Sylfaen"/>
          <w:bCs/>
        </w:rPr>
        <w:t xml:space="preserve"> </w:t>
      </w:r>
      <w:r w:rsidRPr="00B73B48">
        <w:rPr>
          <w:rFonts w:ascii="Sylfaen" w:hAnsi="Sylfaen" w:cs="Sylfaen"/>
          <w:bCs/>
          <w:lang w:val="ka-GE"/>
        </w:rPr>
        <w:t>განმახორციელებელი</w:t>
      </w:r>
      <w:r w:rsidRPr="00B73B48">
        <w:rPr>
          <w:rFonts w:ascii="Sylfaen" w:eastAsia="Sylfaen" w:hAnsi="Sylfaen"/>
          <w:bCs/>
        </w:rPr>
        <w:t xml:space="preserve">: </w:t>
      </w:r>
    </w:p>
    <w:p w:rsidR="00805A2D" w:rsidRPr="00B73B48" w:rsidRDefault="00805A2D" w:rsidP="00E43573">
      <w:pPr>
        <w:pStyle w:val="abzacixml"/>
        <w:numPr>
          <w:ilvl w:val="0"/>
          <w:numId w:val="8"/>
        </w:numPr>
        <w:tabs>
          <w:tab w:val="left" w:pos="1080"/>
        </w:tabs>
        <w:ind w:hanging="540"/>
        <w:rPr>
          <w:bCs/>
        </w:rPr>
      </w:pPr>
      <w:r w:rsidRPr="00B73B48">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AD255C" w:rsidRDefault="00805A2D"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მალარიისა და სხვა ტრანსმისიური (დენგე, ზიკა, ჩიკუნგუნია, ყირიმ-კონგო, ლეიშმანიოზი და სხვა) დაავადებების პრევენციისა და კონტროლის გაუმჯობესების კომპონენტის ფარგლებში:</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სულ შემოსულია 196 პრეპარატი, მათგან ყველა უარყოფითია; </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საანგარიშგებო პერიოდში საქართველოში მალარიის 2 შემოტანილი  შემთხვევა  დაფიქსირდა;</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1187 პირს ჩაუტარდა სისხლის სქელი წვეთის სკრინინგი (წლიური სამიზნე მაჩვენებლის 76%);</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2021 წელს მალარიისა და სხვა ტრანსმისიური დაავადებების გადამტანების გავრცელების, ინსექტიციდით დაგეგმილი/დასამუშავებული ტერიტორიაა - (საცხოვრებელი და არასაცხოვრებელი) (4790000 კვ.მ.). სადეზინსექციო სამუშაოები მალარიის გავრცელების კერებში, ნაცვლად ორი ეტაპისა, 2021 წელს  დაიწყო და მიმდინარეობდა  ერთ ეტაპად მაისი-ივნისი, ივლისი-აგვისტოს თვეებში - აღმოსავლეთ და დასავლეთ საქართველოში; </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lastRenderedPageBreak/>
        <w:t xml:space="preserve">ნოზოკომიური ინფექციების ეპიდზედამხედველობის კომპონენტის ფარგლებში ჩატარდა 197 ნიმუშის ლაბორატორიული კვლევა, რაც დასახული მიზნის 15%–ს შეადგენს; </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ვირუსული დიარეების კვლევის კომპონენტის ფარგლებში სულ განხორციელდა მწვავე დიარეის დიაგნოზით ჰოსპიტალიზებულ 0-5 წლის ბავშვთა 0 შემთხვევის ფეკალის ნიმუშის  ლაბორატორიული გამოკვლევა, საპროგნოზო წლიური მაჩვენებლის (480 კვლევა) 0%–ს შეადგენს. შესაბამისად, კვლევის შედეგად ადენოვირუსზე, როტავირუსსა და ნოროვირუსზე არცერთი დადებითი შემთხვევა არ გამოვლენილა; </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3</w:t>
      </w:r>
      <w:r>
        <w:rPr>
          <w:rFonts w:ascii="Sylfaen" w:eastAsia="Calibri" w:hAnsi="Sylfaen" w:cs="Sylfaen"/>
          <w:bCs/>
        </w:rPr>
        <w:t> </w:t>
      </w:r>
      <w:r w:rsidRPr="000B4897">
        <w:rPr>
          <w:rFonts w:ascii="Sylfaen" w:eastAsia="Calibri" w:hAnsi="Sylfaen" w:cs="Sylfaen"/>
          <w:bCs/>
        </w:rPr>
        <w:t>167</w:t>
      </w:r>
      <w:r>
        <w:rPr>
          <w:rFonts w:ascii="Sylfaen" w:eastAsia="Calibri" w:hAnsi="Sylfaen" w:cs="Sylfaen"/>
          <w:bCs/>
          <w:lang w:val="ka-GE"/>
        </w:rPr>
        <w:t xml:space="preserve"> </w:t>
      </w:r>
      <w:r w:rsidRPr="000B4897">
        <w:rPr>
          <w:rFonts w:ascii="Sylfaen" w:eastAsia="Calibri" w:hAnsi="Sylfaen" w:cs="Sylfaen"/>
          <w:bCs/>
        </w:rPr>
        <w:t xml:space="preserve">კლინიკური ნიმუში (გრიპი, გრიპისმაგვარი დაავადებები, მძიმე მწვავე რესპირაციული დაავადებები), მათგან 3 შემთხვევაში დადასტურდა გრიპის ვირუსი. A ტიპის გრიპის ვირუსი დაფიქსირდა სულ - 1,  ხოლო რაც შეეხება B ტიპის გრიპის ვირუსს, სულ აღირიცხა 2 შემთხვევა. </w:t>
      </w:r>
    </w:p>
    <w:p w:rsidR="00805A2D" w:rsidRPr="00AD255C" w:rsidRDefault="00805A2D" w:rsidP="00E43573">
      <w:pPr>
        <w:tabs>
          <w:tab w:val="left" w:pos="0"/>
        </w:tabs>
        <w:spacing w:after="0" w:line="240" w:lineRule="auto"/>
        <w:jc w:val="both"/>
        <w:rPr>
          <w:rFonts w:ascii="Sylfaen" w:eastAsia="Calibri" w:hAnsi="Sylfaen" w:cs="Calibri"/>
          <w:bCs/>
          <w:highlight w:val="yellow"/>
        </w:rPr>
      </w:pPr>
    </w:p>
    <w:p w:rsidR="00805A2D" w:rsidRPr="00AD255C" w:rsidRDefault="00805A2D" w:rsidP="00E43573">
      <w:pPr>
        <w:tabs>
          <w:tab w:val="left" w:pos="360"/>
        </w:tabs>
        <w:spacing w:after="0" w:line="240" w:lineRule="auto"/>
        <w:ind w:left="360"/>
        <w:jc w:val="both"/>
        <w:rPr>
          <w:rFonts w:ascii="Sylfaen" w:eastAsia="Calibri" w:hAnsi="Sylfaen" w:cs="Calibri"/>
          <w:bCs/>
          <w:highlight w:val="yellow"/>
        </w:rPr>
      </w:pPr>
    </w:p>
    <w:p w:rsidR="00805A2D" w:rsidRPr="00B73B48" w:rsidRDefault="00805A2D" w:rsidP="00E43573">
      <w:pPr>
        <w:pStyle w:val="Heading4"/>
        <w:spacing w:line="240" w:lineRule="auto"/>
        <w:rPr>
          <w:rFonts w:ascii="Sylfaen" w:hAnsi="Sylfaen"/>
          <w:bCs/>
          <w:i w:val="0"/>
        </w:rPr>
      </w:pPr>
      <w:r w:rsidRPr="00B73B48">
        <w:rPr>
          <w:rFonts w:ascii="Sylfaen" w:hAnsi="Sylfaen"/>
          <w:bCs/>
          <w:i w:val="0"/>
          <w:iCs w:val="0"/>
        </w:rPr>
        <w:t>1.2.2.4 უსაფრთხო სისხლი (პროგრამული კოდი 27 03 02 04)</w:t>
      </w:r>
    </w:p>
    <w:p w:rsidR="00805A2D" w:rsidRPr="00B73B48" w:rsidRDefault="00805A2D" w:rsidP="00E43573">
      <w:pPr>
        <w:spacing w:after="0" w:line="240" w:lineRule="auto"/>
        <w:ind w:left="270"/>
        <w:jc w:val="both"/>
        <w:rPr>
          <w:rFonts w:ascii="Sylfaen" w:hAnsi="Sylfaen" w:cs="Sylfaen"/>
          <w:bCs/>
          <w:lang w:val="ka-GE"/>
        </w:rPr>
      </w:pPr>
    </w:p>
    <w:p w:rsidR="00805A2D" w:rsidRPr="00B73B48" w:rsidRDefault="00805A2D" w:rsidP="00E43573">
      <w:pPr>
        <w:spacing w:after="0" w:line="240" w:lineRule="auto"/>
        <w:ind w:left="270"/>
        <w:jc w:val="both"/>
        <w:rPr>
          <w:rFonts w:ascii="Sylfaen" w:eastAsia="Sylfaen" w:hAnsi="Sylfaen"/>
          <w:bCs/>
        </w:rPr>
      </w:pPr>
      <w:r w:rsidRPr="00B73B48">
        <w:rPr>
          <w:rFonts w:ascii="Sylfaen" w:hAnsi="Sylfaen" w:cs="Sylfaen"/>
          <w:bCs/>
          <w:lang w:val="ka-GE"/>
        </w:rPr>
        <w:t>პროგრამის</w:t>
      </w:r>
      <w:r w:rsidRPr="00B73B48">
        <w:rPr>
          <w:rFonts w:ascii="Sylfaen" w:hAnsi="Sylfaen" w:cs="Sylfaen"/>
          <w:bCs/>
        </w:rPr>
        <w:t xml:space="preserve"> </w:t>
      </w:r>
      <w:r w:rsidRPr="00B73B48">
        <w:rPr>
          <w:rFonts w:ascii="Sylfaen" w:hAnsi="Sylfaen" w:cs="Sylfaen"/>
          <w:bCs/>
          <w:lang w:val="ka-GE"/>
        </w:rPr>
        <w:t>განმახორციელებელი</w:t>
      </w:r>
      <w:r w:rsidRPr="00B73B48">
        <w:rPr>
          <w:rFonts w:ascii="Sylfaen" w:eastAsia="Sylfaen" w:hAnsi="Sylfaen"/>
          <w:bCs/>
        </w:rPr>
        <w:t xml:space="preserve">: </w:t>
      </w:r>
    </w:p>
    <w:p w:rsidR="00805A2D" w:rsidRPr="00B73B48" w:rsidRDefault="00805A2D" w:rsidP="00E43573">
      <w:pPr>
        <w:pStyle w:val="abzacixml"/>
        <w:numPr>
          <w:ilvl w:val="0"/>
          <w:numId w:val="8"/>
        </w:numPr>
        <w:tabs>
          <w:tab w:val="left" w:pos="1080"/>
        </w:tabs>
        <w:ind w:hanging="540"/>
        <w:rPr>
          <w:bCs/>
        </w:rPr>
      </w:pPr>
      <w:r w:rsidRPr="00B73B48">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AD255C" w:rsidRDefault="00805A2D" w:rsidP="00E43573">
      <w:pPr>
        <w:tabs>
          <w:tab w:val="left" w:pos="360"/>
        </w:tabs>
        <w:spacing w:after="0" w:line="240" w:lineRule="auto"/>
        <w:ind w:left="360"/>
        <w:jc w:val="both"/>
        <w:rPr>
          <w:rFonts w:ascii="Sylfaen" w:eastAsia="Calibri" w:hAnsi="Sylfaen" w:cs="Sylfaen"/>
          <w:bCs/>
          <w:highlight w:val="yellow"/>
        </w:rPr>
      </w:pP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პროგრამაში ჩართულ სისხლის ბანკებში განხორციელდა </w:t>
      </w:r>
      <w:r w:rsidRPr="000B4897">
        <w:rPr>
          <w:rFonts w:ascii="Sylfaen" w:eastAsia="Calibri" w:hAnsi="Sylfaen" w:cs="Sylfaen"/>
          <w:bCs/>
          <w:lang w:val="ka-GE"/>
        </w:rPr>
        <w:t>90.5</w:t>
      </w:r>
      <w:r w:rsidRPr="000B4897">
        <w:rPr>
          <w:rFonts w:ascii="Sylfaen" w:eastAsia="Calibri" w:hAnsi="Sylfaen" w:cs="Sylfaen"/>
          <w:bCs/>
        </w:rPr>
        <w:t xml:space="preserve"> ათას</w:t>
      </w:r>
      <w:r w:rsidRPr="000B4897">
        <w:rPr>
          <w:rFonts w:ascii="Sylfaen" w:eastAsia="Calibri" w:hAnsi="Sylfaen" w:cs="Sylfaen"/>
          <w:bCs/>
          <w:lang w:val="ka-GE"/>
        </w:rPr>
        <w:t>ზე მეტი</w:t>
      </w:r>
      <w:r w:rsidRPr="000B4897">
        <w:rPr>
          <w:rFonts w:ascii="Sylfaen" w:eastAsia="Calibri" w:hAnsi="Sylfaen" w:cs="Sylfaen"/>
          <w:bCs/>
        </w:rPr>
        <w:t xml:space="preserve">  დონაცია, მათგან </w:t>
      </w:r>
      <w:r w:rsidRPr="000B4897">
        <w:rPr>
          <w:rFonts w:ascii="Sylfaen" w:eastAsia="Calibri" w:hAnsi="Sylfaen" w:cs="Sylfaen"/>
          <w:bCs/>
          <w:lang w:val="ka-GE"/>
        </w:rPr>
        <w:t>38.6</w:t>
      </w:r>
      <w:r w:rsidRPr="000B4897">
        <w:rPr>
          <w:rFonts w:ascii="Sylfaen" w:eastAsia="Calibri" w:hAnsi="Sylfaen" w:cs="Sylfaen"/>
          <w:bCs/>
        </w:rPr>
        <w:t xml:space="preserve"> ათასზე მეტი  (43%) იყო კადრის დონორი, </w:t>
      </w:r>
      <w:r w:rsidRPr="000B4897">
        <w:rPr>
          <w:rFonts w:ascii="Sylfaen" w:eastAsia="Calibri" w:hAnsi="Sylfaen" w:cs="Sylfaen"/>
          <w:bCs/>
          <w:lang w:val="ka-GE"/>
        </w:rPr>
        <w:t>14.6</w:t>
      </w:r>
      <w:r w:rsidRPr="000B4897">
        <w:rPr>
          <w:rFonts w:ascii="Sylfaen" w:eastAsia="Calibri" w:hAnsi="Sylfaen" w:cs="Sylfaen"/>
          <w:bCs/>
        </w:rPr>
        <w:t xml:space="preserve"> ათას</w:t>
      </w:r>
      <w:r w:rsidRPr="000B4897">
        <w:rPr>
          <w:rFonts w:ascii="Sylfaen" w:eastAsia="Calibri" w:hAnsi="Sylfaen" w:cs="Sylfaen"/>
          <w:bCs/>
          <w:lang w:val="ka-GE"/>
        </w:rPr>
        <w:t xml:space="preserve">ამდე </w:t>
      </w:r>
      <w:r w:rsidRPr="000B4897">
        <w:rPr>
          <w:rFonts w:ascii="Sylfaen" w:eastAsia="Calibri" w:hAnsi="Sylfaen" w:cs="Sylfaen"/>
          <w:bCs/>
        </w:rPr>
        <w:t xml:space="preserve"> (1</w:t>
      </w:r>
      <w:r w:rsidRPr="000B4897">
        <w:rPr>
          <w:rFonts w:ascii="Sylfaen" w:eastAsia="Calibri" w:hAnsi="Sylfaen" w:cs="Sylfaen"/>
          <w:bCs/>
          <w:lang w:val="ka-GE"/>
        </w:rPr>
        <w:t>6</w:t>
      </w:r>
      <w:r w:rsidRPr="000B4897">
        <w:rPr>
          <w:rFonts w:ascii="Sylfaen" w:eastAsia="Calibri" w:hAnsi="Sylfaen" w:cs="Sylfaen"/>
          <w:bCs/>
        </w:rPr>
        <w:t xml:space="preserve"> %) - ნათესავი და </w:t>
      </w:r>
      <w:r w:rsidRPr="000B4897">
        <w:rPr>
          <w:rFonts w:ascii="Sylfaen" w:eastAsia="Calibri" w:hAnsi="Sylfaen" w:cs="Sylfaen"/>
          <w:bCs/>
          <w:lang w:val="ka-GE"/>
        </w:rPr>
        <w:t>37.3</w:t>
      </w:r>
      <w:r w:rsidRPr="000B4897">
        <w:rPr>
          <w:rFonts w:ascii="Sylfaen" w:eastAsia="Calibri" w:hAnsi="Sylfaen" w:cs="Sylfaen"/>
          <w:bCs/>
        </w:rPr>
        <w:t xml:space="preserve"> ათასზე მეტი (41 %) - უანგარო დონორი. დონორული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w:t>
      </w:r>
      <w:r w:rsidRPr="000B4897">
        <w:rPr>
          <w:rFonts w:ascii="Sylfaen" w:eastAsia="Calibri" w:hAnsi="Sylfaen" w:cs="Sylfaen"/>
          <w:bCs/>
          <w:lang w:val="ka-GE"/>
        </w:rPr>
        <w:t>59</w:t>
      </w:r>
      <w:r w:rsidRPr="000B4897">
        <w:rPr>
          <w:rFonts w:ascii="Sylfaen" w:eastAsia="Calibri" w:hAnsi="Sylfaen" w:cs="Sylfaen"/>
          <w:bCs/>
        </w:rPr>
        <w:t xml:space="preserve"> შემთხვევა, С ჰეპატიტზე სავარაუდო - </w:t>
      </w:r>
      <w:r w:rsidRPr="000B4897">
        <w:rPr>
          <w:rFonts w:ascii="Sylfaen" w:eastAsia="Calibri" w:hAnsi="Sylfaen" w:cs="Sylfaen"/>
          <w:bCs/>
          <w:lang w:val="ka-GE"/>
        </w:rPr>
        <w:t>357</w:t>
      </w:r>
      <w:r w:rsidRPr="000B4897">
        <w:rPr>
          <w:rFonts w:ascii="Sylfaen" w:eastAsia="Calibri" w:hAnsi="Sylfaen" w:cs="Sylfaen"/>
          <w:bCs/>
        </w:rPr>
        <w:t xml:space="preserve">, B ჰეპატიტზე  - </w:t>
      </w:r>
      <w:r w:rsidRPr="000B4897">
        <w:rPr>
          <w:rFonts w:ascii="Sylfaen" w:eastAsia="Calibri" w:hAnsi="Sylfaen" w:cs="Sylfaen"/>
          <w:bCs/>
          <w:lang w:val="ka-GE"/>
        </w:rPr>
        <w:t>534</w:t>
      </w:r>
      <w:r w:rsidRPr="000B4897">
        <w:rPr>
          <w:rFonts w:ascii="Sylfaen" w:eastAsia="Calibri" w:hAnsi="Sylfaen" w:cs="Sylfaen"/>
          <w:bCs/>
        </w:rPr>
        <w:t xml:space="preserve">, ხოლო სიფილისზე კვლევისას </w:t>
      </w:r>
      <w:r w:rsidRPr="000B4897">
        <w:rPr>
          <w:rFonts w:ascii="Sylfaen" w:eastAsia="Calibri" w:hAnsi="Sylfaen" w:cs="Sylfaen"/>
          <w:bCs/>
          <w:lang w:val="ka-GE"/>
        </w:rPr>
        <w:t>498</w:t>
      </w:r>
      <w:r w:rsidRPr="000B4897">
        <w:rPr>
          <w:rFonts w:ascii="Sylfaen" w:eastAsia="Calibri" w:hAnsi="Sylfaen" w:cs="Sylfaen"/>
          <w:bCs/>
        </w:rPr>
        <w:t xml:space="preserve"> სავარაუდო შემთხვევა.</w:t>
      </w:r>
    </w:p>
    <w:p w:rsidR="00805A2D" w:rsidRPr="00AD255C" w:rsidRDefault="00805A2D" w:rsidP="00E43573">
      <w:pPr>
        <w:pStyle w:val="ListParagraph"/>
        <w:tabs>
          <w:tab w:val="left" w:pos="0"/>
        </w:tabs>
        <w:spacing w:after="0" w:line="240" w:lineRule="auto"/>
        <w:ind w:left="270"/>
        <w:rPr>
          <w:rFonts w:cs="Arial"/>
          <w:bCs/>
          <w:highlight w:val="yellow"/>
        </w:rPr>
      </w:pPr>
    </w:p>
    <w:p w:rsidR="00805A2D" w:rsidRPr="00B73B48" w:rsidRDefault="00805A2D" w:rsidP="00E43573">
      <w:pPr>
        <w:pStyle w:val="Heading4"/>
        <w:spacing w:line="240" w:lineRule="auto"/>
        <w:rPr>
          <w:rFonts w:ascii="Sylfaen" w:hAnsi="Sylfaen"/>
          <w:bCs/>
          <w:i w:val="0"/>
          <w:iCs w:val="0"/>
        </w:rPr>
      </w:pPr>
      <w:r w:rsidRPr="00B73B48">
        <w:rPr>
          <w:rFonts w:ascii="Sylfaen" w:hAnsi="Sylfaen"/>
          <w:bCs/>
          <w:i w:val="0"/>
          <w:iCs w:val="0"/>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rsidR="00805A2D" w:rsidRPr="00B73B48" w:rsidRDefault="00805A2D" w:rsidP="00E43573">
      <w:pPr>
        <w:spacing w:after="0" w:line="240" w:lineRule="auto"/>
        <w:rPr>
          <w:rFonts w:ascii="Sylfaen" w:hAnsi="Sylfaen"/>
          <w:bCs/>
        </w:rPr>
      </w:pPr>
    </w:p>
    <w:p w:rsidR="00805A2D" w:rsidRPr="00B73B48" w:rsidRDefault="00805A2D" w:rsidP="00E43573">
      <w:pPr>
        <w:spacing w:after="0" w:line="240" w:lineRule="auto"/>
        <w:ind w:left="270"/>
        <w:jc w:val="both"/>
        <w:rPr>
          <w:rFonts w:ascii="Sylfaen" w:eastAsia="Sylfaen" w:hAnsi="Sylfaen"/>
          <w:bCs/>
        </w:rPr>
      </w:pPr>
      <w:r w:rsidRPr="00B73B48">
        <w:rPr>
          <w:rFonts w:ascii="Sylfaen" w:hAnsi="Sylfaen" w:cs="Sylfaen"/>
          <w:bCs/>
          <w:lang w:val="ka-GE"/>
        </w:rPr>
        <w:t>პროგრამის</w:t>
      </w:r>
      <w:r w:rsidRPr="00B73B48">
        <w:rPr>
          <w:rFonts w:ascii="Sylfaen" w:hAnsi="Sylfaen" w:cs="Sylfaen"/>
          <w:bCs/>
        </w:rPr>
        <w:t xml:space="preserve"> </w:t>
      </w:r>
      <w:r w:rsidRPr="00B73B48">
        <w:rPr>
          <w:rFonts w:ascii="Sylfaen" w:hAnsi="Sylfaen" w:cs="Sylfaen"/>
          <w:bCs/>
          <w:lang w:val="ka-GE"/>
        </w:rPr>
        <w:t>განმახორციელებელი</w:t>
      </w:r>
      <w:r w:rsidRPr="00B73B48">
        <w:rPr>
          <w:rFonts w:ascii="Sylfaen" w:eastAsia="Sylfaen" w:hAnsi="Sylfaen"/>
          <w:bCs/>
        </w:rPr>
        <w:t xml:space="preserve">: </w:t>
      </w:r>
    </w:p>
    <w:p w:rsidR="00805A2D" w:rsidRPr="00B73B48" w:rsidRDefault="00805A2D" w:rsidP="00E43573">
      <w:pPr>
        <w:pStyle w:val="abzacixml"/>
        <w:numPr>
          <w:ilvl w:val="0"/>
          <w:numId w:val="8"/>
        </w:numPr>
        <w:tabs>
          <w:tab w:val="left" w:pos="1080"/>
        </w:tabs>
        <w:ind w:hanging="540"/>
        <w:rPr>
          <w:bCs/>
        </w:rPr>
      </w:pPr>
      <w:r w:rsidRPr="00B73B48">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B73B48" w:rsidRPr="000B4897" w:rsidRDefault="00B73B48" w:rsidP="00590252">
      <w:pPr>
        <w:pStyle w:val="ListParagraph"/>
        <w:numPr>
          <w:ilvl w:val="0"/>
          <w:numId w:val="163"/>
        </w:numPr>
        <w:tabs>
          <w:tab w:val="left" w:pos="709"/>
          <w:tab w:val="left" w:pos="10440"/>
        </w:tabs>
        <w:spacing w:after="0" w:line="276" w:lineRule="auto"/>
        <w:ind w:right="0"/>
        <w:rPr>
          <w:rFonts w:eastAsia="Calibri"/>
          <w:bCs/>
          <w:color w:val="auto"/>
        </w:rPr>
      </w:pPr>
      <w:r w:rsidRPr="000B4897">
        <w:rPr>
          <w:rFonts w:eastAsia="Calibri"/>
          <w:bCs/>
          <w:color w:val="auto"/>
        </w:rPr>
        <w:t xml:space="preserve">პროგრამის ფარგლებში 3 საწარმოში ჩატარდა ჰიგიენური და ეპიდემიოლოგიური კვლევები. </w:t>
      </w:r>
    </w:p>
    <w:p w:rsidR="00B73B48" w:rsidRPr="000B4897" w:rsidRDefault="00B73B48" w:rsidP="00590252">
      <w:pPr>
        <w:numPr>
          <w:ilvl w:val="0"/>
          <w:numId w:val="163"/>
        </w:numPr>
        <w:tabs>
          <w:tab w:val="left" w:pos="360"/>
        </w:tabs>
        <w:spacing w:after="0" w:line="240" w:lineRule="auto"/>
        <w:jc w:val="both"/>
        <w:rPr>
          <w:rFonts w:ascii="Sylfaen" w:eastAsia="Calibri" w:hAnsi="Sylfaen" w:cs="Sylfaen"/>
          <w:bCs/>
        </w:rPr>
      </w:pPr>
      <w:r w:rsidRPr="000B4897">
        <w:rPr>
          <w:rFonts w:ascii="Sylfaen" w:eastAsia="Calibri" w:hAnsi="Sylfaen" w:cs="Sylfaen"/>
          <w:bCs/>
        </w:rPr>
        <w:t xml:space="preserve">პროგრამის ფარგლებში შპს „რუსთავის აზოტის“ ქარხნის კაპროლაქტამის საამქროში დასაქმებულთა შრომის პირობების შესწავლის მიზნით ჩატარდა ჰიგიენური კვლევები, კერძოდ, სუსტი აზოტმჟავას საამქროში შესწავლილ იქნა სამუშაო ზონის ჰაერში მავნე ქიმიური ნივთიერების შემცველობა, საწარმოო ხმაურის  და განათების (ბუნებრივი, ხელოვნური) მდგომარეობა, მიკროკლიმატის (ჰაერის ტემპერატურა, ტენიანობა, ჰაერის მოძრაობის სიჩქარე), ქრონომეტრაჟული დაკვირვება ჩაუტარდა სხვადასხვა პროფესიის  12 მუშას; ასევე, გამოსაკვლევ საწარმოებსა და ქიმიურად საშიშ ობიექტებში და მათ საცავებში მოხდა არსებული ქიმიური ნივთიერებების შესახებ ინფორმაციის მოძიება და (SDS) უსაფრთხოების ფურცლის მომზადება. </w:t>
      </w:r>
      <w:r w:rsidRPr="000B4897">
        <w:rPr>
          <w:rFonts w:ascii="Sylfaen" w:eastAsia="Calibri" w:hAnsi="Sylfaen" w:cs="Sylfaen"/>
          <w:bCs/>
        </w:rPr>
        <w:lastRenderedPageBreak/>
        <w:t>შესწავლილ იქნა შპს „ჯი არ სი“  -სენდვიჩ პანელები და დამათბუნებელი მასალების წარმოებაში გამოყენებული სამრეწველო ნივთიერებები. საწარმოში ჩატარდა ჰიგიენური და ეპიდემიოლოგიური კვლევები.;</w:t>
      </w:r>
    </w:p>
    <w:p w:rsidR="00B73B48" w:rsidRPr="000B4897" w:rsidRDefault="00B73B48" w:rsidP="00590252">
      <w:pPr>
        <w:numPr>
          <w:ilvl w:val="0"/>
          <w:numId w:val="163"/>
        </w:numPr>
        <w:tabs>
          <w:tab w:val="left" w:pos="360"/>
        </w:tabs>
        <w:spacing w:after="0" w:line="240" w:lineRule="auto"/>
        <w:jc w:val="both"/>
        <w:rPr>
          <w:rFonts w:ascii="Sylfaen" w:eastAsia="Calibri" w:hAnsi="Sylfaen" w:cs="Sylfaen"/>
          <w:bCs/>
        </w:rPr>
      </w:pPr>
      <w:r w:rsidRPr="000B4897">
        <w:rPr>
          <w:rFonts w:ascii="Sylfaen" w:eastAsia="Calibri" w:hAnsi="Sylfaen" w:cs="Sylfaen"/>
          <w:bCs/>
        </w:rPr>
        <w:t>შპს „ჯი-არ-სი“-ს სახურავების დამამზადებელი ქარხნის ძირითად სამუშაო ადგილებზე  დასაქმებულთა შრომის პირობების შესწავლის მიზნით დამუშავდა ჩატარებული  ჰიგიენური კვლევების  (მტვერი, მავნე ქიმიური ნივთიერებები, მიკროკლიმატის (ჰაერის ტემპერატურა, ტენიანობა, ჰაერის მოძრაობის სიჩქარე), საწარმოო ხმაური,  განათება, ქრონომეტრაჟი - შრომის სიმძიმე და დაძაბულობა) მონაცემები;</w:t>
      </w:r>
    </w:p>
    <w:p w:rsidR="00B73B48" w:rsidRPr="000B4897" w:rsidRDefault="00B73B48" w:rsidP="00590252">
      <w:pPr>
        <w:pStyle w:val="ListParagraph"/>
        <w:numPr>
          <w:ilvl w:val="0"/>
          <w:numId w:val="163"/>
        </w:numPr>
        <w:tabs>
          <w:tab w:val="left" w:pos="709"/>
          <w:tab w:val="left" w:pos="10440"/>
        </w:tabs>
        <w:spacing w:after="0" w:line="276" w:lineRule="auto"/>
        <w:ind w:right="0"/>
        <w:rPr>
          <w:rFonts w:eastAsia="Calibri"/>
          <w:bCs/>
          <w:color w:val="auto"/>
        </w:rPr>
      </w:pPr>
      <w:r w:rsidRPr="000B4897">
        <w:rPr>
          <w:rFonts w:eastAsia="Calibri"/>
          <w:bCs/>
          <w:color w:val="auto"/>
        </w:rPr>
        <w:t>მიმდინარეობდა მუშაობა სხვადასხვა ტექნიკური რეგლამენტების პროექტებზე.</w:t>
      </w:r>
    </w:p>
    <w:p w:rsidR="00805A2D" w:rsidRPr="00AD255C" w:rsidRDefault="00805A2D" w:rsidP="00E43573">
      <w:pPr>
        <w:tabs>
          <w:tab w:val="left" w:pos="360"/>
        </w:tabs>
        <w:spacing w:after="0" w:line="240" w:lineRule="auto"/>
        <w:ind w:left="360"/>
        <w:jc w:val="both"/>
        <w:rPr>
          <w:rFonts w:ascii="Sylfaen" w:eastAsia="Calibri" w:hAnsi="Sylfaen" w:cs="Sylfaen"/>
          <w:bCs/>
          <w:highlight w:val="yellow"/>
        </w:rPr>
      </w:pPr>
    </w:p>
    <w:p w:rsidR="00805A2D" w:rsidRPr="00AD255C" w:rsidRDefault="00805A2D"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805A2D" w:rsidRPr="00B73B48" w:rsidRDefault="00805A2D" w:rsidP="00E43573">
      <w:pPr>
        <w:pStyle w:val="Heading4"/>
        <w:spacing w:line="240" w:lineRule="auto"/>
        <w:rPr>
          <w:rFonts w:ascii="Sylfaen" w:hAnsi="Sylfaen"/>
          <w:bCs/>
          <w:i w:val="0"/>
          <w:iCs w:val="0"/>
        </w:rPr>
      </w:pPr>
      <w:r w:rsidRPr="00B73B48">
        <w:rPr>
          <w:rFonts w:ascii="Sylfaen" w:hAnsi="Sylfaen"/>
          <w:bCs/>
          <w:i w:val="0"/>
          <w:iCs w:val="0"/>
        </w:rPr>
        <w:t>1.2.2.6 ტუბერკულოზის მართვა (პროგრამული კოდი 27 03 02 06)</w:t>
      </w:r>
    </w:p>
    <w:p w:rsidR="00805A2D" w:rsidRPr="00B73B48" w:rsidRDefault="00805A2D" w:rsidP="00E43573">
      <w:pPr>
        <w:tabs>
          <w:tab w:val="left" w:pos="0"/>
        </w:tabs>
        <w:spacing w:after="0" w:line="240" w:lineRule="auto"/>
        <w:jc w:val="both"/>
        <w:rPr>
          <w:rFonts w:ascii="Sylfaen" w:eastAsia="Times New Roman" w:hAnsi="Sylfaen" w:cs="Sylfaen"/>
          <w:bCs/>
          <w:noProof/>
          <w:lang w:val="ka-GE"/>
        </w:rPr>
      </w:pPr>
    </w:p>
    <w:p w:rsidR="00805A2D" w:rsidRPr="00B73B48" w:rsidRDefault="00805A2D" w:rsidP="00E43573">
      <w:pPr>
        <w:spacing w:after="0" w:line="240" w:lineRule="auto"/>
        <w:ind w:left="270"/>
        <w:jc w:val="both"/>
        <w:rPr>
          <w:rFonts w:ascii="Sylfaen" w:eastAsia="Sylfaen" w:hAnsi="Sylfaen"/>
          <w:bCs/>
        </w:rPr>
      </w:pPr>
      <w:r w:rsidRPr="00B73B48">
        <w:rPr>
          <w:rFonts w:ascii="Sylfaen" w:hAnsi="Sylfaen" w:cs="Sylfaen"/>
          <w:bCs/>
          <w:lang w:val="ka-GE"/>
        </w:rPr>
        <w:t>პროგრამის</w:t>
      </w:r>
      <w:r w:rsidRPr="00B73B48">
        <w:rPr>
          <w:rFonts w:ascii="Sylfaen" w:hAnsi="Sylfaen" w:cs="Sylfaen"/>
          <w:bCs/>
        </w:rPr>
        <w:t xml:space="preserve"> </w:t>
      </w:r>
      <w:r w:rsidRPr="00B73B48">
        <w:rPr>
          <w:rFonts w:ascii="Sylfaen" w:hAnsi="Sylfaen" w:cs="Sylfaen"/>
          <w:bCs/>
          <w:lang w:val="ka-GE"/>
        </w:rPr>
        <w:t>განმახორციელებელი</w:t>
      </w:r>
      <w:r w:rsidRPr="00B73B48">
        <w:rPr>
          <w:rFonts w:ascii="Sylfaen" w:eastAsia="Sylfaen" w:hAnsi="Sylfaen"/>
          <w:bCs/>
        </w:rPr>
        <w:t xml:space="preserve">: </w:t>
      </w:r>
    </w:p>
    <w:p w:rsidR="00805A2D" w:rsidRPr="00B73B48" w:rsidRDefault="00805A2D" w:rsidP="00E43573">
      <w:pPr>
        <w:pStyle w:val="abzacixml"/>
        <w:numPr>
          <w:ilvl w:val="0"/>
          <w:numId w:val="8"/>
        </w:numPr>
        <w:tabs>
          <w:tab w:val="left" w:pos="1080"/>
        </w:tabs>
        <w:ind w:hanging="540"/>
        <w:rPr>
          <w:bCs/>
        </w:rPr>
      </w:pPr>
      <w:r w:rsidRPr="00B73B48">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B73B48" w:rsidRDefault="00805A2D" w:rsidP="00E43573">
      <w:pPr>
        <w:pStyle w:val="abzacixml"/>
        <w:numPr>
          <w:ilvl w:val="0"/>
          <w:numId w:val="8"/>
        </w:numPr>
        <w:tabs>
          <w:tab w:val="left" w:pos="1080"/>
        </w:tabs>
        <w:ind w:hanging="540"/>
        <w:rPr>
          <w:bCs/>
        </w:rPr>
      </w:pPr>
      <w:r w:rsidRPr="00B73B48">
        <w:rPr>
          <w:bCs/>
        </w:rPr>
        <w:t>სსიპ - ჯანმრთელობის ეროვნული სააგენტო</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პროგრამის ფარგლებში დაფიქსირდა 32.9 ათასზე მეტი ამბულატორიული მომსახურების შემთხვევა, მომსახურება გაეწია 19.6  ათასზე მეტ პაციენტს;</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სტაციონარული მომსახურება გაეწია 1 171 პირს და დაფიქსირდა 17.0  ათასამდე შემთხვევა;</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ლაბორატორიული კონტროლის კომპონენტის ფარგლებში განხორციელდა:</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ბაქტერიოსკოპული კვლევა -15 899;</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სადიაგნოსტიკო კვლევა- 4 425;</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ქიმიოკონტროლი - 11 474;</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ჩატარებული ბაქტერიოლოგიური  კვლევა  - 11 318; </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ანტიბიოტიკომგრძნობელობა I რიგის  ტუბსაწინააღმდეგო პრეპარატების მიმართ - 2590;</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 ანტიბიოტიკომგრძნობელობა II რიგის ტუბსაწინააღმდეგო პრეპარატების მიმართ   -711;</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GeneXpert აპარატით ჩატარებული კვლევების რაოდენობა - 16 485;</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FAST სტრატეგიის ფარგლებში GeneXpert აპარატით ჩატარებული  კვლევების რაოდენობა -  2 628;</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ფილტვგარეშე ტუბერკულოზის კვლევა - 1242;</w:t>
      </w:r>
    </w:p>
    <w:p w:rsidR="00B73B48" w:rsidRPr="000B4897" w:rsidRDefault="00B73B48"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განხორციელდა   4 139 ამანათის ტრანსპორტირება;</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პირველი რიგის მედიკამენტებით მკურნალობაში ჩაერთო 1 420ტბ პაციენტი;</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მეორე რიგის მედიკამენტებით მკურნალობაში ჩაერთო 194  ტბ. პაციენტი;</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387-მა MDR პაციენტმა მიიღო ფულადი წახალისება მკურნალობაზე კარგი დამყოლობისათვის.</w:t>
      </w:r>
    </w:p>
    <w:p w:rsidR="00B73B48" w:rsidRPr="000B4897" w:rsidRDefault="00B73B48" w:rsidP="00B73B4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1253-მა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rsidR="00805A2D" w:rsidRPr="00AD255C" w:rsidRDefault="00805A2D" w:rsidP="00E43573">
      <w:pPr>
        <w:pStyle w:val="ListParagraph"/>
        <w:spacing w:after="0" w:line="240" w:lineRule="auto"/>
        <w:ind w:left="0"/>
        <w:rPr>
          <w:rFonts w:cs="Calibri"/>
          <w:bCs/>
          <w:highlight w:val="yellow"/>
          <w:lang w:val="ka-GE"/>
        </w:rPr>
      </w:pPr>
    </w:p>
    <w:p w:rsidR="00805A2D" w:rsidRPr="00AD255C" w:rsidRDefault="00805A2D" w:rsidP="00E43573">
      <w:pPr>
        <w:pStyle w:val="ListParagraph"/>
        <w:spacing w:after="0" w:line="240" w:lineRule="auto"/>
        <w:ind w:left="0"/>
        <w:rPr>
          <w:rFonts w:cs="Calibri"/>
          <w:bCs/>
          <w:highlight w:val="yellow"/>
          <w:lang w:val="ka-GE"/>
        </w:rPr>
      </w:pPr>
    </w:p>
    <w:p w:rsidR="00805A2D" w:rsidRPr="00B73B48" w:rsidRDefault="00805A2D" w:rsidP="00E43573">
      <w:pPr>
        <w:pStyle w:val="Heading4"/>
        <w:spacing w:line="240" w:lineRule="auto"/>
        <w:rPr>
          <w:rFonts w:ascii="Sylfaen" w:hAnsi="Sylfaen"/>
          <w:bCs/>
          <w:i w:val="0"/>
          <w:iCs w:val="0"/>
        </w:rPr>
      </w:pPr>
      <w:r w:rsidRPr="00B73B48">
        <w:rPr>
          <w:rFonts w:ascii="Sylfaen" w:hAnsi="Sylfaen"/>
          <w:bCs/>
          <w:i w:val="0"/>
          <w:iCs w:val="0"/>
        </w:rPr>
        <w:t>1.2.2.7 აივ ინფექციის/შიდსის მართვა (პროგრამული კოდი 27 03 02 07)</w:t>
      </w:r>
    </w:p>
    <w:p w:rsidR="00805A2D" w:rsidRPr="00B73B48" w:rsidRDefault="00805A2D" w:rsidP="00E43573">
      <w:pPr>
        <w:tabs>
          <w:tab w:val="left" w:pos="0"/>
        </w:tabs>
        <w:spacing w:after="0" w:line="240" w:lineRule="auto"/>
        <w:jc w:val="both"/>
        <w:rPr>
          <w:rFonts w:ascii="Sylfaen" w:eastAsia="Times New Roman" w:hAnsi="Sylfaen" w:cs="Sylfaen"/>
          <w:bCs/>
          <w:noProof/>
          <w:lang w:val="ka-GE"/>
        </w:rPr>
      </w:pPr>
    </w:p>
    <w:p w:rsidR="00805A2D" w:rsidRPr="00B73B48" w:rsidRDefault="00805A2D" w:rsidP="00E43573">
      <w:pPr>
        <w:spacing w:after="0" w:line="240" w:lineRule="auto"/>
        <w:ind w:left="270"/>
        <w:jc w:val="both"/>
        <w:rPr>
          <w:rFonts w:ascii="Sylfaen" w:eastAsia="Sylfaen" w:hAnsi="Sylfaen"/>
          <w:bCs/>
        </w:rPr>
      </w:pPr>
      <w:r w:rsidRPr="00B73B48">
        <w:rPr>
          <w:rFonts w:ascii="Sylfaen" w:hAnsi="Sylfaen" w:cs="Sylfaen"/>
          <w:bCs/>
          <w:lang w:val="ka-GE"/>
        </w:rPr>
        <w:t>პროგრამის</w:t>
      </w:r>
      <w:r w:rsidRPr="00B73B48">
        <w:rPr>
          <w:rFonts w:ascii="Sylfaen" w:hAnsi="Sylfaen" w:cs="Sylfaen"/>
          <w:bCs/>
        </w:rPr>
        <w:t xml:space="preserve"> </w:t>
      </w:r>
      <w:r w:rsidRPr="00B73B48">
        <w:rPr>
          <w:rFonts w:ascii="Sylfaen" w:hAnsi="Sylfaen" w:cs="Sylfaen"/>
          <w:bCs/>
          <w:lang w:val="ka-GE"/>
        </w:rPr>
        <w:t>განმახორციელებელი</w:t>
      </w:r>
      <w:r w:rsidRPr="00B73B48">
        <w:rPr>
          <w:rFonts w:ascii="Sylfaen" w:eastAsia="Sylfaen" w:hAnsi="Sylfaen"/>
          <w:bCs/>
        </w:rPr>
        <w:t xml:space="preserve">: </w:t>
      </w:r>
    </w:p>
    <w:p w:rsidR="00805A2D" w:rsidRPr="00B73B48" w:rsidRDefault="00805A2D" w:rsidP="00E43573">
      <w:pPr>
        <w:pStyle w:val="abzacixml"/>
        <w:numPr>
          <w:ilvl w:val="0"/>
          <w:numId w:val="8"/>
        </w:numPr>
        <w:tabs>
          <w:tab w:val="left" w:pos="1080"/>
        </w:tabs>
        <w:ind w:hanging="540"/>
        <w:rPr>
          <w:bCs/>
        </w:rPr>
      </w:pPr>
      <w:r w:rsidRPr="00B73B48">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B73B48" w:rsidRDefault="00805A2D" w:rsidP="00E43573">
      <w:pPr>
        <w:pStyle w:val="abzacixml"/>
        <w:numPr>
          <w:ilvl w:val="0"/>
          <w:numId w:val="8"/>
        </w:numPr>
        <w:tabs>
          <w:tab w:val="left" w:pos="1080"/>
        </w:tabs>
        <w:ind w:hanging="540"/>
        <w:rPr>
          <w:bCs/>
        </w:rPr>
      </w:pPr>
      <w:r w:rsidRPr="00B73B48">
        <w:rPr>
          <w:bCs/>
        </w:rPr>
        <w:lastRenderedPageBreak/>
        <w:t>სსიპ - ჯანმრთელობის ეროვნული სააგენტო</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6679E0" w:rsidRPr="000B4897" w:rsidRDefault="006679E0" w:rsidP="006679E0">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პროგრამის ფარგლებში დაფიქსირდა აივ-ინფექცია/შიდსით დაავადებულთა ამბულატორიული მომსახურების </w:t>
      </w:r>
      <w:r w:rsidRPr="000B4897">
        <w:rPr>
          <w:rFonts w:ascii="Sylfaen" w:eastAsia="Calibri" w:hAnsi="Sylfaen" w:cs="Sylfaen"/>
          <w:bCs/>
          <w:lang w:val="ka-GE"/>
        </w:rPr>
        <w:t>57.0</w:t>
      </w:r>
      <w:r w:rsidRPr="000B4897">
        <w:rPr>
          <w:rFonts w:ascii="Sylfaen" w:eastAsia="Calibri" w:hAnsi="Sylfaen" w:cs="Sylfaen"/>
          <w:bCs/>
        </w:rPr>
        <w:t xml:space="preserve"> ათასზე მეტი შემთხვევა. ამბულატორიული მომსახურებით ისარგებლა 5.</w:t>
      </w:r>
      <w:r w:rsidRPr="000B4897">
        <w:rPr>
          <w:rFonts w:ascii="Sylfaen" w:eastAsia="Calibri" w:hAnsi="Sylfaen" w:cs="Sylfaen"/>
          <w:bCs/>
          <w:lang w:val="ka-GE"/>
        </w:rPr>
        <w:t>6</w:t>
      </w:r>
      <w:r w:rsidRPr="000B4897">
        <w:rPr>
          <w:rFonts w:ascii="Sylfaen" w:eastAsia="Calibri" w:hAnsi="Sylfaen" w:cs="Sylfaen"/>
          <w:bCs/>
        </w:rPr>
        <w:t xml:space="preserve"> ათასზე მეტმა პირმა;</w:t>
      </w:r>
    </w:p>
    <w:p w:rsidR="006679E0" w:rsidRPr="000B4897" w:rsidRDefault="006679E0" w:rsidP="006679E0">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ქვეყნის მასშტაბით აივ ინფექციაზე ჩატარდა </w:t>
      </w:r>
      <w:r w:rsidR="00BC0736">
        <w:rPr>
          <w:rFonts w:ascii="Sylfaen" w:eastAsia="Calibri" w:hAnsi="Sylfaen" w:cs="Sylfaen"/>
          <w:bCs/>
          <w:lang w:val="ka-GE"/>
        </w:rPr>
        <w:t>290.8</w:t>
      </w:r>
      <w:r w:rsidRPr="000B4897">
        <w:rPr>
          <w:rFonts w:ascii="Sylfaen" w:eastAsia="Calibri" w:hAnsi="Sylfaen" w:cs="Sylfaen"/>
          <w:bCs/>
        </w:rPr>
        <w:t xml:space="preserve"> ათასამდე სკრინინგული გამოკვლევა (მ.შ. 1</w:t>
      </w:r>
      <w:r>
        <w:rPr>
          <w:rFonts w:ascii="Sylfaen" w:eastAsia="Calibri" w:hAnsi="Sylfaen" w:cs="Sylfaen"/>
          <w:bCs/>
          <w:lang w:val="ka-GE"/>
        </w:rPr>
        <w:t xml:space="preserve"> </w:t>
      </w:r>
      <w:r w:rsidRPr="000B4897">
        <w:rPr>
          <w:rFonts w:ascii="Sylfaen" w:eastAsia="Calibri" w:hAnsi="Sylfaen" w:cs="Sylfaen"/>
          <w:bCs/>
        </w:rPr>
        <w:t xml:space="preserve">050 ბლოტის წინა განმეორებითი). მათგან გამოვლინდა </w:t>
      </w:r>
      <w:r w:rsidRPr="000B4897">
        <w:rPr>
          <w:rFonts w:ascii="Sylfaen" w:eastAsia="Calibri" w:hAnsi="Sylfaen" w:cs="Sylfaen"/>
          <w:bCs/>
          <w:lang w:val="ka-GE"/>
        </w:rPr>
        <w:t>982</w:t>
      </w:r>
      <w:r w:rsidRPr="000B4897">
        <w:rPr>
          <w:rFonts w:ascii="Sylfaen" w:eastAsia="Calibri" w:hAnsi="Sylfaen" w:cs="Sylfaen"/>
          <w:bCs/>
        </w:rPr>
        <w:t xml:space="preserve"> სავარაუდო დადებითი შემთხვევა და დადასტურდა </w:t>
      </w:r>
      <w:r w:rsidRPr="000B4897">
        <w:rPr>
          <w:rFonts w:ascii="Sylfaen" w:eastAsia="Calibri" w:hAnsi="Sylfaen" w:cs="Sylfaen"/>
          <w:bCs/>
          <w:lang w:val="ka-GE"/>
        </w:rPr>
        <w:t>508</w:t>
      </w:r>
      <w:r w:rsidRPr="000B4897">
        <w:rPr>
          <w:rFonts w:ascii="Sylfaen" w:eastAsia="Calibri" w:hAnsi="Sylfaen" w:cs="Sylfaen"/>
          <w:bCs/>
        </w:rPr>
        <w:t xml:space="preserve">. ასევე ჩატარდა </w:t>
      </w:r>
      <w:r w:rsidRPr="000B4897">
        <w:rPr>
          <w:rFonts w:ascii="Sylfaen" w:eastAsia="Calibri" w:hAnsi="Sylfaen" w:cs="Sylfaen"/>
          <w:bCs/>
          <w:lang w:val="ka-GE"/>
        </w:rPr>
        <w:t xml:space="preserve">28.7 ათასზე მეტი </w:t>
      </w:r>
      <w:r w:rsidRPr="000B4897">
        <w:rPr>
          <w:rFonts w:ascii="Sylfaen" w:eastAsia="Calibri" w:hAnsi="Sylfaen" w:cs="Sylfaen"/>
          <w:bCs/>
        </w:rPr>
        <w:t xml:space="preserve">ტესტის წინა და </w:t>
      </w:r>
      <w:r w:rsidRPr="000B4897">
        <w:rPr>
          <w:rFonts w:ascii="Sylfaen" w:eastAsia="Calibri" w:hAnsi="Sylfaen" w:cs="Sylfaen"/>
          <w:bCs/>
          <w:lang w:val="ka-GE"/>
        </w:rPr>
        <w:t>29.5</w:t>
      </w:r>
      <w:r w:rsidRPr="000B4897">
        <w:rPr>
          <w:rFonts w:ascii="Sylfaen" w:eastAsia="Calibri" w:hAnsi="Sylfaen" w:cs="Sylfaen"/>
          <w:bCs/>
        </w:rPr>
        <w:t xml:space="preserve"> </w:t>
      </w:r>
      <w:r w:rsidRPr="000B4897">
        <w:rPr>
          <w:rFonts w:ascii="Sylfaen" w:eastAsia="Calibri" w:hAnsi="Sylfaen" w:cs="Sylfaen"/>
          <w:bCs/>
          <w:lang w:val="ka-GE"/>
        </w:rPr>
        <w:t xml:space="preserve">ათასამდე </w:t>
      </w:r>
      <w:r w:rsidRPr="000B4897">
        <w:rPr>
          <w:rFonts w:ascii="Sylfaen" w:eastAsia="Calibri" w:hAnsi="Sylfaen" w:cs="Sylfaen"/>
          <w:bCs/>
        </w:rPr>
        <w:t xml:space="preserve">ტესტის შემდგომი კონსულტაცია, </w:t>
      </w:r>
      <w:r w:rsidRPr="000B4897">
        <w:rPr>
          <w:rFonts w:ascii="Sylfaen" w:eastAsia="Calibri" w:hAnsi="Sylfaen" w:cs="Sylfaen"/>
          <w:bCs/>
          <w:lang w:val="ka-GE"/>
        </w:rPr>
        <w:t>508</w:t>
      </w:r>
      <w:r w:rsidRPr="000B4897">
        <w:rPr>
          <w:rFonts w:ascii="Sylfaen" w:eastAsia="Calibri" w:hAnsi="Sylfaen" w:cs="Sylfaen"/>
          <w:bCs/>
        </w:rPr>
        <w:t xml:space="preserve">  კონფირმაციული კვლევა იმუნობლოტინგის მეთოდით და </w:t>
      </w:r>
      <w:r w:rsidRPr="000B4897">
        <w:rPr>
          <w:rFonts w:ascii="Sylfaen" w:eastAsia="Calibri" w:hAnsi="Sylfaen" w:cs="Sylfaen"/>
          <w:bCs/>
          <w:lang w:val="ka-GE"/>
        </w:rPr>
        <w:t xml:space="preserve">52 </w:t>
      </w:r>
      <w:r w:rsidRPr="000B4897">
        <w:rPr>
          <w:rFonts w:ascii="Sylfaen" w:eastAsia="Calibri" w:hAnsi="Sylfaen" w:cs="Sylfaen"/>
          <w:bCs/>
        </w:rPr>
        <w:t>კონფირმაციული კვლევა პოლიმერიზაციის ჯაჭვური რექციის (პჯრ) მეთოდით</w:t>
      </w:r>
      <w:r w:rsidRPr="000B4897">
        <w:rPr>
          <w:rFonts w:ascii="Sylfaen" w:eastAsia="Calibri" w:hAnsi="Sylfaen" w:cs="Sylfaen"/>
          <w:bCs/>
          <w:lang w:val="ka-GE"/>
        </w:rPr>
        <w:t>;</w:t>
      </w:r>
    </w:p>
    <w:p w:rsidR="006679E0" w:rsidRPr="000B4897" w:rsidRDefault="006679E0" w:rsidP="006679E0">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აივ-ინფექციის/შიდსის სამკურნალო პირველი რიგის მედიკამენტებით მკურნალობა ჩაუტარდა  4.8 ა</w:t>
      </w:r>
      <w:r w:rsidRPr="000B4897">
        <w:rPr>
          <w:rFonts w:ascii="Sylfaen" w:eastAsia="Calibri" w:hAnsi="Sylfaen" w:cs="Sylfaen"/>
          <w:bCs/>
          <w:lang w:val="ka-GE"/>
        </w:rPr>
        <w:t xml:space="preserve">თასამდე </w:t>
      </w:r>
      <w:r w:rsidRPr="000B4897">
        <w:rPr>
          <w:rFonts w:ascii="Sylfaen" w:eastAsia="Calibri" w:hAnsi="Sylfaen" w:cs="Sylfaen"/>
          <w:bCs/>
        </w:rPr>
        <w:t xml:space="preserve">შიდსით დაავადებულ პაციენტს, ხოლო მეორე რიგის მედიკამენტებით მკურნალობა - 943 პაციენტს;  </w:t>
      </w:r>
    </w:p>
    <w:p w:rsidR="006679E0" w:rsidRPr="000B4897" w:rsidRDefault="006679E0" w:rsidP="006679E0">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დაფიქსირდა აივ-ინფექცია/შიდსით დაავადებულთა სტაციონარული მომსახურების  491 შემთხვევა. სტაციონარული მკურნალობით ისარგებლა </w:t>
      </w:r>
      <w:r w:rsidRPr="000B4897">
        <w:rPr>
          <w:rFonts w:ascii="Sylfaen" w:eastAsia="Calibri" w:hAnsi="Sylfaen" w:cs="Sylfaen"/>
          <w:bCs/>
          <w:lang w:val="ka-GE"/>
        </w:rPr>
        <w:t>474</w:t>
      </w:r>
      <w:r w:rsidRPr="000B4897">
        <w:rPr>
          <w:rFonts w:ascii="Sylfaen" w:eastAsia="Calibri" w:hAnsi="Sylfaen" w:cs="Sylfaen"/>
          <w:bCs/>
        </w:rPr>
        <w:t xml:space="preserve"> -მა ბენეფიციარმა. </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805A2D" w:rsidRPr="00980038" w:rsidRDefault="00805A2D" w:rsidP="00E43573">
      <w:pPr>
        <w:pStyle w:val="Heading4"/>
        <w:spacing w:line="240" w:lineRule="auto"/>
        <w:rPr>
          <w:rFonts w:ascii="Sylfaen" w:hAnsi="Sylfaen"/>
          <w:bCs/>
          <w:i w:val="0"/>
          <w:iCs w:val="0"/>
        </w:rPr>
      </w:pPr>
      <w:r w:rsidRPr="00980038">
        <w:rPr>
          <w:rFonts w:ascii="Sylfaen" w:hAnsi="Sylfaen"/>
          <w:bCs/>
          <w:i w:val="0"/>
          <w:iCs w:val="0"/>
        </w:rPr>
        <w:t>1.2.2.8 დედათა და ბავშვთა ჯანმრთელობა (პროგრამული კოდი 27 03 02 08)</w:t>
      </w:r>
    </w:p>
    <w:p w:rsidR="00805A2D" w:rsidRPr="00980038" w:rsidRDefault="00805A2D" w:rsidP="00E43573">
      <w:pPr>
        <w:pBdr>
          <w:top w:val="nil"/>
          <w:left w:val="nil"/>
          <w:bottom w:val="nil"/>
          <w:right w:val="nil"/>
          <w:between w:val="nil"/>
        </w:pBdr>
        <w:spacing w:after="0" w:line="240" w:lineRule="auto"/>
        <w:jc w:val="both"/>
        <w:rPr>
          <w:rFonts w:ascii="Sylfaen" w:eastAsia="Calibri" w:hAnsi="Sylfaen" w:cs="Calibri"/>
          <w:bCs/>
        </w:rPr>
      </w:pPr>
    </w:p>
    <w:p w:rsidR="00805A2D" w:rsidRPr="00980038" w:rsidRDefault="00805A2D" w:rsidP="00E43573">
      <w:pPr>
        <w:spacing w:after="0" w:line="240" w:lineRule="auto"/>
        <w:ind w:left="270"/>
        <w:jc w:val="both"/>
        <w:rPr>
          <w:rFonts w:ascii="Sylfaen" w:eastAsia="Sylfaen" w:hAnsi="Sylfaen"/>
          <w:bCs/>
        </w:rPr>
      </w:pPr>
      <w:r w:rsidRPr="00980038">
        <w:rPr>
          <w:rFonts w:ascii="Sylfaen" w:hAnsi="Sylfaen" w:cs="Sylfaen"/>
          <w:bCs/>
          <w:lang w:val="ka-GE"/>
        </w:rPr>
        <w:t>პროგრამის</w:t>
      </w:r>
      <w:r w:rsidRPr="00980038">
        <w:rPr>
          <w:rFonts w:ascii="Sylfaen" w:hAnsi="Sylfaen" w:cs="Sylfaen"/>
          <w:bCs/>
        </w:rPr>
        <w:t xml:space="preserve"> </w:t>
      </w:r>
      <w:r w:rsidRPr="00980038">
        <w:rPr>
          <w:rFonts w:ascii="Sylfaen" w:hAnsi="Sylfaen" w:cs="Sylfaen"/>
          <w:bCs/>
          <w:lang w:val="ka-GE"/>
        </w:rPr>
        <w:t>განმახორციელებელი</w:t>
      </w:r>
      <w:r w:rsidRPr="00980038">
        <w:rPr>
          <w:rFonts w:ascii="Sylfaen" w:eastAsia="Sylfaen" w:hAnsi="Sylfaen"/>
          <w:bCs/>
        </w:rPr>
        <w:t xml:space="preserve">: </w:t>
      </w:r>
    </w:p>
    <w:p w:rsidR="00805A2D" w:rsidRPr="00980038" w:rsidRDefault="00805A2D" w:rsidP="00E43573">
      <w:pPr>
        <w:pStyle w:val="abzacixml"/>
        <w:numPr>
          <w:ilvl w:val="0"/>
          <w:numId w:val="8"/>
        </w:numPr>
        <w:tabs>
          <w:tab w:val="left" w:pos="1080"/>
        </w:tabs>
        <w:ind w:hanging="540"/>
        <w:rPr>
          <w:bCs/>
        </w:rPr>
      </w:pPr>
      <w:r w:rsidRPr="00980038">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980038" w:rsidRDefault="00805A2D" w:rsidP="00E43573">
      <w:pPr>
        <w:pStyle w:val="abzacixml"/>
        <w:numPr>
          <w:ilvl w:val="0"/>
          <w:numId w:val="8"/>
        </w:numPr>
        <w:tabs>
          <w:tab w:val="left" w:pos="1080"/>
        </w:tabs>
        <w:ind w:hanging="540"/>
        <w:rPr>
          <w:bCs/>
        </w:rPr>
      </w:pPr>
      <w:r w:rsidRPr="00980038">
        <w:rPr>
          <w:bCs/>
        </w:rPr>
        <w:t>სსიპ - ჯანმრთელობის ეროვნული სააგენტო</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980038" w:rsidRPr="000B4897" w:rsidRDefault="00980038" w:rsidP="00980038">
      <w:pPr>
        <w:numPr>
          <w:ilvl w:val="0"/>
          <w:numId w:val="9"/>
        </w:numPr>
        <w:tabs>
          <w:tab w:val="left" w:pos="360"/>
        </w:tabs>
        <w:spacing w:after="0" w:line="240" w:lineRule="auto"/>
        <w:ind w:left="360"/>
        <w:jc w:val="both"/>
        <w:rPr>
          <w:rFonts w:ascii="Sylfaen" w:eastAsia="Calibri" w:hAnsi="Sylfaen" w:cs="Sylfaen"/>
          <w:bCs/>
        </w:rPr>
      </w:pPr>
      <w:r w:rsidRPr="000B4897">
        <w:rPr>
          <w:rFonts w:ascii="Sylfaen" w:hAnsi="Sylfaen" w:cs="Arial"/>
          <w:color w:val="000000"/>
          <w:lang w:val="ka-GE"/>
        </w:rPr>
        <w:t>„</w:t>
      </w:r>
      <w:r w:rsidRPr="000B4897">
        <w:rPr>
          <w:rFonts w:ascii="Sylfaen" w:eastAsia="Calibri" w:hAnsi="Sylfaen" w:cs="Sylfaen"/>
          <w:bCs/>
        </w:rPr>
        <w:t xml:space="preserve">B“ ჰეპატიტზე სკრინინგული კვლევით გამოკვლეულ იქნა </w:t>
      </w:r>
      <w:r w:rsidRPr="000B4897">
        <w:rPr>
          <w:rFonts w:ascii="Sylfaen" w:eastAsia="Calibri" w:hAnsi="Sylfaen" w:cs="Sylfaen"/>
          <w:bCs/>
          <w:lang w:val="ka-GE"/>
        </w:rPr>
        <w:t>41.8</w:t>
      </w:r>
      <w:r w:rsidRPr="000B4897">
        <w:rPr>
          <w:rFonts w:ascii="Sylfaen" w:eastAsia="Calibri" w:hAnsi="Sylfaen" w:cs="Sylfaen"/>
          <w:bCs/>
        </w:rPr>
        <w:t xml:space="preserve"> </w:t>
      </w:r>
      <w:r w:rsidRPr="000B4897">
        <w:rPr>
          <w:rFonts w:ascii="Sylfaen" w:eastAsia="Calibri" w:hAnsi="Sylfaen" w:cs="Sylfaen"/>
          <w:bCs/>
          <w:lang w:val="ka-GE"/>
        </w:rPr>
        <w:t xml:space="preserve">ათასზე მეტი </w:t>
      </w:r>
      <w:r w:rsidRPr="000B4897">
        <w:rPr>
          <w:rFonts w:ascii="Sylfaen" w:eastAsia="Calibri" w:hAnsi="Sylfaen" w:cs="Sylfaen"/>
          <w:bCs/>
        </w:rPr>
        <w:t xml:space="preserve">ორსული, აქედან გამოვლინდა </w:t>
      </w:r>
      <w:r w:rsidRPr="000B4897">
        <w:rPr>
          <w:rFonts w:ascii="Sylfaen" w:eastAsia="Calibri" w:hAnsi="Sylfaen" w:cs="Sylfaen"/>
          <w:bCs/>
          <w:lang w:val="ka-GE"/>
        </w:rPr>
        <w:t>428</w:t>
      </w:r>
      <w:r w:rsidRPr="000B4897">
        <w:rPr>
          <w:rFonts w:ascii="Sylfaen" w:eastAsia="Calibri" w:hAnsi="Sylfaen" w:cs="Sylfaen"/>
          <w:bCs/>
        </w:rPr>
        <w:t xml:space="preserve"> სკრინინგით დადებითი შემთხვევა (მათ შორის, კონფირმაციით დადასტურებული შემთხვევების რაოდენობაა - 311); </w:t>
      </w:r>
    </w:p>
    <w:p w:rsidR="00980038" w:rsidRPr="000B4897" w:rsidRDefault="00980038" w:rsidP="0098003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სიფილისზე სკრინინგული კვლევით გამოკვლეულ იქნა </w:t>
      </w:r>
      <w:r w:rsidRPr="000B4897">
        <w:rPr>
          <w:rFonts w:ascii="Sylfaen" w:eastAsia="Calibri" w:hAnsi="Sylfaen" w:cs="Sylfaen"/>
          <w:bCs/>
          <w:lang w:val="ka-GE"/>
        </w:rPr>
        <w:t>41.8</w:t>
      </w:r>
      <w:r w:rsidRPr="000B4897">
        <w:rPr>
          <w:rFonts w:ascii="Sylfaen" w:eastAsia="Calibri" w:hAnsi="Sylfaen" w:cs="Sylfaen"/>
          <w:bCs/>
        </w:rPr>
        <w:t xml:space="preserve"> </w:t>
      </w:r>
      <w:r w:rsidRPr="000B4897">
        <w:rPr>
          <w:rFonts w:ascii="Sylfaen" w:eastAsia="Calibri" w:hAnsi="Sylfaen" w:cs="Sylfaen"/>
          <w:bCs/>
          <w:lang w:val="ka-GE"/>
        </w:rPr>
        <w:t>ათასამდე</w:t>
      </w:r>
      <w:r w:rsidRPr="000B4897">
        <w:rPr>
          <w:rFonts w:ascii="Sylfaen" w:eastAsia="Calibri" w:hAnsi="Sylfaen" w:cs="Sylfaen"/>
          <w:bCs/>
        </w:rPr>
        <w:t xml:space="preserve"> ორსული, მათ შორის ანტისხეულებზე დადებითი შედეგი დაფიქსირდა </w:t>
      </w:r>
      <w:r w:rsidRPr="000B4897">
        <w:rPr>
          <w:rFonts w:ascii="Sylfaen" w:eastAsia="Calibri" w:hAnsi="Sylfaen" w:cs="Sylfaen"/>
          <w:bCs/>
          <w:lang w:val="ka-GE"/>
        </w:rPr>
        <w:t>145</w:t>
      </w:r>
      <w:r w:rsidRPr="000B4897">
        <w:rPr>
          <w:rFonts w:ascii="Sylfaen" w:eastAsia="Calibri" w:hAnsi="Sylfaen" w:cs="Sylfaen"/>
          <w:bCs/>
        </w:rPr>
        <w:t xml:space="preserve"> სისხლის ნიმუშში (საიდანაც, კონფირმაციით დადასტურებული შემთხვევების რაოდენობაა - 47, 40 ორსულზე მიმდინარეობ</w:t>
      </w:r>
      <w:r>
        <w:rPr>
          <w:rFonts w:ascii="Sylfaen" w:eastAsia="Calibri" w:hAnsi="Sylfaen" w:cs="Sylfaen"/>
          <w:bCs/>
          <w:lang w:val="ka-GE"/>
        </w:rPr>
        <w:t>და</w:t>
      </w:r>
      <w:r w:rsidRPr="000B4897">
        <w:rPr>
          <w:rFonts w:ascii="Sylfaen" w:eastAsia="Calibri" w:hAnsi="Sylfaen" w:cs="Sylfaen"/>
          <w:bCs/>
        </w:rPr>
        <w:t xml:space="preserve"> მიდევნება);</w:t>
      </w:r>
    </w:p>
    <w:p w:rsidR="00980038" w:rsidRPr="000B4897" w:rsidRDefault="00980038" w:rsidP="00980038">
      <w:pPr>
        <w:numPr>
          <w:ilvl w:val="0"/>
          <w:numId w:val="9"/>
        </w:numPr>
        <w:tabs>
          <w:tab w:val="left" w:pos="360"/>
        </w:tabs>
        <w:spacing w:after="0" w:line="240" w:lineRule="auto"/>
        <w:ind w:left="360"/>
        <w:jc w:val="both"/>
        <w:rPr>
          <w:rFonts w:ascii="Sylfaen" w:hAnsi="Sylfaen" w:cs="Arial"/>
          <w:color w:val="000000"/>
          <w:lang w:val="ka-GE"/>
        </w:rPr>
      </w:pPr>
      <w:r w:rsidRPr="000B4897">
        <w:rPr>
          <w:rFonts w:ascii="Sylfaen" w:hAnsi="Sylfaen" w:cs="Arial"/>
          <w:color w:val="000000"/>
          <w:lang w:val="ka-GE"/>
        </w:rPr>
        <w:t>აივ-ინფექცია/შიდსზე სკრინინგული კვლევა ჩაუტარდა 41.3 ათას ორსულს, საეჭვო შემთხვევის რაოდენობა - 98, რომელთაგანაც 20 დადასტურდა და იმყოფება მკურნალობის ქვეშ;</w:t>
      </w:r>
    </w:p>
    <w:p w:rsidR="00980038" w:rsidRPr="000B4897" w:rsidRDefault="00980038" w:rsidP="00980038">
      <w:pPr>
        <w:numPr>
          <w:ilvl w:val="0"/>
          <w:numId w:val="9"/>
        </w:numPr>
        <w:tabs>
          <w:tab w:val="left" w:pos="360"/>
        </w:tabs>
        <w:spacing w:after="0" w:line="240" w:lineRule="auto"/>
        <w:ind w:left="360"/>
        <w:jc w:val="both"/>
        <w:rPr>
          <w:rFonts w:ascii="Sylfaen" w:hAnsi="Sylfaen" w:cs="Arial"/>
          <w:color w:val="000000"/>
          <w:lang w:val="ka-GE"/>
        </w:rPr>
      </w:pPr>
      <w:r w:rsidRPr="000B4897">
        <w:rPr>
          <w:rFonts w:ascii="Sylfaen" w:hAnsi="Sylfaen" w:cs="Arial"/>
          <w:color w:val="000000"/>
          <w:lang w:val="ka-GE"/>
        </w:rPr>
        <w:t>C  ჰეპატიტზე სკრინინგი გაიარა 39.9 ათასზე მეტმა ბენეფიციარმა  საეჭვო შემთხვევების რაოდენობაა - 245, მათგან კონფირმაცია ჩაუტარდა 55 ბენეფიციარს, აქედან ინფექცია დადასტურდა 45 შემთხვევაში, მკურნალობა დაიწყო 35 პაციენტმა;</w:t>
      </w:r>
    </w:p>
    <w:p w:rsidR="00980038" w:rsidRPr="000B4897" w:rsidRDefault="00980038" w:rsidP="00980038">
      <w:pPr>
        <w:numPr>
          <w:ilvl w:val="0"/>
          <w:numId w:val="9"/>
        </w:numPr>
        <w:tabs>
          <w:tab w:val="left" w:pos="360"/>
        </w:tabs>
        <w:spacing w:after="0" w:line="240" w:lineRule="auto"/>
        <w:ind w:left="360"/>
        <w:jc w:val="both"/>
        <w:rPr>
          <w:rFonts w:ascii="Sylfaen" w:hAnsi="Sylfaen" w:cs="Arial"/>
          <w:color w:val="000000"/>
          <w:lang w:val="ka-GE"/>
        </w:rPr>
      </w:pPr>
      <w:r w:rsidRPr="000B4897">
        <w:rPr>
          <w:rFonts w:ascii="Sylfaen" w:hAnsi="Sylfaen" w:cs="Arial"/>
          <w:color w:val="000000"/>
          <w:lang w:val="ka-GE"/>
        </w:rPr>
        <w:t>B ჰეპატიტის საწინააღმდეგო იმუნოგლობულინი გაუკეთდა 379 ბენეფიციარს (მათ შორის B ჰეპატიტის საწინააღმდეგო იმუნოგლობულინი გადაეცა იმ სამედიცინო დაწესებულებებს, რომლებიც არ მონაწილეობენ სახელმწიფო პროგრამაში);</w:t>
      </w:r>
    </w:p>
    <w:p w:rsidR="00980038" w:rsidRPr="000B4897" w:rsidRDefault="00980038" w:rsidP="00980038">
      <w:pPr>
        <w:numPr>
          <w:ilvl w:val="0"/>
          <w:numId w:val="9"/>
        </w:numPr>
        <w:tabs>
          <w:tab w:val="left" w:pos="360"/>
        </w:tabs>
        <w:spacing w:after="0" w:line="240" w:lineRule="auto"/>
        <w:ind w:left="360"/>
        <w:jc w:val="both"/>
        <w:rPr>
          <w:rFonts w:ascii="Sylfaen" w:hAnsi="Sylfaen" w:cs="Arial"/>
          <w:color w:val="000000"/>
          <w:lang w:val="ka-GE"/>
        </w:rPr>
      </w:pPr>
      <w:r w:rsidRPr="000B4897">
        <w:rPr>
          <w:rFonts w:ascii="Sylfaen" w:hAnsi="Sylfaen" w:cs="Arial"/>
          <w:color w:val="000000"/>
          <w:lang w:val="ka-GE"/>
        </w:rPr>
        <w:t xml:space="preserve">ახალშობილთა სმენის სკრინინგული გამოკვლევის კომპონენტის ფარგლებში ქ. თბილისის სამშობიარო სახლებში  საანგარიშო პერიოდში  გამოკვლეულ იქნა 43.6 ათასზე მეტი ახალშობილი. გამოვლენილ იქნა: დაუნის სინდრომი - 10,  მგლის სასა - 5,  ატრეზია - 7, კურდღლის ტუჩი - 4, ევსტაქიტი - 1; IV ხარისხის </w:t>
      </w:r>
      <w:r w:rsidRPr="00B11626">
        <w:rPr>
          <w:rFonts w:ascii="Sylfaen" w:hAnsi="Sylfaen" w:cs="Arial"/>
          <w:color w:val="000000"/>
          <w:lang w:val="ka-GE"/>
        </w:rPr>
        <w:t>სმენაჩლუნგობის - 2 შემთხვ</w:t>
      </w:r>
      <w:r w:rsidRPr="00B11626">
        <w:rPr>
          <w:rFonts w:ascii="Sylfaen" w:hAnsi="Sylfaen" w:cs="Arial"/>
          <w:lang w:val="ka-GE"/>
        </w:rPr>
        <w:t>ევა</w:t>
      </w:r>
      <w:r w:rsidR="00B11626" w:rsidRPr="00B11626">
        <w:rPr>
          <w:rFonts w:ascii="Sylfaen" w:hAnsi="Sylfaen" w:cs="Arial"/>
          <w:lang w:val="ka-GE"/>
        </w:rPr>
        <w:t>,</w:t>
      </w:r>
      <w:r w:rsidRPr="00B11626">
        <w:rPr>
          <w:rFonts w:ascii="Sylfaen" w:hAnsi="Sylfaen" w:cs="Arial"/>
          <w:lang w:val="ka-GE"/>
        </w:rPr>
        <w:t xml:space="preserve"> </w:t>
      </w:r>
      <w:r w:rsidRPr="00B11626">
        <w:rPr>
          <w:rFonts w:ascii="Sylfaen" w:hAnsi="Sylfaen" w:cs="Arial"/>
          <w:color w:val="000000"/>
          <w:lang w:val="ka-GE"/>
        </w:rPr>
        <w:t>III ხარისხის</w:t>
      </w:r>
      <w:r w:rsidRPr="000B4897">
        <w:rPr>
          <w:rFonts w:ascii="Sylfaen" w:hAnsi="Sylfaen" w:cs="Arial"/>
          <w:color w:val="000000"/>
          <w:lang w:val="ka-GE"/>
        </w:rPr>
        <w:t xml:space="preserve"> სმენაჩლუნგობის - 2 შემთხვევა, I ხარისხის სმენაჩლუნგობის - 1 შემთხვევა; </w:t>
      </w:r>
    </w:p>
    <w:p w:rsidR="00980038" w:rsidRPr="000B4897" w:rsidRDefault="00980038" w:rsidP="00980038">
      <w:pPr>
        <w:numPr>
          <w:ilvl w:val="0"/>
          <w:numId w:val="9"/>
        </w:numPr>
        <w:tabs>
          <w:tab w:val="left" w:pos="360"/>
        </w:tabs>
        <w:spacing w:after="0" w:line="240" w:lineRule="auto"/>
        <w:ind w:left="360"/>
        <w:jc w:val="both"/>
        <w:rPr>
          <w:rFonts w:ascii="Sylfaen" w:hAnsi="Sylfaen" w:cs="Arial"/>
          <w:color w:val="000000"/>
          <w:lang w:val="ka-GE"/>
        </w:rPr>
      </w:pPr>
      <w:r w:rsidRPr="000B4897">
        <w:rPr>
          <w:rFonts w:ascii="Sylfaen" w:hAnsi="Sylfaen" w:cs="Arial"/>
          <w:color w:val="000000"/>
          <w:lang w:val="ka-GE"/>
        </w:rPr>
        <w:t xml:space="preserve">ანტენატალური მეთვალყურეობის კომპონენტის ფარგლებში დაფიქსირდა ორსულთა ვიზიტების 220.5 ათასზე მეტი შემთხვევა; </w:t>
      </w:r>
    </w:p>
    <w:p w:rsidR="00980038" w:rsidRPr="000B4897" w:rsidRDefault="00980038" w:rsidP="00980038">
      <w:pPr>
        <w:numPr>
          <w:ilvl w:val="0"/>
          <w:numId w:val="9"/>
        </w:numPr>
        <w:tabs>
          <w:tab w:val="left" w:pos="360"/>
        </w:tabs>
        <w:spacing w:after="0" w:line="240" w:lineRule="auto"/>
        <w:ind w:left="360"/>
        <w:jc w:val="both"/>
        <w:rPr>
          <w:rFonts w:ascii="Sylfaen" w:hAnsi="Sylfaen" w:cs="Arial"/>
          <w:color w:val="000000"/>
          <w:lang w:val="ka-GE"/>
        </w:rPr>
      </w:pPr>
      <w:r w:rsidRPr="000B4897">
        <w:rPr>
          <w:rFonts w:ascii="Sylfaen" w:hAnsi="Sylfaen" w:cs="Arial"/>
          <w:color w:val="000000"/>
          <w:lang w:val="ka-GE"/>
        </w:rPr>
        <w:t>გენეტიკური პათოლოგიების ადრეული გამოვლენის 4.1 ათასზე მეტი შემთხვევა;</w:t>
      </w:r>
    </w:p>
    <w:p w:rsidR="00980038" w:rsidRPr="000B4897" w:rsidRDefault="00980038" w:rsidP="00980038">
      <w:pPr>
        <w:numPr>
          <w:ilvl w:val="0"/>
          <w:numId w:val="9"/>
        </w:numPr>
        <w:tabs>
          <w:tab w:val="left" w:pos="360"/>
        </w:tabs>
        <w:spacing w:after="0" w:line="240" w:lineRule="auto"/>
        <w:ind w:left="360"/>
        <w:jc w:val="both"/>
        <w:rPr>
          <w:rFonts w:ascii="Sylfaen" w:hAnsi="Sylfaen" w:cs="Arial"/>
          <w:color w:val="000000"/>
          <w:lang w:val="ka-GE"/>
        </w:rPr>
      </w:pPr>
      <w:r w:rsidRPr="000B4897">
        <w:rPr>
          <w:rFonts w:ascii="Sylfaen" w:hAnsi="Sylfaen" w:cs="Arial"/>
          <w:color w:val="000000"/>
          <w:lang w:val="ka-GE"/>
        </w:rPr>
        <w:lastRenderedPageBreak/>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44.1 ათასზე მეტი  ბენეფიციარი;</w:t>
      </w:r>
    </w:p>
    <w:p w:rsidR="00980038" w:rsidRPr="000B4897" w:rsidRDefault="00980038" w:rsidP="00980038">
      <w:pPr>
        <w:numPr>
          <w:ilvl w:val="0"/>
          <w:numId w:val="9"/>
        </w:numPr>
        <w:tabs>
          <w:tab w:val="left" w:pos="360"/>
        </w:tabs>
        <w:spacing w:after="0" w:line="240" w:lineRule="auto"/>
        <w:ind w:left="360"/>
        <w:jc w:val="both"/>
        <w:rPr>
          <w:rFonts w:ascii="Sylfaen" w:hAnsi="Sylfaen" w:cs="Arial"/>
          <w:color w:val="000000"/>
          <w:lang w:val="ka-GE"/>
        </w:rPr>
      </w:pPr>
      <w:r w:rsidRPr="000B4897">
        <w:rPr>
          <w:rFonts w:ascii="Sylfaen" w:hAnsi="Sylfaen" w:cs="Arial"/>
          <w:color w:val="000000"/>
          <w:lang w:val="ka-GE"/>
        </w:rPr>
        <w:t xml:space="preserve">სამედიცინო მომსახურება სიფილისზე ეჭვის დროს კომპონენტის ფარგლებში მომსახურება გაეწია 86 ბენეფიციარს, დაფიქსირდა 133 შემთხვევა. </w:t>
      </w:r>
    </w:p>
    <w:p w:rsidR="00980038" w:rsidRPr="000B4897" w:rsidRDefault="00980038" w:rsidP="00980038">
      <w:pPr>
        <w:pBdr>
          <w:top w:val="nil"/>
          <w:left w:val="nil"/>
          <w:bottom w:val="nil"/>
          <w:right w:val="nil"/>
          <w:between w:val="nil"/>
        </w:pBdr>
        <w:spacing w:after="0" w:line="240" w:lineRule="auto"/>
        <w:jc w:val="both"/>
        <w:rPr>
          <w:rFonts w:ascii="Sylfaen" w:eastAsia="Calibri" w:hAnsi="Sylfaen" w:cs="Calibri"/>
          <w:bCs/>
          <w:highlight w:val="yellow"/>
        </w:rPr>
      </w:pP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805A2D" w:rsidRPr="00980038" w:rsidRDefault="00805A2D" w:rsidP="00E43573">
      <w:pPr>
        <w:pStyle w:val="Heading4"/>
        <w:spacing w:line="240" w:lineRule="auto"/>
        <w:rPr>
          <w:rFonts w:ascii="Sylfaen" w:hAnsi="Sylfaen"/>
          <w:bCs/>
          <w:i w:val="0"/>
          <w:iCs w:val="0"/>
        </w:rPr>
      </w:pPr>
      <w:r w:rsidRPr="00980038">
        <w:rPr>
          <w:rFonts w:ascii="Sylfaen" w:hAnsi="Sylfaen"/>
          <w:bCs/>
          <w:i w:val="0"/>
          <w:iCs w:val="0"/>
        </w:rPr>
        <w:t>1.2.2.9 ნარკომანიით დაავადებულ პაციენტთა მკურნალობა (პროგრამული კოდი 27 03 02 09)</w:t>
      </w:r>
    </w:p>
    <w:p w:rsidR="00805A2D" w:rsidRPr="00980038" w:rsidRDefault="00805A2D" w:rsidP="00E43573">
      <w:pPr>
        <w:spacing w:after="0" w:line="240" w:lineRule="auto"/>
        <w:ind w:left="270"/>
        <w:jc w:val="both"/>
        <w:rPr>
          <w:rFonts w:ascii="Sylfaen" w:hAnsi="Sylfaen" w:cs="Sylfaen"/>
          <w:bCs/>
          <w:lang w:val="ka-GE"/>
        </w:rPr>
      </w:pPr>
    </w:p>
    <w:p w:rsidR="00805A2D" w:rsidRPr="00980038" w:rsidRDefault="00805A2D" w:rsidP="00E43573">
      <w:pPr>
        <w:spacing w:after="0" w:line="240" w:lineRule="auto"/>
        <w:ind w:left="270"/>
        <w:jc w:val="both"/>
        <w:rPr>
          <w:rFonts w:ascii="Sylfaen" w:eastAsia="Sylfaen" w:hAnsi="Sylfaen"/>
          <w:bCs/>
        </w:rPr>
      </w:pPr>
      <w:r w:rsidRPr="00980038">
        <w:rPr>
          <w:rFonts w:ascii="Sylfaen" w:hAnsi="Sylfaen" w:cs="Sylfaen"/>
          <w:bCs/>
          <w:lang w:val="ka-GE"/>
        </w:rPr>
        <w:t>პროგრამის</w:t>
      </w:r>
      <w:r w:rsidRPr="00980038">
        <w:rPr>
          <w:rFonts w:ascii="Sylfaen" w:hAnsi="Sylfaen" w:cs="Sylfaen"/>
          <w:bCs/>
        </w:rPr>
        <w:t xml:space="preserve"> </w:t>
      </w:r>
      <w:r w:rsidRPr="00980038">
        <w:rPr>
          <w:rFonts w:ascii="Sylfaen" w:hAnsi="Sylfaen" w:cs="Sylfaen"/>
          <w:bCs/>
          <w:lang w:val="ka-GE"/>
        </w:rPr>
        <w:t>განმახორციელებელი</w:t>
      </w:r>
      <w:r w:rsidRPr="00980038">
        <w:rPr>
          <w:rFonts w:ascii="Sylfaen" w:eastAsia="Sylfaen" w:hAnsi="Sylfaen"/>
          <w:bCs/>
        </w:rPr>
        <w:t xml:space="preserve">: </w:t>
      </w:r>
    </w:p>
    <w:p w:rsidR="00805A2D" w:rsidRPr="00980038" w:rsidRDefault="00805A2D" w:rsidP="00E43573">
      <w:pPr>
        <w:pStyle w:val="abzacixml"/>
        <w:numPr>
          <w:ilvl w:val="0"/>
          <w:numId w:val="8"/>
        </w:numPr>
        <w:tabs>
          <w:tab w:val="left" w:pos="1080"/>
        </w:tabs>
        <w:ind w:hanging="540"/>
        <w:rPr>
          <w:bCs/>
        </w:rPr>
      </w:pPr>
      <w:r w:rsidRPr="00980038">
        <w:rPr>
          <w:bCs/>
        </w:rPr>
        <w:t>სსიპ - ჯანმრთელობის ეროვნული სააგენტო</w:t>
      </w:r>
    </w:p>
    <w:p w:rsidR="00805A2D" w:rsidRPr="00AD255C" w:rsidRDefault="00805A2D" w:rsidP="00E43573">
      <w:pPr>
        <w:pStyle w:val="abzacixml"/>
        <w:ind w:left="720" w:firstLine="0"/>
        <w:rPr>
          <w:bCs/>
          <w:highlight w:val="yellow"/>
        </w:rPr>
      </w:pPr>
    </w:p>
    <w:p w:rsidR="00980038" w:rsidRPr="000B4897" w:rsidRDefault="00980038" w:rsidP="0098003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ჩანაცვლებითი თერაპიით მომსახურება გაეწია </w:t>
      </w:r>
      <w:r w:rsidRPr="000B4897">
        <w:rPr>
          <w:rFonts w:ascii="Sylfaen" w:eastAsia="Calibri" w:hAnsi="Sylfaen" w:cs="Sylfaen"/>
          <w:bCs/>
          <w:lang w:val="ka-GE"/>
        </w:rPr>
        <w:t>15.8</w:t>
      </w:r>
      <w:r w:rsidRPr="000B4897">
        <w:rPr>
          <w:rFonts w:ascii="Sylfaen" w:eastAsia="Calibri" w:hAnsi="Sylfaen" w:cs="Sylfaen"/>
          <w:bCs/>
        </w:rPr>
        <w:t xml:space="preserve"> ათასზე მეტ ბენეფიციარს, ხოლო სტაციონარული დეტოქსიკაციითა და რეაბილიტაციით ისარგებლა </w:t>
      </w:r>
      <w:r w:rsidRPr="000B4897">
        <w:rPr>
          <w:rFonts w:ascii="Sylfaen" w:eastAsia="Calibri" w:hAnsi="Sylfaen" w:cs="Sylfaen"/>
          <w:bCs/>
          <w:lang w:val="ka-GE"/>
        </w:rPr>
        <w:t>1.4 ათასამდე</w:t>
      </w:r>
      <w:r w:rsidRPr="000B4897">
        <w:rPr>
          <w:rFonts w:ascii="Sylfaen" w:eastAsia="Calibri" w:hAnsi="Sylfaen" w:cs="Sylfaen"/>
          <w:bCs/>
        </w:rPr>
        <w:t xml:space="preserve"> პაციენტმა;</w:t>
      </w:r>
    </w:p>
    <w:p w:rsidR="00980038" w:rsidRPr="000B4897" w:rsidRDefault="00980038" w:rsidP="0098003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ალკოჰოლის მიღებით გამოწვეული ფსიქიკური და ქცევითი აშლილობების სტაციონარული მომსახურებით ისარგებლა </w:t>
      </w:r>
      <w:r w:rsidRPr="000B4897">
        <w:rPr>
          <w:rFonts w:ascii="Sylfaen" w:eastAsia="Calibri" w:hAnsi="Sylfaen" w:cs="Sylfaen"/>
          <w:bCs/>
          <w:lang w:val="ka-GE"/>
        </w:rPr>
        <w:t>325</w:t>
      </w:r>
      <w:r w:rsidRPr="000B4897">
        <w:rPr>
          <w:rFonts w:ascii="Sylfaen" w:eastAsia="Calibri" w:hAnsi="Sylfaen" w:cs="Sylfaen"/>
          <w:bCs/>
        </w:rPr>
        <w:t>-მა პირმა;</w:t>
      </w:r>
    </w:p>
    <w:p w:rsidR="00980038" w:rsidRPr="000B4897" w:rsidRDefault="00980038" w:rsidP="0098003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N2 და N8 პენიტენიურ დაწესებულებებში 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მომსახურება გაეწია </w:t>
      </w:r>
      <w:r w:rsidRPr="000B4897">
        <w:rPr>
          <w:rFonts w:ascii="Sylfaen" w:eastAsia="Calibri" w:hAnsi="Sylfaen" w:cs="Sylfaen"/>
          <w:bCs/>
          <w:lang w:val="ka-GE"/>
        </w:rPr>
        <w:t>800</w:t>
      </w:r>
      <w:r w:rsidRPr="000B4897">
        <w:rPr>
          <w:rFonts w:ascii="Sylfaen" w:eastAsia="Calibri" w:hAnsi="Sylfaen" w:cs="Sylfaen"/>
          <w:bCs/>
        </w:rPr>
        <w:t xml:space="preserve"> პირს, დაფიქსირდა </w:t>
      </w:r>
      <w:r w:rsidRPr="000B4897">
        <w:rPr>
          <w:rFonts w:ascii="Sylfaen" w:eastAsia="Calibri" w:hAnsi="Sylfaen" w:cs="Sylfaen"/>
          <w:bCs/>
          <w:lang w:val="ka-GE"/>
        </w:rPr>
        <w:t>38.9</w:t>
      </w:r>
      <w:r w:rsidRPr="000B4897">
        <w:rPr>
          <w:rFonts w:ascii="Sylfaen" w:eastAsia="Calibri" w:hAnsi="Sylfaen" w:cs="Sylfaen"/>
          <w:bCs/>
        </w:rPr>
        <w:t xml:space="preserve"> ათასზე მეტი შემთხვევა. </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805A2D" w:rsidRPr="00AD255C" w:rsidRDefault="00805A2D" w:rsidP="00E43573">
      <w:pPr>
        <w:pStyle w:val="ListParagraph"/>
        <w:tabs>
          <w:tab w:val="left" w:pos="0"/>
        </w:tabs>
        <w:spacing w:after="0" w:line="240" w:lineRule="auto"/>
        <w:ind w:left="270"/>
        <w:rPr>
          <w:rFonts w:cs="Arial"/>
          <w:bCs/>
          <w:highlight w:val="yellow"/>
          <w:lang w:val="ka-GE"/>
        </w:rPr>
      </w:pPr>
    </w:p>
    <w:p w:rsidR="00805A2D" w:rsidRPr="00A066F9" w:rsidRDefault="00805A2D" w:rsidP="00E43573">
      <w:pPr>
        <w:pStyle w:val="Heading4"/>
        <w:spacing w:line="240" w:lineRule="auto"/>
        <w:rPr>
          <w:rFonts w:ascii="Sylfaen" w:hAnsi="Sylfaen"/>
          <w:bCs/>
          <w:i w:val="0"/>
          <w:iCs w:val="0"/>
        </w:rPr>
      </w:pPr>
      <w:r w:rsidRPr="00A066F9">
        <w:rPr>
          <w:rFonts w:ascii="Sylfaen" w:hAnsi="Sylfaen"/>
          <w:bCs/>
          <w:i w:val="0"/>
          <w:iCs w:val="0"/>
        </w:rPr>
        <w:t>1.2.2.10 ჯანმრთელობის ხელშეწყობა (პროგრამული კოდი 27 03 02 10)</w:t>
      </w:r>
    </w:p>
    <w:p w:rsidR="00805A2D" w:rsidRPr="00A066F9" w:rsidRDefault="00805A2D" w:rsidP="00E43573">
      <w:pPr>
        <w:pStyle w:val="abzacixml"/>
        <w:ind w:left="630" w:firstLine="0"/>
        <w:rPr>
          <w:bCs/>
        </w:rPr>
      </w:pPr>
    </w:p>
    <w:p w:rsidR="00805A2D" w:rsidRPr="00A066F9" w:rsidRDefault="00805A2D" w:rsidP="00E43573">
      <w:pPr>
        <w:spacing w:after="0" w:line="240" w:lineRule="auto"/>
        <w:ind w:left="270"/>
        <w:jc w:val="both"/>
        <w:rPr>
          <w:rFonts w:ascii="Sylfaen" w:eastAsia="Sylfaen" w:hAnsi="Sylfaen"/>
          <w:bCs/>
        </w:rPr>
      </w:pPr>
      <w:r w:rsidRPr="00A066F9">
        <w:rPr>
          <w:rFonts w:ascii="Sylfaen" w:hAnsi="Sylfaen" w:cs="Sylfaen"/>
          <w:bCs/>
          <w:lang w:val="ka-GE"/>
        </w:rPr>
        <w:t>პროგრამის</w:t>
      </w:r>
      <w:r w:rsidRPr="00A066F9">
        <w:rPr>
          <w:rFonts w:ascii="Sylfaen" w:hAnsi="Sylfaen" w:cs="Sylfaen"/>
          <w:bCs/>
        </w:rPr>
        <w:t xml:space="preserve"> </w:t>
      </w:r>
      <w:r w:rsidRPr="00A066F9">
        <w:rPr>
          <w:rFonts w:ascii="Sylfaen" w:hAnsi="Sylfaen" w:cs="Sylfaen"/>
          <w:bCs/>
          <w:lang w:val="ka-GE"/>
        </w:rPr>
        <w:t>განმახორციელებელი</w:t>
      </w:r>
      <w:r w:rsidRPr="00A066F9">
        <w:rPr>
          <w:rFonts w:ascii="Sylfaen" w:eastAsia="Sylfaen" w:hAnsi="Sylfaen"/>
          <w:bCs/>
        </w:rPr>
        <w:t xml:space="preserve">: </w:t>
      </w:r>
    </w:p>
    <w:p w:rsidR="00805A2D" w:rsidRPr="00A066F9" w:rsidRDefault="00805A2D" w:rsidP="00E43573">
      <w:pPr>
        <w:pStyle w:val="abzacixml"/>
        <w:numPr>
          <w:ilvl w:val="0"/>
          <w:numId w:val="8"/>
        </w:numPr>
        <w:tabs>
          <w:tab w:val="left" w:pos="1080"/>
        </w:tabs>
        <w:ind w:hanging="540"/>
        <w:rPr>
          <w:bCs/>
        </w:rPr>
      </w:pPr>
      <w:r w:rsidRPr="00A066F9">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A066F9" w:rsidRPr="000B4897" w:rsidRDefault="00A066F9" w:rsidP="00A066F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განხორციელდა მხოლოდ თამბაქოს კონტროლის კომპონენტით განსაზღვრული აქტივობების შესყიდვა და ჯანმრთელობის ხელშეწყობის პოპულარიზაციისა და გაძლიერების კომპონენტით ხელშეკრულების გაფორმება სამედიცინო ტელევიზია </w:t>
      </w:r>
      <w:r w:rsidRPr="000B4897">
        <w:rPr>
          <w:rFonts w:ascii="Sylfaen" w:eastAsia="Calibri" w:hAnsi="Sylfaen" w:cs="Sylfaen"/>
          <w:bCs/>
          <w:lang w:val="ka-GE"/>
        </w:rPr>
        <w:t>„</w:t>
      </w:r>
      <w:r w:rsidRPr="000B4897">
        <w:rPr>
          <w:rFonts w:ascii="Sylfaen" w:eastAsia="Calibri" w:hAnsi="Sylfaen" w:cs="Sylfaen"/>
          <w:bCs/>
        </w:rPr>
        <w:t>პულსთან</w:t>
      </w:r>
      <w:r w:rsidRPr="000B4897">
        <w:rPr>
          <w:rFonts w:ascii="Sylfaen" w:eastAsia="Calibri" w:hAnsi="Sylfaen" w:cs="Sylfaen"/>
          <w:bCs/>
          <w:lang w:val="ka-GE"/>
        </w:rPr>
        <w:t>“</w:t>
      </w:r>
      <w:r w:rsidRPr="000B4897">
        <w:rPr>
          <w:rFonts w:ascii="Sylfaen" w:eastAsia="Calibri" w:hAnsi="Sylfaen" w:cs="Sylfaen"/>
          <w:bCs/>
        </w:rPr>
        <w:t xml:space="preserve">. დაიგეგმა და მომზადდა სხვა კომპონენტებით გათვალისწინებული აქტივობები, თუმცა კორონავირუსის ეპიდემიის გამო, ყველა დაგეგმილი ღონისძიება გადაიდო და </w:t>
      </w:r>
      <w:r>
        <w:rPr>
          <w:rFonts w:ascii="Sylfaen" w:eastAsia="Calibri" w:hAnsi="Sylfaen" w:cs="Sylfaen"/>
          <w:bCs/>
          <w:lang w:val="ka-GE"/>
        </w:rPr>
        <w:t>გაგრძელდება</w:t>
      </w:r>
      <w:r w:rsidRPr="000B4897">
        <w:rPr>
          <w:rFonts w:ascii="Sylfaen" w:eastAsia="Calibri" w:hAnsi="Sylfaen" w:cs="Sylfaen"/>
          <w:bCs/>
        </w:rPr>
        <w:t xml:space="preserve"> ამ აქტივობების ადაპტირება კორონავირუსზე რეაგირების ჭრილში. </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805A2D" w:rsidRPr="00AD255C" w:rsidRDefault="00805A2D"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805A2D" w:rsidRPr="00A066F9" w:rsidRDefault="00805A2D" w:rsidP="00E43573">
      <w:pPr>
        <w:pStyle w:val="Heading4"/>
        <w:spacing w:line="240" w:lineRule="auto"/>
        <w:rPr>
          <w:rFonts w:ascii="Sylfaen" w:hAnsi="Sylfaen"/>
          <w:bCs/>
          <w:i w:val="0"/>
          <w:iCs w:val="0"/>
        </w:rPr>
      </w:pPr>
      <w:r w:rsidRPr="00A066F9">
        <w:rPr>
          <w:rFonts w:ascii="Sylfaen" w:hAnsi="Sylfaen"/>
          <w:bCs/>
          <w:i w:val="0"/>
          <w:iCs w:val="0"/>
        </w:rPr>
        <w:t>1.2.2.11 C ჰეპატიტის მართვა (პროგრამული კოდი 27 03 02 11)</w:t>
      </w:r>
    </w:p>
    <w:p w:rsidR="00805A2D" w:rsidRPr="00A066F9" w:rsidRDefault="00805A2D" w:rsidP="00E43573">
      <w:pPr>
        <w:tabs>
          <w:tab w:val="left" w:pos="0"/>
        </w:tabs>
        <w:spacing w:after="0" w:line="240" w:lineRule="auto"/>
        <w:jc w:val="both"/>
        <w:rPr>
          <w:rFonts w:ascii="Sylfaen" w:hAnsi="Sylfaen" w:cs="Arial"/>
          <w:bCs/>
          <w:color w:val="000000"/>
          <w:lang w:val="ka-GE"/>
        </w:rPr>
      </w:pPr>
    </w:p>
    <w:p w:rsidR="00805A2D" w:rsidRPr="00A066F9" w:rsidRDefault="00805A2D" w:rsidP="00E43573">
      <w:pPr>
        <w:spacing w:after="0" w:line="240" w:lineRule="auto"/>
        <w:ind w:left="270"/>
        <w:jc w:val="both"/>
        <w:rPr>
          <w:rFonts w:ascii="Sylfaen" w:eastAsia="Sylfaen" w:hAnsi="Sylfaen"/>
          <w:bCs/>
        </w:rPr>
      </w:pPr>
      <w:r w:rsidRPr="00A066F9">
        <w:rPr>
          <w:rFonts w:ascii="Sylfaen" w:hAnsi="Sylfaen" w:cs="Sylfaen"/>
          <w:bCs/>
          <w:lang w:val="ka-GE"/>
        </w:rPr>
        <w:t>პროგრამის</w:t>
      </w:r>
      <w:r w:rsidRPr="00A066F9">
        <w:rPr>
          <w:rFonts w:ascii="Sylfaen" w:hAnsi="Sylfaen" w:cs="Sylfaen"/>
          <w:bCs/>
        </w:rPr>
        <w:t xml:space="preserve"> </w:t>
      </w:r>
      <w:r w:rsidRPr="00A066F9">
        <w:rPr>
          <w:rFonts w:ascii="Sylfaen" w:hAnsi="Sylfaen" w:cs="Sylfaen"/>
          <w:bCs/>
          <w:lang w:val="ka-GE"/>
        </w:rPr>
        <w:t>განმახორციელებელი</w:t>
      </w:r>
      <w:r w:rsidRPr="00A066F9">
        <w:rPr>
          <w:rFonts w:ascii="Sylfaen" w:eastAsia="Sylfaen" w:hAnsi="Sylfaen"/>
          <w:bCs/>
        </w:rPr>
        <w:t xml:space="preserve">: </w:t>
      </w:r>
    </w:p>
    <w:p w:rsidR="00805A2D" w:rsidRPr="00A066F9" w:rsidRDefault="00805A2D" w:rsidP="00E43573">
      <w:pPr>
        <w:pStyle w:val="abzacixml"/>
        <w:numPr>
          <w:ilvl w:val="0"/>
          <w:numId w:val="8"/>
        </w:numPr>
        <w:tabs>
          <w:tab w:val="left" w:pos="1080"/>
        </w:tabs>
        <w:ind w:hanging="540"/>
        <w:rPr>
          <w:bCs/>
        </w:rPr>
      </w:pPr>
      <w:r w:rsidRPr="00A066F9">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A066F9" w:rsidRDefault="00805A2D" w:rsidP="00E43573">
      <w:pPr>
        <w:pStyle w:val="abzacixml"/>
        <w:numPr>
          <w:ilvl w:val="0"/>
          <w:numId w:val="8"/>
        </w:numPr>
        <w:tabs>
          <w:tab w:val="left" w:pos="1080"/>
        </w:tabs>
        <w:ind w:hanging="540"/>
        <w:rPr>
          <w:bCs/>
        </w:rPr>
      </w:pPr>
      <w:r w:rsidRPr="00A066F9">
        <w:rPr>
          <w:bCs/>
        </w:rPr>
        <w:t>სსიპ - ჯანმრთელობის ეროვნული სააგენტო</w:t>
      </w:r>
    </w:p>
    <w:p w:rsidR="00805A2D" w:rsidRPr="00AD255C" w:rsidRDefault="00805A2D" w:rsidP="00E43573">
      <w:pPr>
        <w:tabs>
          <w:tab w:val="left" w:pos="0"/>
        </w:tabs>
        <w:spacing w:after="0" w:line="240" w:lineRule="auto"/>
        <w:jc w:val="both"/>
        <w:rPr>
          <w:rFonts w:ascii="Sylfaen" w:hAnsi="Sylfaen" w:cs="Arial"/>
          <w:bCs/>
          <w:color w:val="000000"/>
          <w:highlight w:val="yellow"/>
          <w:lang w:val="ka-GE"/>
        </w:rPr>
      </w:pP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A066F9" w:rsidRPr="000B4897" w:rsidRDefault="00A066F9" w:rsidP="00A066F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დიაგნოსტიკის კომპონენტით ისარგებლა </w:t>
      </w:r>
      <w:r w:rsidRPr="000B4897">
        <w:rPr>
          <w:rFonts w:ascii="Sylfaen" w:eastAsia="Calibri" w:hAnsi="Sylfaen" w:cs="Sylfaen"/>
          <w:bCs/>
          <w:lang w:val="ka-GE"/>
        </w:rPr>
        <w:t>9.3</w:t>
      </w:r>
      <w:r w:rsidRPr="000B4897">
        <w:rPr>
          <w:rFonts w:ascii="Sylfaen" w:eastAsia="Calibri" w:hAnsi="Sylfaen" w:cs="Sylfaen"/>
          <w:bCs/>
        </w:rPr>
        <w:t xml:space="preserve"> ათასზე მეტმა  პირმა;</w:t>
      </w:r>
    </w:p>
    <w:p w:rsidR="00A066F9" w:rsidRPr="000B4897" w:rsidRDefault="00A066F9" w:rsidP="00A066F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lastRenderedPageBreak/>
        <w:t xml:space="preserve">C ჰეპატიტის სკრინინგის ელექტრონულ ბაზაში, აღნიშნული და სხვა პროგრამებით C ჰეპატიტზე დასკრინულ ბენეფიციართა რაოდენობა სულ შეადგენს </w:t>
      </w:r>
      <w:r w:rsidRPr="000B4897">
        <w:rPr>
          <w:rFonts w:ascii="Sylfaen" w:eastAsia="Calibri" w:hAnsi="Sylfaen" w:cs="Sylfaen"/>
          <w:bCs/>
          <w:lang w:val="ka-GE"/>
        </w:rPr>
        <w:t>764.5</w:t>
      </w:r>
      <w:r w:rsidRPr="000B4897">
        <w:rPr>
          <w:rFonts w:ascii="Sylfaen" w:eastAsia="Calibri" w:hAnsi="Sylfaen" w:cs="Sylfaen"/>
          <w:bCs/>
        </w:rPr>
        <w:t xml:space="preserve"> </w:t>
      </w:r>
      <w:r w:rsidRPr="000B4897">
        <w:rPr>
          <w:rFonts w:ascii="Sylfaen" w:eastAsia="Calibri" w:hAnsi="Sylfaen" w:cs="Sylfaen"/>
          <w:bCs/>
          <w:lang w:val="ka-GE"/>
        </w:rPr>
        <w:t>ათასამდე</w:t>
      </w:r>
      <w:r w:rsidRPr="000B4897">
        <w:rPr>
          <w:rFonts w:ascii="Sylfaen" w:eastAsia="Calibri" w:hAnsi="Sylfaen" w:cs="Sylfaen"/>
          <w:bCs/>
        </w:rPr>
        <w:t xml:space="preserve">  ბენეფიციარს, მათგან საეჭვო დადებითი აღმოჩნდა </w:t>
      </w:r>
      <w:r w:rsidRPr="000B4897">
        <w:rPr>
          <w:rFonts w:ascii="Sylfaen" w:eastAsia="Calibri" w:hAnsi="Sylfaen" w:cs="Sylfaen"/>
          <w:bCs/>
          <w:lang w:val="ka-GE"/>
        </w:rPr>
        <w:t>8.4 ათასამდე</w:t>
      </w:r>
      <w:r w:rsidRPr="000B4897">
        <w:rPr>
          <w:rFonts w:ascii="Sylfaen" w:eastAsia="Calibri" w:hAnsi="Sylfaen" w:cs="Sylfaen"/>
          <w:bCs/>
        </w:rPr>
        <w:t xml:space="preserve">  (1.09%). მათ შორის: </w:t>
      </w:r>
    </w:p>
    <w:p w:rsidR="00A066F9" w:rsidRPr="000B4897" w:rsidRDefault="00A066F9"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C ჰეპატიტის მართვის სახელმწიფო პროგრამის ფარგლებში: ცენტრის ლაბორატორიებისა და გამსვლელი ბრიგადებით - 3 </w:t>
      </w:r>
      <w:r w:rsidRPr="000B4897">
        <w:rPr>
          <w:rFonts w:eastAsia="Calibri" w:cs="Calibri"/>
          <w:bCs/>
          <w:lang w:val="ka-GE"/>
        </w:rPr>
        <w:t>622</w:t>
      </w:r>
      <w:r w:rsidRPr="000B4897">
        <w:rPr>
          <w:rFonts w:eastAsia="Calibri" w:cs="Calibri"/>
          <w:bCs/>
        </w:rPr>
        <w:t xml:space="preserve"> ბენეფიციარი, მათგან საეჭვო დადებითი აღმოჩნდა </w:t>
      </w:r>
      <w:r w:rsidRPr="000B4897">
        <w:rPr>
          <w:rFonts w:eastAsia="Calibri" w:cs="Calibri"/>
          <w:bCs/>
          <w:lang w:val="ka-GE"/>
        </w:rPr>
        <w:t>50</w:t>
      </w:r>
      <w:r w:rsidRPr="000B4897">
        <w:rPr>
          <w:rFonts w:eastAsia="Calibri" w:cs="Calibri"/>
          <w:bCs/>
        </w:rPr>
        <w:t xml:space="preserve"> (1.38 %); ამბულატორიული დაწესებულებების მიერ  - </w:t>
      </w:r>
      <w:r w:rsidRPr="000B4897">
        <w:rPr>
          <w:rFonts w:eastAsia="Calibri" w:cs="Calibri"/>
          <w:bCs/>
          <w:lang w:val="ka-GE"/>
        </w:rPr>
        <w:t xml:space="preserve">307.3 ათასამდე </w:t>
      </w:r>
      <w:r w:rsidRPr="000B4897">
        <w:rPr>
          <w:rFonts w:eastAsia="Calibri" w:cs="Calibri"/>
          <w:bCs/>
        </w:rPr>
        <w:t>ბენეფიციარი, მათგან საეჭვო დადებითი აღმოჩნდა</w:t>
      </w:r>
      <w:r w:rsidR="00DB1421">
        <w:rPr>
          <w:rFonts w:eastAsia="Calibri" w:cs="Calibri"/>
          <w:bCs/>
          <w:lang w:val="ka-GE"/>
        </w:rPr>
        <w:t xml:space="preserve"> </w:t>
      </w:r>
      <w:r w:rsidRPr="000B4897">
        <w:rPr>
          <w:rFonts w:eastAsia="Calibri" w:cs="Calibri"/>
          <w:bCs/>
          <w:lang w:val="ka-GE"/>
        </w:rPr>
        <w:t>3 487 (</w:t>
      </w:r>
      <w:r w:rsidRPr="000B4897">
        <w:rPr>
          <w:rFonts w:eastAsia="Calibri" w:cs="Calibri"/>
          <w:bCs/>
        </w:rPr>
        <w:t xml:space="preserve">1,13%); </w:t>
      </w:r>
    </w:p>
    <w:p w:rsidR="00A066F9" w:rsidRPr="000B4897" w:rsidRDefault="00A066F9"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დედათა და ბავშვთა ჯანმრთელობის პროგრამით - </w:t>
      </w:r>
      <w:r w:rsidRPr="000B4897">
        <w:rPr>
          <w:rFonts w:eastAsia="Calibri" w:cs="Calibri"/>
          <w:bCs/>
          <w:lang w:val="ka-GE"/>
        </w:rPr>
        <w:t>39.9 ათასზე მეტი</w:t>
      </w:r>
      <w:r w:rsidRPr="000B4897">
        <w:rPr>
          <w:rFonts w:eastAsia="Calibri" w:cs="Calibri"/>
          <w:bCs/>
        </w:rPr>
        <w:t xml:space="preserve"> ორსული, მათგან საეჭვო დადებითი აღმოჩნდა </w:t>
      </w:r>
      <w:r w:rsidRPr="000B4897">
        <w:rPr>
          <w:rFonts w:eastAsia="Calibri" w:cs="Calibri"/>
          <w:bCs/>
          <w:lang w:val="ka-GE"/>
        </w:rPr>
        <w:t>245</w:t>
      </w:r>
      <w:r w:rsidRPr="000B4897">
        <w:rPr>
          <w:rFonts w:eastAsia="Calibri" w:cs="Calibri"/>
          <w:bCs/>
        </w:rPr>
        <w:t xml:space="preserve"> (0,61%); მათგან კონფირმაცია ჩატარდა </w:t>
      </w:r>
      <w:r w:rsidRPr="000B4897">
        <w:rPr>
          <w:rFonts w:eastAsia="Calibri" w:cs="Calibri"/>
          <w:bCs/>
          <w:lang w:val="ka-GE"/>
        </w:rPr>
        <w:t xml:space="preserve">55 </w:t>
      </w:r>
      <w:r w:rsidRPr="000B4897">
        <w:rPr>
          <w:rFonts w:eastAsia="Calibri" w:cs="Calibri"/>
          <w:bCs/>
        </w:rPr>
        <w:t xml:space="preserve">შემთხვევაში, აქედან დადასტურდა 45; </w:t>
      </w:r>
    </w:p>
    <w:p w:rsidR="00A066F9" w:rsidRPr="000B4897" w:rsidRDefault="00A066F9" w:rsidP="00590252">
      <w:pPr>
        <w:pStyle w:val="ListParagraph"/>
        <w:numPr>
          <w:ilvl w:val="0"/>
          <w:numId w:val="65"/>
        </w:numPr>
        <w:tabs>
          <w:tab w:val="left" w:pos="0"/>
        </w:tabs>
        <w:spacing w:after="0" w:line="240" w:lineRule="auto"/>
        <w:ind w:right="0"/>
        <w:rPr>
          <w:rFonts w:eastAsia="Calibri" w:cs="Calibri"/>
          <w:bCs/>
        </w:rPr>
      </w:pPr>
      <w:r w:rsidRPr="000B4897">
        <w:rPr>
          <w:rFonts w:eastAsia="Calibri" w:cs="Calibri"/>
          <w:bCs/>
        </w:rPr>
        <w:t xml:space="preserve">„უსაფრთხო სისხლის“ სახელმწიფო პროგრამის ფარგლებში, დონორთა ერთიანი ელექტრონული ბაზის მონაცემებით  - </w:t>
      </w:r>
      <w:r w:rsidRPr="000B4897">
        <w:rPr>
          <w:rFonts w:eastAsia="Calibri" w:cs="Calibri"/>
          <w:bCs/>
          <w:lang w:val="ka-GE"/>
        </w:rPr>
        <w:t xml:space="preserve">90.8 ათასზე მეტი </w:t>
      </w:r>
      <w:r w:rsidRPr="000B4897">
        <w:rPr>
          <w:rFonts w:eastAsia="Calibri" w:cs="Calibri"/>
          <w:bCs/>
        </w:rPr>
        <w:t xml:space="preserve">დონორი, მათგან საეჭვო დადებითი აღმოჩნდა </w:t>
      </w:r>
      <w:r w:rsidRPr="000B4897">
        <w:rPr>
          <w:rFonts w:eastAsia="Calibri" w:cs="Calibri"/>
          <w:bCs/>
          <w:lang w:val="ka-GE"/>
        </w:rPr>
        <w:t>360</w:t>
      </w:r>
      <w:r w:rsidRPr="000B4897">
        <w:rPr>
          <w:rFonts w:eastAsia="Calibri" w:cs="Calibri"/>
          <w:bCs/>
        </w:rPr>
        <w:t xml:space="preserve"> (0,40%);</w:t>
      </w:r>
    </w:p>
    <w:p w:rsidR="00A066F9" w:rsidRPr="000B4897" w:rsidRDefault="00A066F9" w:rsidP="00A066F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სკრინინგული კვლევა ჩაუტარდა </w:t>
      </w:r>
      <w:r w:rsidRPr="000B4897">
        <w:rPr>
          <w:rFonts w:ascii="Sylfaen" w:eastAsia="Calibri" w:hAnsi="Sylfaen" w:cs="Sylfaen"/>
          <w:bCs/>
          <w:lang w:val="ka-GE"/>
        </w:rPr>
        <w:t>322.3</w:t>
      </w:r>
      <w:r w:rsidRPr="000B4897">
        <w:rPr>
          <w:rFonts w:ascii="Sylfaen" w:eastAsia="Calibri" w:hAnsi="Sylfaen" w:cs="Sylfaen"/>
          <w:bCs/>
        </w:rPr>
        <w:t xml:space="preserve"> ათას</w:t>
      </w:r>
      <w:r w:rsidRPr="000B4897">
        <w:rPr>
          <w:rFonts w:ascii="Sylfaen" w:eastAsia="Calibri" w:hAnsi="Sylfaen" w:cs="Sylfaen"/>
          <w:bCs/>
          <w:lang w:val="ka-GE"/>
        </w:rPr>
        <w:t xml:space="preserve">მდე </w:t>
      </w:r>
      <w:r w:rsidRPr="000B4897">
        <w:rPr>
          <w:rFonts w:ascii="Sylfaen" w:eastAsia="Calibri" w:hAnsi="Sylfaen" w:cs="Sylfaen"/>
          <w:bCs/>
        </w:rPr>
        <w:t xml:space="preserve">ჰოსპიტალიზებულ პაციენტს, მათ შორის საეჭვო დადებითი შედეგი გამოვლინდა </w:t>
      </w:r>
      <w:r w:rsidRPr="000B4897">
        <w:rPr>
          <w:rFonts w:ascii="Sylfaen" w:eastAsia="Calibri" w:hAnsi="Sylfaen" w:cs="Sylfaen"/>
          <w:bCs/>
          <w:lang w:val="ka-GE"/>
        </w:rPr>
        <w:t>3 387</w:t>
      </w:r>
      <w:r w:rsidRPr="000B4897">
        <w:rPr>
          <w:rFonts w:ascii="Sylfaen" w:eastAsia="Calibri" w:hAnsi="Sylfaen" w:cs="Sylfaen"/>
          <w:bCs/>
        </w:rPr>
        <w:t xml:space="preserve"> შემთხვევაში (1,13%).</w:t>
      </w:r>
    </w:p>
    <w:p w:rsidR="00805A2D" w:rsidRPr="00AD255C" w:rsidRDefault="00805A2D"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805A2D" w:rsidRPr="00A066F9" w:rsidRDefault="00805A2D"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A066F9">
        <w:rPr>
          <w:rFonts w:ascii="Sylfaen" w:eastAsiaTheme="majorEastAsia" w:hAnsi="Sylfaen" w:cs="Sylfaen"/>
          <w:b w:val="0"/>
          <w:bCs/>
          <w:color w:val="2F5496" w:themeColor="accent1" w:themeShade="BF"/>
          <w:sz w:val="22"/>
          <w:szCs w:val="22"/>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rsidR="00805A2D" w:rsidRPr="00A066F9" w:rsidRDefault="00805A2D" w:rsidP="00E43573">
      <w:pPr>
        <w:pStyle w:val="abzacixml"/>
        <w:ind w:left="990" w:firstLine="0"/>
        <w:rPr>
          <w:rFonts w:eastAsiaTheme="majorEastAsia"/>
          <w:bCs/>
          <w:color w:val="2F5496" w:themeColor="accent1" w:themeShade="BF"/>
        </w:rPr>
      </w:pPr>
    </w:p>
    <w:p w:rsidR="00805A2D" w:rsidRPr="00A066F9" w:rsidRDefault="00805A2D" w:rsidP="00E43573">
      <w:pPr>
        <w:spacing w:after="0" w:line="240" w:lineRule="auto"/>
        <w:ind w:left="270"/>
        <w:jc w:val="both"/>
        <w:rPr>
          <w:rFonts w:ascii="Sylfaen" w:eastAsia="Sylfaen" w:hAnsi="Sylfaen"/>
          <w:bCs/>
        </w:rPr>
      </w:pPr>
      <w:r w:rsidRPr="00A066F9">
        <w:rPr>
          <w:rFonts w:ascii="Sylfaen" w:hAnsi="Sylfaen" w:cs="Sylfaen"/>
          <w:bCs/>
          <w:lang w:val="ka-GE"/>
        </w:rPr>
        <w:t>პროგრამის</w:t>
      </w:r>
      <w:r w:rsidRPr="00A066F9">
        <w:rPr>
          <w:rFonts w:ascii="Sylfaen" w:hAnsi="Sylfaen" w:cs="Sylfaen"/>
          <w:bCs/>
        </w:rPr>
        <w:t xml:space="preserve"> </w:t>
      </w:r>
      <w:r w:rsidRPr="00A066F9">
        <w:rPr>
          <w:rFonts w:ascii="Sylfaen" w:hAnsi="Sylfaen" w:cs="Sylfaen"/>
          <w:bCs/>
          <w:lang w:val="ka-GE"/>
        </w:rPr>
        <w:t>განმახორციელებელი</w:t>
      </w:r>
      <w:r w:rsidRPr="00A066F9">
        <w:rPr>
          <w:rFonts w:ascii="Sylfaen" w:eastAsia="Sylfaen" w:hAnsi="Sylfaen"/>
          <w:bCs/>
        </w:rPr>
        <w:t xml:space="preserve">: </w:t>
      </w:r>
    </w:p>
    <w:p w:rsidR="00805A2D" w:rsidRPr="00A066F9" w:rsidRDefault="00805A2D" w:rsidP="00E43573">
      <w:pPr>
        <w:pStyle w:val="abzacixml"/>
        <w:numPr>
          <w:ilvl w:val="0"/>
          <w:numId w:val="8"/>
        </w:numPr>
        <w:tabs>
          <w:tab w:val="left" w:pos="1080"/>
        </w:tabs>
        <w:ind w:hanging="540"/>
        <w:rPr>
          <w:bCs/>
        </w:rPr>
      </w:pPr>
      <w:r w:rsidRPr="00A066F9">
        <w:rPr>
          <w:bCs/>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805A2D" w:rsidRPr="00A066F9" w:rsidRDefault="00805A2D" w:rsidP="00E43573">
      <w:pPr>
        <w:pStyle w:val="abzacixml"/>
        <w:numPr>
          <w:ilvl w:val="0"/>
          <w:numId w:val="8"/>
        </w:numPr>
        <w:tabs>
          <w:tab w:val="left" w:pos="1080"/>
        </w:tabs>
        <w:ind w:hanging="540"/>
        <w:rPr>
          <w:bCs/>
        </w:rPr>
      </w:pPr>
      <w:r w:rsidRPr="00A066F9">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A066F9" w:rsidRDefault="00805A2D" w:rsidP="00E43573">
      <w:pPr>
        <w:pStyle w:val="abzacixml"/>
        <w:numPr>
          <w:ilvl w:val="0"/>
          <w:numId w:val="8"/>
        </w:numPr>
        <w:tabs>
          <w:tab w:val="left" w:pos="1080"/>
        </w:tabs>
        <w:ind w:hanging="540"/>
        <w:rPr>
          <w:bCs/>
        </w:rPr>
      </w:pPr>
      <w:r w:rsidRPr="00A066F9">
        <w:rPr>
          <w:bCs/>
        </w:rPr>
        <w:t>სსიპ - საგანგებო სიტუაციების კოორდინაციისა და გადაუდებელი დახმარების ცენტრი;</w:t>
      </w:r>
    </w:p>
    <w:p w:rsidR="00805A2D" w:rsidRPr="00A066F9" w:rsidRDefault="00805A2D" w:rsidP="00E43573">
      <w:pPr>
        <w:pStyle w:val="abzacixml"/>
        <w:numPr>
          <w:ilvl w:val="0"/>
          <w:numId w:val="8"/>
        </w:numPr>
        <w:tabs>
          <w:tab w:val="left" w:pos="1080"/>
        </w:tabs>
        <w:ind w:hanging="540"/>
        <w:rPr>
          <w:bCs/>
        </w:rPr>
      </w:pPr>
      <w:r w:rsidRPr="00A066F9">
        <w:rPr>
          <w:bCs/>
        </w:rPr>
        <w:t>სსიპ - ჯანმრთელობის ეროვნული სააგენტო.</w:t>
      </w:r>
    </w:p>
    <w:p w:rsidR="00805A2D" w:rsidRPr="00A066F9" w:rsidRDefault="00805A2D" w:rsidP="00E43573">
      <w:pPr>
        <w:pStyle w:val="abzacixml"/>
        <w:numPr>
          <w:ilvl w:val="0"/>
          <w:numId w:val="8"/>
        </w:numPr>
        <w:tabs>
          <w:tab w:val="left" w:pos="1080"/>
        </w:tabs>
        <w:ind w:hanging="540"/>
        <w:rPr>
          <w:bCs/>
        </w:rPr>
      </w:pPr>
      <w:r w:rsidRPr="00A066F9">
        <w:rPr>
          <w:bCs/>
        </w:rPr>
        <w:t>ა(ა)იპ-საქართველოს სამედიცინო ჰოლდინგი;</w:t>
      </w:r>
    </w:p>
    <w:p w:rsidR="00805A2D" w:rsidRPr="00AD255C" w:rsidRDefault="00805A2D" w:rsidP="00E43573">
      <w:pPr>
        <w:pStyle w:val="abzacixml"/>
        <w:ind w:firstLine="0"/>
        <w:rPr>
          <w:rFonts w:eastAsiaTheme="majorEastAsia"/>
          <w:bCs/>
          <w:color w:val="2F5496" w:themeColor="accent1" w:themeShade="BF"/>
          <w:highlight w:val="yellow"/>
        </w:rPr>
      </w:pPr>
    </w:p>
    <w:p w:rsidR="00DD7D9D" w:rsidRPr="00A066F9" w:rsidRDefault="00DD7D9D" w:rsidP="00E43573">
      <w:pPr>
        <w:numPr>
          <w:ilvl w:val="0"/>
          <w:numId w:val="9"/>
        </w:numPr>
        <w:tabs>
          <w:tab w:val="left" w:pos="360"/>
        </w:tabs>
        <w:spacing w:after="0" w:line="240" w:lineRule="auto"/>
        <w:ind w:left="360"/>
        <w:jc w:val="both"/>
        <w:rPr>
          <w:rFonts w:ascii="Sylfaen" w:eastAsia="Calibri" w:hAnsi="Sylfaen" w:cs="Sylfaen"/>
          <w:bCs/>
        </w:rPr>
      </w:pPr>
      <w:r w:rsidRPr="00A066F9">
        <w:rPr>
          <w:rFonts w:ascii="Sylfaen" w:eastAsia="Calibri" w:hAnsi="Sylfaen" w:cs="Sylfaen"/>
          <w:bCs/>
        </w:rPr>
        <w:t>პროგრამის ფარგლებში ხორციელდება ინტეგრირებული სამედიცინო სერვისების გეოგრაფიული ხელმისაწვდომობისათვის საჭირო ღონისძიებები,  სამედიცინო მომსახურების შედეგიანობისა და ხარჯთ-ეფექტურობის გაზრდა; დედათა და ბავშვთა სიკვდილიანობის შემცირება; ძვირადღირებული სამედიცინო დანახარჯების ფინანსური რისკებისგან მოსახლეობის დაცვა; გადამდები და არაგადამდები დაავადებების ავადობისა და სიკვდილიანობის შემცირება; მოსახლეობის სპეციფიკური სამკურნალო საშუალებებით უზრუნველყოფის გაუმჯობესება; ახალი კორონავირუსული დაავადების − COVID-19-ის მართვა.</w:t>
      </w:r>
    </w:p>
    <w:p w:rsidR="00805A2D" w:rsidRPr="00AD255C" w:rsidRDefault="00805A2D" w:rsidP="00E43573">
      <w:pPr>
        <w:pStyle w:val="abzacixml"/>
        <w:ind w:left="990" w:firstLine="0"/>
        <w:rPr>
          <w:rFonts w:eastAsiaTheme="majorEastAsia"/>
          <w:bCs/>
          <w:color w:val="2F5496" w:themeColor="accent1" w:themeShade="BF"/>
          <w:highlight w:val="yellow"/>
        </w:rPr>
      </w:pPr>
    </w:p>
    <w:p w:rsidR="00805A2D" w:rsidRPr="00AD255C" w:rsidRDefault="00805A2D" w:rsidP="00E43573">
      <w:pPr>
        <w:pStyle w:val="abzacixml"/>
        <w:ind w:left="990" w:firstLine="0"/>
        <w:rPr>
          <w:rFonts w:eastAsiaTheme="majorEastAsia"/>
          <w:bCs/>
          <w:color w:val="2F5496" w:themeColor="accent1" w:themeShade="BF"/>
          <w:highlight w:val="yellow"/>
        </w:rPr>
      </w:pPr>
    </w:p>
    <w:p w:rsidR="00805A2D" w:rsidRPr="00A066F9" w:rsidRDefault="00805A2D" w:rsidP="00E43573">
      <w:pPr>
        <w:pStyle w:val="Heading4"/>
        <w:spacing w:line="240" w:lineRule="auto"/>
        <w:rPr>
          <w:rFonts w:ascii="Sylfaen" w:hAnsi="Sylfaen"/>
          <w:bCs/>
          <w:i w:val="0"/>
          <w:iCs w:val="0"/>
        </w:rPr>
      </w:pPr>
      <w:r w:rsidRPr="00A066F9">
        <w:rPr>
          <w:rFonts w:ascii="Sylfaen" w:hAnsi="Sylfaen"/>
          <w:bCs/>
          <w:i w:val="0"/>
          <w:iCs w:val="0"/>
        </w:rPr>
        <w:t>1.2.3.1 ფსიქიკური ჯანმრთელობა (პროგრამული კოდი 27 03 03 01)</w:t>
      </w:r>
    </w:p>
    <w:p w:rsidR="00805A2D" w:rsidRPr="00A066F9" w:rsidRDefault="00805A2D" w:rsidP="00E43573">
      <w:pPr>
        <w:pStyle w:val="abzacixml"/>
        <w:ind w:firstLine="0"/>
        <w:rPr>
          <w:bCs/>
        </w:rPr>
      </w:pPr>
    </w:p>
    <w:p w:rsidR="00805A2D" w:rsidRPr="00A066F9" w:rsidRDefault="00805A2D" w:rsidP="00E43573">
      <w:pPr>
        <w:spacing w:after="0" w:line="240" w:lineRule="auto"/>
        <w:ind w:left="270"/>
        <w:jc w:val="both"/>
        <w:rPr>
          <w:rFonts w:ascii="Sylfaen" w:eastAsia="Sylfaen" w:hAnsi="Sylfaen"/>
          <w:bCs/>
        </w:rPr>
      </w:pPr>
      <w:r w:rsidRPr="00A066F9">
        <w:rPr>
          <w:rFonts w:ascii="Sylfaen" w:hAnsi="Sylfaen" w:cs="Sylfaen"/>
          <w:bCs/>
          <w:lang w:val="ka-GE"/>
        </w:rPr>
        <w:t>პროგრამის</w:t>
      </w:r>
      <w:r w:rsidRPr="00A066F9">
        <w:rPr>
          <w:rFonts w:ascii="Sylfaen" w:hAnsi="Sylfaen" w:cs="Sylfaen"/>
          <w:bCs/>
        </w:rPr>
        <w:t xml:space="preserve"> </w:t>
      </w:r>
      <w:r w:rsidRPr="00A066F9">
        <w:rPr>
          <w:rFonts w:ascii="Sylfaen" w:hAnsi="Sylfaen" w:cs="Sylfaen"/>
          <w:bCs/>
          <w:lang w:val="ka-GE"/>
        </w:rPr>
        <w:t>განმახორციელებელი</w:t>
      </w:r>
      <w:r w:rsidRPr="00A066F9">
        <w:rPr>
          <w:rFonts w:ascii="Sylfaen" w:eastAsia="Sylfaen" w:hAnsi="Sylfaen"/>
          <w:bCs/>
        </w:rPr>
        <w:t xml:space="preserve">: </w:t>
      </w:r>
    </w:p>
    <w:p w:rsidR="00805A2D" w:rsidRPr="00A066F9" w:rsidRDefault="00805A2D" w:rsidP="00E43573">
      <w:pPr>
        <w:pStyle w:val="abzacixml"/>
        <w:numPr>
          <w:ilvl w:val="0"/>
          <w:numId w:val="8"/>
        </w:numPr>
        <w:tabs>
          <w:tab w:val="left" w:pos="1080"/>
        </w:tabs>
        <w:ind w:hanging="540"/>
        <w:rPr>
          <w:bCs/>
        </w:rPr>
      </w:pPr>
      <w:r w:rsidRPr="00A066F9">
        <w:rPr>
          <w:bCs/>
        </w:rPr>
        <w:t>სსიპ - ჯანმრთელობის ეროვნული სააგენტო</w:t>
      </w:r>
    </w:p>
    <w:p w:rsidR="00805A2D" w:rsidRPr="00AD255C" w:rsidRDefault="00805A2D" w:rsidP="00E43573">
      <w:pPr>
        <w:pStyle w:val="abzacixml"/>
        <w:ind w:left="990" w:hanging="360"/>
        <w:rPr>
          <w:bCs/>
          <w:highlight w:val="yellow"/>
        </w:rPr>
      </w:pPr>
    </w:p>
    <w:p w:rsidR="00A066F9" w:rsidRPr="000B4897" w:rsidRDefault="00A066F9" w:rsidP="00A066F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სათემო ამბულატორიული მომსახურებით ისარგებლა </w:t>
      </w:r>
      <w:r w:rsidRPr="000B4897">
        <w:rPr>
          <w:rFonts w:ascii="Sylfaen" w:eastAsia="Calibri" w:hAnsi="Sylfaen" w:cs="Sylfaen"/>
          <w:bCs/>
          <w:lang w:val="ka-GE"/>
        </w:rPr>
        <w:t>23.1</w:t>
      </w:r>
      <w:r w:rsidRPr="000B4897">
        <w:rPr>
          <w:rFonts w:ascii="Sylfaen" w:eastAsia="Calibri" w:hAnsi="Sylfaen" w:cs="Sylfaen"/>
          <w:bCs/>
        </w:rPr>
        <w:t xml:space="preserve"> ათასზე მეტმა ბენეფიციარმა;</w:t>
      </w:r>
    </w:p>
    <w:p w:rsidR="00A066F9" w:rsidRPr="000B4897" w:rsidRDefault="00A066F9" w:rsidP="00A066F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ფსიქოსოციალური რეაბილიტაცია ჩაუტარდა </w:t>
      </w:r>
      <w:r w:rsidRPr="000B4897">
        <w:rPr>
          <w:rFonts w:ascii="Sylfaen" w:eastAsia="Calibri" w:hAnsi="Sylfaen" w:cs="Sylfaen"/>
          <w:bCs/>
          <w:lang w:val="ka-GE"/>
        </w:rPr>
        <w:t>75</w:t>
      </w:r>
      <w:r w:rsidRPr="000B4897">
        <w:rPr>
          <w:rFonts w:ascii="Sylfaen" w:eastAsia="Calibri" w:hAnsi="Sylfaen" w:cs="Sylfaen"/>
          <w:bCs/>
        </w:rPr>
        <w:t xml:space="preserve"> ბენეფიციარს;</w:t>
      </w:r>
    </w:p>
    <w:p w:rsidR="00A066F9" w:rsidRPr="000B4897" w:rsidRDefault="00A066F9" w:rsidP="00A066F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ბავშვთა ფსიქიკური ჯანმრთელობის ფარგლებში მომსახურება გაიარა 216-მა ბენეფიციარმა;</w:t>
      </w:r>
    </w:p>
    <w:p w:rsidR="00A066F9" w:rsidRPr="000B4897" w:rsidRDefault="00A066F9" w:rsidP="00A066F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ფსიქიატრიული კრიზისული ინტერვენცია განხორციელდა  </w:t>
      </w:r>
      <w:r w:rsidRPr="000B4897">
        <w:rPr>
          <w:rFonts w:ascii="Sylfaen" w:eastAsia="Calibri" w:hAnsi="Sylfaen" w:cs="Sylfaen"/>
          <w:bCs/>
          <w:lang w:val="ka-GE"/>
        </w:rPr>
        <w:t>327</w:t>
      </w:r>
      <w:r w:rsidRPr="000B4897">
        <w:rPr>
          <w:rFonts w:ascii="Sylfaen" w:eastAsia="Calibri" w:hAnsi="Sylfaen" w:cs="Sylfaen"/>
          <w:bCs/>
        </w:rPr>
        <w:t xml:space="preserve"> ბენეფიციართან;</w:t>
      </w:r>
    </w:p>
    <w:p w:rsidR="00A066F9" w:rsidRPr="000B4897" w:rsidRDefault="00A066F9" w:rsidP="00A066F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lastRenderedPageBreak/>
        <w:t xml:space="preserve">თემზე დაფუძნებული მობილური გუნდის მომსახურებით ისარგებლა - </w:t>
      </w:r>
      <w:r w:rsidRPr="000B4897">
        <w:rPr>
          <w:rFonts w:ascii="Sylfaen" w:eastAsia="Calibri" w:hAnsi="Sylfaen" w:cs="Sylfaen"/>
          <w:bCs/>
          <w:lang w:val="ka-GE"/>
        </w:rPr>
        <w:t>1 201</w:t>
      </w:r>
      <w:r w:rsidRPr="000B4897">
        <w:rPr>
          <w:rFonts w:ascii="Sylfaen" w:eastAsia="Calibri" w:hAnsi="Sylfaen" w:cs="Sylfaen"/>
          <w:bCs/>
        </w:rPr>
        <w:t>-მა ბენეფიციარმა;</w:t>
      </w:r>
    </w:p>
    <w:p w:rsidR="00A066F9" w:rsidRPr="000B4897" w:rsidRDefault="00A066F9" w:rsidP="00A066F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ბავშვთა და მოზრდილთა სტაციონარული მომსახურების კომპონენტით ისარგებლა - </w:t>
      </w:r>
      <w:r w:rsidRPr="000B4897">
        <w:rPr>
          <w:rFonts w:ascii="Sylfaen" w:eastAsia="Calibri" w:hAnsi="Sylfaen" w:cs="Sylfaen"/>
          <w:bCs/>
          <w:lang w:val="ka-GE"/>
        </w:rPr>
        <w:t>5.8</w:t>
      </w:r>
      <w:r w:rsidRPr="000B4897">
        <w:rPr>
          <w:rFonts w:ascii="Sylfaen" w:eastAsia="Calibri" w:hAnsi="Sylfaen" w:cs="Sylfaen"/>
          <w:bCs/>
        </w:rPr>
        <w:t xml:space="preserve"> ათასზე მეტმა ბენეფიციარმა;</w:t>
      </w:r>
    </w:p>
    <w:p w:rsidR="00A066F9" w:rsidRPr="000B4897" w:rsidRDefault="00A066F9" w:rsidP="00A066F9">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14</w:t>
      </w:r>
      <w:r w:rsidRPr="000B4897">
        <w:rPr>
          <w:rFonts w:ascii="Sylfaen" w:eastAsia="Calibri" w:hAnsi="Sylfaen" w:cs="Sylfaen"/>
          <w:bCs/>
          <w:lang w:val="ka-GE"/>
        </w:rPr>
        <w:t xml:space="preserve">5 </w:t>
      </w:r>
      <w:r w:rsidRPr="000B4897">
        <w:rPr>
          <w:rFonts w:ascii="Sylfaen" w:eastAsia="Calibri" w:hAnsi="Sylfaen" w:cs="Sylfaen"/>
          <w:bCs/>
        </w:rPr>
        <w:t>ბენეფიციარს.</w:t>
      </w:r>
    </w:p>
    <w:p w:rsidR="00805A2D" w:rsidRPr="00AD255C" w:rsidRDefault="00805A2D" w:rsidP="00E43573">
      <w:pPr>
        <w:pStyle w:val="ListParagraph"/>
        <w:tabs>
          <w:tab w:val="left" w:pos="0"/>
        </w:tabs>
        <w:spacing w:after="0" w:line="240" w:lineRule="auto"/>
        <w:ind w:left="270"/>
        <w:rPr>
          <w:rFonts w:eastAsia="Times New Roman"/>
          <w:bCs/>
          <w:noProof/>
          <w:highlight w:val="yellow"/>
        </w:rPr>
      </w:pPr>
    </w:p>
    <w:p w:rsidR="00805A2D" w:rsidRPr="00A066F9" w:rsidRDefault="00805A2D" w:rsidP="00E43573">
      <w:pPr>
        <w:pStyle w:val="Heading4"/>
        <w:spacing w:line="240" w:lineRule="auto"/>
        <w:rPr>
          <w:rFonts w:ascii="Sylfaen" w:hAnsi="Sylfaen"/>
          <w:bCs/>
          <w:i w:val="0"/>
        </w:rPr>
      </w:pPr>
      <w:r w:rsidRPr="00A066F9">
        <w:rPr>
          <w:rFonts w:ascii="Sylfaen" w:hAnsi="Sylfaen"/>
          <w:bCs/>
          <w:i w:val="0"/>
          <w:iCs w:val="0"/>
        </w:rPr>
        <w:t>1.2.3.2 დიაბეტის მართვა (პროგრამული კოდი 27 03 03 02)</w:t>
      </w:r>
    </w:p>
    <w:p w:rsidR="00805A2D" w:rsidRPr="00A066F9" w:rsidRDefault="00805A2D" w:rsidP="00E43573">
      <w:pPr>
        <w:pStyle w:val="abzacixml"/>
        <w:ind w:left="990" w:firstLine="0"/>
        <w:rPr>
          <w:bCs/>
        </w:rPr>
      </w:pPr>
    </w:p>
    <w:p w:rsidR="00805A2D" w:rsidRPr="00A066F9" w:rsidRDefault="00805A2D" w:rsidP="00E43573">
      <w:pPr>
        <w:spacing w:after="0" w:line="240" w:lineRule="auto"/>
        <w:ind w:left="270"/>
        <w:jc w:val="both"/>
        <w:rPr>
          <w:rFonts w:ascii="Sylfaen" w:eastAsia="Sylfaen" w:hAnsi="Sylfaen"/>
          <w:bCs/>
        </w:rPr>
      </w:pPr>
      <w:r w:rsidRPr="00A066F9">
        <w:rPr>
          <w:rFonts w:ascii="Sylfaen" w:hAnsi="Sylfaen" w:cs="Sylfaen"/>
          <w:bCs/>
          <w:lang w:val="ka-GE"/>
        </w:rPr>
        <w:t>პროგრამის</w:t>
      </w:r>
      <w:r w:rsidRPr="00A066F9">
        <w:rPr>
          <w:rFonts w:ascii="Sylfaen" w:hAnsi="Sylfaen" w:cs="Sylfaen"/>
          <w:bCs/>
        </w:rPr>
        <w:t xml:space="preserve"> </w:t>
      </w:r>
      <w:r w:rsidRPr="00A066F9">
        <w:rPr>
          <w:rFonts w:ascii="Sylfaen" w:hAnsi="Sylfaen" w:cs="Sylfaen"/>
          <w:bCs/>
          <w:lang w:val="ka-GE"/>
        </w:rPr>
        <w:t>განმახორციელებელი</w:t>
      </w:r>
      <w:r w:rsidRPr="00A066F9">
        <w:rPr>
          <w:rFonts w:ascii="Sylfaen" w:eastAsia="Sylfaen" w:hAnsi="Sylfaen"/>
          <w:bCs/>
        </w:rPr>
        <w:t xml:space="preserve">: </w:t>
      </w:r>
    </w:p>
    <w:p w:rsidR="00805A2D" w:rsidRPr="00A066F9" w:rsidRDefault="00805A2D" w:rsidP="00E43573">
      <w:pPr>
        <w:pStyle w:val="abzacixml"/>
        <w:numPr>
          <w:ilvl w:val="0"/>
          <w:numId w:val="8"/>
        </w:numPr>
        <w:tabs>
          <w:tab w:val="left" w:pos="1080"/>
        </w:tabs>
        <w:ind w:hanging="540"/>
        <w:rPr>
          <w:bCs/>
        </w:rPr>
      </w:pPr>
      <w:r w:rsidRPr="00A066F9">
        <w:rPr>
          <w:bCs/>
        </w:rPr>
        <w:t>სსიპ - ჯანმრთელობის ეროვნული სააგენტო</w:t>
      </w:r>
    </w:p>
    <w:p w:rsidR="00805A2D" w:rsidRPr="00A066F9" w:rsidRDefault="00805A2D" w:rsidP="00E43573">
      <w:pPr>
        <w:pStyle w:val="abzacixml"/>
        <w:ind w:left="990" w:firstLine="0"/>
        <w:rPr>
          <w:bCs/>
        </w:rPr>
      </w:pPr>
    </w:p>
    <w:p w:rsidR="0079502C" w:rsidRPr="00A066F9" w:rsidRDefault="0079502C" w:rsidP="00E43573">
      <w:pPr>
        <w:numPr>
          <w:ilvl w:val="0"/>
          <w:numId w:val="9"/>
        </w:numPr>
        <w:tabs>
          <w:tab w:val="left" w:pos="360"/>
        </w:tabs>
        <w:spacing w:after="0" w:line="240" w:lineRule="auto"/>
        <w:ind w:left="360"/>
        <w:jc w:val="both"/>
        <w:rPr>
          <w:rFonts w:ascii="Sylfaen" w:eastAsia="Calibri" w:hAnsi="Sylfaen" w:cs="Sylfaen"/>
          <w:bCs/>
        </w:rPr>
      </w:pPr>
      <w:r w:rsidRPr="00A066F9">
        <w:rPr>
          <w:rFonts w:ascii="Sylfaen" w:eastAsia="Calibri" w:hAnsi="Sylfaen" w:cs="Sylfaen"/>
          <w:bCs/>
        </w:rPr>
        <w:t xml:space="preserve">შაქრიანი დიაბეტით დაავადებულ ბავშვთა მომსახურების კომპონენტით ისარგებლა 1.3 ათასზე მეტმა ბენეფიციარმა, ხოლო სპეციალიზებული აბულატორიული დახმარების კომპონენტით - </w:t>
      </w:r>
      <w:r w:rsidRPr="00A066F9">
        <w:rPr>
          <w:rFonts w:ascii="Sylfaen" w:eastAsia="Calibri" w:hAnsi="Sylfaen" w:cs="Sylfaen"/>
          <w:bCs/>
          <w:lang w:val="ka-GE"/>
        </w:rPr>
        <w:t>2.</w:t>
      </w:r>
      <w:r w:rsidR="00A066F9" w:rsidRPr="00A066F9">
        <w:rPr>
          <w:rFonts w:ascii="Sylfaen" w:eastAsia="Calibri" w:hAnsi="Sylfaen" w:cs="Sylfaen"/>
          <w:bCs/>
          <w:lang w:val="ka-GE"/>
        </w:rPr>
        <w:t>9</w:t>
      </w:r>
      <w:r w:rsidRPr="00A066F9">
        <w:rPr>
          <w:rFonts w:ascii="Sylfaen" w:eastAsia="Calibri" w:hAnsi="Sylfaen" w:cs="Sylfaen"/>
          <w:bCs/>
        </w:rPr>
        <w:t xml:space="preserve"> ათასზე მეტმა ბენეფიციარმა.</w:t>
      </w:r>
    </w:p>
    <w:p w:rsidR="00805A2D" w:rsidRPr="00AD255C" w:rsidRDefault="00805A2D" w:rsidP="00E43573">
      <w:pPr>
        <w:spacing w:after="0" w:line="240" w:lineRule="auto"/>
        <w:jc w:val="both"/>
        <w:rPr>
          <w:rFonts w:ascii="Sylfaen" w:hAnsi="Sylfaen" w:cs="Sylfaen"/>
          <w:bCs/>
          <w:highlight w:val="yellow"/>
          <w:lang w:val="ka-GE"/>
        </w:rPr>
      </w:pPr>
    </w:p>
    <w:p w:rsidR="00805A2D" w:rsidRPr="00B72456" w:rsidRDefault="00805A2D" w:rsidP="00E43573">
      <w:pPr>
        <w:pStyle w:val="Heading4"/>
        <w:spacing w:line="240" w:lineRule="auto"/>
        <w:rPr>
          <w:rFonts w:ascii="Sylfaen" w:hAnsi="Sylfaen"/>
          <w:bCs/>
          <w:i w:val="0"/>
          <w:iCs w:val="0"/>
        </w:rPr>
      </w:pPr>
      <w:r w:rsidRPr="00B72456">
        <w:rPr>
          <w:rFonts w:ascii="Sylfaen" w:hAnsi="Sylfaen"/>
          <w:bCs/>
          <w:i w:val="0"/>
          <w:iCs w:val="0"/>
        </w:rPr>
        <w:t>1.2.3.3 ბავშვთა ონკოჰემატოლოგიური მომსახურება (პროგრამული კოდი 27 03 03 03)</w:t>
      </w:r>
    </w:p>
    <w:p w:rsidR="00805A2D" w:rsidRPr="00B72456" w:rsidRDefault="00805A2D" w:rsidP="00E43573">
      <w:pPr>
        <w:spacing w:after="0" w:line="240" w:lineRule="auto"/>
        <w:ind w:left="270"/>
        <w:jc w:val="both"/>
        <w:rPr>
          <w:rFonts w:ascii="Sylfaen" w:hAnsi="Sylfaen" w:cs="Sylfaen"/>
          <w:bCs/>
          <w:lang w:val="ka-GE"/>
        </w:rPr>
      </w:pPr>
    </w:p>
    <w:p w:rsidR="00805A2D" w:rsidRPr="00B72456" w:rsidRDefault="00805A2D" w:rsidP="00E43573">
      <w:pPr>
        <w:spacing w:after="0" w:line="240" w:lineRule="auto"/>
        <w:ind w:left="270"/>
        <w:jc w:val="both"/>
        <w:rPr>
          <w:rFonts w:ascii="Sylfaen" w:eastAsia="Sylfaen" w:hAnsi="Sylfaen"/>
          <w:bCs/>
        </w:rPr>
      </w:pPr>
      <w:r w:rsidRPr="00B72456">
        <w:rPr>
          <w:rFonts w:ascii="Sylfaen" w:hAnsi="Sylfaen" w:cs="Sylfaen"/>
          <w:bCs/>
          <w:lang w:val="ka-GE"/>
        </w:rPr>
        <w:t>პროგრამის</w:t>
      </w:r>
      <w:r w:rsidRPr="00B72456">
        <w:rPr>
          <w:rFonts w:ascii="Sylfaen" w:hAnsi="Sylfaen" w:cs="Sylfaen"/>
          <w:bCs/>
        </w:rPr>
        <w:t xml:space="preserve"> </w:t>
      </w:r>
      <w:r w:rsidRPr="00B72456">
        <w:rPr>
          <w:rFonts w:ascii="Sylfaen" w:hAnsi="Sylfaen" w:cs="Sylfaen"/>
          <w:bCs/>
          <w:lang w:val="ka-GE"/>
        </w:rPr>
        <w:t>განმახორციელებელი</w:t>
      </w:r>
      <w:r w:rsidRPr="00B72456">
        <w:rPr>
          <w:rFonts w:ascii="Sylfaen" w:eastAsia="Sylfaen" w:hAnsi="Sylfaen"/>
          <w:bCs/>
        </w:rPr>
        <w:t xml:space="preserve">: </w:t>
      </w:r>
    </w:p>
    <w:p w:rsidR="00805A2D" w:rsidRPr="00B72456" w:rsidRDefault="00805A2D" w:rsidP="00E43573">
      <w:pPr>
        <w:pStyle w:val="abzacixml"/>
        <w:numPr>
          <w:ilvl w:val="0"/>
          <w:numId w:val="8"/>
        </w:numPr>
        <w:tabs>
          <w:tab w:val="left" w:pos="1080"/>
        </w:tabs>
        <w:ind w:hanging="540"/>
        <w:rPr>
          <w:bCs/>
        </w:rPr>
      </w:pPr>
      <w:r w:rsidRPr="00B72456">
        <w:rPr>
          <w:bCs/>
        </w:rPr>
        <w:t>სსიპ - ჯანმრთელობის ეროვნული სააგენტო</w:t>
      </w:r>
    </w:p>
    <w:p w:rsidR="00805A2D" w:rsidRPr="00B72456" w:rsidRDefault="00805A2D" w:rsidP="00E43573">
      <w:pPr>
        <w:spacing w:after="0" w:line="240" w:lineRule="auto"/>
        <w:rPr>
          <w:rFonts w:ascii="Sylfaen" w:hAnsi="Sylfaen"/>
          <w:bCs/>
        </w:rPr>
      </w:pPr>
    </w:p>
    <w:p w:rsidR="00805A2D" w:rsidRPr="00B72456" w:rsidRDefault="00805A2D" w:rsidP="00E43573">
      <w:pPr>
        <w:numPr>
          <w:ilvl w:val="0"/>
          <w:numId w:val="9"/>
        </w:numPr>
        <w:tabs>
          <w:tab w:val="left" w:pos="360"/>
        </w:tabs>
        <w:spacing w:after="0" w:line="240" w:lineRule="auto"/>
        <w:ind w:left="360"/>
        <w:jc w:val="both"/>
        <w:rPr>
          <w:rFonts w:ascii="Sylfaen" w:eastAsia="Calibri" w:hAnsi="Sylfaen" w:cs="Sylfaen"/>
          <w:bCs/>
        </w:rPr>
      </w:pPr>
      <w:r w:rsidRPr="00B72456">
        <w:rPr>
          <w:rFonts w:ascii="Sylfaen" w:eastAsia="Calibri" w:hAnsi="Sylfaen" w:cs="Sylfaen"/>
          <w:bCs/>
        </w:rPr>
        <w:t xml:space="preserve">პროგრამის ფარგლებში დაფიქსირდა 18 წლამდე ასაკის ბავშვთა ამბულატორიული და სტაციონარული მომსახურების </w:t>
      </w:r>
      <w:r w:rsidR="00B72456" w:rsidRPr="00B72456">
        <w:rPr>
          <w:rFonts w:ascii="Sylfaen" w:eastAsia="Calibri" w:hAnsi="Sylfaen" w:cs="Sylfaen"/>
          <w:bCs/>
          <w:lang w:val="ka-GE"/>
        </w:rPr>
        <w:t>9.2</w:t>
      </w:r>
      <w:r w:rsidR="0079502C" w:rsidRPr="00B72456">
        <w:rPr>
          <w:rFonts w:ascii="Sylfaen" w:eastAsia="Calibri" w:hAnsi="Sylfaen" w:cs="Sylfaen"/>
          <w:bCs/>
        </w:rPr>
        <w:t xml:space="preserve"> </w:t>
      </w:r>
      <w:r w:rsidRPr="00B72456">
        <w:rPr>
          <w:rFonts w:ascii="Sylfaen" w:eastAsia="Calibri" w:hAnsi="Sylfaen" w:cs="Sylfaen"/>
          <w:bCs/>
        </w:rPr>
        <w:t>ათასზე მეტი შემთხვევა და პროგრამით ისარგებლა 1</w:t>
      </w:r>
      <w:r w:rsidR="00B72456" w:rsidRPr="00B72456">
        <w:rPr>
          <w:rFonts w:ascii="Sylfaen" w:eastAsia="Calibri" w:hAnsi="Sylfaen" w:cs="Sylfaen"/>
          <w:bCs/>
          <w:lang w:val="ka-GE"/>
        </w:rPr>
        <w:t>33</w:t>
      </w:r>
      <w:r w:rsidRPr="00B72456">
        <w:rPr>
          <w:rFonts w:ascii="Sylfaen" w:eastAsia="Calibri" w:hAnsi="Sylfaen" w:cs="Sylfaen"/>
          <w:bCs/>
        </w:rPr>
        <w:t>-მა ბენეფიციარმა.</w:t>
      </w:r>
    </w:p>
    <w:p w:rsidR="00805A2D" w:rsidRPr="00AD255C" w:rsidRDefault="00805A2D"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805A2D" w:rsidRPr="00AD255C" w:rsidRDefault="00805A2D"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805A2D" w:rsidRPr="009B12CB" w:rsidRDefault="00805A2D" w:rsidP="00E43573">
      <w:pPr>
        <w:pStyle w:val="Heading4"/>
        <w:spacing w:line="240" w:lineRule="auto"/>
        <w:rPr>
          <w:rFonts w:ascii="Sylfaen" w:hAnsi="Sylfaen"/>
          <w:bCs/>
          <w:i w:val="0"/>
          <w:iCs w:val="0"/>
        </w:rPr>
      </w:pPr>
      <w:r w:rsidRPr="009B12CB">
        <w:rPr>
          <w:rFonts w:ascii="Sylfaen" w:hAnsi="Sylfaen"/>
          <w:bCs/>
          <w:i w:val="0"/>
          <w:iCs w:val="0"/>
        </w:rPr>
        <w:t>1.2.3.4 დიალიზი და თირკმლის ტრანსპლანტაცია (პროგრამული კოდი 27 03 03 04)</w:t>
      </w:r>
    </w:p>
    <w:p w:rsidR="00805A2D" w:rsidRPr="009B12CB" w:rsidRDefault="00805A2D" w:rsidP="00E43573">
      <w:pPr>
        <w:pStyle w:val="abzacixml"/>
        <w:ind w:left="990" w:firstLine="0"/>
        <w:rPr>
          <w:bCs/>
        </w:rPr>
      </w:pPr>
    </w:p>
    <w:p w:rsidR="00805A2D" w:rsidRPr="009B12CB" w:rsidRDefault="00805A2D" w:rsidP="00E43573">
      <w:pPr>
        <w:spacing w:after="0" w:line="240" w:lineRule="auto"/>
        <w:ind w:left="270"/>
        <w:jc w:val="both"/>
        <w:rPr>
          <w:rFonts w:ascii="Sylfaen" w:eastAsia="Sylfaen" w:hAnsi="Sylfaen"/>
          <w:bCs/>
        </w:rPr>
      </w:pPr>
      <w:r w:rsidRPr="009B12CB">
        <w:rPr>
          <w:rFonts w:ascii="Sylfaen" w:hAnsi="Sylfaen" w:cs="Sylfaen"/>
          <w:bCs/>
          <w:lang w:val="ka-GE"/>
        </w:rPr>
        <w:t>პროგრამის</w:t>
      </w:r>
      <w:r w:rsidRPr="009B12CB">
        <w:rPr>
          <w:rFonts w:ascii="Sylfaen" w:hAnsi="Sylfaen" w:cs="Sylfaen"/>
          <w:bCs/>
        </w:rPr>
        <w:t xml:space="preserve"> </w:t>
      </w:r>
      <w:r w:rsidRPr="009B12CB">
        <w:rPr>
          <w:rFonts w:ascii="Sylfaen" w:hAnsi="Sylfaen" w:cs="Sylfaen"/>
          <w:bCs/>
          <w:lang w:val="ka-GE"/>
        </w:rPr>
        <w:t>განმახორციელებელი</w:t>
      </w:r>
      <w:r w:rsidRPr="009B12CB">
        <w:rPr>
          <w:rFonts w:ascii="Sylfaen" w:eastAsia="Sylfaen" w:hAnsi="Sylfaen"/>
          <w:bCs/>
        </w:rPr>
        <w:t xml:space="preserve">: </w:t>
      </w:r>
    </w:p>
    <w:p w:rsidR="00805A2D" w:rsidRPr="009B12CB" w:rsidRDefault="00805A2D" w:rsidP="00E43573">
      <w:pPr>
        <w:pStyle w:val="abzacixml"/>
        <w:numPr>
          <w:ilvl w:val="0"/>
          <w:numId w:val="8"/>
        </w:numPr>
        <w:tabs>
          <w:tab w:val="left" w:pos="1080"/>
        </w:tabs>
        <w:ind w:hanging="540"/>
        <w:rPr>
          <w:bCs/>
        </w:rPr>
      </w:pPr>
      <w:r w:rsidRPr="009B12CB">
        <w:rPr>
          <w:bCs/>
        </w:rPr>
        <w:t>სსიპ - ჯანმრთელობის ეროვნული სააგენტო</w:t>
      </w:r>
    </w:p>
    <w:p w:rsidR="00805A2D" w:rsidRPr="00AD255C" w:rsidRDefault="00805A2D" w:rsidP="00E43573">
      <w:pPr>
        <w:pStyle w:val="abzacixml"/>
        <w:ind w:left="990" w:firstLine="0"/>
        <w:rPr>
          <w:bCs/>
          <w:highlight w:val="yellow"/>
        </w:rPr>
      </w:pP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პროგრამის ფარგლებში ჩართული იყო 3.</w:t>
      </w:r>
      <w:r w:rsidRPr="000B4897">
        <w:rPr>
          <w:rFonts w:ascii="Sylfaen" w:eastAsia="Calibri" w:hAnsi="Sylfaen" w:cs="Sylfaen"/>
          <w:bCs/>
          <w:lang w:val="ka-GE"/>
        </w:rPr>
        <w:t>6</w:t>
      </w:r>
      <w:r w:rsidRPr="000B4897">
        <w:rPr>
          <w:rFonts w:ascii="Sylfaen" w:eastAsia="Calibri" w:hAnsi="Sylfaen" w:cs="Sylfaen"/>
          <w:bCs/>
        </w:rPr>
        <w:t xml:space="preserve"> ათასზე </w:t>
      </w:r>
      <w:r w:rsidRPr="000B4897">
        <w:rPr>
          <w:rFonts w:ascii="Sylfaen" w:eastAsia="Calibri" w:hAnsi="Sylfaen" w:cs="Sylfaen"/>
          <w:bCs/>
          <w:lang w:val="ka-GE"/>
        </w:rPr>
        <w:t xml:space="preserve">მეტი </w:t>
      </w:r>
      <w:r w:rsidRPr="000B4897">
        <w:rPr>
          <w:rFonts w:ascii="Sylfaen" w:eastAsia="Calibri" w:hAnsi="Sylfaen" w:cs="Sylfaen"/>
          <w:bCs/>
        </w:rPr>
        <w:t xml:space="preserve">პაციენტი; სულ დაფიქსირდა ჰემოდიალიზის </w:t>
      </w:r>
      <w:r w:rsidRPr="000B4897">
        <w:rPr>
          <w:rFonts w:ascii="Sylfaen" w:eastAsia="Calibri" w:hAnsi="Sylfaen" w:cs="Sylfaen"/>
          <w:bCs/>
          <w:lang w:val="ka-GE"/>
        </w:rPr>
        <w:t>403.4</w:t>
      </w:r>
      <w:r w:rsidRPr="000B4897">
        <w:rPr>
          <w:rFonts w:ascii="Sylfaen" w:eastAsia="Calibri" w:hAnsi="Sylfaen" w:cs="Sylfaen"/>
          <w:bCs/>
        </w:rPr>
        <w:t xml:space="preserve"> ათასზე მეტი შემთხვევა (3</w:t>
      </w:r>
      <w:r w:rsidRPr="000B4897">
        <w:rPr>
          <w:rFonts w:ascii="Sylfaen" w:eastAsia="Calibri" w:hAnsi="Sylfaen" w:cs="Sylfaen"/>
          <w:bCs/>
          <w:lang w:val="ka-GE"/>
        </w:rPr>
        <w:t xml:space="preserve"> 495</w:t>
      </w:r>
      <w:r w:rsidR="00E2185C">
        <w:rPr>
          <w:rFonts w:ascii="Sylfaen" w:eastAsia="Calibri" w:hAnsi="Sylfaen" w:cs="Sylfaen"/>
          <w:bCs/>
          <w:lang w:val="ka-GE"/>
        </w:rPr>
        <w:t xml:space="preserve"> </w:t>
      </w:r>
      <w:r w:rsidRPr="000B4897">
        <w:rPr>
          <w:rFonts w:ascii="Sylfaen" w:eastAsia="Calibri" w:hAnsi="Sylfaen" w:cs="Sylfaen"/>
          <w:bCs/>
        </w:rPr>
        <w:t xml:space="preserve">ბენეფიციარი), პერიტონეული დიალიზით უზრუნველყოფის </w:t>
      </w:r>
      <w:r w:rsidRPr="000B4897">
        <w:rPr>
          <w:rFonts w:ascii="Sylfaen" w:eastAsia="Calibri" w:hAnsi="Sylfaen" w:cs="Sylfaen"/>
          <w:bCs/>
          <w:lang w:val="ka-GE"/>
        </w:rPr>
        <w:t>947</w:t>
      </w:r>
      <w:r w:rsidRPr="000B4897">
        <w:rPr>
          <w:rFonts w:ascii="Sylfaen" w:eastAsia="Calibri" w:hAnsi="Sylfaen" w:cs="Sylfaen"/>
          <w:bCs/>
        </w:rPr>
        <w:t xml:space="preserve"> შემთხვევა (</w:t>
      </w:r>
      <w:r w:rsidRPr="000B4897">
        <w:rPr>
          <w:rFonts w:ascii="Sylfaen" w:eastAsia="Calibri" w:hAnsi="Sylfaen" w:cs="Sylfaen"/>
          <w:bCs/>
          <w:lang w:val="ka-GE"/>
        </w:rPr>
        <w:t>107</w:t>
      </w:r>
      <w:r w:rsidRPr="000B4897">
        <w:rPr>
          <w:rFonts w:ascii="Sylfaen" w:eastAsia="Calibri" w:hAnsi="Sylfaen" w:cs="Sylfaen"/>
          <w:bCs/>
        </w:rPr>
        <w:t xml:space="preserve"> ბენეფიციარი);</w:t>
      </w: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ჩატარდა თირკმლის ტრანსპლანტაციის </w:t>
      </w:r>
      <w:r w:rsidRPr="000B4897">
        <w:rPr>
          <w:rFonts w:ascii="Sylfaen" w:eastAsia="Calibri" w:hAnsi="Sylfaen" w:cs="Sylfaen"/>
          <w:bCs/>
          <w:lang w:val="ka-GE"/>
        </w:rPr>
        <w:t>20</w:t>
      </w:r>
      <w:r w:rsidRPr="000B4897">
        <w:rPr>
          <w:rFonts w:ascii="Sylfaen" w:eastAsia="Calibri" w:hAnsi="Sylfaen" w:cs="Sylfaen"/>
          <w:bCs/>
        </w:rPr>
        <w:t xml:space="preserve"> შემთხვევა. </w:t>
      </w:r>
    </w:p>
    <w:p w:rsidR="00805A2D" w:rsidRPr="00AD255C" w:rsidRDefault="00805A2D" w:rsidP="00E43573">
      <w:pPr>
        <w:spacing w:after="0" w:line="240" w:lineRule="auto"/>
        <w:jc w:val="both"/>
        <w:rPr>
          <w:rFonts w:ascii="Sylfaen" w:hAnsi="Sylfaen" w:cs="Arial"/>
          <w:bCs/>
          <w:color w:val="000000"/>
          <w:highlight w:val="yellow"/>
          <w:lang w:val="ka-GE"/>
        </w:rPr>
      </w:pPr>
    </w:p>
    <w:p w:rsidR="00805A2D" w:rsidRPr="009B12CB" w:rsidRDefault="00805A2D" w:rsidP="00E43573">
      <w:pPr>
        <w:pStyle w:val="Heading4"/>
        <w:spacing w:line="240" w:lineRule="auto"/>
        <w:rPr>
          <w:rFonts w:ascii="Sylfaen" w:hAnsi="Sylfaen"/>
          <w:bCs/>
          <w:i w:val="0"/>
          <w:iCs w:val="0"/>
        </w:rPr>
      </w:pPr>
      <w:r w:rsidRPr="009B12CB">
        <w:rPr>
          <w:rFonts w:ascii="Sylfaen" w:hAnsi="Sylfaen"/>
          <w:bCs/>
          <w:i w:val="0"/>
          <w:iCs w:val="0"/>
        </w:rPr>
        <w:t>1.2.3.5 ინკურაბელურ პაციენტთა პალიატიური მზრუნველობა (პროგრამული კოდი 27 03 03 05)</w:t>
      </w:r>
    </w:p>
    <w:p w:rsidR="00805A2D" w:rsidRPr="009B12CB" w:rsidRDefault="00805A2D" w:rsidP="00E43573">
      <w:pPr>
        <w:pStyle w:val="abzacixml"/>
        <w:ind w:left="990" w:firstLine="0"/>
        <w:rPr>
          <w:rFonts w:eastAsiaTheme="majorEastAsia"/>
          <w:bCs/>
          <w:color w:val="2F5496" w:themeColor="accent1" w:themeShade="BF"/>
        </w:rPr>
      </w:pPr>
    </w:p>
    <w:p w:rsidR="00805A2D" w:rsidRPr="009B12CB" w:rsidRDefault="00805A2D" w:rsidP="00E43573">
      <w:pPr>
        <w:spacing w:after="0" w:line="240" w:lineRule="auto"/>
        <w:ind w:left="270"/>
        <w:jc w:val="both"/>
        <w:rPr>
          <w:rFonts w:ascii="Sylfaen" w:eastAsia="Sylfaen" w:hAnsi="Sylfaen"/>
          <w:bCs/>
        </w:rPr>
      </w:pPr>
      <w:r w:rsidRPr="009B12CB">
        <w:rPr>
          <w:rFonts w:ascii="Sylfaen" w:hAnsi="Sylfaen" w:cs="Sylfaen"/>
          <w:bCs/>
          <w:lang w:val="ka-GE"/>
        </w:rPr>
        <w:t>პროგრამის</w:t>
      </w:r>
      <w:r w:rsidRPr="009B12CB">
        <w:rPr>
          <w:rFonts w:ascii="Sylfaen" w:hAnsi="Sylfaen" w:cs="Sylfaen"/>
          <w:bCs/>
        </w:rPr>
        <w:t xml:space="preserve"> </w:t>
      </w:r>
      <w:r w:rsidRPr="009B12CB">
        <w:rPr>
          <w:rFonts w:ascii="Sylfaen" w:hAnsi="Sylfaen" w:cs="Sylfaen"/>
          <w:bCs/>
          <w:lang w:val="ka-GE"/>
        </w:rPr>
        <w:t>განმახორციელებელი</w:t>
      </w:r>
      <w:r w:rsidRPr="009B12CB">
        <w:rPr>
          <w:rFonts w:ascii="Sylfaen" w:eastAsia="Sylfaen" w:hAnsi="Sylfaen"/>
          <w:bCs/>
        </w:rPr>
        <w:t xml:space="preserve">: </w:t>
      </w:r>
    </w:p>
    <w:p w:rsidR="00805A2D" w:rsidRPr="009B12CB" w:rsidRDefault="00805A2D" w:rsidP="00E43573">
      <w:pPr>
        <w:pStyle w:val="abzacixml"/>
        <w:numPr>
          <w:ilvl w:val="0"/>
          <w:numId w:val="8"/>
        </w:numPr>
        <w:tabs>
          <w:tab w:val="left" w:pos="1080"/>
        </w:tabs>
        <w:ind w:hanging="540"/>
        <w:rPr>
          <w:bCs/>
        </w:rPr>
      </w:pPr>
      <w:r w:rsidRPr="009B12CB">
        <w:rPr>
          <w:bCs/>
        </w:rPr>
        <w:t>სსიპ - ჯანმრთელობის ეროვნული სააგენტო</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ინკურაბელურ პაციენტთა ამბულატორიული პალიატური მზრუნველობის კომპონენტის ფარგლებში დაფიქსირდა </w:t>
      </w:r>
      <w:r w:rsidRPr="000B4897">
        <w:rPr>
          <w:rFonts w:ascii="Sylfaen" w:eastAsia="Calibri" w:hAnsi="Sylfaen" w:cs="Sylfaen"/>
          <w:bCs/>
          <w:lang w:val="ka-GE"/>
        </w:rPr>
        <w:t>10.6</w:t>
      </w:r>
      <w:r w:rsidRPr="000B4897">
        <w:rPr>
          <w:rFonts w:ascii="Sylfaen" w:eastAsia="Calibri" w:hAnsi="Sylfaen" w:cs="Sylfaen"/>
          <w:bCs/>
        </w:rPr>
        <w:t xml:space="preserve"> ათასზე მეტი შემთხვევა, </w:t>
      </w:r>
      <w:r w:rsidRPr="000B4897">
        <w:rPr>
          <w:rFonts w:ascii="Sylfaen" w:eastAsia="Calibri" w:hAnsi="Sylfaen" w:cs="Sylfaen"/>
          <w:bCs/>
          <w:lang w:val="ka-GE"/>
        </w:rPr>
        <w:t>459</w:t>
      </w:r>
      <w:r w:rsidRPr="000B4897">
        <w:rPr>
          <w:rFonts w:ascii="Sylfaen" w:eastAsia="Calibri" w:hAnsi="Sylfaen" w:cs="Sylfaen"/>
          <w:bCs/>
        </w:rPr>
        <w:t xml:space="preserve"> პაციენტს გაეწია შესაბამისი მომსახურება;</w:t>
      </w: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ინკურაბელურ პაციენტთა სტაციონარული პალიატური მზრუნველობის კომპონენტის ფარგლებში დაფიქსირდა </w:t>
      </w:r>
      <w:r w:rsidRPr="000B4897">
        <w:rPr>
          <w:rFonts w:ascii="Sylfaen" w:eastAsia="Calibri" w:hAnsi="Sylfaen" w:cs="Sylfaen"/>
          <w:bCs/>
          <w:lang w:val="ka-GE"/>
        </w:rPr>
        <w:t xml:space="preserve">29.7 </w:t>
      </w:r>
      <w:r w:rsidRPr="000B4897">
        <w:rPr>
          <w:rFonts w:ascii="Sylfaen" w:eastAsia="Calibri" w:hAnsi="Sylfaen" w:cs="Sylfaen"/>
          <w:bCs/>
        </w:rPr>
        <w:t xml:space="preserve">ათასზე მეტი საწოლ-დღე, მომსახურება გაეწია </w:t>
      </w:r>
      <w:r w:rsidRPr="000B4897">
        <w:rPr>
          <w:rFonts w:ascii="Sylfaen" w:eastAsia="Calibri" w:hAnsi="Sylfaen" w:cs="Sylfaen"/>
          <w:bCs/>
          <w:lang w:val="ka-GE"/>
        </w:rPr>
        <w:t>1 516</w:t>
      </w:r>
      <w:r w:rsidRPr="000B4897">
        <w:rPr>
          <w:rFonts w:ascii="Sylfaen" w:eastAsia="Calibri" w:hAnsi="Sylfaen" w:cs="Sylfaen"/>
          <w:bCs/>
        </w:rPr>
        <w:t xml:space="preserve"> პაციენტს.</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805A2D" w:rsidRPr="00AD255C" w:rsidRDefault="00805A2D" w:rsidP="00E43573">
      <w:pPr>
        <w:spacing w:after="0" w:line="240" w:lineRule="auto"/>
        <w:jc w:val="both"/>
        <w:rPr>
          <w:rFonts w:ascii="Sylfaen" w:hAnsi="Sylfaen"/>
          <w:bCs/>
          <w:highlight w:val="yellow"/>
          <w:lang w:val="ka-GE"/>
        </w:rPr>
      </w:pPr>
    </w:p>
    <w:p w:rsidR="00805A2D" w:rsidRPr="009B12CB" w:rsidRDefault="00805A2D" w:rsidP="00E43573">
      <w:pPr>
        <w:pStyle w:val="Heading4"/>
        <w:spacing w:line="240" w:lineRule="auto"/>
        <w:rPr>
          <w:rFonts w:ascii="Sylfaen" w:hAnsi="Sylfaen"/>
          <w:bCs/>
          <w:i w:val="0"/>
          <w:iCs w:val="0"/>
        </w:rPr>
      </w:pPr>
      <w:r w:rsidRPr="009B12CB">
        <w:rPr>
          <w:rFonts w:ascii="Sylfaen" w:hAnsi="Sylfaen"/>
          <w:bCs/>
          <w:i w:val="0"/>
          <w:iCs w:val="0"/>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rsidR="00805A2D" w:rsidRPr="009B12CB" w:rsidRDefault="00805A2D" w:rsidP="00E43573">
      <w:pPr>
        <w:pStyle w:val="abzacixml"/>
        <w:ind w:left="990" w:firstLine="0"/>
        <w:rPr>
          <w:bCs/>
        </w:rPr>
      </w:pPr>
    </w:p>
    <w:p w:rsidR="00805A2D" w:rsidRPr="009B12CB" w:rsidRDefault="00805A2D" w:rsidP="00E43573">
      <w:pPr>
        <w:spacing w:after="0" w:line="240" w:lineRule="auto"/>
        <w:ind w:left="270"/>
        <w:jc w:val="both"/>
        <w:rPr>
          <w:rFonts w:ascii="Sylfaen" w:eastAsia="Sylfaen" w:hAnsi="Sylfaen"/>
          <w:bCs/>
        </w:rPr>
      </w:pPr>
      <w:r w:rsidRPr="009B12CB">
        <w:rPr>
          <w:rFonts w:ascii="Sylfaen" w:hAnsi="Sylfaen" w:cs="Sylfaen"/>
          <w:bCs/>
          <w:lang w:val="ka-GE"/>
        </w:rPr>
        <w:t>პროგრამის</w:t>
      </w:r>
      <w:r w:rsidRPr="009B12CB">
        <w:rPr>
          <w:rFonts w:ascii="Sylfaen" w:hAnsi="Sylfaen" w:cs="Sylfaen"/>
          <w:bCs/>
        </w:rPr>
        <w:t xml:space="preserve"> </w:t>
      </w:r>
      <w:r w:rsidRPr="009B12CB">
        <w:rPr>
          <w:rFonts w:ascii="Sylfaen" w:hAnsi="Sylfaen" w:cs="Sylfaen"/>
          <w:bCs/>
          <w:lang w:val="ka-GE"/>
        </w:rPr>
        <w:t>განმახორციელებელი</w:t>
      </w:r>
      <w:r w:rsidRPr="009B12CB">
        <w:rPr>
          <w:rFonts w:ascii="Sylfaen" w:eastAsia="Sylfaen" w:hAnsi="Sylfaen"/>
          <w:bCs/>
        </w:rPr>
        <w:t xml:space="preserve">: </w:t>
      </w:r>
    </w:p>
    <w:p w:rsidR="00805A2D" w:rsidRPr="009B12CB" w:rsidRDefault="00805A2D" w:rsidP="00E43573">
      <w:pPr>
        <w:pStyle w:val="abzacixml"/>
        <w:numPr>
          <w:ilvl w:val="0"/>
          <w:numId w:val="8"/>
        </w:numPr>
        <w:tabs>
          <w:tab w:val="left" w:pos="1080"/>
        </w:tabs>
        <w:ind w:hanging="540"/>
        <w:rPr>
          <w:bCs/>
        </w:rPr>
      </w:pPr>
      <w:r w:rsidRPr="009B12CB">
        <w:rPr>
          <w:bCs/>
        </w:rPr>
        <w:t>სსიპ - ჯანმრთელობის ეროვნული სააგენტო</w:t>
      </w:r>
    </w:p>
    <w:p w:rsidR="00805A2D" w:rsidRPr="00AD255C" w:rsidRDefault="00805A2D" w:rsidP="00E43573">
      <w:pPr>
        <w:spacing w:after="0" w:line="240" w:lineRule="auto"/>
        <w:rPr>
          <w:rFonts w:ascii="Sylfaen" w:hAnsi="Sylfaen" w:cs="Arial"/>
          <w:bCs/>
          <w:color w:val="000000"/>
          <w:highlight w:val="yellow"/>
        </w:rPr>
      </w:pP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ამბულატორიული მომსახურება გაეწია </w:t>
      </w:r>
      <w:r w:rsidRPr="000B4897">
        <w:rPr>
          <w:rFonts w:ascii="Sylfaen" w:eastAsia="Calibri" w:hAnsi="Sylfaen" w:cs="Sylfaen"/>
          <w:bCs/>
          <w:lang w:val="ka-GE"/>
        </w:rPr>
        <w:t>116</w:t>
      </w:r>
      <w:r w:rsidRPr="000B4897">
        <w:rPr>
          <w:rFonts w:ascii="Sylfaen" w:eastAsia="Calibri" w:hAnsi="Sylfaen" w:cs="Sylfaen"/>
          <w:bCs/>
        </w:rPr>
        <w:t xml:space="preserve"> ბავშვს;</w:t>
      </w: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w:t>
      </w:r>
      <w:r w:rsidRPr="000B4897">
        <w:rPr>
          <w:rFonts w:ascii="Sylfaen" w:eastAsia="Calibri" w:hAnsi="Sylfaen" w:cs="Sylfaen"/>
          <w:bCs/>
          <w:lang w:val="ka-GE"/>
        </w:rPr>
        <w:t xml:space="preserve">508 </w:t>
      </w:r>
      <w:r w:rsidRPr="000B4897">
        <w:rPr>
          <w:rFonts w:ascii="Sylfaen" w:eastAsia="Calibri" w:hAnsi="Sylfaen" w:cs="Sylfaen"/>
          <w:bCs/>
        </w:rPr>
        <w:t>ბავშვს (</w:t>
      </w:r>
      <w:r w:rsidRPr="000B4897">
        <w:rPr>
          <w:rFonts w:ascii="Sylfaen" w:eastAsia="Calibri" w:hAnsi="Sylfaen" w:cs="Sylfaen"/>
          <w:bCs/>
          <w:lang w:val="ka-GE"/>
        </w:rPr>
        <w:t>636</w:t>
      </w:r>
      <w:r w:rsidRPr="000B4897">
        <w:rPr>
          <w:rFonts w:ascii="Sylfaen" w:eastAsia="Calibri" w:hAnsi="Sylfaen" w:cs="Sylfaen"/>
          <w:bCs/>
        </w:rPr>
        <w:t xml:space="preserve"> შემთხვევა);</w:t>
      </w: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ჰემოფილიით დაავადებულ ბავშვთა და მოზრდილთა ამბულატორიული და სტაციონარული მკურნალობა გაეწია - </w:t>
      </w:r>
      <w:r w:rsidRPr="000B4897">
        <w:rPr>
          <w:rFonts w:ascii="Sylfaen" w:eastAsia="Calibri" w:hAnsi="Sylfaen" w:cs="Sylfaen"/>
          <w:bCs/>
          <w:lang w:val="ka-GE"/>
        </w:rPr>
        <w:t>276</w:t>
      </w:r>
      <w:r w:rsidRPr="000B4897">
        <w:rPr>
          <w:rFonts w:ascii="Sylfaen" w:eastAsia="Calibri" w:hAnsi="Sylfaen" w:cs="Sylfaen"/>
          <w:bCs/>
        </w:rPr>
        <w:t xml:space="preserve"> პაციენტს, დაფიქსირდა </w:t>
      </w:r>
      <w:r w:rsidRPr="000B4897">
        <w:rPr>
          <w:rFonts w:ascii="Sylfaen" w:eastAsia="Calibri" w:hAnsi="Sylfaen" w:cs="Sylfaen"/>
          <w:bCs/>
          <w:lang w:val="ka-GE"/>
        </w:rPr>
        <w:t>2 373</w:t>
      </w:r>
      <w:r w:rsidRPr="000B4897">
        <w:rPr>
          <w:rFonts w:ascii="Sylfaen" w:eastAsia="Calibri" w:hAnsi="Sylfaen" w:cs="Sylfaen"/>
          <w:bCs/>
        </w:rPr>
        <w:t xml:space="preserve"> შემთხვევა.</w:t>
      </w:r>
    </w:p>
    <w:p w:rsidR="00805A2D" w:rsidRPr="00AD255C" w:rsidRDefault="00805A2D" w:rsidP="00E43573">
      <w:pPr>
        <w:spacing w:after="0" w:line="240" w:lineRule="auto"/>
        <w:rPr>
          <w:rFonts w:ascii="Sylfaen" w:hAnsi="Sylfaen" w:cs="Arial"/>
          <w:bCs/>
          <w:color w:val="000000"/>
          <w:highlight w:val="yellow"/>
        </w:rPr>
      </w:pPr>
    </w:p>
    <w:p w:rsidR="00805A2D" w:rsidRPr="009B12CB" w:rsidRDefault="00805A2D" w:rsidP="00E43573">
      <w:pPr>
        <w:pStyle w:val="Heading4"/>
        <w:spacing w:line="240" w:lineRule="auto"/>
        <w:rPr>
          <w:rFonts w:ascii="Sylfaen" w:hAnsi="Sylfaen"/>
          <w:bCs/>
          <w:i w:val="0"/>
          <w:iCs w:val="0"/>
        </w:rPr>
      </w:pPr>
      <w:r w:rsidRPr="009B12CB">
        <w:rPr>
          <w:rFonts w:ascii="Sylfaen" w:hAnsi="Sylfaen"/>
          <w:bCs/>
          <w:i w:val="0"/>
          <w:iCs w:val="0"/>
        </w:rPr>
        <w:t>1.2.3.7 პირველადი და გადაუდებელი სამედიცინო დახმარების უზრუნველყოფა (პროგრამული კოდი 27 03 03 07)</w:t>
      </w:r>
    </w:p>
    <w:p w:rsidR="00805A2D" w:rsidRPr="009B12CB" w:rsidRDefault="00805A2D" w:rsidP="00E43573">
      <w:pPr>
        <w:pBdr>
          <w:top w:val="nil"/>
          <w:left w:val="nil"/>
          <w:bottom w:val="nil"/>
          <w:right w:val="nil"/>
          <w:between w:val="nil"/>
        </w:pBdr>
        <w:spacing w:after="0" w:line="240" w:lineRule="auto"/>
        <w:jc w:val="both"/>
        <w:rPr>
          <w:rFonts w:ascii="Sylfaen" w:eastAsia="Calibri" w:hAnsi="Sylfaen" w:cs="Calibri"/>
          <w:bCs/>
        </w:rPr>
      </w:pPr>
    </w:p>
    <w:p w:rsidR="00805A2D" w:rsidRPr="009B12CB" w:rsidRDefault="00805A2D" w:rsidP="00E43573">
      <w:pPr>
        <w:spacing w:after="0" w:line="240" w:lineRule="auto"/>
        <w:ind w:left="270"/>
        <w:jc w:val="both"/>
        <w:rPr>
          <w:rFonts w:ascii="Sylfaen" w:eastAsia="Sylfaen" w:hAnsi="Sylfaen"/>
          <w:bCs/>
        </w:rPr>
      </w:pPr>
      <w:r w:rsidRPr="009B12CB">
        <w:rPr>
          <w:rFonts w:ascii="Sylfaen" w:hAnsi="Sylfaen" w:cs="Sylfaen"/>
          <w:bCs/>
          <w:lang w:val="ka-GE"/>
        </w:rPr>
        <w:t>პროგრამის</w:t>
      </w:r>
      <w:r w:rsidRPr="009B12CB">
        <w:rPr>
          <w:rFonts w:ascii="Sylfaen" w:hAnsi="Sylfaen" w:cs="Sylfaen"/>
          <w:bCs/>
        </w:rPr>
        <w:t xml:space="preserve"> </w:t>
      </w:r>
      <w:r w:rsidRPr="009B12CB">
        <w:rPr>
          <w:rFonts w:ascii="Sylfaen" w:hAnsi="Sylfaen" w:cs="Sylfaen"/>
          <w:bCs/>
          <w:lang w:val="ka-GE"/>
        </w:rPr>
        <w:t>განმახორციელებელი</w:t>
      </w:r>
      <w:r w:rsidRPr="009B12CB">
        <w:rPr>
          <w:rFonts w:ascii="Sylfaen" w:eastAsia="Sylfaen" w:hAnsi="Sylfaen"/>
          <w:bCs/>
        </w:rPr>
        <w:t xml:space="preserve">: </w:t>
      </w:r>
    </w:p>
    <w:p w:rsidR="00805A2D" w:rsidRPr="009B12CB" w:rsidRDefault="00805A2D" w:rsidP="00E43573">
      <w:pPr>
        <w:pStyle w:val="abzacixml"/>
        <w:numPr>
          <w:ilvl w:val="0"/>
          <w:numId w:val="8"/>
        </w:numPr>
        <w:tabs>
          <w:tab w:val="left" w:pos="1080"/>
        </w:tabs>
        <w:ind w:hanging="540"/>
        <w:rPr>
          <w:bCs/>
        </w:rPr>
      </w:pPr>
      <w:r w:rsidRPr="009B12CB">
        <w:rPr>
          <w:bCs/>
        </w:rPr>
        <w:t>სსიპ - საგანგებო სიტუაციების კოორდინაციისა და გადაუდებელი დახმარების ცენტრი;</w:t>
      </w:r>
    </w:p>
    <w:p w:rsidR="00805A2D" w:rsidRPr="009B12CB" w:rsidRDefault="00805A2D" w:rsidP="00E43573">
      <w:pPr>
        <w:pStyle w:val="abzacixml"/>
        <w:numPr>
          <w:ilvl w:val="0"/>
          <w:numId w:val="8"/>
        </w:numPr>
        <w:tabs>
          <w:tab w:val="left" w:pos="1080"/>
        </w:tabs>
        <w:ind w:hanging="540"/>
        <w:rPr>
          <w:bCs/>
        </w:rPr>
      </w:pPr>
      <w:r w:rsidRPr="009B12CB">
        <w:rPr>
          <w:bCs/>
        </w:rPr>
        <w:t>სსიპ - ჯანმრთელობის ეროვნული სააგენტო.</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მთელი საქართველოს მასშტაბით, ცენტრის მართვაში არსებული 316 ბრიგადის მეშვეობით განხორციელდა </w:t>
      </w:r>
      <w:r w:rsidRPr="000B4897">
        <w:rPr>
          <w:rFonts w:ascii="Sylfaen" w:eastAsia="Calibri" w:hAnsi="Sylfaen" w:cs="Sylfaen"/>
          <w:bCs/>
          <w:lang w:val="ka-GE"/>
        </w:rPr>
        <w:t xml:space="preserve">1 251 127 </w:t>
      </w:r>
      <w:r w:rsidRPr="000B4897">
        <w:rPr>
          <w:rFonts w:ascii="Sylfaen" w:eastAsia="Calibri" w:hAnsi="Sylfaen" w:cs="Sylfaen"/>
          <w:bCs/>
        </w:rPr>
        <w:t>-მდე გამოძახების შესრულება;</w:t>
      </w: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სამთო-სათხილამურო სეზონთან დაკავშირებით მოხდა დაბა ყაზბეგში (გუდაური)- 2 ბრიგადის, ბორჯომში (ბაკურიანი)-2 ბრიგადის, მესტიაში (თეთნულდი)-1 ბრიგადის,  ხულოში (კურორტი გოდერძი) -1 ბრიგადის დამატება,  ახმეტაში (ომალო)1 ბრიგადის დამატება, ბათუმში - 3 ბრიგადის, ჩოხატაურში (ბახმარო) – 1 ბრიგადის, ფოთში (ურეკი) – 1 ბრიგადის, ხოლო ქობულეთში - 2 ბრიგადის დამატება;</w:t>
      </w: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ცენტრის მართვაში არსებულ, ეროვნულ სასწავლო ცენტრში  გადამზადება გაიარა 884 თანამშრომელმა, საიდანაც გადამზადებულ ექიმთა რაოდენობამ 237, უმცროსი ექიმების 217, ექთნების 80, მძღოლების 350 ერთეული და 11 ერთეული პარამედიკოსი შეადგინა;</w:t>
      </w: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რეფერალური დახმარეის ფარგლებში ჯამურად საანგარიშო პერიოდზე  გამოძახებათა რაოდენობამ შეადგინა  24 994-მდე, აქედან ცენტრის მართვაში არსებული მუდმივი 17 (1 რეზერვი) ბრიგადის მეშვეობით განხორციელდა  13 549 - მდე გამოძახება;</w:t>
      </w: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 პირველადი ჯანდაცვის მომსახურება სოფლად  ფარგლებში დაკონტრაქტებული 1 286 სოფლის ექიმისა და  1541 სოფლის ექთნის მიერ სოფლად მცხოვრები საქართველოს მოქალაქეები უზრუნველყოფილი არიან პირველადი ჯანმრთელობის დაცვის მომსახურებით (ექიმთან ვიზიტი, ექიმის ვიზიტი ბინაზე, რიგი ლაბორატორიული გამოკვლევები, ექიმის მეთვალყურეობა და სხვა);</w:t>
      </w: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მიწოდების კომპონენტის ფარგლებში დაფიქსირდა 35.3 ათასზე მეტი შემთხვევა;</w:t>
      </w: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სასწრაფო სამედიცინო დახმარება (ოკუპირებულ ტერიტორიაზე მოქმედი სასწრაფო სამედიცინო დახმარება) გაეწია 7 950 პირს.</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805A2D" w:rsidRPr="009B12CB" w:rsidRDefault="00805A2D" w:rsidP="00E43573">
      <w:pPr>
        <w:pStyle w:val="Heading4"/>
        <w:spacing w:line="240" w:lineRule="auto"/>
        <w:rPr>
          <w:rFonts w:ascii="Sylfaen" w:hAnsi="Sylfaen"/>
          <w:bCs/>
          <w:i w:val="0"/>
          <w:iCs w:val="0"/>
        </w:rPr>
      </w:pPr>
      <w:r w:rsidRPr="009B12CB">
        <w:rPr>
          <w:rFonts w:ascii="Sylfaen" w:hAnsi="Sylfaen"/>
          <w:bCs/>
          <w:i w:val="0"/>
          <w:iCs w:val="0"/>
        </w:rPr>
        <w:t>1.2.3.8</w:t>
      </w:r>
      <w:r w:rsidR="0079502C" w:rsidRPr="009B12CB">
        <w:rPr>
          <w:rFonts w:ascii="Sylfaen" w:hAnsi="Sylfaen"/>
          <w:bCs/>
          <w:i w:val="0"/>
          <w:iCs w:val="0"/>
        </w:rPr>
        <w:t xml:space="preserve"> </w:t>
      </w:r>
      <w:r w:rsidRPr="009B12CB">
        <w:rPr>
          <w:rFonts w:ascii="Sylfaen" w:hAnsi="Sylfaen"/>
          <w:bCs/>
          <w:i w:val="0"/>
          <w:iCs w:val="0"/>
        </w:rPr>
        <w:t>რეფერალური მომსახურება (პროგრამული კოდი 27 03 03 08)</w:t>
      </w:r>
    </w:p>
    <w:p w:rsidR="00805A2D" w:rsidRPr="009B12CB" w:rsidRDefault="00805A2D" w:rsidP="00E43573">
      <w:pPr>
        <w:spacing w:after="0" w:line="240" w:lineRule="auto"/>
        <w:rPr>
          <w:rFonts w:ascii="Sylfaen" w:hAnsi="Sylfaen"/>
          <w:bCs/>
          <w:lang w:val="ru-RU"/>
        </w:rPr>
      </w:pPr>
    </w:p>
    <w:p w:rsidR="00805A2D" w:rsidRPr="009B12CB" w:rsidRDefault="00805A2D" w:rsidP="00E43573">
      <w:pPr>
        <w:spacing w:after="0" w:line="240" w:lineRule="auto"/>
        <w:ind w:left="270"/>
        <w:jc w:val="both"/>
        <w:rPr>
          <w:rFonts w:ascii="Sylfaen" w:eastAsia="Sylfaen" w:hAnsi="Sylfaen"/>
          <w:bCs/>
        </w:rPr>
      </w:pPr>
      <w:r w:rsidRPr="009B12CB">
        <w:rPr>
          <w:rFonts w:ascii="Sylfaen" w:hAnsi="Sylfaen" w:cs="Sylfaen"/>
          <w:bCs/>
          <w:lang w:val="ka-GE"/>
        </w:rPr>
        <w:lastRenderedPageBreak/>
        <w:t>პროგრამის</w:t>
      </w:r>
      <w:r w:rsidRPr="009B12CB">
        <w:rPr>
          <w:rFonts w:ascii="Sylfaen" w:hAnsi="Sylfaen" w:cs="Sylfaen"/>
          <w:bCs/>
        </w:rPr>
        <w:t xml:space="preserve"> </w:t>
      </w:r>
      <w:r w:rsidRPr="009B12CB">
        <w:rPr>
          <w:rFonts w:ascii="Sylfaen" w:hAnsi="Sylfaen" w:cs="Sylfaen"/>
          <w:bCs/>
          <w:lang w:val="ka-GE"/>
        </w:rPr>
        <w:t>განმახორციელებელი</w:t>
      </w:r>
      <w:r w:rsidRPr="009B12CB">
        <w:rPr>
          <w:rFonts w:ascii="Sylfaen" w:eastAsia="Sylfaen" w:hAnsi="Sylfaen"/>
          <w:bCs/>
        </w:rPr>
        <w:t xml:space="preserve">: </w:t>
      </w:r>
    </w:p>
    <w:p w:rsidR="00805A2D" w:rsidRPr="009B12CB" w:rsidRDefault="00805A2D" w:rsidP="00E43573">
      <w:pPr>
        <w:pStyle w:val="abzacixml"/>
        <w:numPr>
          <w:ilvl w:val="0"/>
          <w:numId w:val="8"/>
        </w:numPr>
        <w:tabs>
          <w:tab w:val="left" w:pos="1080"/>
        </w:tabs>
        <w:ind w:hanging="540"/>
        <w:rPr>
          <w:bCs/>
        </w:rPr>
      </w:pPr>
      <w:r w:rsidRPr="009B12CB">
        <w:rPr>
          <w:bCs/>
        </w:rPr>
        <w:t>სსიპ - ჯანმრთელობის ეროვნული სააგენტო.</w:t>
      </w:r>
    </w:p>
    <w:p w:rsidR="00805A2D" w:rsidRPr="00AD255C" w:rsidRDefault="00805A2D" w:rsidP="00E43573">
      <w:pPr>
        <w:spacing w:after="0" w:line="240" w:lineRule="auto"/>
        <w:rPr>
          <w:rFonts w:ascii="Sylfaen" w:hAnsi="Sylfaen"/>
          <w:bCs/>
          <w:highlight w:val="yellow"/>
          <w:lang w:val="ru-RU"/>
        </w:rPr>
      </w:pPr>
    </w:p>
    <w:p w:rsidR="009B12CB" w:rsidRPr="000B4897" w:rsidRDefault="009B12CB" w:rsidP="009B12CB">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პროგრამის ფარგლებში დაფიქსირდა სტიქიური უბედურებების, კატასროფების,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w:t>
      </w:r>
      <w:r w:rsidRPr="000B4897">
        <w:rPr>
          <w:rFonts w:ascii="Sylfaen" w:eastAsia="Calibri" w:hAnsi="Sylfaen" w:cs="Sylfaen"/>
          <w:bCs/>
          <w:lang w:val="ka-GE"/>
        </w:rPr>
        <w:t>15.3</w:t>
      </w:r>
      <w:r w:rsidRPr="000B4897">
        <w:rPr>
          <w:rFonts w:ascii="Sylfaen" w:eastAsia="Calibri" w:hAnsi="Sylfaen" w:cs="Sylfaen"/>
          <w:bCs/>
        </w:rPr>
        <w:t xml:space="preserve"> ათასზე მეტი შემთხვევა, მომსახურება გაეწია </w:t>
      </w:r>
      <w:r w:rsidRPr="000B4897">
        <w:rPr>
          <w:rFonts w:ascii="Sylfaen" w:eastAsia="Calibri" w:hAnsi="Sylfaen" w:cs="Sylfaen"/>
          <w:bCs/>
          <w:lang w:val="ka-GE"/>
        </w:rPr>
        <w:t>10.4</w:t>
      </w:r>
      <w:r w:rsidRPr="000B4897">
        <w:rPr>
          <w:rFonts w:ascii="Sylfaen" w:eastAsia="Calibri" w:hAnsi="Sylfaen" w:cs="Sylfaen"/>
          <w:bCs/>
        </w:rPr>
        <w:t xml:space="preserve"> ათასზე მეტ პაციენტს.</w:t>
      </w:r>
    </w:p>
    <w:p w:rsidR="00805A2D" w:rsidRPr="00AD255C" w:rsidRDefault="00805A2D" w:rsidP="00E43573">
      <w:pPr>
        <w:pStyle w:val="ListParagraph"/>
        <w:spacing w:after="0" w:line="240" w:lineRule="auto"/>
        <w:ind w:left="0" w:firstLine="720"/>
        <w:rPr>
          <w:rFonts w:cs="Calibri"/>
          <w:bCs/>
          <w:highlight w:val="yellow"/>
          <w:lang w:val="ka-GE"/>
        </w:rPr>
      </w:pPr>
    </w:p>
    <w:p w:rsidR="00805A2D" w:rsidRPr="00AD255C" w:rsidRDefault="00805A2D" w:rsidP="00E43573">
      <w:pPr>
        <w:pStyle w:val="abzacixml"/>
        <w:ind w:left="990" w:firstLine="0"/>
        <w:rPr>
          <w:rFonts w:eastAsiaTheme="majorEastAsia"/>
          <w:bCs/>
          <w:color w:val="2F5496" w:themeColor="accent1" w:themeShade="BF"/>
          <w:highlight w:val="yellow"/>
        </w:rPr>
      </w:pPr>
    </w:p>
    <w:p w:rsidR="00805A2D" w:rsidRPr="00767AD8" w:rsidRDefault="00805A2D" w:rsidP="00E43573">
      <w:pPr>
        <w:pStyle w:val="Heading4"/>
        <w:spacing w:line="240" w:lineRule="auto"/>
        <w:rPr>
          <w:rFonts w:ascii="Sylfaen" w:hAnsi="Sylfaen"/>
          <w:bCs/>
          <w:i w:val="0"/>
          <w:iCs w:val="0"/>
        </w:rPr>
      </w:pPr>
      <w:r w:rsidRPr="00767AD8">
        <w:rPr>
          <w:rFonts w:ascii="Sylfaen" w:hAnsi="Sylfaen"/>
          <w:bCs/>
          <w:i w:val="0"/>
          <w:iCs w:val="0"/>
        </w:rPr>
        <w:t>1.2.3.9 თავდაცვის ძალებში გასაწვევ მოქალაქეთა სამედიცინო შემოწმება (პროგრამული კოდი 27 03 03 09)</w:t>
      </w:r>
    </w:p>
    <w:p w:rsidR="00805A2D" w:rsidRPr="00767AD8" w:rsidRDefault="00805A2D" w:rsidP="00E43573">
      <w:pPr>
        <w:spacing w:after="0" w:line="240" w:lineRule="auto"/>
        <w:rPr>
          <w:rFonts w:ascii="Sylfaen" w:hAnsi="Sylfaen"/>
          <w:bCs/>
        </w:rPr>
      </w:pPr>
    </w:p>
    <w:p w:rsidR="00805A2D" w:rsidRPr="00767AD8" w:rsidRDefault="00805A2D" w:rsidP="00E43573">
      <w:pPr>
        <w:spacing w:after="0" w:line="240" w:lineRule="auto"/>
        <w:ind w:left="270"/>
        <w:jc w:val="both"/>
        <w:rPr>
          <w:rFonts w:ascii="Sylfaen" w:eastAsia="Sylfaen" w:hAnsi="Sylfaen"/>
          <w:bCs/>
        </w:rPr>
      </w:pPr>
      <w:r w:rsidRPr="00767AD8">
        <w:rPr>
          <w:rFonts w:ascii="Sylfaen" w:hAnsi="Sylfaen" w:cs="Sylfaen"/>
          <w:bCs/>
          <w:lang w:val="ka-GE"/>
        </w:rPr>
        <w:t>პროგრამის</w:t>
      </w:r>
      <w:r w:rsidRPr="00767AD8">
        <w:rPr>
          <w:rFonts w:ascii="Sylfaen" w:hAnsi="Sylfaen" w:cs="Sylfaen"/>
          <w:bCs/>
        </w:rPr>
        <w:t xml:space="preserve"> </w:t>
      </w:r>
      <w:r w:rsidRPr="00767AD8">
        <w:rPr>
          <w:rFonts w:ascii="Sylfaen" w:hAnsi="Sylfaen" w:cs="Sylfaen"/>
          <w:bCs/>
          <w:lang w:val="ka-GE"/>
        </w:rPr>
        <w:t>განმახორციელებელი</w:t>
      </w:r>
      <w:r w:rsidRPr="00767AD8">
        <w:rPr>
          <w:rFonts w:ascii="Sylfaen" w:eastAsia="Sylfaen" w:hAnsi="Sylfaen"/>
          <w:bCs/>
        </w:rPr>
        <w:t xml:space="preserve">: </w:t>
      </w:r>
    </w:p>
    <w:p w:rsidR="00805A2D" w:rsidRPr="00767AD8" w:rsidRDefault="00805A2D" w:rsidP="00E43573">
      <w:pPr>
        <w:pStyle w:val="abzacixml"/>
        <w:numPr>
          <w:ilvl w:val="0"/>
          <w:numId w:val="8"/>
        </w:numPr>
        <w:tabs>
          <w:tab w:val="left" w:pos="1080"/>
        </w:tabs>
        <w:ind w:hanging="540"/>
        <w:rPr>
          <w:bCs/>
        </w:rPr>
      </w:pPr>
      <w:r w:rsidRPr="00767AD8">
        <w:rPr>
          <w:bCs/>
        </w:rPr>
        <w:t>სსიპ - ჯანმრთელობის ეროვნული სააგენტო.</w:t>
      </w:r>
    </w:p>
    <w:p w:rsidR="00805A2D" w:rsidRPr="00AD255C" w:rsidRDefault="00805A2D" w:rsidP="00E43573">
      <w:pPr>
        <w:spacing w:after="0" w:line="240" w:lineRule="auto"/>
        <w:rPr>
          <w:rFonts w:ascii="Sylfaen" w:hAnsi="Sylfaen"/>
          <w:bCs/>
          <w:highlight w:val="yellow"/>
        </w:rPr>
      </w:pP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პროგრამის ფარგლებში ჩატარდა </w:t>
      </w:r>
      <w:r w:rsidRPr="000B4897">
        <w:rPr>
          <w:rFonts w:ascii="Sylfaen" w:eastAsia="Calibri" w:hAnsi="Sylfaen" w:cs="Sylfaen"/>
          <w:bCs/>
          <w:lang w:val="ka-GE"/>
        </w:rPr>
        <w:t>12.9</w:t>
      </w:r>
      <w:r w:rsidRPr="000B4897">
        <w:rPr>
          <w:rFonts w:ascii="Sylfaen" w:eastAsia="Calibri" w:hAnsi="Sylfaen" w:cs="Sylfaen"/>
          <w:bCs/>
        </w:rPr>
        <w:t xml:space="preserve"> ათას</w:t>
      </w:r>
      <w:r w:rsidRPr="000B4897">
        <w:rPr>
          <w:rFonts w:ascii="Sylfaen" w:eastAsia="Calibri" w:hAnsi="Sylfaen" w:cs="Sylfaen"/>
          <w:bCs/>
          <w:lang w:val="ka-GE"/>
        </w:rPr>
        <w:t xml:space="preserve">ამდე </w:t>
      </w:r>
      <w:r w:rsidRPr="000B4897">
        <w:rPr>
          <w:rFonts w:ascii="Sylfaen" w:eastAsia="Calibri" w:hAnsi="Sylfaen" w:cs="Sylfaen"/>
          <w:bCs/>
        </w:rPr>
        <w:t xml:space="preserve">გამოკვლევა. მათ შორის, ამბულატორიული კომპონენტით ისარგებლა </w:t>
      </w:r>
      <w:r w:rsidRPr="000B4897">
        <w:rPr>
          <w:rFonts w:ascii="Sylfaen" w:eastAsia="Calibri" w:hAnsi="Sylfaen" w:cs="Sylfaen"/>
          <w:bCs/>
          <w:lang w:val="ka-GE"/>
        </w:rPr>
        <w:t>12.2</w:t>
      </w:r>
      <w:r w:rsidRPr="000B4897">
        <w:rPr>
          <w:rFonts w:ascii="Sylfaen" w:eastAsia="Calibri" w:hAnsi="Sylfaen" w:cs="Sylfaen"/>
          <w:bCs/>
        </w:rPr>
        <w:t xml:space="preserve"> ათას</w:t>
      </w:r>
      <w:r w:rsidRPr="000B4897">
        <w:rPr>
          <w:rFonts w:ascii="Sylfaen" w:eastAsia="Calibri" w:hAnsi="Sylfaen" w:cs="Sylfaen"/>
          <w:bCs/>
          <w:lang w:val="ka-GE"/>
        </w:rPr>
        <w:t>ზე მეტმა</w:t>
      </w:r>
      <w:r w:rsidRPr="000B4897">
        <w:rPr>
          <w:rFonts w:ascii="Sylfaen" w:eastAsia="Calibri" w:hAnsi="Sylfaen" w:cs="Sylfaen"/>
          <w:bCs/>
        </w:rPr>
        <w:t xml:space="preserve"> ბენეფიციარმა, ხოლო დამატებითი კვლევების კომპონენტით </w:t>
      </w:r>
      <w:r w:rsidRPr="000B4897">
        <w:rPr>
          <w:rFonts w:ascii="Sylfaen" w:eastAsia="Calibri" w:hAnsi="Sylfaen" w:cs="Sylfaen"/>
          <w:bCs/>
          <w:lang w:val="ka-GE"/>
        </w:rPr>
        <w:t>663</w:t>
      </w:r>
      <w:r w:rsidRPr="000B4897">
        <w:rPr>
          <w:rFonts w:ascii="Sylfaen" w:eastAsia="Calibri" w:hAnsi="Sylfaen" w:cs="Sylfaen"/>
          <w:bCs/>
        </w:rPr>
        <w:t xml:space="preserve"> პირმა.</w:t>
      </w:r>
    </w:p>
    <w:p w:rsidR="00805A2D" w:rsidRPr="00AD255C" w:rsidRDefault="00805A2D" w:rsidP="00E43573">
      <w:pPr>
        <w:pStyle w:val="abzacixml"/>
        <w:ind w:left="990" w:firstLine="0"/>
        <w:rPr>
          <w:bCs/>
          <w:highlight w:val="yellow"/>
        </w:rPr>
      </w:pPr>
    </w:p>
    <w:p w:rsidR="00805A2D" w:rsidRPr="00AD255C" w:rsidRDefault="00805A2D" w:rsidP="00E43573">
      <w:pPr>
        <w:tabs>
          <w:tab w:val="left" w:pos="0"/>
        </w:tabs>
        <w:spacing w:after="0" w:line="240" w:lineRule="auto"/>
        <w:jc w:val="both"/>
        <w:rPr>
          <w:rFonts w:ascii="Sylfaen" w:hAnsi="Sylfaen" w:cs="Sylfaen"/>
          <w:bCs/>
          <w:highlight w:val="yellow"/>
          <w:lang w:val="ka-GE"/>
        </w:rPr>
      </w:pPr>
    </w:p>
    <w:p w:rsidR="00805A2D" w:rsidRPr="00767AD8" w:rsidRDefault="00805A2D" w:rsidP="00E43573">
      <w:pPr>
        <w:pStyle w:val="Heading4"/>
        <w:spacing w:line="240" w:lineRule="auto"/>
        <w:rPr>
          <w:rFonts w:ascii="Sylfaen" w:hAnsi="Sylfaen"/>
          <w:bCs/>
          <w:i w:val="0"/>
          <w:iCs w:val="0"/>
        </w:rPr>
      </w:pPr>
      <w:r w:rsidRPr="00767AD8">
        <w:rPr>
          <w:rFonts w:ascii="Sylfaen" w:hAnsi="Sylfaen"/>
          <w:bCs/>
          <w:i w:val="0"/>
          <w:iCs w:val="0"/>
        </w:rPr>
        <w:t>1.2.3.10 ახალი კორონავირუსული დაავადების COVID 19-ის მართვა (პროგრამული კოდი 27 03 03 1</w:t>
      </w:r>
      <w:r w:rsidR="00294CCC" w:rsidRPr="00767AD8">
        <w:rPr>
          <w:rFonts w:ascii="Sylfaen" w:hAnsi="Sylfaen"/>
          <w:bCs/>
          <w:i w:val="0"/>
          <w:iCs w:val="0"/>
        </w:rPr>
        <w:t>0</w:t>
      </w:r>
      <w:r w:rsidRPr="00767AD8">
        <w:rPr>
          <w:rFonts w:ascii="Sylfaen" w:hAnsi="Sylfaen"/>
          <w:bCs/>
          <w:i w:val="0"/>
          <w:iCs w:val="0"/>
        </w:rPr>
        <w:t>)</w:t>
      </w:r>
    </w:p>
    <w:p w:rsidR="00805A2D" w:rsidRPr="00767AD8" w:rsidRDefault="00805A2D" w:rsidP="00E43573">
      <w:pPr>
        <w:pStyle w:val="abzacixml"/>
        <w:ind w:left="990" w:firstLine="0"/>
        <w:rPr>
          <w:rFonts w:eastAsiaTheme="majorEastAsia"/>
          <w:bCs/>
          <w:color w:val="2F5496" w:themeColor="accent1" w:themeShade="BF"/>
        </w:rPr>
      </w:pPr>
    </w:p>
    <w:p w:rsidR="00805A2D" w:rsidRPr="00767AD8" w:rsidRDefault="00805A2D" w:rsidP="00E43573">
      <w:pPr>
        <w:spacing w:after="0" w:line="240" w:lineRule="auto"/>
        <w:ind w:left="270"/>
        <w:jc w:val="both"/>
        <w:rPr>
          <w:rFonts w:ascii="Sylfaen" w:eastAsia="Sylfaen" w:hAnsi="Sylfaen"/>
          <w:bCs/>
        </w:rPr>
      </w:pPr>
      <w:r w:rsidRPr="00767AD8">
        <w:rPr>
          <w:rFonts w:ascii="Sylfaen" w:hAnsi="Sylfaen" w:cs="Sylfaen"/>
          <w:bCs/>
          <w:lang w:val="ka-GE"/>
        </w:rPr>
        <w:t>პროგრამის</w:t>
      </w:r>
      <w:r w:rsidRPr="00767AD8">
        <w:rPr>
          <w:rFonts w:ascii="Sylfaen" w:hAnsi="Sylfaen" w:cs="Sylfaen"/>
          <w:bCs/>
        </w:rPr>
        <w:t xml:space="preserve"> </w:t>
      </w:r>
      <w:r w:rsidRPr="00767AD8">
        <w:rPr>
          <w:rFonts w:ascii="Sylfaen" w:hAnsi="Sylfaen" w:cs="Sylfaen"/>
          <w:bCs/>
          <w:lang w:val="ka-GE"/>
        </w:rPr>
        <w:t>განმახორციელებელი</w:t>
      </w:r>
      <w:r w:rsidRPr="00767AD8">
        <w:rPr>
          <w:rFonts w:ascii="Sylfaen" w:eastAsia="Sylfaen" w:hAnsi="Sylfaen"/>
          <w:bCs/>
        </w:rPr>
        <w:t xml:space="preserve">: </w:t>
      </w:r>
    </w:p>
    <w:p w:rsidR="00805A2D" w:rsidRPr="00767AD8" w:rsidRDefault="00805A2D" w:rsidP="00E43573">
      <w:pPr>
        <w:pStyle w:val="abzacixml"/>
        <w:numPr>
          <w:ilvl w:val="0"/>
          <w:numId w:val="8"/>
        </w:numPr>
        <w:tabs>
          <w:tab w:val="left" w:pos="1080"/>
        </w:tabs>
        <w:ind w:hanging="540"/>
        <w:rPr>
          <w:bCs/>
        </w:rPr>
      </w:pPr>
      <w:r w:rsidRPr="00767AD8">
        <w:rPr>
          <w:bCs/>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805A2D" w:rsidRPr="00767AD8" w:rsidRDefault="00805A2D" w:rsidP="00E43573">
      <w:pPr>
        <w:pStyle w:val="abzacixml"/>
        <w:numPr>
          <w:ilvl w:val="0"/>
          <w:numId w:val="8"/>
        </w:numPr>
        <w:tabs>
          <w:tab w:val="left" w:pos="1080"/>
        </w:tabs>
        <w:ind w:hanging="540"/>
        <w:rPr>
          <w:bCs/>
        </w:rPr>
      </w:pPr>
      <w:r w:rsidRPr="00767AD8">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05A2D" w:rsidRPr="00767AD8" w:rsidRDefault="00805A2D" w:rsidP="00E43573">
      <w:pPr>
        <w:pStyle w:val="abzacixml"/>
        <w:numPr>
          <w:ilvl w:val="0"/>
          <w:numId w:val="8"/>
        </w:numPr>
        <w:tabs>
          <w:tab w:val="left" w:pos="1080"/>
        </w:tabs>
        <w:ind w:hanging="540"/>
        <w:rPr>
          <w:bCs/>
        </w:rPr>
      </w:pPr>
      <w:r w:rsidRPr="00767AD8">
        <w:rPr>
          <w:bCs/>
        </w:rPr>
        <w:t>სსიპ - საგანგებო სიტუაციების კოორდინაციისა და გადაუდებელი დახმარების ცენტრი;</w:t>
      </w:r>
    </w:p>
    <w:p w:rsidR="00805A2D" w:rsidRPr="00767AD8" w:rsidRDefault="00805A2D" w:rsidP="00E43573">
      <w:pPr>
        <w:pStyle w:val="abzacixml"/>
        <w:numPr>
          <w:ilvl w:val="0"/>
          <w:numId w:val="8"/>
        </w:numPr>
        <w:tabs>
          <w:tab w:val="left" w:pos="1080"/>
        </w:tabs>
        <w:ind w:hanging="540"/>
        <w:rPr>
          <w:bCs/>
        </w:rPr>
      </w:pPr>
      <w:r w:rsidRPr="00767AD8">
        <w:rPr>
          <w:bCs/>
        </w:rPr>
        <w:t>სსიპ - ჯანმრთელობის ეროვნული სააგენტო.</w:t>
      </w:r>
    </w:p>
    <w:p w:rsidR="00805A2D" w:rsidRPr="00767AD8" w:rsidRDefault="00805A2D" w:rsidP="00E43573">
      <w:pPr>
        <w:pStyle w:val="abzacixml"/>
        <w:numPr>
          <w:ilvl w:val="0"/>
          <w:numId w:val="8"/>
        </w:numPr>
        <w:tabs>
          <w:tab w:val="left" w:pos="1080"/>
        </w:tabs>
        <w:ind w:hanging="540"/>
        <w:rPr>
          <w:bCs/>
        </w:rPr>
      </w:pPr>
      <w:r w:rsidRPr="00767AD8">
        <w:rPr>
          <w:bCs/>
        </w:rPr>
        <w:t>ა(ა)იპ-საქართველოს სამედიცინო ჰოლდინგი;</w:t>
      </w:r>
    </w:p>
    <w:p w:rsidR="00805A2D" w:rsidRPr="00AD255C" w:rsidRDefault="00805A2D"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1D0384" w:rsidRPr="001D0384" w:rsidRDefault="001D0384" w:rsidP="001D0384">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საანგარიშო პერიოდში </w:t>
      </w:r>
      <w:r>
        <w:rPr>
          <w:rFonts w:ascii="Sylfaen" w:eastAsia="Calibri" w:hAnsi="Sylfaen" w:cs="Sylfaen"/>
          <w:bCs/>
          <w:lang w:val="ka-GE"/>
        </w:rPr>
        <w:t xml:space="preserve">ქვეყანაში შემოტანილ იქნა </w:t>
      </w:r>
      <w:r w:rsidRPr="000B4897">
        <w:rPr>
          <w:rFonts w:ascii="Sylfaen" w:eastAsia="Calibri" w:hAnsi="Sylfaen" w:cs="Sylfaen"/>
          <w:bCs/>
        </w:rPr>
        <w:t xml:space="preserve"> </w:t>
      </w:r>
      <w:r>
        <w:rPr>
          <w:rFonts w:ascii="Sylfaen" w:eastAsia="Calibri" w:hAnsi="Sylfaen" w:cs="Sylfaen"/>
          <w:bCs/>
          <w:lang w:val="ka-GE"/>
        </w:rPr>
        <w:t xml:space="preserve">5.0 მლნ </w:t>
      </w:r>
      <w:r w:rsidRPr="000B4897">
        <w:rPr>
          <w:rFonts w:ascii="Sylfaen" w:eastAsia="Calibri" w:hAnsi="Sylfaen" w:cs="Sylfaen"/>
          <w:bCs/>
        </w:rPr>
        <w:t>დოზა</w:t>
      </w:r>
      <w:r>
        <w:rPr>
          <w:rFonts w:ascii="Sylfaen" w:eastAsia="Calibri" w:hAnsi="Sylfaen" w:cs="Sylfaen"/>
          <w:bCs/>
          <w:lang w:val="ka-GE"/>
        </w:rPr>
        <w:t>ზე მეტი</w:t>
      </w:r>
      <w:r w:rsidRPr="000B4897">
        <w:rPr>
          <w:rFonts w:ascii="Sylfaen" w:eastAsia="Calibri" w:hAnsi="Sylfaen" w:cs="Sylfaen"/>
          <w:bCs/>
        </w:rPr>
        <w:t xml:space="preserve"> ვაქცინა;</w:t>
      </w:r>
      <w:r w:rsidR="00C37B9C">
        <w:rPr>
          <w:rStyle w:val="CommentReference"/>
          <w:rFonts w:ascii="Sylfaen" w:eastAsia="Times New Roman" w:hAnsi="Sylfaen" w:cs="Times New Roman"/>
          <w:lang w:val="ka-GE" w:eastAsia="ka-GE"/>
        </w:rPr>
        <w:t xml:space="preserve">  </w:t>
      </w:r>
      <w:r w:rsidR="00C37B9C" w:rsidRPr="00C37B9C">
        <w:rPr>
          <w:rFonts w:ascii="Sylfaen" w:eastAsia="Calibri" w:hAnsi="Sylfaen" w:cs="Sylfaen"/>
          <w:bCs/>
          <w:lang w:val="ka-GE"/>
        </w:rPr>
        <w:t>მინი</w:t>
      </w:r>
      <w:r w:rsidR="00C37B9C">
        <w:rPr>
          <w:rFonts w:ascii="Sylfaen" w:eastAsia="Calibri" w:hAnsi="Sylfaen" w:cs="Sylfaen"/>
          <w:bCs/>
          <w:lang w:val="ka-GE"/>
        </w:rPr>
        <w:t>მუმ ერთი დოზით</w:t>
      </w:r>
      <w:r w:rsidR="00C37B9C" w:rsidRPr="00C37B9C">
        <w:rPr>
          <w:rFonts w:ascii="Sylfaen" w:eastAsia="Calibri" w:hAnsi="Sylfaen" w:cs="Sylfaen"/>
          <w:bCs/>
          <w:lang w:val="ka-GE"/>
        </w:rPr>
        <w:t xml:space="preserve"> </w:t>
      </w:r>
      <w:r w:rsidR="00C37B9C">
        <w:rPr>
          <w:rFonts w:ascii="Sylfaen" w:eastAsia="Calibri" w:hAnsi="Sylfaen" w:cs="Sylfaen"/>
          <w:bCs/>
          <w:lang w:val="ka-GE"/>
        </w:rPr>
        <w:t>აიცრა მოზრდილი მოსახლეობის 44.9%, ხოლო სრულად 40%</w:t>
      </w:r>
      <w:r w:rsidR="0001233E">
        <w:rPr>
          <w:rFonts w:ascii="Sylfaen" w:eastAsia="Calibri" w:hAnsi="Sylfaen" w:cs="Sylfaen"/>
          <w:bCs/>
          <w:lang w:val="ka-GE"/>
        </w:rPr>
        <w:t>;</w:t>
      </w:r>
    </w:p>
    <w:p w:rsidR="001D0384" w:rsidRPr="000B4897" w:rsidRDefault="001D0384" w:rsidP="001D0384">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„COVID-19-ის წინააღმდეგ მიმართული ვაქცინაციის წამახალისებელი კამპანიის ფარგლებში განხორციელდა ლატარიის</w:t>
      </w:r>
      <w:r w:rsidRPr="000B4897">
        <w:rPr>
          <w:rFonts w:ascii="Sylfaen" w:eastAsia="Calibri" w:hAnsi="Sylfaen" w:cs="Sylfaen"/>
          <w:bCs/>
          <w:lang w:val="ka-GE"/>
        </w:rPr>
        <w:t xml:space="preserve"> </w:t>
      </w:r>
      <w:r w:rsidRPr="000B4897">
        <w:rPr>
          <w:rFonts w:ascii="Sylfaen" w:eastAsia="Calibri" w:hAnsi="Sylfaen" w:cs="Sylfaen"/>
          <w:bCs/>
        </w:rPr>
        <w:t>-</w:t>
      </w:r>
      <w:r w:rsidRPr="000B4897">
        <w:rPr>
          <w:rFonts w:ascii="Sylfaen" w:eastAsia="Calibri" w:hAnsi="Sylfaen" w:cs="Sylfaen"/>
          <w:bCs/>
          <w:lang w:val="ka-GE"/>
        </w:rPr>
        <w:t xml:space="preserve"> </w:t>
      </w:r>
      <w:r w:rsidRPr="000B4897">
        <w:rPr>
          <w:rFonts w:ascii="Sylfaen" w:eastAsia="Calibri" w:hAnsi="Sylfaen" w:cs="Sylfaen"/>
          <w:bCs/>
        </w:rPr>
        <w:t>„აიცერი და მოიგე“ გათამაშების დაფინანსება</w:t>
      </w:r>
      <w:r>
        <w:rPr>
          <w:rFonts w:ascii="Sylfaen" w:eastAsia="Calibri" w:hAnsi="Sylfaen" w:cs="Sylfaen"/>
          <w:bCs/>
          <w:lang w:val="ka-GE"/>
        </w:rPr>
        <w:t>;</w:t>
      </w:r>
    </w:p>
    <w:p w:rsidR="001D0384" w:rsidRPr="000B4897" w:rsidRDefault="001D0384" w:rsidP="001D0384">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განხორციელდა ანტივირუსული მედიკამენტის-რემდესივირის შესყიდვა სს „ინფექციური პათოლოგიის, შიდსისა და კლინიკური იმუნოლოგიის სამეცნიერო პრაქტიკული ცენტრისათვის“;</w:t>
      </w:r>
    </w:p>
    <w:p w:rsidR="001D0384" w:rsidRPr="000B4897" w:rsidRDefault="001D0384" w:rsidP="001D0384">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უზრუნველყოფილი იქნა თხევადი ჟანგბადის წარმოებისათვის საჭირო აირგენერატორ(ებ)ის (ჟანგბადის მწარმოებელი გენერატორი, კომპრესორი, თანმდევი ნაწილებით) და თანმდევი მომსახურების სახელმწიფო შესყიდვა და მისი გადაცემა კანონმდებლობით დადგენილი წესით შესაბამისი სამედიცინო დაწესებულებებისათვის</w:t>
      </w:r>
      <w:r>
        <w:rPr>
          <w:rFonts w:ascii="Sylfaen" w:eastAsia="Calibri" w:hAnsi="Sylfaen" w:cs="Sylfaen"/>
          <w:bCs/>
          <w:lang w:val="ka-GE"/>
        </w:rPr>
        <w:t>;</w:t>
      </w:r>
      <w:r w:rsidRPr="000B4897">
        <w:rPr>
          <w:rFonts w:ascii="Sylfaen" w:eastAsia="Calibri" w:hAnsi="Sylfaen" w:cs="Sylfaen"/>
          <w:bCs/>
        </w:rPr>
        <w:t xml:space="preserve"> </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საქართველოს მთავრობის მიერ,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სსიპ „ლ. საყვარელიძის სახელობის დაავადებათა კონტროლისა და საზოგადოებივი ჯანმრთელობის  ეროვნულ ცენტრთან“ და  ყველა შესაბამის სახელმწიფო უწყებასთან კოორდინაციით, განხორციელდა ქვეყანაში COVID - 19 </w:t>
      </w:r>
      <w:r w:rsidRPr="000B4897">
        <w:rPr>
          <w:rFonts w:ascii="Sylfaen" w:eastAsia="Calibri" w:hAnsi="Sylfaen" w:cs="Sylfaen"/>
          <w:bCs/>
        </w:rPr>
        <w:lastRenderedPageBreak/>
        <w:t>მასიური გავრცელების რისკების შემცირებისა და თავიდან აცილების რიგი ღონისძიებები.  კერძოდ: შესყიდული და სხვადასხვა უწყებებში გადაცემული იქნა იდივიდუალური დამცავი საშუალებები, სხვადასხვა ტიპის კომბინიზონები, სათვალეები, სადეზიმფექციო ხსნარები, ხელთათმანები, პოლიეთილენის ლაბადები, უკონტაქტო ელექტრო თერმომეტრები, პოლიეთილენის ბახილები, თხევადი სამედიცინო ჟანგბადები.</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ყოველთვიურად იზრდება Covid 19-დასადგენად ჩატარებული ტესტირებების რაოდენობა. საანგარიშგებო პერიოდში  სულ ჩატარებულია  </w:t>
      </w:r>
      <w:r w:rsidRPr="000B4897">
        <w:rPr>
          <w:rFonts w:ascii="Sylfaen" w:eastAsia="Calibri" w:hAnsi="Sylfaen" w:cs="Sylfaen"/>
          <w:bCs/>
          <w:lang w:val="ka-GE"/>
        </w:rPr>
        <w:t>4.5</w:t>
      </w:r>
      <w:r w:rsidRPr="000B4897">
        <w:rPr>
          <w:rFonts w:ascii="Sylfaen" w:eastAsia="Calibri" w:hAnsi="Sylfaen" w:cs="Sylfaen"/>
          <w:bCs/>
        </w:rPr>
        <w:t xml:space="preserve"> </w:t>
      </w:r>
      <w:r w:rsidRPr="000B4897">
        <w:rPr>
          <w:rFonts w:ascii="Sylfaen" w:eastAsia="Calibri" w:hAnsi="Sylfaen" w:cs="Sylfaen"/>
          <w:bCs/>
          <w:lang w:val="ka-GE"/>
        </w:rPr>
        <w:t>მლნ</w:t>
      </w:r>
      <w:r w:rsidRPr="000B4897">
        <w:rPr>
          <w:rFonts w:ascii="Sylfaen" w:eastAsia="Calibri" w:hAnsi="Sylfaen" w:cs="Sylfaen"/>
          <w:bCs/>
        </w:rPr>
        <w:t xml:space="preserve"> PCR კვლევა</w:t>
      </w:r>
      <w:r w:rsidRPr="000B4897">
        <w:rPr>
          <w:rFonts w:ascii="Sylfaen" w:eastAsia="Calibri" w:hAnsi="Sylfaen" w:cs="Sylfaen"/>
          <w:bCs/>
          <w:lang w:val="ka-GE"/>
        </w:rPr>
        <w:t>, ხოლო 6.7 მლნ</w:t>
      </w:r>
      <w:r w:rsidRPr="000B4897">
        <w:rPr>
          <w:rFonts w:ascii="Sylfaen" w:eastAsia="Calibri" w:hAnsi="Sylfaen" w:cs="Sylfaen"/>
          <w:bCs/>
        </w:rPr>
        <w:t xml:space="preserve">  სწრაფი-მარტივი ტესტირება ანტიგენით</w:t>
      </w:r>
      <w:r w:rsidRPr="000B4897">
        <w:rPr>
          <w:rFonts w:ascii="Sylfaen" w:eastAsia="Calibri" w:hAnsi="Sylfaen" w:cs="Sylfaen"/>
          <w:bCs/>
          <w:lang w:val="ka-GE"/>
        </w:rPr>
        <w:t xml:space="preserve">. </w:t>
      </w:r>
      <w:r w:rsidRPr="000B4897">
        <w:rPr>
          <w:rFonts w:ascii="Sylfaen" w:eastAsia="Calibri" w:hAnsi="Sylfaen" w:cs="Sylfaen"/>
          <w:bCs/>
        </w:rPr>
        <w:t>დადებითობის საშუალო მაჩვენებელი შეადგენდა 6.4-ს;</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საკარანტინე სივრცეების სასტუმრო მომსახურება გაეწია </w:t>
      </w:r>
      <w:r w:rsidRPr="000B4897">
        <w:rPr>
          <w:rFonts w:ascii="Sylfaen" w:eastAsia="Calibri" w:hAnsi="Sylfaen" w:cs="Sylfaen"/>
          <w:bCs/>
          <w:lang w:val="ka-GE"/>
        </w:rPr>
        <w:t>4</w:t>
      </w:r>
      <w:r w:rsidRPr="000B4897">
        <w:rPr>
          <w:rFonts w:ascii="Sylfaen" w:eastAsia="Calibri" w:hAnsi="Sylfaen" w:cs="Sylfaen"/>
          <w:bCs/>
        </w:rPr>
        <w:t>3.0 ათასზე მეტ ბენეფიციარს</w:t>
      </w:r>
      <w:r w:rsidR="001D0384">
        <w:rPr>
          <w:rFonts w:ascii="Sylfaen" w:eastAsia="Calibri" w:hAnsi="Sylfaen" w:cs="Sylfaen"/>
          <w:bCs/>
          <w:lang w:val="ka-GE"/>
        </w:rPr>
        <w:t>.</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805A2D" w:rsidRPr="00AD255C" w:rsidRDefault="00805A2D"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805A2D" w:rsidRPr="00767AD8" w:rsidRDefault="00805A2D"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767AD8">
        <w:rPr>
          <w:rFonts w:ascii="Sylfaen" w:eastAsiaTheme="majorEastAsia" w:hAnsi="Sylfaen" w:cs="Sylfaen"/>
          <w:b w:val="0"/>
          <w:bCs/>
          <w:color w:val="2F5496" w:themeColor="accent1" w:themeShade="BF"/>
          <w:sz w:val="22"/>
          <w:szCs w:val="22"/>
        </w:rPr>
        <w:t>1.2.4 დიპლომისშემდგომი სამედიცინო განათლება (პროგრამული კოდი 27 03 04)</w:t>
      </w:r>
    </w:p>
    <w:p w:rsidR="00805A2D" w:rsidRPr="00767AD8" w:rsidRDefault="00805A2D" w:rsidP="00E43573">
      <w:pPr>
        <w:spacing w:after="0" w:line="240" w:lineRule="auto"/>
        <w:rPr>
          <w:rFonts w:ascii="Sylfaen" w:hAnsi="Sylfaen"/>
          <w:bCs/>
          <w:lang w:val="ru-RU" w:eastAsia="ru-RU"/>
        </w:rPr>
      </w:pPr>
    </w:p>
    <w:p w:rsidR="00805A2D" w:rsidRPr="00767AD8" w:rsidRDefault="00805A2D" w:rsidP="00E43573">
      <w:pPr>
        <w:spacing w:after="0" w:line="240" w:lineRule="auto"/>
        <w:ind w:left="270"/>
        <w:jc w:val="both"/>
        <w:rPr>
          <w:rFonts w:ascii="Sylfaen" w:eastAsia="Sylfaen" w:hAnsi="Sylfaen"/>
          <w:bCs/>
        </w:rPr>
      </w:pPr>
      <w:r w:rsidRPr="00767AD8">
        <w:rPr>
          <w:rFonts w:ascii="Sylfaen" w:hAnsi="Sylfaen" w:cs="Sylfaen"/>
          <w:bCs/>
          <w:lang w:val="ka-GE"/>
        </w:rPr>
        <w:t>პროგრამის</w:t>
      </w:r>
      <w:r w:rsidRPr="00767AD8">
        <w:rPr>
          <w:rFonts w:ascii="Sylfaen" w:hAnsi="Sylfaen" w:cs="Sylfaen"/>
          <w:bCs/>
        </w:rPr>
        <w:t xml:space="preserve"> </w:t>
      </w:r>
      <w:r w:rsidRPr="00767AD8">
        <w:rPr>
          <w:rFonts w:ascii="Sylfaen" w:hAnsi="Sylfaen" w:cs="Sylfaen"/>
          <w:bCs/>
          <w:lang w:val="ka-GE"/>
        </w:rPr>
        <w:t>განმახორციელებელი</w:t>
      </w:r>
      <w:r w:rsidRPr="00767AD8">
        <w:rPr>
          <w:rFonts w:ascii="Sylfaen" w:eastAsia="Sylfaen" w:hAnsi="Sylfaen"/>
          <w:bCs/>
        </w:rPr>
        <w:t xml:space="preserve">: </w:t>
      </w:r>
    </w:p>
    <w:p w:rsidR="00805A2D" w:rsidRPr="00767AD8" w:rsidRDefault="00805A2D" w:rsidP="00E43573">
      <w:pPr>
        <w:pStyle w:val="abzacixml"/>
        <w:numPr>
          <w:ilvl w:val="0"/>
          <w:numId w:val="8"/>
        </w:numPr>
        <w:tabs>
          <w:tab w:val="left" w:pos="1080"/>
        </w:tabs>
        <w:ind w:hanging="540"/>
        <w:rPr>
          <w:bCs/>
        </w:rPr>
      </w:pPr>
      <w:r w:rsidRPr="00767AD8">
        <w:rPr>
          <w:bCs/>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805A2D" w:rsidRPr="00AD255C" w:rsidRDefault="00805A2D"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განხორციელდა „ოკუპირებული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დაფინანსება. აღნიშნულ კომპონენტში ჩართულია 11 მაძიებელი;</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პრიორიტეტულ საექიმო სპეციალობებში („პათოლოგიური ანატომია (კლინიკური პათოლოგია)“, „ფსიქიატრია“, „ფთიზიატრია-პულმონოლოგია“, „ბავშვთა ფთიზიატრია-პულმონოლოგია“) საექიმო სპეციალობის </w:t>
      </w:r>
      <w:r w:rsidRPr="000B4897">
        <w:rPr>
          <w:rFonts w:ascii="Sylfaen" w:eastAsia="Calibri" w:hAnsi="Sylfaen" w:cs="Sylfaen"/>
          <w:bCs/>
          <w:lang w:val="ka-GE"/>
        </w:rPr>
        <w:t>19</w:t>
      </w:r>
      <w:r w:rsidRPr="000B4897">
        <w:rPr>
          <w:rFonts w:ascii="Sylfaen" w:eastAsia="Calibri" w:hAnsi="Sylfaen" w:cs="Sylfaen"/>
          <w:bCs/>
        </w:rPr>
        <w:t xml:space="preserve"> მაძიებელი დაფინანსდა.</w:t>
      </w: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805A2D" w:rsidRPr="00AD255C" w:rsidRDefault="00805A2D"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805A2D" w:rsidRPr="00767AD8" w:rsidRDefault="00805A2D"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767AD8">
        <w:rPr>
          <w:rFonts w:ascii="Sylfaen" w:eastAsiaTheme="majorEastAsia" w:hAnsi="Sylfaen" w:cs="Sylfaen"/>
          <w:b w:val="0"/>
          <w:bCs/>
          <w:color w:val="2F5496" w:themeColor="accent1" w:themeShade="BF"/>
          <w:sz w:val="22"/>
          <w:szCs w:val="22"/>
        </w:rPr>
        <w:t>1.2.5 სახელმწიფო კლინიკების მართვა (პროგრამული კოდი 27 03 05)</w:t>
      </w:r>
    </w:p>
    <w:p w:rsidR="00805A2D" w:rsidRPr="00767AD8" w:rsidRDefault="00805A2D" w:rsidP="00E43573">
      <w:pPr>
        <w:pStyle w:val="abzacixml"/>
        <w:ind w:left="990" w:firstLine="0"/>
        <w:rPr>
          <w:bCs/>
        </w:rPr>
      </w:pPr>
    </w:p>
    <w:p w:rsidR="00805A2D" w:rsidRPr="00767AD8" w:rsidRDefault="00805A2D" w:rsidP="00E43573">
      <w:pPr>
        <w:spacing w:after="0" w:line="240" w:lineRule="auto"/>
        <w:ind w:left="270"/>
        <w:jc w:val="both"/>
        <w:rPr>
          <w:rFonts w:ascii="Sylfaen" w:eastAsia="Sylfaen" w:hAnsi="Sylfaen"/>
          <w:bCs/>
        </w:rPr>
      </w:pPr>
      <w:r w:rsidRPr="00767AD8">
        <w:rPr>
          <w:rFonts w:ascii="Sylfaen" w:hAnsi="Sylfaen" w:cs="Sylfaen"/>
          <w:bCs/>
          <w:lang w:val="ka-GE"/>
        </w:rPr>
        <w:t>პროგრამის</w:t>
      </w:r>
      <w:r w:rsidRPr="00767AD8">
        <w:rPr>
          <w:rFonts w:ascii="Sylfaen" w:hAnsi="Sylfaen" w:cs="Sylfaen"/>
          <w:bCs/>
        </w:rPr>
        <w:t xml:space="preserve"> </w:t>
      </w:r>
      <w:r w:rsidRPr="00767AD8">
        <w:rPr>
          <w:rFonts w:ascii="Sylfaen" w:hAnsi="Sylfaen" w:cs="Sylfaen"/>
          <w:bCs/>
          <w:lang w:val="ka-GE"/>
        </w:rPr>
        <w:t>განმახორციელებელი</w:t>
      </w:r>
      <w:r w:rsidRPr="00767AD8">
        <w:rPr>
          <w:rFonts w:ascii="Sylfaen" w:eastAsia="Sylfaen" w:hAnsi="Sylfaen"/>
          <w:bCs/>
        </w:rPr>
        <w:t xml:space="preserve">: </w:t>
      </w:r>
    </w:p>
    <w:p w:rsidR="00805A2D" w:rsidRPr="00767AD8" w:rsidRDefault="00805A2D" w:rsidP="00E43573">
      <w:pPr>
        <w:pStyle w:val="abzacixml"/>
        <w:numPr>
          <w:ilvl w:val="0"/>
          <w:numId w:val="8"/>
        </w:numPr>
        <w:tabs>
          <w:tab w:val="left" w:pos="1080"/>
        </w:tabs>
        <w:ind w:hanging="540"/>
        <w:rPr>
          <w:bCs/>
        </w:rPr>
      </w:pPr>
      <w:r w:rsidRPr="00767AD8">
        <w:rPr>
          <w:bCs/>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805A2D" w:rsidRPr="00767AD8" w:rsidRDefault="00805A2D" w:rsidP="00E43573">
      <w:pPr>
        <w:pStyle w:val="abzacixml"/>
        <w:numPr>
          <w:ilvl w:val="0"/>
          <w:numId w:val="8"/>
        </w:numPr>
        <w:tabs>
          <w:tab w:val="left" w:pos="1080"/>
        </w:tabs>
        <w:ind w:hanging="540"/>
        <w:rPr>
          <w:bCs/>
        </w:rPr>
      </w:pPr>
      <w:r w:rsidRPr="00767AD8">
        <w:rPr>
          <w:bCs/>
        </w:rPr>
        <w:t>ა(ა)იპ-საქართველოს სამედიცინო ჰოლდინგი;</w:t>
      </w:r>
    </w:p>
    <w:p w:rsidR="00805A2D" w:rsidRPr="00AD255C" w:rsidRDefault="00805A2D" w:rsidP="00E43573">
      <w:pPr>
        <w:pStyle w:val="abzacixml"/>
        <w:ind w:left="990" w:firstLine="0"/>
        <w:rPr>
          <w:bCs/>
          <w:highlight w:val="yellow"/>
        </w:rPr>
      </w:pPr>
    </w:p>
    <w:p w:rsidR="00767AD8" w:rsidRPr="00767AD8"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767AD8">
        <w:rPr>
          <w:rFonts w:ascii="Sylfaen" w:eastAsia="Calibri" w:hAnsi="Sylfaen" w:cs="Sylfaen"/>
          <w:bCs/>
        </w:rPr>
        <w:t xml:space="preserve">განხორციელდა სამედიცინო სფეროში მრავალპროფილიანი კლინიკების განვითარების ხელშეწყობის ღონისძიებების დაფინანსება; კვლევების ჩასატარებლად საკონსულტაციო და იურიდიული მომსახურების გაწევა ჯანმრთელობის დაცვის სფეროს მხარდაჭერის მიზნით; </w:t>
      </w:r>
    </w:p>
    <w:p w:rsidR="00767AD8" w:rsidRPr="00767AD8"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767AD8">
        <w:rPr>
          <w:rFonts w:ascii="Sylfaen" w:eastAsia="Calibri" w:hAnsi="Sylfaen" w:cs="Sylfaen"/>
          <w:bCs/>
        </w:rPr>
        <w:t xml:space="preserve">განხორციელდა სამედიცინო დაწესებულებათა მდგრადობის უზრუნველსაყოფად ღონისძიებები ფინანსური ხელმისაწვდომობის გაზრდის მიზნით. </w:t>
      </w:r>
    </w:p>
    <w:p w:rsidR="00805A2D" w:rsidRPr="00AD255C" w:rsidRDefault="00805A2D" w:rsidP="00E43573">
      <w:pPr>
        <w:spacing w:line="240" w:lineRule="auto"/>
        <w:rPr>
          <w:rFonts w:ascii="Sylfaen" w:hAnsi="Sylfaen"/>
          <w:bCs/>
          <w:highlight w:val="yellow"/>
        </w:rPr>
      </w:pPr>
    </w:p>
    <w:p w:rsidR="0007720C" w:rsidRPr="00767AD8" w:rsidRDefault="0007720C" w:rsidP="00E43573">
      <w:pPr>
        <w:pStyle w:val="Heading2"/>
        <w:spacing w:line="240" w:lineRule="auto"/>
        <w:jc w:val="both"/>
        <w:rPr>
          <w:rFonts w:ascii="Sylfaen" w:hAnsi="Sylfaen" w:cs="Sylfaen"/>
          <w:bCs/>
          <w:sz w:val="22"/>
          <w:szCs w:val="22"/>
        </w:rPr>
      </w:pPr>
      <w:r w:rsidRPr="00767AD8">
        <w:rPr>
          <w:rFonts w:ascii="Sylfaen" w:hAnsi="Sylfaen" w:cs="Sylfaen"/>
          <w:bCs/>
          <w:sz w:val="22"/>
          <w:szCs w:val="22"/>
        </w:rPr>
        <w:t>1.3.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rsidR="0007720C" w:rsidRPr="00767AD8" w:rsidRDefault="0007720C" w:rsidP="00E43573">
      <w:pPr>
        <w:spacing w:after="0" w:line="240" w:lineRule="auto"/>
        <w:ind w:left="270"/>
        <w:jc w:val="both"/>
        <w:rPr>
          <w:rFonts w:ascii="Sylfaen" w:hAnsi="Sylfaen" w:cs="Sylfaen"/>
          <w:bCs/>
          <w:lang w:val="ka-GE"/>
        </w:rPr>
      </w:pPr>
    </w:p>
    <w:p w:rsidR="0007720C" w:rsidRPr="00767AD8" w:rsidRDefault="0007720C" w:rsidP="00E43573">
      <w:pPr>
        <w:spacing w:after="0" w:line="240" w:lineRule="auto"/>
        <w:ind w:left="270"/>
        <w:jc w:val="both"/>
        <w:rPr>
          <w:rFonts w:ascii="Sylfaen" w:eastAsia="Sylfaen" w:hAnsi="Sylfaen"/>
          <w:bCs/>
        </w:rPr>
      </w:pPr>
      <w:r w:rsidRPr="00767AD8">
        <w:rPr>
          <w:rFonts w:ascii="Sylfaen" w:hAnsi="Sylfaen" w:cs="Sylfaen"/>
          <w:bCs/>
          <w:lang w:val="ka-GE"/>
        </w:rPr>
        <w:t>პროგრამის</w:t>
      </w:r>
      <w:r w:rsidRPr="00767AD8">
        <w:rPr>
          <w:rFonts w:ascii="Sylfaen" w:hAnsi="Sylfaen" w:cs="Sylfaen"/>
          <w:bCs/>
        </w:rPr>
        <w:t xml:space="preserve"> </w:t>
      </w:r>
      <w:r w:rsidRPr="00767AD8">
        <w:rPr>
          <w:rFonts w:ascii="Sylfaen" w:hAnsi="Sylfaen" w:cs="Sylfaen"/>
          <w:bCs/>
          <w:lang w:val="ka-GE"/>
        </w:rPr>
        <w:t>განმახორციელებელი</w:t>
      </w:r>
      <w:r w:rsidRPr="00767AD8">
        <w:rPr>
          <w:rFonts w:ascii="Sylfaen" w:eastAsia="Sylfaen" w:hAnsi="Sylfaen"/>
          <w:bCs/>
        </w:rPr>
        <w:t xml:space="preserve">: </w:t>
      </w:r>
    </w:p>
    <w:p w:rsidR="0007720C" w:rsidRPr="00767AD8" w:rsidRDefault="0007720C" w:rsidP="00E43573">
      <w:pPr>
        <w:pStyle w:val="abzacixml"/>
        <w:numPr>
          <w:ilvl w:val="0"/>
          <w:numId w:val="8"/>
        </w:numPr>
        <w:tabs>
          <w:tab w:val="left" w:pos="1080"/>
        </w:tabs>
        <w:ind w:hanging="540"/>
        <w:rPr>
          <w:bCs/>
        </w:rPr>
      </w:pPr>
      <w:r w:rsidRPr="00767AD8">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07720C" w:rsidRPr="00767AD8" w:rsidRDefault="0007720C" w:rsidP="00E43573">
      <w:pPr>
        <w:pStyle w:val="abzacixml"/>
        <w:numPr>
          <w:ilvl w:val="0"/>
          <w:numId w:val="8"/>
        </w:numPr>
        <w:tabs>
          <w:tab w:val="left" w:pos="1080"/>
        </w:tabs>
        <w:ind w:hanging="540"/>
        <w:rPr>
          <w:bCs/>
        </w:rPr>
      </w:pPr>
      <w:r w:rsidRPr="00767AD8">
        <w:rPr>
          <w:bCs/>
        </w:rPr>
        <w:lastRenderedPageBreak/>
        <w:t>სსიპ - სამედიცინო და ფარმაცევტული საქმიანობის რეგულირების სააგენტო;</w:t>
      </w:r>
    </w:p>
    <w:p w:rsidR="0007720C" w:rsidRPr="00767AD8" w:rsidRDefault="0007720C" w:rsidP="00E43573">
      <w:pPr>
        <w:pStyle w:val="abzacixml"/>
        <w:numPr>
          <w:ilvl w:val="0"/>
          <w:numId w:val="8"/>
        </w:numPr>
        <w:tabs>
          <w:tab w:val="left" w:pos="1080"/>
        </w:tabs>
        <w:ind w:hanging="540"/>
        <w:rPr>
          <w:bCs/>
        </w:rPr>
      </w:pPr>
      <w:r w:rsidRPr="00767AD8">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07720C" w:rsidRPr="00767AD8" w:rsidRDefault="0007720C" w:rsidP="00E43573">
      <w:pPr>
        <w:pStyle w:val="abzacixml"/>
        <w:numPr>
          <w:ilvl w:val="0"/>
          <w:numId w:val="8"/>
        </w:numPr>
        <w:tabs>
          <w:tab w:val="left" w:pos="1080"/>
        </w:tabs>
        <w:ind w:hanging="540"/>
        <w:rPr>
          <w:bCs/>
        </w:rPr>
      </w:pPr>
      <w:r w:rsidRPr="00767AD8">
        <w:rPr>
          <w:bCs/>
        </w:rPr>
        <w:t>სსიპ - სოციალური მომსახურების სააგენტო;</w:t>
      </w:r>
    </w:p>
    <w:p w:rsidR="0007720C" w:rsidRPr="00767AD8" w:rsidRDefault="0007720C" w:rsidP="00E43573">
      <w:pPr>
        <w:pStyle w:val="abzacixml"/>
        <w:numPr>
          <w:ilvl w:val="0"/>
          <w:numId w:val="8"/>
        </w:numPr>
        <w:tabs>
          <w:tab w:val="left" w:pos="1080"/>
        </w:tabs>
        <w:ind w:hanging="540"/>
        <w:rPr>
          <w:bCs/>
        </w:rPr>
      </w:pPr>
      <w:r w:rsidRPr="00767AD8">
        <w:rPr>
          <w:bCs/>
        </w:rPr>
        <w:t>სსიპ - სახელმწიფო ზრუნვისა და ტრეფიკინგის მსხვერპლთა, დაზარალებულთა დახმარების სააგენტო;</w:t>
      </w:r>
    </w:p>
    <w:p w:rsidR="0007720C" w:rsidRPr="00767AD8" w:rsidRDefault="0007720C" w:rsidP="00E43573">
      <w:pPr>
        <w:pStyle w:val="abzacixml"/>
        <w:numPr>
          <w:ilvl w:val="0"/>
          <w:numId w:val="8"/>
        </w:numPr>
        <w:tabs>
          <w:tab w:val="left" w:pos="1080"/>
        </w:tabs>
        <w:ind w:hanging="540"/>
        <w:rPr>
          <w:bCs/>
        </w:rPr>
      </w:pPr>
      <w:r w:rsidRPr="00767AD8">
        <w:rPr>
          <w:bCs/>
        </w:rPr>
        <w:t>სსიპ - საგანგებო სიტუაციების კოორდინაციისა და გადაუდებელი დახმარების ცენტრი;</w:t>
      </w:r>
    </w:p>
    <w:p w:rsidR="0007720C" w:rsidRPr="00767AD8" w:rsidRDefault="0007720C" w:rsidP="00E43573">
      <w:pPr>
        <w:pStyle w:val="abzacixml"/>
        <w:numPr>
          <w:ilvl w:val="0"/>
          <w:numId w:val="8"/>
        </w:numPr>
        <w:tabs>
          <w:tab w:val="left" w:pos="1080"/>
        </w:tabs>
        <w:ind w:hanging="540"/>
        <w:rPr>
          <w:bCs/>
        </w:rPr>
      </w:pPr>
      <w:r w:rsidRPr="00767AD8">
        <w:rPr>
          <w:bCs/>
        </w:rPr>
        <w:t>სსიპ - დევნილთა, ეკომიგრანტთა და საარსებო წყაროებით უზრუნველყოფის სააგენტო;</w:t>
      </w:r>
    </w:p>
    <w:p w:rsidR="0007720C" w:rsidRPr="00767AD8" w:rsidRDefault="0007720C" w:rsidP="00E43573">
      <w:pPr>
        <w:pStyle w:val="abzacixml"/>
        <w:numPr>
          <w:ilvl w:val="0"/>
          <w:numId w:val="8"/>
        </w:numPr>
        <w:tabs>
          <w:tab w:val="left" w:pos="1080"/>
        </w:tabs>
        <w:ind w:hanging="540"/>
        <w:rPr>
          <w:bCs/>
        </w:rPr>
      </w:pPr>
      <w:r w:rsidRPr="00767AD8">
        <w:rPr>
          <w:bCs/>
        </w:rPr>
        <w:t>სსიპ - დასაქმების ხელშეწყობის სახელმწიფო სააგენტო;</w:t>
      </w:r>
    </w:p>
    <w:p w:rsidR="0007720C" w:rsidRPr="00767AD8" w:rsidRDefault="0007720C" w:rsidP="00E43573">
      <w:pPr>
        <w:pStyle w:val="abzacixml"/>
        <w:numPr>
          <w:ilvl w:val="0"/>
          <w:numId w:val="8"/>
        </w:numPr>
        <w:tabs>
          <w:tab w:val="left" w:pos="1080"/>
        </w:tabs>
        <w:ind w:hanging="540"/>
        <w:rPr>
          <w:bCs/>
        </w:rPr>
      </w:pPr>
      <w:r w:rsidRPr="00767AD8">
        <w:rPr>
          <w:bCs/>
        </w:rPr>
        <w:t>სსიპ - ჯანმრთელობის ეროვნული სააგენტო</w:t>
      </w:r>
      <w:r w:rsidR="00767AD8" w:rsidRPr="00767AD8">
        <w:rPr>
          <w:bCs/>
          <w:lang w:val="ka-GE"/>
        </w:rPr>
        <w:t>;</w:t>
      </w:r>
    </w:p>
    <w:p w:rsidR="00767AD8" w:rsidRPr="00767AD8" w:rsidRDefault="00767AD8" w:rsidP="00767AD8">
      <w:pPr>
        <w:pStyle w:val="abzacixml"/>
        <w:numPr>
          <w:ilvl w:val="0"/>
          <w:numId w:val="8"/>
        </w:numPr>
        <w:tabs>
          <w:tab w:val="left" w:pos="1080"/>
        </w:tabs>
        <w:ind w:hanging="540"/>
        <w:rPr>
          <w:bCs/>
        </w:rPr>
      </w:pPr>
      <w:r w:rsidRPr="00767AD8">
        <w:t>სსიპ</w:t>
      </w:r>
      <w:r w:rsidRPr="00767AD8">
        <w:rPr>
          <w:rFonts w:cs="GEO-LitNusx"/>
        </w:rPr>
        <w:t xml:space="preserve"> – ინფორმაციული ტექნოლოგიების სააგენტო</w:t>
      </w:r>
      <w:r w:rsidRPr="00767AD8">
        <w:rPr>
          <w:rFonts w:cs="GEO-LitNusx"/>
          <w:lang w:val="ka-GE"/>
        </w:rPr>
        <w:t>.</w:t>
      </w:r>
    </w:p>
    <w:p w:rsidR="00767AD8" w:rsidRPr="00AD255C" w:rsidRDefault="00767AD8" w:rsidP="00767AD8">
      <w:pPr>
        <w:pStyle w:val="abzacixml"/>
        <w:tabs>
          <w:tab w:val="left" w:pos="1080"/>
        </w:tabs>
        <w:ind w:left="990" w:firstLine="0"/>
        <w:rPr>
          <w:bCs/>
          <w:highlight w:val="yellow"/>
        </w:rPr>
      </w:pPr>
    </w:p>
    <w:p w:rsidR="0007720C" w:rsidRPr="00AD255C" w:rsidRDefault="0007720C" w:rsidP="00E43573">
      <w:pPr>
        <w:pStyle w:val="abzacixml"/>
        <w:ind w:left="990" w:firstLine="0"/>
        <w:rPr>
          <w:bCs/>
          <w:highlight w:val="yellow"/>
        </w:rPr>
      </w:pP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w:t>
      </w:r>
      <w:r>
        <w:rPr>
          <w:rFonts w:ascii="Sylfaen" w:eastAsia="Calibri" w:hAnsi="Sylfaen" w:cs="Sylfaen"/>
          <w:bCs/>
          <w:lang w:val="ka-GE"/>
        </w:rPr>
        <w:t>და</w:t>
      </w:r>
      <w:r w:rsidRPr="000B4897">
        <w:rPr>
          <w:rFonts w:ascii="Sylfaen" w:eastAsia="Calibri" w:hAnsi="Sylfaen" w:cs="Sylfaen"/>
          <w:bCs/>
        </w:rPr>
        <w:t xml:space="preserve"> მოსახლეობის  შრომის, ჯანმრთელობისა და სოციალური დაცვის სახელმწიფო პოლიტიკის, ასევე,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განხორციელება და შესაბამისი საქმიანობის კოორდინაცია;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მომზადდა ჯანმრთელობის დაცვის სისტემის მარეგულირებელი აქტები და მიმდინარეობ</w:t>
      </w:r>
      <w:r>
        <w:rPr>
          <w:rFonts w:ascii="Sylfaen" w:eastAsia="Calibri" w:hAnsi="Sylfaen" w:cs="Sylfaen"/>
          <w:bCs/>
          <w:lang w:val="ka-GE"/>
        </w:rPr>
        <w:t>და</w:t>
      </w:r>
      <w:r w:rsidRPr="000B4897">
        <w:rPr>
          <w:rFonts w:ascii="Sylfaen" w:eastAsia="Calibri" w:hAnsi="Sylfaen" w:cs="Sylfaen"/>
          <w:bCs/>
        </w:rPr>
        <w:t xml:space="preserve"> მათი ზედამხედველობა;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ხორციელდება სამედიცინო საქმიანობის ხარისხის კონტროლი და მისი უსაფრთხოების უზრუნველყოფა, ასევე, სამედიცინო-სოციალური ექსპერტიზის კონტროლი; </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სამკურნალო საშუალებების ხარისხზე, მათ მიმოქცევასა და ფარმაცევტულ საქმიანობაზე ზედამხედველობა; </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w:t>
      </w:r>
      <w:r>
        <w:rPr>
          <w:rFonts w:ascii="Sylfaen" w:eastAsia="Calibri" w:hAnsi="Sylfaen" w:cs="Sylfaen"/>
          <w:bCs/>
          <w:lang w:val="ka-GE"/>
        </w:rPr>
        <w:t>და</w:t>
      </w:r>
      <w:r w:rsidRPr="000B4897">
        <w:rPr>
          <w:rFonts w:ascii="Sylfaen" w:eastAsia="Calibri" w:hAnsi="Sylfaen" w:cs="Sylfaen"/>
          <w:bCs/>
        </w:rPr>
        <w:t xml:space="preserve"> 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ხორციელდება საზოგადოების საჭიროებებზე ორიენტირებული ჯანმრთელობის დაცვის  სერვისების შეუფერხებელი მიწოდება;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Pr>
          <w:rFonts w:ascii="Sylfaen" w:eastAsia="Calibri" w:hAnsi="Sylfaen" w:cs="Sylfaen"/>
          <w:bCs/>
        </w:rPr>
        <w:t>მიმდინარეობდა</w:t>
      </w:r>
      <w:r w:rsidRPr="000B4897">
        <w:rPr>
          <w:rFonts w:ascii="Sylfaen" w:eastAsia="Calibri" w:hAnsi="Sylfaen" w:cs="Sylfaen"/>
          <w:bCs/>
        </w:rPr>
        <w:t xml:space="preserve">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მსხვერპლთა/დაზარალებულთა დაცვა და მხარდაჭერა;  </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w:t>
      </w:r>
      <w:r>
        <w:rPr>
          <w:rFonts w:ascii="Sylfaen" w:eastAsia="Calibri" w:hAnsi="Sylfaen" w:cs="Sylfaen"/>
          <w:bCs/>
          <w:lang w:val="ka-GE"/>
        </w:rPr>
        <w:t>და</w:t>
      </w:r>
      <w:r w:rsidRPr="000B4897">
        <w:rPr>
          <w:rFonts w:ascii="Sylfaen" w:eastAsia="Calibri" w:hAnsi="Sylfaen" w:cs="Sylfaen"/>
          <w:bCs/>
        </w:rPr>
        <w:t xml:space="preserve"> ქვეყანაში შრომის ბაზრის პოლიტიკის, დასაქმების ხელშეწყობის,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ხორციელდება 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გაუმჯობესებისათვის საჭირო ღონისძიებები.</w:t>
      </w:r>
    </w:p>
    <w:p w:rsidR="0007720C" w:rsidRPr="00AD255C" w:rsidRDefault="0007720C" w:rsidP="00E43573">
      <w:pPr>
        <w:spacing w:after="0" w:line="240" w:lineRule="auto"/>
        <w:ind w:left="900"/>
        <w:jc w:val="both"/>
        <w:rPr>
          <w:rFonts w:ascii="Sylfaen" w:hAnsi="Sylfaen" w:cs="Arial"/>
          <w:bCs/>
          <w:color w:val="000000"/>
          <w:highlight w:val="yellow"/>
        </w:rPr>
      </w:pPr>
    </w:p>
    <w:p w:rsidR="0007720C" w:rsidRPr="00767AD8" w:rsidRDefault="0007720C"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767AD8">
        <w:rPr>
          <w:rFonts w:ascii="Sylfaen" w:eastAsiaTheme="majorEastAsia" w:hAnsi="Sylfaen" w:cs="Sylfaen"/>
          <w:b w:val="0"/>
          <w:bCs/>
          <w:color w:val="2F5496" w:themeColor="accent1" w:themeShade="BF"/>
          <w:sz w:val="22"/>
          <w:szCs w:val="22"/>
        </w:rPr>
        <w:lastRenderedPageBreak/>
        <w:t>1.3.1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rsidR="0007720C" w:rsidRPr="00767AD8" w:rsidRDefault="0007720C" w:rsidP="00E43573">
      <w:pPr>
        <w:spacing w:after="0" w:line="240" w:lineRule="auto"/>
        <w:ind w:left="270"/>
        <w:jc w:val="both"/>
        <w:rPr>
          <w:rFonts w:ascii="Sylfaen" w:hAnsi="Sylfaen" w:cs="Sylfaen"/>
          <w:bCs/>
          <w:lang w:val="ka-GE"/>
        </w:rPr>
      </w:pPr>
    </w:p>
    <w:p w:rsidR="0007720C" w:rsidRPr="00767AD8" w:rsidRDefault="0007720C" w:rsidP="00E43573">
      <w:pPr>
        <w:spacing w:after="0" w:line="240" w:lineRule="auto"/>
        <w:ind w:left="270"/>
        <w:jc w:val="both"/>
        <w:rPr>
          <w:rFonts w:ascii="Sylfaen" w:eastAsia="Sylfaen" w:hAnsi="Sylfaen"/>
          <w:bCs/>
        </w:rPr>
      </w:pPr>
      <w:r w:rsidRPr="00767AD8">
        <w:rPr>
          <w:rFonts w:ascii="Sylfaen" w:hAnsi="Sylfaen" w:cs="Sylfaen"/>
          <w:bCs/>
          <w:lang w:val="ka-GE"/>
        </w:rPr>
        <w:t>პროგრამის</w:t>
      </w:r>
      <w:r w:rsidRPr="00767AD8">
        <w:rPr>
          <w:rFonts w:ascii="Sylfaen" w:hAnsi="Sylfaen" w:cs="Sylfaen"/>
          <w:bCs/>
        </w:rPr>
        <w:t xml:space="preserve"> </w:t>
      </w:r>
      <w:r w:rsidRPr="00767AD8">
        <w:rPr>
          <w:rFonts w:ascii="Sylfaen" w:hAnsi="Sylfaen" w:cs="Sylfaen"/>
          <w:bCs/>
          <w:lang w:val="ka-GE"/>
        </w:rPr>
        <w:t>განმახორციელებელი</w:t>
      </w:r>
      <w:r w:rsidRPr="00767AD8">
        <w:rPr>
          <w:rFonts w:ascii="Sylfaen" w:eastAsia="Sylfaen" w:hAnsi="Sylfaen"/>
          <w:bCs/>
        </w:rPr>
        <w:t xml:space="preserve">: </w:t>
      </w:r>
    </w:p>
    <w:p w:rsidR="0007720C" w:rsidRPr="00767AD8" w:rsidRDefault="0007720C" w:rsidP="00E43573">
      <w:pPr>
        <w:pStyle w:val="abzacixml"/>
        <w:numPr>
          <w:ilvl w:val="0"/>
          <w:numId w:val="8"/>
        </w:numPr>
        <w:tabs>
          <w:tab w:val="left" w:pos="1080"/>
        </w:tabs>
        <w:ind w:hanging="540"/>
        <w:rPr>
          <w:bCs/>
        </w:rPr>
      </w:pPr>
      <w:r w:rsidRPr="00767AD8">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07720C" w:rsidRPr="00AD255C" w:rsidRDefault="0007720C"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მოსახლეობის  შრომისა და დასაქმების, ჯანმრთელობისა და სოციალური დაცვის პოლიტიკის შემუშავება, განხორციელება და საქმიანობის კოორდინაცია, შრომის უსაფრთხოების დაცვის მექანიზმების მართვა, აგრეთვე დევნილთა, ეკომიგრანტთა სოციალური დაცვისა და განსახლების, საქართველოში ემიგრაციიდან დაბრუნებულ საქართველოს მოქალაქეთა რეინტეგრაციის ხელშეწყობისა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ინტეგრაციის ხელშეწყობის მიზნით სახელმწიფო პოლიტიკის შემუშავება და განხორციელების კოორდინაცია;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ახალი კორონავირუსით  (SARS-CoV-2) გამოწვეული ინფექციის (COVID-19) გავრცელების აღკვეთის მიზნით გასატარებელი ღონისძიებების   მართვა;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p w:rsidR="0007720C" w:rsidRPr="00AD255C" w:rsidRDefault="0007720C"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07720C" w:rsidRPr="00AD255C" w:rsidRDefault="0007720C"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07720C" w:rsidRPr="00767AD8" w:rsidRDefault="0007720C"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767AD8">
        <w:rPr>
          <w:rFonts w:ascii="Sylfaen" w:eastAsiaTheme="majorEastAsia" w:hAnsi="Sylfaen" w:cs="Sylfaen"/>
          <w:b w:val="0"/>
          <w:bCs/>
          <w:color w:val="2F5496" w:themeColor="accent1" w:themeShade="BF"/>
          <w:sz w:val="22"/>
          <w:szCs w:val="22"/>
        </w:rPr>
        <w:t>1.3.2 სამედიცინო საქმიანობის რეგულირების პროგრამა (პროგრამული კოდი 27 01 02)</w:t>
      </w:r>
    </w:p>
    <w:p w:rsidR="0007720C" w:rsidRPr="00767AD8" w:rsidRDefault="0007720C" w:rsidP="00E43573">
      <w:pPr>
        <w:pBdr>
          <w:top w:val="nil"/>
          <w:left w:val="nil"/>
          <w:bottom w:val="nil"/>
          <w:right w:val="nil"/>
          <w:between w:val="nil"/>
        </w:pBdr>
        <w:spacing w:after="0" w:line="240" w:lineRule="auto"/>
        <w:ind w:left="360"/>
        <w:jc w:val="both"/>
        <w:rPr>
          <w:rFonts w:ascii="Sylfaen" w:eastAsia="Calibri" w:hAnsi="Sylfaen" w:cs="Calibri"/>
          <w:bCs/>
        </w:rPr>
      </w:pPr>
    </w:p>
    <w:p w:rsidR="0007720C" w:rsidRPr="00767AD8" w:rsidRDefault="0007720C" w:rsidP="00E43573">
      <w:pPr>
        <w:spacing w:after="0" w:line="240" w:lineRule="auto"/>
        <w:ind w:left="270"/>
        <w:jc w:val="both"/>
        <w:rPr>
          <w:rFonts w:ascii="Sylfaen" w:eastAsia="Sylfaen" w:hAnsi="Sylfaen"/>
          <w:bCs/>
        </w:rPr>
      </w:pPr>
      <w:r w:rsidRPr="00767AD8">
        <w:rPr>
          <w:rFonts w:ascii="Sylfaen" w:hAnsi="Sylfaen" w:cs="Sylfaen"/>
          <w:bCs/>
          <w:lang w:val="ka-GE"/>
        </w:rPr>
        <w:t>პროგრამის</w:t>
      </w:r>
      <w:r w:rsidRPr="00767AD8">
        <w:rPr>
          <w:rFonts w:ascii="Sylfaen" w:hAnsi="Sylfaen" w:cs="Sylfaen"/>
          <w:bCs/>
        </w:rPr>
        <w:t xml:space="preserve"> </w:t>
      </w:r>
      <w:r w:rsidRPr="00767AD8">
        <w:rPr>
          <w:rFonts w:ascii="Sylfaen" w:hAnsi="Sylfaen" w:cs="Sylfaen"/>
          <w:bCs/>
          <w:lang w:val="ka-GE"/>
        </w:rPr>
        <w:t>განმახორციელებელი</w:t>
      </w:r>
      <w:r w:rsidRPr="00767AD8">
        <w:rPr>
          <w:rFonts w:ascii="Sylfaen" w:eastAsia="Sylfaen" w:hAnsi="Sylfaen"/>
          <w:bCs/>
        </w:rPr>
        <w:t xml:space="preserve">: </w:t>
      </w:r>
    </w:p>
    <w:p w:rsidR="0007720C" w:rsidRPr="00767AD8" w:rsidRDefault="0007720C" w:rsidP="00E43573">
      <w:pPr>
        <w:pStyle w:val="abzacixml"/>
        <w:numPr>
          <w:ilvl w:val="0"/>
          <w:numId w:val="8"/>
        </w:numPr>
        <w:tabs>
          <w:tab w:val="left" w:pos="1080"/>
        </w:tabs>
        <w:ind w:hanging="540"/>
        <w:rPr>
          <w:bCs/>
        </w:rPr>
      </w:pPr>
      <w:r w:rsidRPr="00767AD8">
        <w:rPr>
          <w:bCs/>
        </w:rPr>
        <w:t>სსიპ - სამედიცინო და ფარმაცევტული საქმიანობის რეგულირების სააგენტო;</w:t>
      </w:r>
    </w:p>
    <w:p w:rsidR="0007720C" w:rsidRPr="00AD255C" w:rsidRDefault="0007720C"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მოქალაქეებისგან და სხვადასხვა უწყებებიდან შემოვიდა 1</w:t>
      </w:r>
      <w:r>
        <w:rPr>
          <w:rFonts w:ascii="Sylfaen" w:eastAsia="Calibri" w:hAnsi="Sylfaen" w:cs="Sylfaen"/>
          <w:bCs/>
          <w:lang w:val="ka-GE"/>
        </w:rPr>
        <w:t xml:space="preserve"> </w:t>
      </w:r>
      <w:r w:rsidRPr="000B4897">
        <w:rPr>
          <w:rFonts w:ascii="Sylfaen" w:eastAsia="Calibri" w:hAnsi="Sylfaen" w:cs="Sylfaen"/>
          <w:bCs/>
        </w:rPr>
        <w:t>177 კორესპონდენცია, მათ შორის 249 - პაციენტებისათვის გაწეული სამედიცინო დახმარების ხარისხის შესასწავლად; დასრულდა 398 საკითხის შესწავლა/განხილვა, მათ შორის, 107 - პაციენტებისათვის გაწეული სამედიცინო დახმარების ხარისხის შესასწავლად;</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18 სამედიცინო დაწესებულებაში განხორციელდა სახელმწიფო პროგრამების გეგმიური და არაგეგმიური რევიზია/კონტროლი; 19 დაწესებულებაში განხორციელდა სანებართვო პირობების შემოწმება; 66 დაწესებულებაში, მაღალი რისკის შემცველი საქმიანობის ტექნიკური რეგლამენტის პირობების დაცვის შემოწმება (აქედან, პოლიკლინიკური ტიპის დაწესებულება - 15; სტომატოლოგიური დაწესებულება - 34, იმუნიზაციის კაბინეტი - 1, ლაბორატორია - 8, ამბულატორიული ტიპის დაწესებულება - 2, კოვიდტესტირების კაბინეტი - 6), 137 დაწესებულებაში, ახალი კორონავირუსული დაავადების - COVID-19-ის საწინააღმდეგო ვაქცინებით აცრის მომსახურების მისაწოდებლად აუცილებელი, შესაბამისი ნორმატიული აქტებით განსაზღვრული, პირობების დაცვის მდგომარეობის მონიტორინგი. 22 დაწესებულებაში ჩატარდა მონიტორინგი ჰიბრიდულ რეჟიმზე დაბრუნებასთან დაკავშირებით, ხოლო 74 სამედიცინო დაწესებულებაში - საწოლფონდის მონიტორინგი, 65 სტომატოლოგიურ დაწესებულებაში გეგმიური სტომატოლოგიური მომსახურების დაწყების თაობაზე შემოსული შეტყობინებების საფუძველზე, საქართველოში ახალი კორონავირუსის (COVID-19) გავრცელების თავიდან აცილების მიზნით გეგმიური სტომატოლოგიური მომსახურების მიმწოდებელი დაწესებულებებისთვის რეკომენდაციების დაცვის მდგომარეობის მონიტორინგი, 9 სტომატოლოგიურ დაწესებულებაში ჩატარდა სანარკოზო აპარატების მონიტორინგი;</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lastRenderedPageBreak/>
        <w:t xml:space="preserve">ჩატარდა 957 სასამართლო პროცესი (მათ შორის: სასარჩელო წარმოება - 102, ადმინისტრაციული სამართალდარღვევის საქმის განხილვა - 855); </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გაიცა: სტაციონარული დაწესებულების ნებართვა - 1 დაწესებულებაზე,  სტაციონარული დაწესებულების ნებართვა და ნებართვის დანართები - 4  დაწესებულებაზე, სარეაბილიტაციო-გამაჯანსაღებელი სტაციონარის ნებართვა - 1 დაწესებულებაზე, სტაციონარული დაწესებულების ნებართვის დანართები - 123  დაწესებულებაზე, სტაციონარული დაწესებულების დროებითი ნებართვა/ნებართვის დანართები - 9 დაწესებულებაზე, სამედიცინო  საქმიანობის  ლიცენზია 9 დაწესებულებაზე;</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შემოვიდა 1</w:t>
      </w:r>
      <w:r>
        <w:rPr>
          <w:rFonts w:ascii="Sylfaen" w:eastAsia="Calibri" w:hAnsi="Sylfaen" w:cs="Sylfaen"/>
          <w:bCs/>
          <w:lang w:val="ka-GE"/>
        </w:rPr>
        <w:t xml:space="preserve"> </w:t>
      </w:r>
      <w:r w:rsidRPr="000B4897">
        <w:rPr>
          <w:rFonts w:ascii="Sylfaen" w:eastAsia="Calibri" w:hAnsi="Sylfaen" w:cs="Sylfaen"/>
          <w:bCs/>
        </w:rPr>
        <w:t>182 შეტყობინება ამბულატორიული ტიპის დაწესებულებების  მაღალი რისკის შემცველი საქმიანობების განხორციელების თაობაზე;</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ექიმთა დიპლომისშემდგომი მზადების განხორციელებაზე სამედიცინო დაწესებულებების აკრედიტაციასთან დაკავშირებით განხილულ იქნა 176 სააკრედიტაციო განაცხადი. განხორციელდა 47 სააკრედიტაციო ვიზიტი, ადგილზე შესწავლილ იქნა 144 დაწესებულება. 31 სასწავლებელს/დაწესებულებას მიენიჭა აკრედიტაცია დიპლომისშემდგომ მზადებაზე 42 სარეზიდენტო პროგრამაში; 10 სასწავლებელს/დაწესებულებას მიენიჭა აკრედიტაცია 19 სუბსპეციალობის პროგრამაში; 10 აკრედიტებულ  სასწავლებელში/დაწესებულებაში განხორციელდა კვოტის ცვლილება 13 სუბსპეციალობის პროგრამაში; 4 აკრედიტებულ  სასწავლებელში/დაწესებულებაში განხორციელდა კვოტის ცვლილება 4 სუბსპეციალობის პროგრამაში;</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ერთიან დიპლომისშემდგომ საკვალიფიკაციო გამოცდებზე დარეგისტრირდა 2</w:t>
      </w:r>
      <w:r>
        <w:rPr>
          <w:rFonts w:ascii="Sylfaen" w:eastAsia="Calibri" w:hAnsi="Sylfaen" w:cs="Sylfaen"/>
          <w:bCs/>
          <w:lang w:val="ka-GE"/>
        </w:rPr>
        <w:t xml:space="preserve"> </w:t>
      </w:r>
      <w:r w:rsidRPr="000B4897">
        <w:rPr>
          <w:rFonts w:ascii="Sylfaen" w:eastAsia="Calibri" w:hAnsi="Sylfaen" w:cs="Sylfaen"/>
          <w:bCs/>
        </w:rPr>
        <w:t>449 მაძიებელი, დაშვებულ იქნა - 2</w:t>
      </w:r>
      <w:r>
        <w:rPr>
          <w:rFonts w:ascii="Sylfaen" w:eastAsia="Calibri" w:hAnsi="Sylfaen" w:cs="Sylfaen"/>
          <w:bCs/>
          <w:lang w:val="ka-GE"/>
        </w:rPr>
        <w:t xml:space="preserve"> </w:t>
      </w:r>
      <w:r w:rsidRPr="000B4897">
        <w:rPr>
          <w:rFonts w:ascii="Sylfaen" w:eastAsia="Calibri" w:hAnsi="Sylfaen" w:cs="Sylfaen"/>
          <w:bCs/>
        </w:rPr>
        <w:t>312. გამოცდაზე გამოცხადდა 2040 მაძიებელი (88%), არ გამოცხადდა 272 (12%). დადებითი შეფასება მიიღო 1</w:t>
      </w:r>
      <w:r>
        <w:rPr>
          <w:rFonts w:ascii="Sylfaen" w:eastAsia="Calibri" w:hAnsi="Sylfaen" w:cs="Sylfaen"/>
          <w:bCs/>
          <w:lang w:val="ka-GE"/>
        </w:rPr>
        <w:t xml:space="preserve"> </w:t>
      </w:r>
      <w:r w:rsidRPr="000B4897">
        <w:rPr>
          <w:rFonts w:ascii="Sylfaen" w:eastAsia="Calibri" w:hAnsi="Sylfaen" w:cs="Sylfaen"/>
          <w:bCs/>
        </w:rPr>
        <w:t>225-მა მაძიებელმა (60%), უარყოფითი - 815-მა მაძიებელმა (40%);</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კანონმდებლობით გათვალისწინებული მოთხოვნების შესაბამისად, უგამოცდოდ, სახელმწიფო სერთიფიკატი მიენიჭა 57 ექიმს. სუბსპეციალობაში დამოუკიდებელი საექიმო საქმიანობის უფლება მიენიჭა 269 სპეციალისტს, სამედიცინო დაწესებულებების მიერ მოწვეულ - 65 უცხო ქვეყნის სპეციალსტს;</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აკრედიტაცია მიენიჭა უწყვეტი სამედიცინო განათლების 93 პროგრამას (მათ შორის, კონფერენციას);</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განხორციელდა ფარმაცევტული საქმიანობის კონტროლის 708 ღონისძიება, მათ შორის, 663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 45 შემთხვევაში სამართალდარღვევის ფაქტები არ დაფიქსირებულა;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სამედიცინო საქმიანობის რეგულირების სააგენტოს პროგრამით, საცალო რეალიზაციის რგოლის 24 დაწესებულებაში  შესყიდულ იქნა 24 დასახელების ფარმაცევტული პროდუქტი; </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საანგარიშო პერიოდში,  მომზადდა და გაიცა 460 წინასწარი შეთანხმების დოკუმენტი, მათ შორის ნარკოტიკულ საშუალებების იმპორტზე - 84, ფსიქოტროპული ნივთიერებების იმპორტზე - 184, ფსიქოტროპული ნივთიერებების ექსპორტზე - 9,  პრეკურსორის იმპორტზე - 183; 12 ქვეყნის (ბელგია, ესპანეთი, პოლონეთი, კანადა, თურქეთი, ინდოეთი, ლატვია, საბერძნეთი, ბულგარეთი, სომხეთი, უნგრეთი, გერმანია) კომპეტენტურ ორგანოს გადაეგზავნა 99 დადასტურების დოკუმენტი ფაქტობრივად იმპორტირებული და ექსპორტირებული ნარკოტიკული საშუალებების, ფსიქოტროპული ნივთიერებებისა და პრეკურსორების სახეობისა და რაოდენობის შესახებ;</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ავტორიზებულ აფთიაქზე და ფარმაცევტულ წარმოებაზე გაცემულია სულ 29   სანებართვო მოწმობა; შეტყობინების საფუძველზე რეალიზაციის უფლება მიეცა 638 აფთიაქს; გაუქმდა 67 ფარმაცევტული დაწესებულება; შეტყობინების საფუძველზე რეალიზაცია შეწყვიტა 377-მა ფარმაცევტულმა დაწესებულებამ; ნებართვის გაცემაზე უარი ეთქვა 10  მაძიებელს; განხორციელდა  277  რეესტრული ცვლილება; სპეციალურ კონტროლს დაქვემდებარებული სამკურნალო საშუალებების იმპორტზე გაიცა 220, ხოლო ექსპორტზე - 9  ნებართვა;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lastRenderedPageBreak/>
        <w:t>აღიარებითი რეჟიმით დარეგისტრირდა: ფარმაცევტული პროდუქტები - 226, სტომატოლოგიური მასალები - 138, სადიაგნოსტიკო საშუალებები - 444;</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ეროვნული რეჟიმით დარეგისტრირდა: ინოვაციური პროდუქტები - 73, ფარმაცევტული პროდუქტები - 389, იმუნობიოლოგიური პრეპარატები - 1, პარასამკურნალო საშუალებები - 2, ბად-ები - 5, კომპლემენტარული (ჰომეოპათიური) სამკურნალო საშუალებები - 6, სადიაგნოსტიკო საშუალებები - 24, სტომატოლოგიური მასალები - 43;</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უარი ეთქვა აღიარებითი რეჟიმით რეგისტრაციაზე: ფარმაცევტული პროდუქტი - 43, სტომატოლოგიური მასალები - 11, სადიაგნოსტიკო საშუალებები - 22;</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უარი ეთქვა ეროვნული რეჟიმით რეგისტრაციაზე: ინოვაციური პროდუქტები - 6, ფარმაცევტული პროდუქტები - 104, ბად-ები - 5, სისხლის პრეპარატი - 1, სტომატოლოგიური მასალა - 1, პარასამკურნალო საშუალებები - 4, კომპლემენტარული (ჰომეოპათიური) სამკურნლო საშუალებები - 2;</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განმეორებით გამოკვლევაზე გადაიგზავნა 1 შეზღუდული შესაძლებლობის მქონე პირი;</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სტატუსი არ დაუდგინდა 1 შშმ პირს;</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გაფორმდა ხელშეკრულებები სსიპ</w:t>
      </w:r>
      <w:r>
        <w:rPr>
          <w:rFonts w:ascii="Sylfaen" w:eastAsia="Calibri" w:hAnsi="Sylfaen" w:cs="Sylfaen"/>
          <w:bCs/>
        </w:rPr>
        <w:t xml:space="preserve"> „</w:t>
      </w:r>
      <w:r w:rsidRPr="000B4897">
        <w:rPr>
          <w:rFonts w:ascii="Sylfaen" w:eastAsia="Calibri" w:hAnsi="Sylfaen" w:cs="Sylfaen"/>
          <w:bCs/>
        </w:rPr>
        <w:t>ლევან სამხარაულის სახელობის სასამართლო ექსპერტიზის ეროვნულ ბიუროსთან“ და შპს</w:t>
      </w:r>
      <w:r>
        <w:rPr>
          <w:rFonts w:ascii="Sylfaen" w:eastAsia="Calibri" w:hAnsi="Sylfaen" w:cs="Sylfaen"/>
          <w:bCs/>
        </w:rPr>
        <w:t xml:space="preserve"> „</w:t>
      </w:r>
      <w:r w:rsidRPr="000B4897">
        <w:rPr>
          <w:rFonts w:ascii="Sylfaen" w:eastAsia="Calibri" w:hAnsi="Sylfaen" w:cs="Sylfaen"/>
          <w:bCs/>
        </w:rPr>
        <w:t>გლობალტესტთან“;</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60 ფარმაცევტულ დაწესებულებაში განხორციელდა  95 დასახელების ფარმაცევტული პროდუქტის შესყიდვა.</w:t>
      </w:r>
    </w:p>
    <w:p w:rsidR="0007720C" w:rsidRPr="00AD255C" w:rsidRDefault="0007720C"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07720C" w:rsidRPr="00AD255C" w:rsidRDefault="0007720C"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07720C" w:rsidRPr="00767AD8" w:rsidRDefault="0007720C"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767AD8">
        <w:rPr>
          <w:rFonts w:ascii="Sylfaen" w:eastAsiaTheme="majorEastAsia" w:hAnsi="Sylfaen" w:cs="Sylfaen"/>
          <w:b w:val="0"/>
          <w:bCs/>
          <w:color w:val="2F5496" w:themeColor="accent1" w:themeShade="BF"/>
          <w:sz w:val="22"/>
          <w:szCs w:val="22"/>
        </w:rPr>
        <w:t>1.3.3 დაავადებათა კონტროლისა და ეპიდემიოლოგიური უსაფრთხოების პროგრამის მართვა (პროგრამული კოდი 27 01 03)</w:t>
      </w:r>
    </w:p>
    <w:p w:rsidR="0007720C" w:rsidRPr="00767AD8" w:rsidRDefault="0007720C" w:rsidP="00E43573">
      <w:pPr>
        <w:pStyle w:val="ListParagraph"/>
        <w:tabs>
          <w:tab w:val="left" w:pos="0"/>
        </w:tabs>
        <w:spacing w:after="0" w:line="240" w:lineRule="auto"/>
        <w:ind w:left="270"/>
        <w:rPr>
          <w:bCs/>
          <w:lang w:val="ka-GE"/>
        </w:rPr>
      </w:pPr>
    </w:p>
    <w:p w:rsidR="0007720C" w:rsidRPr="00767AD8" w:rsidRDefault="0007720C" w:rsidP="00E43573">
      <w:pPr>
        <w:spacing w:after="0" w:line="240" w:lineRule="auto"/>
        <w:ind w:left="270"/>
        <w:jc w:val="both"/>
        <w:rPr>
          <w:rFonts w:ascii="Sylfaen" w:eastAsia="Sylfaen" w:hAnsi="Sylfaen"/>
          <w:bCs/>
        </w:rPr>
      </w:pPr>
      <w:r w:rsidRPr="00767AD8">
        <w:rPr>
          <w:rFonts w:ascii="Sylfaen" w:hAnsi="Sylfaen" w:cs="Sylfaen"/>
          <w:bCs/>
          <w:lang w:val="ka-GE"/>
        </w:rPr>
        <w:t>პროგრამის</w:t>
      </w:r>
      <w:r w:rsidRPr="00767AD8">
        <w:rPr>
          <w:rFonts w:ascii="Sylfaen" w:hAnsi="Sylfaen" w:cs="Sylfaen"/>
          <w:bCs/>
        </w:rPr>
        <w:t xml:space="preserve"> </w:t>
      </w:r>
      <w:r w:rsidRPr="00767AD8">
        <w:rPr>
          <w:rFonts w:ascii="Sylfaen" w:hAnsi="Sylfaen" w:cs="Sylfaen"/>
          <w:bCs/>
          <w:lang w:val="ka-GE"/>
        </w:rPr>
        <w:t>განმახორციელებელი</w:t>
      </w:r>
      <w:r w:rsidRPr="00767AD8">
        <w:rPr>
          <w:rFonts w:ascii="Sylfaen" w:eastAsia="Sylfaen" w:hAnsi="Sylfaen"/>
          <w:bCs/>
        </w:rPr>
        <w:t xml:space="preserve">: </w:t>
      </w:r>
    </w:p>
    <w:p w:rsidR="0007720C" w:rsidRPr="00767AD8" w:rsidRDefault="0007720C" w:rsidP="00E43573">
      <w:pPr>
        <w:pStyle w:val="abzacixml"/>
        <w:numPr>
          <w:ilvl w:val="0"/>
          <w:numId w:val="8"/>
        </w:numPr>
        <w:tabs>
          <w:tab w:val="left" w:pos="1080"/>
        </w:tabs>
        <w:ind w:hanging="540"/>
        <w:rPr>
          <w:bCs/>
        </w:rPr>
      </w:pPr>
      <w:r w:rsidRPr="00767AD8">
        <w:rPr>
          <w:bC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07720C" w:rsidRPr="00AD255C" w:rsidRDefault="0007720C" w:rsidP="00E43573">
      <w:pPr>
        <w:tabs>
          <w:tab w:val="left" w:pos="0"/>
        </w:tabs>
        <w:spacing w:after="0" w:line="240" w:lineRule="auto"/>
        <w:jc w:val="both"/>
        <w:rPr>
          <w:rFonts w:ascii="Sylfaen" w:hAnsi="Sylfaen" w:cs="Arial"/>
          <w:bCs/>
          <w:color w:val="000000"/>
          <w:highlight w:val="yellow"/>
          <w:lang w:val="ka-GE"/>
        </w:rPr>
      </w:pP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მიმდინარეობდა ქვეყანაში კეთილსაიმედო ეპიდემიოლოგიური მდგომარეობის უზრუნველყოფა;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მიმდინარეობდა იმუნოპროფილაქტიკის დაგეგმვა, მისი ლოჯისტიკური უზრუნველყოფა;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ახალი კორონავირუსით (SARS-CoV-2) გამოწვეული ინფექციის (COVID 19) დიაგნოსტიკის უზრუნველყოფის, შესაბამისი ბიოლოგიური მასალის აღების, შენახვისა და ტრანსპორტირების, ასევე, COVID 19-ის დასადგენად ტესტირების ჩატარების ადმინისტრირება.</w:t>
      </w:r>
    </w:p>
    <w:p w:rsidR="0007720C" w:rsidRPr="00AD255C" w:rsidRDefault="0007720C" w:rsidP="00E43573">
      <w:pPr>
        <w:tabs>
          <w:tab w:val="left" w:pos="0"/>
        </w:tabs>
        <w:spacing w:after="0" w:line="240" w:lineRule="auto"/>
        <w:jc w:val="both"/>
        <w:rPr>
          <w:rFonts w:ascii="Sylfaen" w:hAnsi="Sylfaen" w:cs="Arial"/>
          <w:bCs/>
          <w:color w:val="000000"/>
          <w:highlight w:val="yellow"/>
          <w:lang w:val="ka-GE"/>
        </w:rPr>
      </w:pPr>
    </w:p>
    <w:p w:rsidR="0007720C" w:rsidRPr="00767AD8" w:rsidRDefault="0007720C"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767AD8">
        <w:rPr>
          <w:rFonts w:ascii="Sylfaen" w:eastAsiaTheme="majorEastAsia" w:hAnsi="Sylfaen" w:cs="Sylfaen"/>
          <w:b w:val="0"/>
          <w:bCs/>
          <w:color w:val="2F5496" w:themeColor="accent1" w:themeShade="BF"/>
          <w:sz w:val="22"/>
          <w:szCs w:val="22"/>
        </w:rPr>
        <w:t>1.3.4 სოციალური დაცვის პროგრამების მართვა (პროგრამული კოდი 27 01 04)</w:t>
      </w:r>
    </w:p>
    <w:p w:rsidR="0007720C" w:rsidRPr="00767AD8" w:rsidRDefault="0007720C" w:rsidP="00E43573">
      <w:pPr>
        <w:pStyle w:val="ListParagraph"/>
        <w:tabs>
          <w:tab w:val="left" w:pos="0"/>
        </w:tabs>
        <w:spacing w:after="0" w:line="240" w:lineRule="auto"/>
        <w:rPr>
          <w:rFonts w:cs="Arial"/>
          <w:bCs/>
          <w:lang w:val="ka-GE"/>
        </w:rPr>
      </w:pPr>
    </w:p>
    <w:p w:rsidR="0007720C" w:rsidRPr="00767AD8" w:rsidRDefault="0007720C" w:rsidP="00E43573">
      <w:pPr>
        <w:spacing w:after="0" w:line="240" w:lineRule="auto"/>
        <w:ind w:left="270"/>
        <w:jc w:val="both"/>
        <w:rPr>
          <w:rFonts w:ascii="Sylfaen" w:eastAsia="Sylfaen" w:hAnsi="Sylfaen"/>
          <w:bCs/>
        </w:rPr>
      </w:pPr>
      <w:r w:rsidRPr="00767AD8">
        <w:rPr>
          <w:rFonts w:ascii="Sylfaen" w:hAnsi="Sylfaen" w:cs="Sylfaen"/>
          <w:bCs/>
          <w:lang w:val="ka-GE"/>
        </w:rPr>
        <w:t>პროგრამის</w:t>
      </w:r>
      <w:r w:rsidRPr="00767AD8">
        <w:rPr>
          <w:rFonts w:ascii="Sylfaen" w:hAnsi="Sylfaen" w:cs="Sylfaen"/>
          <w:bCs/>
        </w:rPr>
        <w:t xml:space="preserve"> </w:t>
      </w:r>
      <w:r w:rsidRPr="00767AD8">
        <w:rPr>
          <w:rFonts w:ascii="Sylfaen" w:hAnsi="Sylfaen" w:cs="Sylfaen"/>
          <w:bCs/>
          <w:lang w:val="ka-GE"/>
        </w:rPr>
        <w:t>განმახორციელებელი</w:t>
      </w:r>
      <w:r w:rsidRPr="00767AD8">
        <w:rPr>
          <w:rFonts w:ascii="Sylfaen" w:eastAsia="Sylfaen" w:hAnsi="Sylfaen"/>
          <w:bCs/>
        </w:rPr>
        <w:t xml:space="preserve">: </w:t>
      </w:r>
    </w:p>
    <w:p w:rsidR="0007720C" w:rsidRPr="00767AD8" w:rsidRDefault="0007720C" w:rsidP="00E43573">
      <w:pPr>
        <w:pStyle w:val="abzacixml"/>
        <w:numPr>
          <w:ilvl w:val="0"/>
          <w:numId w:val="8"/>
        </w:numPr>
        <w:tabs>
          <w:tab w:val="left" w:pos="1080"/>
        </w:tabs>
        <w:ind w:hanging="540"/>
        <w:rPr>
          <w:bCs/>
        </w:rPr>
      </w:pPr>
      <w:r w:rsidRPr="00767AD8">
        <w:rPr>
          <w:bCs/>
        </w:rPr>
        <w:t>სსიპ - სოციალური მომსახურების სააგენტო;</w:t>
      </w:r>
    </w:p>
    <w:p w:rsidR="0007720C" w:rsidRPr="00AD255C" w:rsidRDefault="0007720C" w:rsidP="00E43573">
      <w:pPr>
        <w:pStyle w:val="abzacixml"/>
        <w:ind w:left="990" w:firstLine="0"/>
        <w:rPr>
          <w:bCs/>
          <w:highlight w:val="yellow"/>
        </w:rPr>
      </w:pP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მიმდინარეობდა მოსახლეობის სოციალური დაცვის სფეროში სახელმწიფო პოლიტიკის რეალიზაცია და მისი განხორციელების ხელშეწყობა;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lastRenderedPageBreak/>
        <w:t>მოსახლეობის სოციალურად ყველაზე დაუცველი ფენის მხარდაჭერა, მოქალაქეთათვის გაწეული მომსახურების ხარისხის ამაღლება, სერვისების დახვეწა, უფრო მოქნილ, მარტივ და სწრაფ, მოსახლეობისათვის ადვილად ხელმისაწვდომ მექანიზმებზე გადაყვანა;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დახმარების მიზნით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შესრულების უზრუნველყოფის ფარგლებში მოწყვლადი ჯგუფებისათვის-სოციალურად დაუცველი ოჯახებისა და შშმ პირებისათვის საკომპენსაციო თანხებით და COVID 19-ის საწინააღმდეგო ვაქცინაციის პროცესის სოციალური მხარდაჭერიდ მიზნით 60 წლის და მეტი ასაკის საქართველოს მოქალაქეებისათვის ფულადი დახმარების უზრუნველყოფის ადმინისტრირება.  </w:t>
      </w:r>
    </w:p>
    <w:p w:rsidR="0007720C" w:rsidRPr="00AD255C" w:rsidRDefault="0007720C" w:rsidP="00E43573">
      <w:pPr>
        <w:spacing w:after="0" w:line="240" w:lineRule="auto"/>
        <w:ind w:left="360"/>
        <w:jc w:val="both"/>
        <w:rPr>
          <w:rFonts w:ascii="Sylfaen" w:hAnsi="Sylfaen" w:cs="Sylfaen"/>
          <w:bCs/>
          <w:sz w:val="24"/>
          <w:szCs w:val="24"/>
          <w:highlight w:val="yellow"/>
          <w:lang w:val="ka-GE"/>
        </w:rPr>
      </w:pPr>
    </w:p>
    <w:p w:rsidR="0007720C" w:rsidRPr="00AD255C" w:rsidRDefault="0007720C" w:rsidP="00E43573">
      <w:pPr>
        <w:pStyle w:val="abzacixml"/>
        <w:ind w:left="990" w:firstLine="0"/>
        <w:rPr>
          <w:bCs/>
          <w:highlight w:val="yellow"/>
        </w:rPr>
      </w:pPr>
    </w:p>
    <w:p w:rsidR="0007720C" w:rsidRPr="00767AD8" w:rsidRDefault="0007720C"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767AD8">
        <w:rPr>
          <w:rFonts w:ascii="Sylfaen" w:eastAsiaTheme="majorEastAsia" w:hAnsi="Sylfaen" w:cs="Sylfaen"/>
          <w:b w:val="0"/>
          <w:bCs/>
          <w:color w:val="2F5496" w:themeColor="accent1" w:themeShade="BF"/>
          <w:sz w:val="22"/>
          <w:szCs w:val="22"/>
        </w:rPr>
        <w:t>1.3.5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rsidR="0007720C" w:rsidRPr="00767AD8" w:rsidRDefault="0007720C" w:rsidP="00E43573">
      <w:pPr>
        <w:pStyle w:val="abzacixml"/>
        <w:ind w:left="990" w:firstLine="0"/>
        <w:rPr>
          <w:bCs/>
        </w:rPr>
      </w:pPr>
    </w:p>
    <w:p w:rsidR="0007720C" w:rsidRPr="00767AD8" w:rsidRDefault="0007720C" w:rsidP="00E43573">
      <w:pPr>
        <w:spacing w:after="0" w:line="240" w:lineRule="auto"/>
        <w:ind w:left="270"/>
        <w:jc w:val="both"/>
        <w:rPr>
          <w:rFonts w:ascii="Sylfaen" w:eastAsia="Sylfaen" w:hAnsi="Sylfaen"/>
          <w:bCs/>
        </w:rPr>
      </w:pPr>
      <w:r w:rsidRPr="00767AD8">
        <w:rPr>
          <w:rFonts w:ascii="Sylfaen" w:hAnsi="Sylfaen" w:cs="Sylfaen"/>
          <w:bCs/>
          <w:lang w:val="ka-GE"/>
        </w:rPr>
        <w:t>პროგრამის</w:t>
      </w:r>
      <w:r w:rsidRPr="00767AD8">
        <w:rPr>
          <w:rFonts w:ascii="Sylfaen" w:hAnsi="Sylfaen" w:cs="Sylfaen"/>
          <w:bCs/>
        </w:rPr>
        <w:t xml:space="preserve"> </w:t>
      </w:r>
      <w:r w:rsidRPr="00767AD8">
        <w:rPr>
          <w:rFonts w:ascii="Sylfaen" w:hAnsi="Sylfaen" w:cs="Sylfaen"/>
          <w:bCs/>
          <w:lang w:val="ka-GE"/>
        </w:rPr>
        <w:t>განმახორციელებელი</w:t>
      </w:r>
      <w:r w:rsidRPr="00767AD8">
        <w:rPr>
          <w:rFonts w:ascii="Sylfaen" w:eastAsia="Sylfaen" w:hAnsi="Sylfaen"/>
          <w:bCs/>
        </w:rPr>
        <w:t xml:space="preserve">: </w:t>
      </w:r>
    </w:p>
    <w:p w:rsidR="0007720C" w:rsidRPr="00767AD8" w:rsidRDefault="0007720C" w:rsidP="00E43573">
      <w:pPr>
        <w:pStyle w:val="abzacixml"/>
        <w:numPr>
          <w:ilvl w:val="0"/>
          <w:numId w:val="8"/>
        </w:numPr>
        <w:tabs>
          <w:tab w:val="left" w:pos="1080"/>
        </w:tabs>
        <w:ind w:hanging="540"/>
        <w:rPr>
          <w:bCs/>
        </w:rPr>
      </w:pPr>
      <w:r w:rsidRPr="00767AD8">
        <w:rPr>
          <w:bCs/>
        </w:rPr>
        <w:t>სსიპ - სახელმწიფო ზრუნვისა და ტრეფიკინგის მსხვერპლთა, დაზარალებულთა დახმარების სააგენტო;</w:t>
      </w:r>
    </w:p>
    <w:p w:rsidR="0007720C" w:rsidRPr="00AD255C" w:rsidRDefault="0007720C"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რეალიზაციის ხელშეწყობა;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მიმდინარეობდა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ხორციელდებოდა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დაცვა, დახმარება და რეაბილიტაციის ხელშეწყობა;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მიმდინარეობდა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შექმნა.</w:t>
      </w:r>
    </w:p>
    <w:p w:rsidR="0007720C" w:rsidRPr="00AD255C" w:rsidRDefault="0007720C"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07720C" w:rsidRPr="00AD255C" w:rsidRDefault="0007720C" w:rsidP="00E43573">
      <w:pPr>
        <w:pStyle w:val="abzacixml"/>
        <w:ind w:left="990" w:firstLine="0"/>
        <w:rPr>
          <w:rFonts w:eastAsiaTheme="majorEastAsia"/>
          <w:bCs/>
          <w:color w:val="2F5496" w:themeColor="accent1" w:themeShade="BF"/>
          <w:highlight w:val="yellow"/>
        </w:rPr>
      </w:pPr>
    </w:p>
    <w:p w:rsidR="0007720C" w:rsidRPr="00767AD8" w:rsidRDefault="0007720C"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767AD8">
        <w:rPr>
          <w:rFonts w:ascii="Sylfaen" w:eastAsiaTheme="majorEastAsia" w:hAnsi="Sylfaen" w:cs="Sylfaen"/>
          <w:b w:val="0"/>
          <w:bCs/>
          <w:color w:val="2F5496" w:themeColor="accent1" w:themeShade="BF"/>
          <w:sz w:val="22"/>
          <w:szCs w:val="22"/>
        </w:rPr>
        <w:t>1.3.6 საგანგებო სიტუაციების კოორდინაციისა და გადაუდებელი დახმარების მართვა (პროგრამული კოდი 27 01 06)</w:t>
      </w:r>
    </w:p>
    <w:p w:rsidR="0007720C" w:rsidRPr="00767AD8" w:rsidRDefault="0007720C" w:rsidP="00E43573">
      <w:pPr>
        <w:pStyle w:val="ListParagraph"/>
        <w:tabs>
          <w:tab w:val="left" w:pos="0"/>
        </w:tabs>
        <w:spacing w:after="0" w:line="240" w:lineRule="auto"/>
        <w:rPr>
          <w:rFonts w:cs="Arial"/>
          <w:bCs/>
        </w:rPr>
      </w:pPr>
    </w:p>
    <w:p w:rsidR="0007720C" w:rsidRPr="00767AD8" w:rsidRDefault="0007720C" w:rsidP="00E43573">
      <w:pPr>
        <w:spacing w:after="0" w:line="240" w:lineRule="auto"/>
        <w:ind w:left="270"/>
        <w:jc w:val="both"/>
        <w:rPr>
          <w:rFonts w:ascii="Sylfaen" w:eastAsia="Sylfaen" w:hAnsi="Sylfaen"/>
          <w:bCs/>
        </w:rPr>
      </w:pPr>
      <w:r w:rsidRPr="00767AD8">
        <w:rPr>
          <w:rFonts w:ascii="Sylfaen" w:hAnsi="Sylfaen" w:cs="Sylfaen"/>
          <w:bCs/>
          <w:lang w:val="ka-GE"/>
        </w:rPr>
        <w:t>პროგრამის</w:t>
      </w:r>
      <w:r w:rsidRPr="00767AD8">
        <w:rPr>
          <w:rFonts w:ascii="Sylfaen" w:hAnsi="Sylfaen" w:cs="Sylfaen"/>
          <w:bCs/>
        </w:rPr>
        <w:t xml:space="preserve"> </w:t>
      </w:r>
      <w:r w:rsidRPr="00767AD8">
        <w:rPr>
          <w:rFonts w:ascii="Sylfaen" w:hAnsi="Sylfaen" w:cs="Sylfaen"/>
          <w:bCs/>
          <w:lang w:val="ka-GE"/>
        </w:rPr>
        <w:t>განმახორციელებელი</w:t>
      </w:r>
      <w:r w:rsidRPr="00767AD8">
        <w:rPr>
          <w:rFonts w:ascii="Sylfaen" w:eastAsia="Sylfaen" w:hAnsi="Sylfaen"/>
          <w:bCs/>
        </w:rPr>
        <w:t xml:space="preserve">: </w:t>
      </w:r>
    </w:p>
    <w:p w:rsidR="00767AD8" w:rsidRPr="000B4897" w:rsidRDefault="0007720C" w:rsidP="00767AD8">
      <w:pPr>
        <w:numPr>
          <w:ilvl w:val="0"/>
          <w:numId w:val="9"/>
        </w:numPr>
        <w:tabs>
          <w:tab w:val="left" w:pos="360"/>
        </w:tabs>
        <w:spacing w:after="0" w:line="240" w:lineRule="auto"/>
        <w:ind w:left="360"/>
        <w:jc w:val="both"/>
        <w:rPr>
          <w:rFonts w:ascii="Sylfaen" w:eastAsia="Calibri" w:hAnsi="Sylfaen" w:cs="Sylfaen"/>
          <w:bCs/>
        </w:rPr>
      </w:pPr>
      <w:r w:rsidRPr="00767AD8">
        <w:rPr>
          <w:bCs/>
        </w:rPr>
        <w:t>სსიპ - საგანგებო სიტუაციების კოორდინაციისა და გადაუდებელი დახმარების ცენტრი;</w:t>
      </w:r>
      <w:r w:rsidR="00767AD8" w:rsidRPr="000B4897">
        <w:rPr>
          <w:rFonts w:ascii="Sylfaen" w:eastAsia="Calibri" w:hAnsi="Sylfaen" w:cs="Sylfaen"/>
          <w:bCs/>
        </w:rPr>
        <w:t xml:space="preserve">მიმდინარეობდა საქართველოს ადმინისტრაციულ-ტერიტორიულ ერთეულებში მოსახლეობისათვის ყოველდღიურ </w:t>
      </w:r>
      <w:r w:rsidR="00767AD8" w:rsidRPr="000B4897">
        <w:rPr>
          <w:rFonts w:ascii="Sylfaen" w:eastAsia="Calibri" w:hAnsi="Sylfaen" w:cs="Sylfaen"/>
          <w:bCs/>
        </w:rPr>
        <w:lastRenderedPageBreak/>
        <w:t>რეჟიმში, ასევე სხვადასხვა სახის კატასტროფის, მათ შორის ეპიდემიისა და პანდემიების, საგანგებო სიტუაციებისას სწრაფი და ხარისხიანი გადაუდებელი სასწრაფო სამედიცინო და რეფერალური დახმარებისა და მოსახლეობისათვის პირველადი ჯანდაცვის მომსახურების მიწოდების უზრუნველყოფა/კოორდინირება;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ხორციელდებოდა 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მიმდინარეობდა ცენტრის მართვაში მთელი ქვეყნის მასშტაბით არსებული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ყოველდღიური ანალიზი;</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განხორციელდა სოფლის მოსახლეობისათვის პირველადი ჯანდაცვის მომსახურების მიწოდების აღრიცხვა და ანალიზი;</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ცენტრის მართვაში არსებულ, ეროვნულ სასწავლო ცენტრში გადამზადება წარმატებით გაიარა 884-მა თანამშრომელმა, საიდანაც გადამზადებულია 237 ექიმი, 1</w:t>
      </w:r>
      <w:r>
        <w:rPr>
          <w:rFonts w:ascii="Sylfaen" w:eastAsia="Calibri" w:hAnsi="Sylfaen" w:cs="Sylfaen"/>
          <w:bCs/>
          <w:lang w:val="ka-GE"/>
        </w:rPr>
        <w:t xml:space="preserve"> </w:t>
      </w:r>
      <w:r w:rsidRPr="000B4897">
        <w:rPr>
          <w:rFonts w:ascii="Sylfaen" w:eastAsia="Calibri" w:hAnsi="Sylfaen" w:cs="Sylfaen"/>
          <w:bCs/>
        </w:rPr>
        <w:t>217 უმცროსი ექიმი, 80 ექთანი და 350 მძღოლი;</w:t>
      </w:r>
    </w:p>
    <w:p w:rsidR="00767AD8" w:rsidRPr="000B4897" w:rsidRDefault="00767AD8" w:rsidP="00767AD8">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„სასწრაფო სამედიცინო დახმარების სამსახურის ექიმამდელი, პრეჰოსპიტალური, გადაუდებელი სამედიცინო დახმარების სპეციალისტი-პარამედიკოსის სპეციალიზაციის კურსი“ წარმატებით გაიარა 11-მა ადამიანმა.</w:t>
      </w:r>
    </w:p>
    <w:p w:rsidR="0007720C" w:rsidRPr="00AD255C" w:rsidRDefault="0007720C" w:rsidP="00767AD8">
      <w:pPr>
        <w:pStyle w:val="abzacixml"/>
        <w:tabs>
          <w:tab w:val="left" w:pos="1080"/>
        </w:tabs>
        <w:ind w:left="990" w:firstLine="0"/>
        <w:rPr>
          <w:rFonts w:eastAsia="Calibri" w:cs="Calibri"/>
          <w:bCs/>
          <w:highlight w:val="yellow"/>
        </w:rPr>
      </w:pPr>
    </w:p>
    <w:p w:rsidR="0007720C" w:rsidRPr="00AD255C" w:rsidRDefault="0007720C"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07720C" w:rsidRPr="00767AD8" w:rsidRDefault="0007720C"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767AD8">
        <w:rPr>
          <w:rFonts w:ascii="Sylfaen" w:eastAsiaTheme="majorEastAsia" w:hAnsi="Sylfaen" w:cs="Sylfaen"/>
          <w:b w:val="0"/>
          <w:bCs/>
          <w:color w:val="2F5496" w:themeColor="accent1" w:themeShade="BF"/>
          <w:sz w:val="22"/>
          <w:szCs w:val="22"/>
        </w:rPr>
        <w:t>1.3.7 დევნილთა, ეკომიგრანტთა და საარსებო წყაროებით უზრუნველყოფა (პროგრამული კოდი 27 01 07)</w:t>
      </w:r>
    </w:p>
    <w:p w:rsidR="0007720C" w:rsidRPr="00767AD8" w:rsidRDefault="0007720C" w:rsidP="00E43573">
      <w:pPr>
        <w:tabs>
          <w:tab w:val="left" w:pos="0"/>
        </w:tabs>
        <w:spacing w:after="0" w:line="240" w:lineRule="auto"/>
        <w:rPr>
          <w:rFonts w:ascii="Sylfaen" w:hAnsi="Sylfaen" w:cs="Arial"/>
          <w:bCs/>
          <w:lang w:val="ka-GE"/>
        </w:rPr>
      </w:pPr>
    </w:p>
    <w:p w:rsidR="0007720C" w:rsidRPr="00767AD8" w:rsidRDefault="0007720C" w:rsidP="00E43573">
      <w:pPr>
        <w:spacing w:after="0" w:line="240" w:lineRule="auto"/>
        <w:ind w:left="270"/>
        <w:jc w:val="both"/>
        <w:rPr>
          <w:rFonts w:ascii="Sylfaen" w:eastAsia="Sylfaen" w:hAnsi="Sylfaen"/>
          <w:bCs/>
        </w:rPr>
      </w:pPr>
      <w:r w:rsidRPr="00767AD8">
        <w:rPr>
          <w:rFonts w:ascii="Sylfaen" w:hAnsi="Sylfaen" w:cs="Sylfaen"/>
          <w:bCs/>
          <w:lang w:val="ka-GE"/>
        </w:rPr>
        <w:t>პროგრამის</w:t>
      </w:r>
      <w:r w:rsidRPr="00767AD8">
        <w:rPr>
          <w:rFonts w:ascii="Sylfaen" w:hAnsi="Sylfaen" w:cs="Sylfaen"/>
          <w:bCs/>
        </w:rPr>
        <w:t xml:space="preserve"> </w:t>
      </w:r>
      <w:r w:rsidRPr="00767AD8">
        <w:rPr>
          <w:rFonts w:ascii="Sylfaen" w:hAnsi="Sylfaen" w:cs="Sylfaen"/>
          <w:bCs/>
          <w:lang w:val="ka-GE"/>
        </w:rPr>
        <w:t>განმახორციელებელი</w:t>
      </w:r>
      <w:r w:rsidRPr="00767AD8">
        <w:rPr>
          <w:rFonts w:ascii="Sylfaen" w:eastAsia="Sylfaen" w:hAnsi="Sylfaen"/>
          <w:bCs/>
        </w:rPr>
        <w:t xml:space="preserve">: </w:t>
      </w:r>
    </w:p>
    <w:p w:rsidR="0007720C" w:rsidRPr="00767AD8" w:rsidRDefault="0007720C" w:rsidP="00E43573">
      <w:pPr>
        <w:pStyle w:val="abzacixml"/>
        <w:numPr>
          <w:ilvl w:val="0"/>
          <w:numId w:val="8"/>
        </w:numPr>
        <w:tabs>
          <w:tab w:val="left" w:pos="1080"/>
        </w:tabs>
        <w:ind w:hanging="540"/>
        <w:rPr>
          <w:bCs/>
        </w:rPr>
      </w:pPr>
      <w:r w:rsidRPr="00767AD8">
        <w:rPr>
          <w:bCs/>
        </w:rPr>
        <w:t>სსიპ - დევნილთა, ეკომიგრანტთა და საარსებო წყაროებით უზრუნველყოფის სააგენტო;</w:t>
      </w:r>
    </w:p>
    <w:p w:rsidR="0007720C" w:rsidRPr="00AD255C" w:rsidRDefault="0007720C"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381716" w:rsidRPr="000B4897" w:rsidRDefault="00381716" w:rsidP="00381716">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განხორციელდა სახელმწიფოს დაქვემდებარებაში მყოფი ყოფილი კომპაქტურად განსახლების ობიექტების კერძო საკუთრებაში გადაცემის ღონისძიებების ადმინისტრირება; </w:t>
      </w:r>
    </w:p>
    <w:p w:rsidR="00381716" w:rsidRPr="000B4897" w:rsidRDefault="00381716" w:rsidP="00381716">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შეძენილი იქნა საცხოვრებელი სახლები და  მენაშენეებისაგან ახლადაშენებულ კორპუსებში  საცხოვრებელი ბინები;</w:t>
      </w:r>
    </w:p>
    <w:p w:rsidR="00381716" w:rsidRPr="000B4897" w:rsidRDefault="00381716" w:rsidP="00381716">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იძულებით გადაადგილებულ პირებს გაეწიათ ფულადი დახმარება; </w:t>
      </w:r>
    </w:p>
    <w:p w:rsidR="00381716" w:rsidRPr="000B4897" w:rsidRDefault="00381716" w:rsidP="00381716">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rsidR="00381716" w:rsidRPr="000B4897" w:rsidRDefault="00381716" w:rsidP="00381716">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 დევნილთა საკუთრებაში არსებულ ობიექტებში ჩასატარებელი სამუშაოების ღირებულების თანადაფინანსება;</w:t>
      </w:r>
    </w:p>
    <w:p w:rsidR="00381716" w:rsidRPr="000B4897" w:rsidRDefault="00381716" w:rsidP="00381716">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პირადი კონსულტაცია გაეწია </w:t>
      </w:r>
      <w:r w:rsidRPr="000B4897">
        <w:rPr>
          <w:rFonts w:ascii="Sylfaen" w:eastAsia="Calibri" w:hAnsi="Sylfaen" w:cs="Sylfaen"/>
          <w:bCs/>
          <w:lang w:val="ka-GE"/>
        </w:rPr>
        <w:t>22.1</w:t>
      </w:r>
      <w:r w:rsidRPr="000B4897">
        <w:rPr>
          <w:rFonts w:ascii="Sylfaen" w:eastAsia="Calibri" w:hAnsi="Sylfaen" w:cs="Sylfaen"/>
          <w:bCs/>
        </w:rPr>
        <w:t xml:space="preserve"> ათასამდე დევნილ მოქალაქეს, ხოლო 4.7 ათასამდე მოქალაქეს - სატელეფონო კონსულტაცია. გაიცა </w:t>
      </w:r>
      <w:r w:rsidRPr="000B4897">
        <w:rPr>
          <w:rFonts w:ascii="Sylfaen" w:eastAsia="Calibri" w:hAnsi="Sylfaen" w:cs="Sylfaen"/>
          <w:bCs/>
          <w:lang w:val="ka-GE"/>
        </w:rPr>
        <w:t>3.8 ათასამდე</w:t>
      </w:r>
      <w:r w:rsidRPr="000B4897">
        <w:rPr>
          <w:rFonts w:ascii="Sylfaen" w:eastAsia="Calibri" w:hAnsi="Sylfaen" w:cs="Sylfaen"/>
          <w:bCs/>
        </w:rPr>
        <w:t xml:space="preserve"> დევნილის მოწმობა/ბარათი და </w:t>
      </w:r>
      <w:r w:rsidRPr="000B4897">
        <w:rPr>
          <w:rFonts w:ascii="Sylfaen" w:eastAsia="Calibri" w:hAnsi="Sylfaen" w:cs="Sylfaen"/>
          <w:bCs/>
          <w:lang w:val="ka-GE"/>
        </w:rPr>
        <w:t>1.0 ათაზე მეტი</w:t>
      </w:r>
      <w:r w:rsidRPr="000B4897">
        <w:rPr>
          <w:rFonts w:ascii="Sylfaen" w:eastAsia="Calibri" w:hAnsi="Sylfaen" w:cs="Sylfaen"/>
          <w:bCs/>
        </w:rPr>
        <w:t xml:space="preserve"> ცნობა;</w:t>
      </w:r>
    </w:p>
    <w:p w:rsidR="00381716" w:rsidRPr="000B4897" w:rsidRDefault="00381716" w:rsidP="00381716">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დევნილის სტატუსი მიენიჭა </w:t>
      </w:r>
      <w:r w:rsidRPr="000B4897">
        <w:rPr>
          <w:rFonts w:ascii="Sylfaen" w:eastAsia="Calibri" w:hAnsi="Sylfaen" w:cs="Sylfaen"/>
          <w:bCs/>
          <w:lang w:val="ka-GE"/>
        </w:rPr>
        <w:t>4.3</w:t>
      </w:r>
      <w:r w:rsidRPr="000B4897">
        <w:rPr>
          <w:rFonts w:ascii="Sylfaen" w:eastAsia="Calibri" w:hAnsi="Sylfaen" w:cs="Sylfaen"/>
          <w:bCs/>
        </w:rPr>
        <w:t xml:space="preserve"> ათასზე მეტ პირს (197 სრულწლოვანი, </w:t>
      </w:r>
      <w:r w:rsidRPr="000B4897">
        <w:rPr>
          <w:rFonts w:ascii="Sylfaen" w:eastAsia="Calibri" w:hAnsi="Sylfaen" w:cs="Sylfaen"/>
          <w:bCs/>
          <w:lang w:val="ka-GE"/>
        </w:rPr>
        <w:t>4 153</w:t>
      </w:r>
      <w:r w:rsidRPr="000B4897">
        <w:rPr>
          <w:rFonts w:ascii="Sylfaen" w:eastAsia="Calibri" w:hAnsi="Sylfaen" w:cs="Sylfaen"/>
          <w:bCs/>
        </w:rPr>
        <w:t xml:space="preserve"> ახალშობილი) და სტატუსი აღუდგა 375 პირს. ამასთანავე, დევნილის სტატუსი შეუწყდა </w:t>
      </w:r>
      <w:r w:rsidRPr="000B4897">
        <w:rPr>
          <w:rFonts w:ascii="Sylfaen" w:eastAsia="Calibri" w:hAnsi="Sylfaen" w:cs="Sylfaen"/>
          <w:bCs/>
          <w:lang w:val="ka-GE"/>
        </w:rPr>
        <w:t>3 233</w:t>
      </w:r>
      <w:r w:rsidRPr="000B4897">
        <w:rPr>
          <w:rFonts w:ascii="Sylfaen" w:eastAsia="Calibri" w:hAnsi="Sylfaen" w:cs="Sylfaen"/>
          <w:bCs/>
        </w:rPr>
        <w:t xml:space="preserve"> პირს გარდაცვალების გამო და 73 პირს მოქალაქეობის შეწყვეტა/გასვლის გამო, ხოლო ჩამოერთვა და უარი ეთქვა 131 პირს; </w:t>
      </w:r>
    </w:p>
    <w:p w:rsidR="00381716" w:rsidRPr="000B4897" w:rsidRDefault="00381716" w:rsidP="00381716">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დევნილთა და სტიქიის შედეგად დაზარალებული ოჯახების მიერ შევსებული განაცხადების მონიტორინგის მიზნით განხორციელდა 13.1 ათასამდე ვიზიტი; </w:t>
      </w:r>
    </w:p>
    <w:p w:rsidR="00381716" w:rsidRPr="000B4897" w:rsidRDefault="00381716" w:rsidP="00381716">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განხორციელდა მიღებული 13.1 ათასამდე განაცხადების შეფასება/გადაფასება.</w:t>
      </w:r>
    </w:p>
    <w:p w:rsidR="0007720C" w:rsidRPr="00AD255C" w:rsidRDefault="0007720C"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07720C" w:rsidRPr="00AD255C" w:rsidRDefault="0007720C" w:rsidP="00E43573">
      <w:pPr>
        <w:tabs>
          <w:tab w:val="left" w:pos="0"/>
        </w:tabs>
        <w:spacing w:after="0" w:line="240" w:lineRule="auto"/>
        <w:jc w:val="both"/>
        <w:rPr>
          <w:rFonts w:ascii="Sylfaen" w:hAnsi="Sylfaen" w:cs="Arial"/>
          <w:bCs/>
          <w:color w:val="000000"/>
          <w:highlight w:val="yellow"/>
          <w:lang w:val="ka-GE"/>
        </w:rPr>
      </w:pPr>
    </w:p>
    <w:p w:rsidR="0007720C" w:rsidRPr="00381716" w:rsidRDefault="0007720C"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381716">
        <w:rPr>
          <w:rFonts w:ascii="Sylfaen" w:eastAsiaTheme="majorEastAsia" w:hAnsi="Sylfaen" w:cs="Sylfaen"/>
          <w:b w:val="0"/>
          <w:bCs/>
          <w:color w:val="2F5496" w:themeColor="accent1" w:themeShade="BF"/>
          <w:sz w:val="22"/>
          <w:szCs w:val="22"/>
        </w:rPr>
        <w:t>1.3.8 დასაქმების ხელშეწყობის მომსახურებათა მართვა (პროგრამული კოდი 27 01 08)</w:t>
      </w:r>
    </w:p>
    <w:p w:rsidR="0007720C" w:rsidRPr="00381716" w:rsidRDefault="0007720C" w:rsidP="00E43573">
      <w:pPr>
        <w:pStyle w:val="abzacixml"/>
        <w:ind w:left="990" w:firstLine="0"/>
        <w:rPr>
          <w:bCs/>
        </w:rPr>
      </w:pPr>
    </w:p>
    <w:p w:rsidR="0007720C" w:rsidRPr="00381716" w:rsidRDefault="0007720C" w:rsidP="00E43573">
      <w:pPr>
        <w:spacing w:after="0" w:line="240" w:lineRule="auto"/>
        <w:ind w:left="270"/>
        <w:jc w:val="both"/>
        <w:rPr>
          <w:rFonts w:ascii="Sylfaen" w:eastAsia="Sylfaen" w:hAnsi="Sylfaen"/>
          <w:bCs/>
        </w:rPr>
      </w:pPr>
      <w:r w:rsidRPr="00381716">
        <w:rPr>
          <w:rFonts w:ascii="Sylfaen" w:hAnsi="Sylfaen" w:cs="Sylfaen"/>
          <w:bCs/>
          <w:lang w:val="ka-GE"/>
        </w:rPr>
        <w:t>პროგრამის</w:t>
      </w:r>
      <w:r w:rsidRPr="00381716">
        <w:rPr>
          <w:rFonts w:ascii="Sylfaen" w:hAnsi="Sylfaen" w:cs="Sylfaen"/>
          <w:bCs/>
        </w:rPr>
        <w:t xml:space="preserve"> </w:t>
      </w:r>
      <w:r w:rsidRPr="00381716">
        <w:rPr>
          <w:rFonts w:ascii="Sylfaen" w:hAnsi="Sylfaen" w:cs="Sylfaen"/>
          <w:bCs/>
          <w:lang w:val="ka-GE"/>
        </w:rPr>
        <w:t>განმახორციელებელი</w:t>
      </w:r>
      <w:r w:rsidRPr="00381716">
        <w:rPr>
          <w:rFonts w:ascii="Sylfaen" w:eastAsia="Sylfaen" w:hAnsi="Sylfaen"/>
          <w:bCs/>
        </w:rPr>
        <w:t xml:space="preserve">: </w:t>
      </w:r>
    </w:p>
    <w:p w:rsidR="0007720C" w:rsidRPr="00381716" w:rsidRDefault="0007720C" w:rsidP="00E43573">
      <w:pPr>
        <w:pStyle w:val="abzacixml"/>
        <w:numPr>
          <w:ilvl w:val="0"/>
          <w:numId w:val="8"/>
        </w:numPr>
        <w:tabs>
          <w:tab w:val="left" w:pos="1080"/>
        </w:tabs>
        <w:ind w:hanging="540"/>
        <w:rPr>
          <w:bCs/>
        </w:rPr>
      </w:pPr>
      <w:r w:rsidRPr="00381716">
        <w:rPr>
          <w:bCs/>
        </w:rPr>
        <w:t>სსიპ - დასაქმების ხელშეწყობის სახელმწიფო სააგენტო;</w:t>
      </w:r>
    </w:p>
    <w:p w:rsidR="0007720C" w:rsidRPr="00AD255C" w:rsidRDefault="0007720C"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381716" w:rsidRPr="000B4897" w:rsidRDefault="00381716" w:rsidP="00381716">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მიმდინარეობდა უმუშევრობის შემცირებისა და დასაქმების ზრდის მიზნით შრომის ბაზრის სიღრმისეული ანალიზი როგორც მიწოდების, ისე მოთხოვნის კუთხით; სამუშაოს მაძიებელთა და დამსაქმებელთა შორის მჭიდრო კოორდინაციის ხელშეწყობა; ინფორმაციის ხელმისაწვდომობის ზრდა კარიერული დაგეგმვის, მომზადებისა და გადამზადების კუთხით; პროფესიული გადამზადების პროცესში პოტენციური დამსაქმებლების მონაწილეობის ხელშეწყობა; საზღვარგარეთ საქართველოს მოქალაქეების დროებით ლეგალურად დასაქმების ხელშეწყობა;</w:t>
      </w:r>
    </w:p>
    <w:p w:rsidR="00381716" w:rsidRPr="000B4897" w:rsidRDefault="00381716" w:rsidP="00381716">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ხორციელდებოდა შრომის ბაზრის მართვის საინფორმაციო სისტემის განვითარება, შრომის ბაზარზე ინდივიდუალური და ჯგუფური კონსულტირების გაწევა მუნიციპალურ დონეზე; საშუამავლო მომსახურების გაწევა/განვითარება; პროფკონსულტირებისა და კარიერის დაგეგმვის მომსახურების დანერგვა და გაწევა მუნიციპალურ დონეზე; საზღვარგარეთ საქართველოს მოქალაქეების დროებით ლეგალურად დასაქმების პროცესის შეუფერხებლად მიმდინარეობაში მონაწილეობა; </w:t>
      </w:r>
    </w:p>
    <w:p w:rsidR="00381716" w:rsidRPr="000B4897" w:rsidRDefault="00381716" w:rsidP="00381716">
      <w:pPr>
        <w:numPr>
          <w:ilvl w:val="0"/>
          <w:numId w:val="9"/>
        </w:numPr>
        <w:tabs>
          <w:tab w:val="left" w:pos="360"/>
        </w:tabs>
        <w:spacing w:after="0" w:line="240" w:lineRule="auto"/>
        <w:ind w:left="360"/>
        <w:jc w:val="both"/>
        <w:rPr>
          <w:rFonts w:ascii="Sylfaen" w:eastAsia="Calibri" w:hAnsi="Sylfaen" w:cs="Sylfaen"/>
          <w:bCs/>
        </w:rPr>
      </w:pPr>
      <w:r w:rsidRPr="000B4897">
        <w:rPr>
          <w:rFonts w:ascii="Sylfaen" w:eastAsia="Calibri" w:hAnsi="Sylfaen" w:cs="Sylfaen"/>
          <w:bCs/>
        </w:rPr>
        <w:t xml:space="preserve">„ახალი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შესრულების უზრუნველყოფის ფარგლებში დაქირავებულთა და თვითდასაქმებულ პირთა საკომპენსაციო თანხებით უზრუნველყოფის ადმინისტრირება.   </w:t>
      </w:r>
    </w:p>
    <w:p w:rsidR="0007720C" w:rsidRPr="00AD255C" w:rsidRDefault="0007720C"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07720C" w:rsidRPr="00CC545C" w:rsidRDefault="0007720C"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CC545C">
        <w:rPr>
          <w:rFonts w:ascii="Sylfaen" w:eastAsiaTheme="majorEastAsia" w:hAnsi="Sylfaen" w:cs="Sylfaen"/>
          <w:b w:val="0"/>
          <w:bCs/>
          <w:color w:val="2F5496" w:themeColor="accent1" w:themeShade="BF"/>
          <w:sz w:val="22"/>
          <w:szCs w:val="22"/>
        </w:rPr>
        <w:t>1.3.9 ჯანმრთელობის დაცვის პროგრამების მართვა (პროგრამული კოდი 27 01 09)</w:t>
      </w:r>
    </w:p>
    <w:p w:rsidR="0007720C" w:rsidRPr="00CC545C" w:rsidRDefault="0007720C" w:rsidP="00E43573">
      <w:pPr>
        <w:pBdr>
          <w:top w:val="nil"/>
          <w:left w:val="nil"/>
          <w:bottom w:val="nil"/>
          <w:right w:val="nil"/>
          <w:between w:val="nil"/>
        </w:pBdr>
        <w:spacing w:after="0" w:line="240" w:lineRule="auto"/>
        <w:jc w:val="both"/>
        <w:rPr>
          <w:rFonts w:ascii="Sylfaen" w:eastAsia="Calibri" w:hAnsi="Sylfaen" w:cs="Calibri"/>
          <w:bCs/>
        </w:rPr>
      </w:pPr>
    </w:p>
    <w:p w:rsidR="0007720C" w:rsidRPr="00CC545C" w:rsidRDefault="0007720C" w:rsidP="00E43573">
      <w:pPr>
        <w:spacing w:after="0" w:line="240" w:lineRule="auto"/>
        <w:ind w:left="270"/>
        <w:jc w:val="both"/>
        <w:rPr>
          <w:rFonts w:ascii="Sylfaen" w:eastAsia="Sylfaen" w:hAnsi="Sylfaen"/>
          <w:bCs/>
        </w:rPr>
      </w:pPr>
      <w:r w:rsidRPr="00CC545C">
        <w:rPr>
          <w:rFonts w:ascii="Sylfaen" w:hAnsi="Sylfaen" w:cs="Sylfaen"/>
          <w:bCs/>
          <w:lang w:val="ka-GE"/>
        </w:rPr>
        <w:t>პროგრამის</w:t>
      </w:r>
      <w:r w:rsidRPr="00CC545C">
        <w:rPr>
          <w:rFonts w:ascii="Sylfaen" w:hAnsi="Sylfaen" w:cs="Sylfaen"/>
          <w:bCs/>
        </w:rPr>
        <w:t xml:space="preserve"> </w:t>
      </w:r>
      <w:r w:rsidRPr="00CC545C">
        <w:rPr>
          <w:rFonts w:ascii="Sylfaen" w:hAnsi="Sylfaen" w:cs="Sylfaen"/>
          <w:bCs/>
          <w:lang w:val="ka-GE"/>
        </w:rPr>
        <w:t>განმახორციელებელი</w:t>
      </w:r>
      <w:r w:rsidRPr="00CC545C">
        <w:rPr>
          <w:rFonts w:ascii="Sylfaen" w:eastAsia="Sylfaen" w:hAnsi="Sylfaen"/>
          <w:bCs/>
        </w:rPr>
        <w:t xml:space="preserve">: </w:t>
      </w:r>
    </w:p>
    <w:p w:rsidR="0007720C" w:rsidRPr="00CC545C" w:rsidRDefault="0007720C" w:rsidP="00E43573">
      <w:pPr>
        <w:pStyle w:val="abzacixml"/>
        <w:numPr>
          <w:ilvl w:val="0"/>
          <w:numId w:val="8"/>
        </w:numPr>
        <w:tabs>
          <w:tab w:val="left" w:pos="1080"/>
        </w:tabs>
        <w:ind w:hanging="540"/>
        <w:rPr>
          <w:bCs/>
        </w:rPr>
      </w:pPr>
      <w:r w:rsidRPr="00CC545C">
        <w:rPr>
          <w:bCs/>
        </w:rPr>
        <w:t>სსიპ - ჯანმრთელობის ეროვნული სააგენტო.</w:t>
      </w:r>
    </w:p>
    <w:p w:rsidR="0007720C" w:rsidRPr="00CC545C" w:rsidRDefault="0007720C" w:rsidP="00E43573">
      <w:pPr>
        <w:pBdr>
          <w:top w:val="nil"/>
          <w:left w:val="nil"/>
          <w:bottom w:val="nil"/>
          <w:right w:val="nil"/>
          <w:between w:val="nil"/>
        </w:pBdr>
        <w:spacing w:after="0" w:line="240" w:lineRule="auto"/>
        <w:jc w:val="both"/>
        <w:rPr>
          <w:rFonts w:ascii="Sylfaen" w:eastAsia="Calibri" w:hAnsi="Sylfaen" w:cs="Calibri"/>
          <w:bCs/>
        </w:rPr>
      </w:pPr>
    </w:p>
    <w:p w:rsidR="0007720C" w:rsidRPr="00CC545C" w:rsidRDefault="00F06415" w:rsidP="00E43573">
      <w:pPr>
        <w:numPr>
          <w:ilvl w:val="0"/>
          <w:numId w:val="9"/>
        </w:numPr>
        <w:tabs>
          <w:tab w:val="left" w:pos="360"/>
        </w:tabs>
        <w:spacing w:after="0" w:line="240" w:lineRule="auto"/>
        <w:ind w:left="360"/>
        <w:jc w:val="both"/>
        <w:rPr>
          <w:rFonts w:ascii="Sylfaen" w:eastAsia="Calibri" w:hAnsi="Sylfaen" w:cs="Sylfaen"/>
          <w:bCs/>
        </w:rPr>
      </w:pPr>
      <w:r w:rsidRPr="00CC545C">
        <w:rPr>
          <w:rFonts w:ascii="Sylfaen" w:eastAsia="Calibri" w:hAnsi="Sylfaen" w:cs="Sylfaen"/>
          <w:bCs/>
          <w:lang w:val="ka-GE"/>
        </w:rPr>
        <w:t xml:space="preserve">მიმდინარეობდა </w:t>
      </w:r>
      <w:r w:rsidR="0007720C" w:rsidRPr="00CC545C">
        <w:rPr>
          <w:rFonts w:ascii="Sylfaen" w:eastAsia="Calibri" w:hAnsi="Sylfaen" w:cs="Sylfaen"/>
          <w:bCs/>
        </w:rPr>
        <w:t>მოსახლეობის ჯანმრთლობის დაცვის სფეროში სახელმწიფო პოლიტიკის რეალიზაცია და მისი განხორციელების ხელშეწყობა; სერვისების განვითარება/სრულყოფა ჯანმრთელობის დაცვის პროგრამების განხორციელების გასაუმჯობესებლად; ახალი კორონავირუსით (SARS-CoV-2) გამოწვეული ინფექციის (COVID 19) მართვის მიზნით, კლინიკებისა და მედპერსონალის შესაბამისი ანაზღაურების უზრუნველყოფა.</w:t>
      </w:r>
    </w:p>
    <w:p w:rsidR="00262EDF" w:rsidRPr="00AD255C" w:rsidRDefault="00262EDF" w:rsidP="00E43573">
      <w:pPr>
        <w:tabs>
          <w:tab w:val="left" w:pos="360"/>
        </w:tabs>
        <w:spacing w:after="0" w:line="240" w:lineRule="auto"/>
        <w:jc w:val="both"/>
        <w:rPr>
          <w:rFonts w:ascii="Sylfaen" w:eastAsia="Calibri" w:hAnsi="Sylfaen" w:cs="Sylfaen"/>
          <w:bCs/>
          <w:highlight w:val="yellow"/>
        </w:rPr>
      </w:pPr>
    </w:p>
    <w:p w:rsidR="00262EDF" w:rsidRPr="00CC545C" w:rsidRDefault="00262EDF"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CC545C">
        <w:rPr>
          <w:rFonts w:ascii="Sylfaen" w:eastAsiaTheme="majorEastAsia" w:hAnsi="Sylfaen" w:cs="Sylfaen"/>
          <w:b w:val="0"/>
          <w:bCs/>
          <w:color w:val="2F5496" w:themeColor="accent1" w:themeShade="BF"/>
          <w:sz w:val="22"/>
          <w:szCs w:val="22"/>
        </w:rPr>
        <w:t>1.3.10 ინფორმაციული ტექნოლოგიების სისტემების განვითარება და მართვა (პროგრამული კოდი 27 01 10)</w:t>
      </w:r>
    </w:p>
    <w:p w:rsidR="00262EDF" w:rsidRPr="00CC545C" w:rsidRDefault="00262EDF" w:rsidP="00E43573">
      <w:pPr>
        <w:pBdr>
          <w:top w:val="nil"/>
          <w:left w:val="nil"/>
          <w:bottom w:val="nil"/>
          <w:right w:val="nil"/>
          <w:between w:val="nil"/>
        </w:pBdr>
        <w:spacing w:after="0" w:line="240" w:lineRule="auto"/>
        <w:jc w:val="both"/>
        <w:rPr>
          <w:rFonts w:ascii="Sylfaen" w:eastAsia="Calibri" w:hAnsi="Sylfaen" w:cs="Calibri"/>
          <w:bCs/>
        </w:rPr>
      </w:pPr>
    </w:p>
    <w:p w:rsidR="00262EDF" w:rsidRPr="00CC545C" w:rsidRDefault="00262EDF" w:rsidP="00E43573">
      <w:pPr>
        <w:spacing w:after="0" w:line="240" w:lineRule="auto"/>
        <w:ind w:left="270"/>
        <w:jc w:val="both"/>
        <w:rPr>
          <w:rFonts w:ascii="Sylfaen" w:eastAsia="Sylfaen" w:hAnsi="Sylfaen"/>
          <w:bCs/>
        </w:rPr>
      </w:pPr>
      <w:r w:rsidRPr="00CC545C">
        <w:rPr>
          <w:rFonts w:ascii="Sylfaen" w:hAnsi="Sylfaen" w:cs="Sylfaen"/>
          <w:bCs/>
          <w:lang w:val="ka-GE"/>
        </w:rPr>
        <w:t>პროგრამის</w:t>
      </w:r>
      <w:r w:rsidRPr="00CC545C">
        <w:rPr>
          <w:rFonts w:ascii="Sylfaen" w:hAnsi="Sylfaen" w:cs="Sylfaen"/>
          <w:bCs/>
        </w:rPr>
        <w:t xml:space="preserve"> </w:t>
      </w:r>
      <w:r w:rsidRPr="00CC545C">
        <w:rPr>
          <w:rFonts w:ascii="Sylfaen" w:hAnsi="Sylfaen" w:cs="Sylfaen"/>
          <w:bCs/>
          <w:lang w:val="ka-GE"/>
        </w:rPr>
        <w:t>განმახორციელებელი</w:t>
      </w:r>
      <w:r w:rsidRPr="00CC545C">
        <w:rPr>
          <w:rFonts w:ascii="Sylfaen" w:eastAsia="Sylfaen" w:hAnsi="Sylfaen"/>
          <w:bCs/>
        </w:rPr>
        <w:t xml:space="preserve">: </w:t>
      </w:r>
    </w:p>
    <w:p w:rsidR="00262EDF" w:rsidRPr="00CC545C" w:rsidRDefault="00262EDF" w:rsidP="00E43573">
      <w:pPr>
        <w:pStyle w:val="abzacixml"/>
        <w:numPr>
          <w:ilvl w:val="0"/>
          <w:numId w:val="8"/>
        </w:numPr>
        <w:tabs>
          <w:tab w:val="left" w:pos="1080"/>
        </w:tabs>
        <w:ind w:hanging="540"/>
        <w:rPr>
          <w:bCs/>
        </w:rPr>
      </w:pPr>
      <w:r w:rsidRPr="00CC545C">
        <w:t>სსიპ</w:t>
      </w:r>
      <w:r w:rsidRPr="00CC545C">
        <w:rPr>
          <w:rFonts w:cs="GEO-LitNusx"/>
        </w:rPr>
        <w:t xml:space="preserve"> – ინფორმაციული ტექნოლოგიების სააგენტო</w:t>
      </w:r>
    </w:p>
    <w:p w:rsidR="00262EDF" w:rsidRPr="00AD255C" w:rsidRDefault="00262EDF" w:rsidP="00E43573">
      <w:pPr>
        <w:pStyle w:val="abzacixml"/>
        <w:ind w:left="990" w:hanging="360"/>
        <w:rPr>
          <w:rFonts w:cs="GEO-LitNusx"/>
          <w:highlight w:val="yellow"/>
        </w:rPr>
      </w:pPr>
    </w:p>
    <w:p w:rsidR="00CC545C" w:rsidRPr="000B4897" w:rsidRDefault="00CC545C" w:rsidP="00CC545C">
      <w:pPr>
        <w:numPr>
          <w:ilvl w:val="0"/>
          <w:numId w:val="9"/>
        </w:numPr>
        <w:spacing w:after="0" w:line="240" w:lineRule="auto"/>
        <w:ind w:left="360"/>
        <w:jc w:val="both"/>
        <w:rPr>
          <w:rFonts w:ascii="Sylfaen" w:eastAsia="Calibri" w:hAnsi="Sylfaen" w:cs="Sylfaen"/>
          <w:bCs/>
        </w:rPr>
      </w:pPr>
      <w:r w:rsidRPr="000B4897">
        <w:rPr>
          <w:rFonts w:ascii="Sylfaen" w:eastAsia="Calibri" w:hAnsi="Sylfaen" w:cs="Sylfaen"/>
          <w:bCs/>
        </w:rPr>
        <w:t xml:space="preserve">საანგარიშო პერიოდში სამინისტროსა და მის დაქვემდებარებაში არსებული საჯარო სამართლის იურიდიული პირების ფუნქციონირებისათვის უზრუნველყოფილი იქნა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 </w:t>
      </w:r>
    </w:p>
    <w:p w:rsidR="00CC545C" w:rsidRPr="000B4897" w:rsidRDefault="00CC545C" w:rsidP="00CC545C">
      <w:pPr>
        <w:numPr>
          <w:ilvl w:val="0"/>
          <w:numId w:val="9"/>
        </w:numPr>
        <w:spacing w:after="0" w:line="240" w:lineRule="auto"/>
        <w:ind w:left="360"/>
        <w:jc w:val="both"/>
        <w:rPr>
          <w:rFonts w:ascii="Sylfaen" w:eastAsia="Calibri" w:hAnsi="Sylfaen" w:cs="Sylfaen"/>
          <w:bCs/>
        </w:rPr>
      </w:pPr>
      <w:r w:rsidRPr="000B4897">
        <w:rPr>
          <w:rFonts w:ascii="Sylfaen" w:eastAsia="Calibri" w:hAnsi="Sylfaen" w:cs="Sylfaen"/>
          <w:bCs/>
        </w:rPr>
        <w:t xml:space="preserve">შეიქმნა მობილური აპლიკაციები: Georgia-e-Health, Georgia-e-Health Validator და Covidpass  Georgia, რომლებიც ინტეგრირებულია ევროკავშისის ელექტრონული სერთიფიკაცების მიმოცვლის ერთიან სისტემასთან და მასში აისახება, როგორც საქართველოს, ისე უცხო ქვეყნის მოქალაქეების </w:t>
      </w:r>
      <w:r w:rsidRPr="000B4897">
        <w:rPr>
          <w:rFonts w:ascii="Sylfaen" w:eastAsia="Calibri" w:hAnsi="Sylfaen" w:cs="Sylfaen"/>
          <w:bCs/>
        </w:rPr>
        <w:lastRenderedPageBreak/>
        <w:t>ვაქცინაციის, გამოჯანმრთელებისა და კოვიდ ტესტირების შესახებ საქართველოს ტერიტორიაზე დადასტურებული ინფორმაცია.შესაძლებელია ევროკავშირის სტანდარტის QR კოდების წაკითხვა;</w:t>
      </w:r>
    </w:p>
    <w:p w:rsidR="00CC545C" w:rsidRPr="000B4897" w:rsidRDefault="00CC545C" w:rsidP="00CC545C">
      <w:pPr>
        <w:numPr>
          <w:ilvl w:val="0"/>
          <w:numId w:val="9"/>
        </w:numPr>
        <w:spacing w:after="0" w:line="240" w:lineRule="auto"/>
        <w:ind w:left="360"/>
        <w:jc w:val="both"/>
        <w:rPr>
          <w:rFonts w:ascii="Sylfaen" w:eastAsia="Calibri" w:hAnsi="Sylfaen" w:cs="Sylfaen"/>
          <w:bCs/>
        </w:rPr>
      </w:pPr>
      <w:r w:rsidRPr="000B4897">
        <w:rPr>
          <w:rFonts w:ascii="Sylfaen" w:eastAsia="Calibri" w:hAnsi="Sylfaen" w:cs="Sylfaen"/>
          <w:bCs/>
        </w:rPr>
        <w:t>შეიქმნა ვაქცინაციის წამახალისებელი ლატარიის სერვისის პროგრამა და მოხდა მისი ინტეგრირიება ლატარიის კომპანიასთან;</w:t>
      </w:r>
    </w:p>
    <w:p w:rsidR="0007720C" w:rsidRPr="00AD255C" w:rsidRDefault="0007720C" w:rsidP="00E43573">
      <w:pPr>
        <w:spacing w:line="240" w:lineRule="auto"/>
        <w:rPr>
          <w:rFonts w:ascii="Sylfaen" w:hAnsi="Sylfaen"/>
          <w:bCs/>
          <w:highlight w:val="yellow"/>
        </w:rPr>
      </w:pPr>
    </w:p>
    <w:p w:rsidR="00DC6E2A" w:rsidRPr="004635AA" w:rsidRDefault="00DC6E2A" w:rsidP="00E43573">
      <w:pPr>
        <w:pStyle w:val="Heading2"/>
        <w:spacing w:line="240" w:lineRule="auto"/>
        <w:jc w:val="both"/>
        <w:rPr>
          <w:rFonts w:ascii="Sylfaen" w:hAnsi="Sylfaen" w:cs="Sylfaen"/>
          <w:bCs/>
          <w:sz w:val="22"/>
          <w:szCs w:val="22"/>
        </w:rPr>
      </w:pPr>
      <w:r w:rsidRPr="004635AA">
        <w:rPr>
          <w:rFonts w:ascii="Sylfaen" w:hAnsi="Sylfaen" w:cs="Sylfaen"/>
          <w:bCs/>
          <w:sz w:val="22"/>
          <w:szCs w:val="22"/>
        </w:rPr>
        <w:t>1.4 ახალ კორონავირუსთან დაკავშირებული კარანტინისა და სხვა ღონისძიებების განხორციელება (პროგრამული კოდი 24 20)</w:t>
      </w:r>
    </w:p>
    <w:p w:rsidR="00DC6E2A" w:rsidRPr="004635AA" w:rsidRDefault="00DC6E2A" w:rsidP="00E43573">
      <w:pPr>
        <w:pStyle w:val="ListParagraph"/>
        <w:spacing w:after="0" w:line="240" w:lineRule="auto"/>
        <w:ind w:left="0"/>
        <w:rPr>
          <w:bCs/>
          <w:lang w:val="ka-GE"/>
        </w:rPr>
      </w:pPr>
    </w:p>
    <w:p w:rsidR="00DC6E2A" w:rsidRPr="004635AA" w:rsidRDefault="00DC6E2A" w:rsidP="00E43573">
      <w:pPr>
        <w:spacing w:after="0" w:line="240" w:lineRule="auto"/>
        <w:ind w:left="270"/>
        <w:jc w:val="both"/>
        <w:rPr>
          <w:rFonts w:ascii="Sylfaen" w:hAnsi="Sylfaen" w:cs="Sylfaen"/>
          <w:bCs/>
          <w:lang w:val="ka-GE"/>
        </w:rPr>
      </w:pPr>
      <w:r w:rsidRPr="004635AA">
        <w:rPr>
          <w:rFonts w:ascii="Sylfaen" w:hAnsi="Sylfaen" w:cs="Sylfaen"/>
          <w:bCs/>
          <w:lang w:val="ka-GE"/>
        </w:rPr>
        <w:t>პროგრამის განმახორციელებელი:</w:t>
      </w:r>
    </w:p>
    <w:p w:rsidR="00DC6E2A" w:rsidRPr="004635AA" w:rsidRDefault="00DC6E2A" w:rsidP="00590252">
      <w:pPr>
        <w:numPr>
          <w:ilvl w:val="0"/>
          <w:numId w:val="64"/>
        </w:numPr>
        <w:spacing w:after="0" w:line="240" w:lineRule="auto"/>
        <w:ind w:left="900" w:hanging="270"/>
        <w:jc w:val="both"/>
        <w:rPr>
          <w:rFonts w:ascii="Sylfaen" w:eastAsia="Sylfaen" w:hAnsi="Sylfaen"/>
          <w:bCs/>
        </w:rPr>
      </w:pPr>
      <w:r w:rsidRPr="004635AA">
        <w:rPr>
          <w:rFonts w:ascii="Sylfaen" w:eastAsia="Sylfaen" w:hAnsi="Sylfaen"/>
          <w:bCs/>
        </w:rPr>
        <w:t>სსიპ - საქართველოს ტურიზმის ეროვნული ადმინისტრაცია</w:t>
      </w:r>
    </w:p>
    <w:p w:rsidR="00DC6E2A" w:rsidRPr="00AD255C" w:rsidRDefault="00DC6E2A" w:rsidP="00E43573">
      <w:pPr>
        <w:pStyle w:val="ListParagraph"/>
        <w:spacing w:after="0" w:line="240" w:lineRule="auto"/>
        <w:ind w:left="360" w:right="0" w:firstLine="0"/>
        <w:rPr>
          <w:bCs/>
          <w:highlight w:val="yellow"/>
        </w:rPr>
      </w:pPr>
    </w:p>
    <w:p w:rsidR="004635AA" w:rsidRPr="00F83254" w:rsidRDefault="004635AA" w:rsidP="00590252">
      <w:pPr>
        <w:pStyle w:val="ListParagraph"/>
        <w:numPr>
          <w:ilvl w:val="0"/>
          <w:numId w:val="84"/>
        </w:numPr>
        <w:spacing w:after="0" w:line="240" w:lineRule="auto"/>
        <w:ind w:left="360" w:right="0"/>
        <w:rPr>
          <w:bCs/>
          <w:color w:val="000000" w:themeColor="text1"/>
        </w:rPr>
      </w:pPr>
      <w:r w:rsidRPr="00F83254">
        <w:rPr>
          <w:bCs/>
          <w:color w:val="000000" w:themeColor="text1"/>
          <w:lang w:val="ka-GE"/>
        </w:rPr>
        <w:t xml:space="preserve">სსიპ - ტურიზმის ეროვნულმა ადმინისტრაციამ სავალდებულო კარანტინის ფარგლებში განახორციელა </w:t>
      </w:r>
      <w:r w:rsidRPr="00F83254">
        <w:t xml:space="preserve">43 310 </w:t>
      </w:r>
      <w:r w:rsidRPr="00F83254">
        <w:rPr>
          <w:bCs/>
          <w:color w:val="000000" w:themeColor="text1"/>
          <w:lang w:val="ka-GE"/>
        </w:rPr>
        <w:t xml:space="preserve">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w:t>
      </w:r>
    </w:p>
    <w:p w:rsidR="00DC6E2A" w:rsidRPr="00AD255C" w:rsidRDefault="00DC6E2A" w:rsidP="00E43573">
      <w:pPr>
        <w:spacing w:line="240" w:lineRule="auto"/>
        <w:rPr>
          <w:rFonts w:ascii="Sylfaen" w:hAnsi="Sylfaen"/>
          <w:bCs/>
          <w:highlight w:val="yellow"/>
        </w:rPr>
      </w:pPr>
    </w:p>
    <w:p w:rsidR="003A7D4C" w:rsidRPr="00CC545C" w:rsidRDefault="003A7D4C" w:rsidP="00E43573">
      <w:pPr>
        <w:pStyle w:val="Heading2"/>
        <w:spacing w:line="240" w:lineRule="auto"/>
        <w:jc w:val="both"/>
        <w:rPr>
          <w:rFonts w:ascii="Sylfaen" w:hAnsi="Sylfaen" w:cs="Sylfaen"/>
          <w:bCs/>
          <w:sz w:val="22"/>
          <w:szCs w:val="22"/>
        </w:rPr>
      </w:pPr>
      <w:r w:rsidRPr="00CC545C">
        <w:rPr>
          <w:rFonts w:ascii="Sylfaen" w:hAnsi="Sylfaen" w:cs="Sylfaen"/>
          <w:bCs/>
          <w:sz w:val="22"/>
          <w:szCs w:val="22"/>
        </w:rPr>
        <w:t>1.5. სამედიცინო დაწესებულებათა რეაბილიტაცია და აღჭურვა (პროგრამული კოდი 27 04)</w:t>
      </w:r>
    </w:p>
    <w:p w:rsidR="003A7D4C" w:rsidRPr="00CC545C" w:rsidRDefault="003A7D4C" w:rsidP="00E43573">
      <w:pPr>
        <w:pStyle w:val="abzacixml"/>
        <w:ind w:left="990" w:firstLine="0"/>
        <w:rPr>
          <w:bCs/>
        </w:rPr>
      </w:pPr>
    </w:p>
    <w:p w:rsidR="003A7D4C" w:rsidRPr="00CC545C" w:rsidRDefault="003A7D4C" w:rsidP="00E43573">
      <w:pPr>
        <w:spacing w:after="0" w:line="240" w:lineRule="auto"/>
        <w:ind w:left="270"/>
        <w:jc w:val="both"/>
        <w:rPr>
          <w:rFonts w:ascii="Sylfaen" w:hAnsi="Sylfaen" w:cs="Sylfaen"/>
          <w:bCs/>
          <w:lang w:val="ka-GE"/>
        </w:rPr>
      </w:pPr>
      <w:r w:rsidRPr="00CC545C">
        <w:rPr>
          <w:rFonts w:ascii="Sylfaen" w:hAnsi="Sylfaen" w:cs="Sylfaen"/>
          <w:bCs/>
          <w:lang w:val="ka-GE"/>
        </w:rPr>
        <w:t xml:space="preserve">პროგრამის განმახორციელებელი: </w:t>
      </w:r>
    </w:p>
    <w:p w:rsidR="003A7D4C" w:rsidRPr="00CC545C" w:rsidRDefault="003A7D4C" w:rsidP="00E43573">
      <w:pPr>
        <w:pStyle w:val="abzacixml"/>
        <w:numPr>
          <w:ilvl w:val="0"/>
          <w:numId w:val="41"/>
        </w:numPr>
        <w:tabs>
          <w:tab w:val="left" w:pos="1080"/>
        </w:tabs>
        <w:ind w:left="990" w:hanging="540"/>
        <w:rPr>
          <w:bCs/>
        </w:rPr>
      </w:pPr>
      <w:r w:rsidRPr="00CC545C">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3A7D4C" w:rsidRPr="00CC545C" w:rsidRDefault="003A7D4C" w:rsidP="00E43573">
      <w:pPr>
        <w:pStyle w:val="abzacixml"/>
        <w:numPr>
          <w:ilvl w:val="0"/>
          <w:numId w:val="41"/>
        </w:numPr>
        <w:tabs>
          <w:tab w:val="left" w:pos="1080"/>
        </w:tabs>
        <w:ind w:left="990" w:hanging="540"/>
        <w:rPr>
          <w:bCs/>
        </w:rPr>
      </w:pPr>
      <w:r w:rsidRPr="00CC545C">
        <w:rPr>
          <w:bCs/>
          <w:color w:val="000000"/>
          <w:shd w:val="clear" w:color="auto" w:fill="FFFFFF"/>
        </w:rPr>
        <w:t>სსიპ - საგანგებო სიტუაციების კოორდინაციისა და გადაუდებელი დახმარების ცენტრი;</w:t>
      </w:r>
    </w:p>
    <w:p w:rsidR="003A7D4C" w:rsidRPr="00AD255C" w:rsidRDefault="003A7D4C"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განხორციელდა NordDRG Grouper-პროგრამული უზრუნველყოფის შესყიდვა და დამატებული ღურებულების გადასახადის გადახდა;</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 xml:space="preserve">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w:t>
      </w:r>
      <w:r>
        <w:rPr>
          <w:rFonts w:ascii="Sylfaen" w:eastAsia="Calibri" w:hAnsi="Sylfaen" w:cs="Sylfaen"/>
          <w:bCs/>
          <w:lang w:val="ka-GE"/>
        </w:rPr>
        <w:t xml:space="preserve">განხორციელდა </w:t>
      </w:r>
      <w:r w:rsidRPr="000B4897">
        <w:rPr>
          <w:rFonts w:ascii="Sylfaen" w:eastAsia="Calibri" w:hAnsi="Sylfaen" w:cs="Sylfaen"/>
          <w:bCs/>
          <w:lang w:val="ka-GE"/>
        </w:rPr>
        <w:t>საიჯარო გადასახადის გადახდა;</w:t>
      </w:r>
    </w:p>
    <w:p w:rsidR="00CC545C" w:rsidRPr="00E35DA2"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E35DA2">
        <w:rPr>
          <w:rFonts w:ascii="Sylfaen" w:eastAsia="Calibri" w:hAnsi="Sylfaen" w:cs="Sylfaen"/>
          <w:bCs/>
          <w:lang w:val="ka-GE"/>
        </w:rPr>
        <w:t xml:space="preserve">პირველადი ჯანდაცვის ცენტრებისათვის შესყიდულ იქნა სამედიცინო მოწყობილობები (50 პირველადი ჯანდაცვის ცენტრი აღიჭურვა უახლესი ტელემედიცინის აპარატურით, 300 პირველადი ჯანდაცვის ცენტრის </w:t>
      </w:r>
      <w:r w:rsidRPr="004177B4">
        <w:rPr>
          <w:rFonts w:ascii="Sylfaen" w:eastAsia="Calibri" w:hAnsi="Sylfaen" w:cs="Sylfaen"/>
          <w:bCs/>
          <w:lang w:val="ka-GE"/>
        </w:rPr>
        <w:t>საჭიროებებისთვის შეძენილია საოფისე ავეჯი</w:t>
      </w:r>
      <w:r>
        <w:rPr>
          <w:rFonts w:ascii="Sylfaen" w:eastAsia="Calibri" w:hAnsi="Sylfaen" w:cs="Sylfaen"/>
          <w:bCs/>
          <w:lang w:val="ka-GE"/>
        </w:rPr>
        <w:t>.</w:t>
      </w:r>
      <w:r w:rsidRPr="004177B4">
        <w:rPr>
          <w:rFonts w:ascii="Sylfaen" w:eastAsia="Calibri" w:hAnsi="Sylfaen" w:cs="Sylfaen"/>
          <w:bCs/>
          <w:lang w:val="ka-GE"/>
        </w:rPr>
        <w:t xml:space="preserve"> მსოფლიო ბანკის COVID-19-ის წინააღმდეგ სწრაფი რეაგირების პროექტის ფარგლებში პირველადი ჯანდაცვის 100 ცენტრი აღიჭურვა სამედიცინო მოწყობილობებითა და აპარატურით), ხოლო ჰოსპიტალებისათვის - ლაბორატორიული აღჭურვილობა;</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შესყიდულ იქნა სასწრაფო სამედიცინო დახმარების მანქანები (33 ერთეული B ტიპის და 5  ერთეული C ტიპის);</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სასწრაფო სამედიცინო დახმარების სერვისისათვის შესყიდულ იქნა ტეტრას სისტემის რაციები და სხვა რადიო აღჭურვილობა შესაბამისი ლიცენზიით,  სერვერი, ვიდეო-აუდიო აპარატურა, კომპიუტერები და ტაბლეტები;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საგანგებო სიტუაციების კოორდინაციისა და გადაუდებელი დახმარების 300 ცენტრისთვის შეძენილ იქნა  მაცივრები.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lastRenderedPageBreak/>
        <w:t>განხორციელდა „აღმოსავლეთ საქართველოს ფსიქიკური ჯანმრთელობის ცენტრის“  მიმდინარე სარემონტო სამუშაოები;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თბილისის, რუხისა და ბათუმის რესპუბლიკური კლინიკებისათვის შესყიდული იქნა პაციენტის სასიცოცხლო მონაცემების მონიტორინგის აპარატების შემკრები დანადგარებისა და მონაცემების ანალიზთან დაკავშირებული კომპიუტერული ტექნიკის კომპლექტები.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 xml:space="preserve">დაიწყო ფსიქიატრიული და ადიქტოლოგიური სერვისების მიმწოდებელი დაწესებულების ქ.თბილისის ფსიქიკური ჯანმრთელობისა და ნარკომანიის პრევენცის ცენტრის სარემონტო სამუშაოები. </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დაიწყო წამლის ხარისხის ლაბორატორიისათვის აღჭურვილობის შესყიდვა;</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შპს „რეგიონული ჯანდაცვის ცენტრის“ მართვაში არსებული სამედიცინო დაწესებულებისათვის (მუნიციპალიტეტების: დმანისი, წალკა, დედოფლისწყარო.) შეძენილია 1 ცალი კომპიუტერული ტომოგრაფი და 3 ცალი სრულიად ციფრული უახლესი თაობის რენდგენის აპარატი.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ქ. ქუთაისიში ო.ჩხობაძის სახელობის მრავალპროფილური სამედიცინო დაწესებულების საჭიროებების გათვალისწინებით მოეწყო ჟანგბადის ბალონების სასაწყობე ნაგებობა;</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დასრულდა ქ. დედოფლისწყაროს მრავალპროფილური საავადმყოფოს გათბობა-გაგრილების და ვენტილაციის სიტემების მოწყობა.</w:t>
      </w:r>
    </w:p>
    <w:p w:rsidR="003A7D4C" w:rsidRPr="00AD255C" w:rsidRDefault="003A7D4C"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3A7D4C" w:rsidRPr="00AD255C" w:rsidRDefault="003A7D4C" w:rsidP="00E43573">
      <w:pPr>
        <w:spacing w:after="0" w:line="240" w:lineRule="auto"/>
        <w:rPr>
          <w:rFonts w:ascii="Sylfaen" w:hAnsi="Sylfaen"/>
          <w:bCs/>
          <w:highlight w:val="yellow"/>
        </w:rPr>
      </w:pPr>
    </w:p>
    <w:p w:rsidR="003A7D4C" w:rsidRPr="00CC545C" w:rsidRDefault="003A7D4C" w:rsidP="00E43573">
      <w:pPr>
        <w:pStyle w:val="Heading2"/>
        <w:spacing w:line="240" w:lineRule="auto"/>
        <w:jc w:val="both"/>
        <w:rPr>
          <w:rFonts w:ascii="Sylfaen" w:hAnsi="Sylfaen" w:cs="Sylfaen"/>
          <w:bCs/>
          <w:sz w:val="22"/>
          <w:szCs w:val="22"/>
        </w:rPr>
      </w:pPr>
      <w:r w:rsidRPr="00CC545C">
        <w:rPr>
          <w:rFonts w:ascii="Sylfaen" w:hAnsi="Sylfaen" w:cs="Sylfaen"/>
          <w:bCs/>
          <w:sz w:val="22"/>
          <w:szCs w:val="22"/>
        </w:rPr>
        <w:t>1.6 შრომისა და დასაქმების სისტემის რეფორმების პროგრამა (პროგრამული კოდი 27 05)</w:t>
      </w:r>
    </w:p>
    <w:p w:rsidR="003A7D4C" w:rsidRPr="00CC545C" w:rsidRDefault="003A7D4C" w:rsidP="00E43573">
      <w:pPr>
        <w:pStyle w:val="abzacixml"/>
        <w:ind w:left="990" w:firstLine="0"/>
        <w:rPr>
          <w:rFonts w:eastAsiaTheme="majorEastAsia"/>
          <w:bCs/>
          <w:color w:val="2F5496" w:themeColor="accent1" w:themeShade="BF"/>
        </w:rPr>
      </w:pPr>
    </w:p>
    <w:p w:rsidR="003A7D4C" w:rsidRPr="00CC545C" w:rsidRDefault="003A7D4C" w:rsidP="00E43573">
      <w:pPr>
        <w:spacing w:after="0" w:line="240" w:lineRule="auto"/>
        <w:ind w:left="270"/>
        <w:jc w:val="both"/>
        <w:rPr>
          <w:rFonts w:ascii="Sylfaen" w:eastAsia="Sylfaen" w:hAnsi="Sylfaen"/>
          <w:bCs/>
        </w:rPr>
      </w:pPr>
      <w:r w:rsidRPr="00CC545C">
        <w:rPr>
          <w:rFonts w:ascii="Sylfaen" w:hAnsi="Sylfaen" w:cs="Sylfaen"/>
          <w:bCs/>
          <w:lang w:val="ka-GE"/>
        </w:rPr>
        <w:t>პროგრამის</w:t>
      </w:r>
      <w:r w:rsidRPr="00CC545C">
        <w:rPr>
          <w:rFonts w:ascii="Sylfaen" w:hAnsi="Sylfaen" w:cs="Sylfaen"/>
          <w:bCs/>
        </w:rPr>
        <w:t xml:space="preserve"> </w:t>
      </w:r>
      <w:r w:rsidRPr="00CC545C">
        <w:rPr>
          <w:rFonts w:ascii="Sylfaen" w:hAnsi="Sylfaen" w:cs="Sylfaen"/>
          <w:bCs/>
          <w:lang w:val="ka-GE"/>
        </w:rPr>
        <w:t>განმახორციელებელი</w:t>
      </w:r>
      <w:r w:rsidRPr="00CC545C">
        <w:rPr>
          <w:rFonts w:ascii="Sylfaen" w:eastAsia="Sylfaen" w:hAnsi="Sylfaen"/>
          <w:bCs/>
        </w:rPr>
        <w:t xml:space="preserve">: </w:t>
      </w:r>
    </w:p>
    <w:p w:rsidR="003A7D4C" w:rsidRPr="00CC545C" w:rsidRDefault="003A7D4C" w:rsidP="00E43573">
      <w:pPr>
        <w:pStyle w:val="abzacixml"/>
        <w:numPr>
          <w:ilvl w:val="0"/>
          <w:numId w:val="41"/>
        </w:numPr>
        <w:tabs>
          <w:tab w:val="left" w:pos="1080"/>
        </w:tabs>
        <w:ind w:left="990" w:hanging="540"/>
        <w:rPr>
          <w:bCs/>
          <w:color w:val="212121"/>
          <w:shd w:val="clear" w:color="auto" w:fill="FFFFFF"/>
        </w:rPr>
      </w:pPr>
      <w:r w:rsidRPr="00CC545C">
        <w:rPr>
          <w:bCs/>
          <w:color w:val="212121"/>
          <w:shd w:val="clear" w:color="auto" w:fill="FFFFFF"/>
        </w:rPr>
        <w:t>სსიპ - დასაქმების ხელშეწყობის სახელმწიფო სააგენტო </w:t>
      </w:r>
    </w:p>
    <w:p w:rsidR="003A7D4C" w:rsidRPr="00CC545C" w:rsidRDefault="003A7D4C" w:rsidP="00E43573">
      <w:pPr>
        <w:pStyle w:val="abzacixml"/>
        <w:numPr>
          <w:ilvl w:val="0"/>
          <w:numId w:val="41"/>
        </w:numPr>
        <w:tabs>
          <w:tab w:val="left" w:pos="1080"/>
        </w:tabs>
        <w:ind w:left="990" w:hanging="540"/>
        <w:rPr>
          <w:bCs/>
          <w:color w:val="212121"/>
          <w:shd w:val="clear" w:color="auto" w:fill="FFFFFF"/>
        </w:rPr>
      </w:pPr>
      <w:r w:rsidRPr="00CC545C">
        <w:rPr>
          <w:bCs/>
          <w:color w:val="212121"/>
          <w:shd w:val="clear" w:color="auto" w:fill="FFFFFF"/>
        </w:rPr>
        <w:t xml:space="preserve">სსიპ - შრომის ინსპექციის სამსახური.  </w:t>
      </w:r>
    </w:p>
    <w:p w:rsidR="003A7D4C" w:rsidRPr="00AD255C" w:rsidRDefault="003A7D4C" w:rsidP="00E43573">
      <w:pPr>
        <w:pStyle w:val="abzacixml"/>
        <w:ind w:left="990" w:firstLine="0"/>
        <w:rPr>
          <w:bCs/>
          <w:highlight w:val="yellow"/>
        </w:rPr>
      </w:pPr>
    </w:p>
    <w:p w:rsidR="003A7D4C" w:rsidRPr="00AD255C" w:rsidRDefault="003A7D4C" w:rsidP="00E43573">
      <w:pPr>
        <w:pStyle w:val="abzacixml"/>
        <w:ind w:left="990" w:firstLine="0"/>
        <w:rPr>
          <w:bCs/>
          <w:highlight w:val="yellow"/>
        </w:rPr>
      </w:pP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შემუშავდა შრომის ბაზრის მართვის საინფორმაციო (www.worknet.gov.ge) სისტემიდან სტატისტიკური ინფორმაციის მოგროვება, მონაცემთა ბაზების ფორმირება და ანგარიშის დამუშავება;</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საანგარიშო პერიოდში სისტემაში რეგისტრაცია გაიარა 8 994-მა სამუშაოს მაძიებელმა (მათ შორის ქალი- 5154, შშმ პირი-278),  მათ შორის: აჭარა - 501, გურია - 250, თბილისი - 2 099, იმერეთი - 2 076, კახეთი - 719, მცხეთა-მთიანეთი - 325, რაჭა–ლეჩხუმ–ქვემო სვანეთი - 130, სამეგრელო–ზემო სვანეთი - 788, სამცხე–ჯავახეთი - 583, ქვემო–ქართლი - 736, შიდა–ქართლი - 746, სხვა (მისამართის გარეშე) – 41;</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სააგენტოს სერვის ცენტრებში ინდივიდუალური კონსულტირება გაიარა 2 584-მა სამუშაოს მაძიებელმა (ქალი -1633, შშმ პირი-198). (ქ. თბილისი - 771, აჭარა - 85, გურია - 136, იმერეთი - 544 კახეთი - 148, სამეგრელო-ზემო სვანეთი - 263, ქვემო ქართლი - 238, შიდა ქართლი - 344, სამცხე-ჯავახეთი-14, რაჭა-ლეჩხუმ-ქვემო სვანეთი-21, მცხეთა-მთიანეთი-20);</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875-მა დამსაქმებელმა დაარეგისტრირა 11 414 თავისუფალი სამუშაო ადგილი;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დამსაქმებლების მიერ წარმოდგენილ 11 414 თავისუფალ სამუშაო ადგილზე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ვაკანსიების ფარგლებში შეირჩა და დამსაქმებლებთან გაიგზავნა 2 997 სამუშაოს მაძიებელი (ქალი 1 467), მათ შორის, თბილისი - 1 195, აჭარა - 145, გურია - 85, იმერეთი -696, კახეთი - 268, სამეგრელო-ზემო სვანეთი - 97, ქვემო ქართლი - 145, შიდა ქართლი - 247, სამცხე-ჯავახეთი -54, რაჭა-ლეჩხუმ-ქვემო სვანეთი - 24, მცხეთა-მთიანეთი - 41;</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საშუამავლო მომსახურების ფარგლებში დასაქმდა - 785 სამუშაოს მაძიებელი (მათ შორის ქალი-400);</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lastRenderedPageBreak/>
        <w:t>მხარდაჭერითი დასაქმების კონსულტანტებმა 220 შშმ პირს გაუწიეს მხარდაჭერითი მომსახურება. აქედან, თბილისი - 81, აჭარა - 19, გურია - 2, იმერეთი - 65, კახეთი - 24, სამეგრელო ზემო სვანეთი - 12, ქვემო ქართლი - 9 და შიდა ქართლი - 8;</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დაბალკონკურენტუნარიანი ჯგუფების დასაქმების ხელშეწყობის მიზნით, შშმ პირთათვის მოძიებული იქნა 54 ვაკანსია;</w:t>
      </w:r>
      <w:r>
        <w:rPr>
          <w:rFonts w:ascii="Sylfaen" w:eastAsia="Calibri" w:hAnsi="Sylfaen" w:cs="Sylfaen"/>
          <w:bCs/>
        </w:rPr>
        <w:t xml:space="preserve"> </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საშუამავლო მომსახურების ფარგლებში დასაქმდა 38 შშმ პირი(ქალი- 19). აქედან, ქ.თბილისი -17, აჭარა - 5,იმერეთი - 8, კახეთი - 5, სამეგრელო -1, შიდა ქართლი -1, ქვემო ქართლი-1;</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სუბსიდირების კომპონენტში ჩაერთო 3 დამსაქმებელი და 8 სამუშაოს მაძიებელი. მათ შორის, ქალი - 2, შშმპ პირი-8 (თბილისი - 6, კახეთი - 1, შიდა ქართ</w:t>
      </w:r>
      <w:r>
        <w:rPr>
          <w:rFonts w:ascii="Sylfaen" w:eastAsia="Calibri" w:hAnsi="Sylfaen" w:cs="Sylfaen"/>
          <w:bCs/>
          <w:lang w:val="ka-GE"/>
        </w:rPr>
        <w:t>ლ</w:t>
      </w:r>
      <w:r w:rsidRPr="000B4897">
        <w:rPr>
          <w:rFonts w:ascii="Sylfaen" w:eastAsia="Calibri" w:hAnsi="Sylfaen" w:cs="Sylfaen"/>
          <w:bCs/>
          <w:lang w:val="ka-GE"/>
        </w:rPr>
        <w:t>ი-1) დასაქმებულია 5 შშმ პირი;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სანგარიშო პერიოდში ჩატარებულია 11 ფორუმი, სადაც მონაწილეობა მიიღო 341-მა დამსაქმებელმა და 2500-ზე მეტმა სამუშაოს მაძიებელმა. აღნიშნული აქტივობების ფარგლებში დასაქმებულია 341 სამუშაოს მაძებელი (მათ შორის 178 ქალი);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მიმდინარეობდა ვაკანსიების მონიტორინგი და თვისებრივი კვლევების განხორციელება. დამსაქმებლების გამოკითხვისთვის საჭირო კითხვარის და ვაკანსიების მონიტორინგის სახელმძღვანელოს შემუშავება;</w:t>
      </w:r>
    </w:p>
    <w:p w:rsidR="00CC545C" w:rsidRPr="00505942"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505942">
        <w:rPr>
          <w:rFonts w:ascii="Sylfaen" w:eastAsia="Calibri" w:hAnsi="Sylfaen" w:cs="Sylfaen"/>
          <w:bCs/>
          <w:lang w:val="ka-GE"/>
        </w:rPr>
        <w:t>სსიპ - შრომის ინსპექციის სამსახურის მიერ ან/და უშუალო კოორდინაციით ჯამში განხორციელდა 58.8 ათასზე მეტი აქტივობა, რომელიც მოიცავდა 13.6 ათასზე მეტ ობიექტზე ინსპექტირებას, უბედური შემთხვევის მოკვლევას ან/და ცნობიერების ამაღლების მიზნით ინფორმაციის გაზიარებას.;</w:t>
      </w:r>
    </w:p>
    <w:p w:rsidR="00CC545C" w:rsidRPr="00505942"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505942">
        <w:rPr>
          <w:rFonts w:ascii="Sylfaen" w:eastAsia="Calibri" w:hAnsi="Sylfaen" w:cs="Sylfaen"/>
          <w:bCs/>
          <w:lang w:val="ka-GE"/>
        </w:rPr>
        <w:t>ინსპექტირება და უბედური შემთხვევის მოკვლევა განხორციელდა 446 ობიექტზე. მათ შორის, სამუშაო ადგილზე მომხდარი უბედური შემთხვევის საფუძვლით 171 ობიექტზე განხორციელდა ინსპექტირება და მოკვლევა, რომელთაგან 85 ობიექტს კრიტიკული დარღვევის გამო საქმიანობა შეუჩერდა;</w:t>
      </w:r>
    </w:p>
    <w:p w:rsidR="00CC545C" w:rsidRPr="00505942"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505942">
        <w:rPr>
          <w:rFonts w:ascii="Sylfaen" w:eastAsia="Calibri" w:hAnsi="Sylfaen" w:cs="Sylfaen"/>
          <w:bCs/>
          <w:lang w:val="ka-GE"/>
        </w:rPr>
        <w:t xml:space="preserve">ახალი კორონავირუსის გავრცელების პრევენციის მიზნით შემუშავებული ღონისძიებების აღსრულების კუთხით შრომის ინსპექციის მიერ, შემოსავლების სამსახურის, სურსათის ეროვნული სააგენტოს, მუნიციპალური საზედამხედველო სამსახურებისა და  საპარტულო პოლიციის, ასევე კრიმინალური და ფინანსური პოლიციის შესაბამისი დეპარტამენტების ჩართულობით განხორციელდა 57.3 ათასამდე აქტივობა 12.8 ათასამდე ობიექტზე; </w:t>
      </w:r>
    </w:p>
    <w:p w:rsidR="00CC545C" w:rsidRPr="00A1446A" w:rsidRDefault="00CC545C" w:rsidP="00590252">
      <w:pPr>
        <w:pStyle w:val="ListParagraph"/>
        <w:numPr>
          <w:ilvl w:val="0"/>
          <w:numId w:val="65"/>
        </w:numPr>
        <w:tabs>
          <w:tab w:val="left" w:pos="0"/>
        </w:tabs>
        <w:spacing w:after="0" w:line="240" w:lineRule="auto"/>
        <w:ind w:right="0"/>
        <w:rPr>
          <w:rFonts w:cs="Arial"/>
          <w:bCs/>
          <w:lang w:val="ka-GE"/>
        </w:rPr>
      </w:pPr>
      <w:r w:rsidRPr="00A1446A">
        <w:rPr>
          <w:rFonts w:cs="Arial"/>
          <w:bCs/>
          <w:lang w:val="ka-GE"/>
        </w:rPr>
        <w:t>საქმიანობის აღდგენის საფუძვლით განხორციელებული ინსპექტირების შედეგად მოთხოვნები დააკმაყოფილა - 616-მა ობიექტმა, ხოლო 151 განაცხადი კი დახარვეზდა;</w:t>
      </w:r>
    </w:p>
    <w:p w:rsidR="00CC545C" w:rsidRPr="00A1446A" w:rsidRDefault="00CC545C" w:rsidP="00590252">
      <w:pPr>
        <w:pStyle w:val="ListParagraph"/>
        <w:numPr>
          <w:ilvl w:val="0"/>
          <w:numId w:val="65"/>
        </w:numPr>
        <w:tabs>
          <w:tab w:val="left" w:pos="0"/>
        </w:tabs>
        <w:spacing w:after="0" w:line="240" w:lineRule="auto"/>
        <w:ind w:right="0"/>
        <w:rPr>
          <w:rFonts w:cs="Arial"/>
          <w:bCs/>
          <w:lang w:val="ka-GE"/>
        </w:rPr>
      </w:pPr>
      <w:r w:rsidRPr="00A1446A">
        <w:rPr>
          <w:rFonts w:cs="Arial"/>
          <w:bCs/>
          <w:lang w:val="ka-GE"/>
        </w:rPr>
        <w:t>ცნობიერების ამაღლების მიმართულებით განხორციელდა 44</w:t>
      </w:r>
      <w:r>
        <w:rPr>
          <w:rFonts w:cs="Arial"/>
          <w:bCs/>
          <w:lang w:val="ka-GE"/>
        </w:rPr>
        <w:t xml:space="preserve">.4 ათასამდე </w:t>
      </w:r>
      <w:r w:rsidRPr="00A1446A">
        <w:rPr>
          <w:rFonts w:cs="Arial"/>
          <w:bCs/>
          <w:lang w:val="ka-GE"/>
        </w:rPr>
        <w:t>სარეკომენდაციო  ხასიათის ინსპექტირება;</w:t>
      </w:r>
    </w:p>
    <w:p w:rsidR="00CC545C" w:rsidRPr="00A1446A" w:rsidRDefault="00CC545C" w:rsidP="00590252">
      <w:pPr>
        <w:pStyle w:val="ListParagraph"/>
        <w:numPr>
          <w:ilvl w:val="0"/>
          <w:numId w:val="65"/>
        </w:numPr>
        <w:tabs>
          <w:tab w:val="left" w:pos="0"/>
        </w:tabs>
        <w:spacing w:after="0" w:line="240" w:lineRule="auto"/>
        <w:ind w:right="0"/>
        <w:rPr>
          <w:rFonts w:cs="Arial"/>
          <w:bCs/>
          <w:lang w:val="ka-GE"/>
        </w:rPr>
      </w:pPr>
      <w:r w:rsidRPr="00A1446A">
        <w:rPr>
          <w:rFonts w:cs="Arial"/>
          <w:bCs/>
          <w:lang w:val="ka-GE"/>
        </w:rPr>
        <w:t>ბიზნეს სექტორის ინფორმირებისას აკრძალული საქმიანობა შეუჩერდათ  - 201 ობიექტს;</w:t>
      </w:r>
    </w:p>
    <w:p w:rsidR="00CC545C" w:rsidRPr="00A1446A" w:rsidRDefault="00CC545C" w:rsidP="00590252">
      <w:pPr>
        <w:pStyle w:val="ListParagraph"/>
        <w:numPr>
          <w:ilvl w:val="0"/>
          <w:numId w:val="65"/>
        </w:numPr>
        <w:tabs>
          <w:tab w:val="left" w:pos="0"/>
        </w:tabs>
        <w:spacing w:after="0" w:line="240" w:lineRule="auto"/>
        <w:ind w:right="0"/>
        <w:rPr>
          <w:rFonts w:cs="Arial"/>
          <w:bCs/>
          <w:lang w:val="ka-GE"/>
        </w:rPr>
      </w:pPr>
      <w:r w:rsidRPr="00A1446A">
        <w:rPr>
          <w:rFonts w:cs="Arial"/>
          <w:bCs/>
          <w:lang w:val="ka-GE"/>
        </w:rPr>
        <w:t xml:space="preserve">რეკომენდაციების აღსრულებაზე შემოწმდა 911 ობიექტი; </w:t>
      </w:r>
    </w:p>
    <w:p w:rsidR="00CC545C" w:rsidRPr="00A1446A" w:rsidRDefault="00CC545C" w:rsidP="00590252">
      <w:pPr>
        <w:pStyle w:val="ListParagraph"/>
        <w:numPr>
          <w:ilvl w:val="0"/>
          <w:numId w:val="65"/>
        </w:numPr>
        <w:tabs>
          <w:tab w:val="left" w:pos="0"/>
        </w:tabs>
        <w:spacing w:after="0" w:line="240" w:lineRule="auto"/>
        <w:ind w:right="0"/>
        <w:rPr>
          <w:rFonts w:cs="Arial"/>
          <w:bCs/>
          <w:lang w:val="ka-GE"/>
        </w:rPr>
      </w:pPr>
      <w:r w:rsidRPr="00A1446A">
        <w:rPr>
          <w:rFonts w:cs="Arial"/>
          <w:bCs/>
          <w:lang w:val="ka-GE"/>
        </w:rPr>
        <w:t xml:space="preserve">აკრძალული საქმიანობის განხორციელებისა და რეკომენდაციების დარღვევის  საფუძვლით დაჯარიმდა 196 ობიექტი (მათგან 107 იურიდიული და 89 ფიზიკური პირი); </w:t>
      </w:r>
    </w:p>
    <w:p w:rsidR="00CC545C" w:rsidRDefault="00CC545C" w:rsidP="00590252">
      <w:pPr>
        <w:pStyle w:val="ListParagraph"/>
        <w:numPr>
          <w:ilvl w:val="0"/>
          <w:numId w:val="65"/>
        </w:numPr>
        <w:tabs>
          <w:tab w:val="left" w:pos="0"/>
        </w:tabs>
        <w:spacing w:after="0" w:line="240" w:lineRule="auto"/>
        <w:ind w:right="0"/>
        <w:rPr>
          <w:rFonts w:cs="Arial"/>
          <w:bCs/>
          <w:lang w:val="ka-GE"/>
        </w:rPr>
      </w:pPr>
      <w:r w:rsidRPr="00A1446A">
        <w:rPr>
          <w:rFonts w:cs="Arial"/>
          <w:bCs/>
          <w:lang w:val="ka-GE"/>
        </w:rPr>
        <w:t>შრომის ინსპექციის მიერ დაილუქა 35 ობიექტი, მათ შორის 23 იურიდიული და 12 ფიზიკური პირი</w:t>
      </w:r>
      <w:r>
        <w:rPr>
          <w:rFonts w:cs="Arial"/>
          <w:bCs/>
          <w:lang w:val="ka-GE"/>
        </w:rPr>
        <w:t>;</w:t>
      </w:r>
      <w:r w:rsidRPr="00A1446A">
        <w:rPr>
          <w:rFonts w:cs="Arial"/>
          <w:bCs/>
          <w:lang w:val="ka-GE"/>
        </w:rPr>
        <w:t xml:space="preserve"> </w:t>
      </w:r>
    </w:p>
    <w:p w:rsidR="00CC545C" w:rsidRPr="00A1446A" w:rsidRDefault="00CC545C" w:rsidP="00590252">
      <w:pPr>
        <w:pStyle w:val="ListParagraph"/>
        <w:numPr>
          <w:ilvl w:val="0"/>
          <w:numId w:val="65"/>
        </w:numPr>
        <w:tabs>
          <w:tab w:val="left" w:pos="0"/>
        </w:tabs>
        <w:spacing w:after="0" w:line="240" w:lineRule="auto"/>
        <w:ind w:right="0"/>
        <w:rPr>
          <w:rFonts w:cs="Arial"/>
          <w:bCs/>
          <w:lang w:val="ka-GE"/>
        </w:rPr>
      </w:pPr>
      <w:r w:rsidRPr="00A1446A">
        <w:rPr>
          <w:rFonts w:cs="Arial"/>
          <w:bCs/>
          <w:lang w:val="ka-GE"/>
        </w:rPr>
        <w:t>ბიზნეს სექტორისთვის ცნობიერების ამაღლების შემდგომ, გადამოწმებისას დადგინდა, რომ შემოწმებული ობიექტებიდან 10</w:t>
      </w:r>
      <w:r>
        <w:rPr>
          <w:rFonts w:cs="Arial"/>
          <w:bCs/>
          <w:lang w:val="ka-GE"/>
        </w:rPr>
        <w:t>.8 ათასამდე</w:t>
      </w:r>
      <w:r w:rsidRPr="00A1446A">
        <w:rPr>
          <w:rFonts w:cs="Arial"/>
          <w:bCs/>
          <w:lang w:val="ka-GE"/>
        </w:rPr>
        <w:t xml:space="preserve"> ობიექტი პროტოკოლის დაცვით ახორციელებდა საქმიანობას. რეკომენდაციების განმეორებით დარღვევის საფუძვლით კი 26 ობიექტი გადაეცა კრიმინალურ პოლიციას შესაბამისი რეაგირებისთვის;</w:t>
      </w:r>
    </w:p>
    <w:p w:rsidR="00CC545C" w:rsidRPr="00A1446A"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A1446A">
        <w:rPr>
          <w:rFonts w:ascii="Sylfaen" w:eastAsia="Calibri" w:hAnsi="Sylfaen" w:cs="Sylfaen"/>
          <w:bCs/>
          <w:lang w:val="ka-GE"/>
        </w:rPr>
        <w:t xml:space="preserve">სსიპ-შრომის ინსპექციის სამსახურში აღირიცხა 185 ადმინისტრაციული საჩივარი. ზედამხედველობის ორგანოს მიერ მიღებული 31 გადაწყვეტილება </w:t>
      </w:r>
      <w:r>
        <w:rPr>
          <w:rFonts w:ascii="Sylfaen" w:eastAsia="Calibri" w:hAnsi="Sylfaen" w:cs="Sylfaen"/>
          <w:bCs/>
          <w:lang w:val="ka-GE"/>
        </w:rPr>
        <w:t xml:space="preserve">გასაჩივრდა </w:t>
      </w:r>
      <w:r w:rsidRPr="00A1446A">
        <w:rPr>
          <w:rFonts w:ascii="Sylfaen" w:eastAsia="Calibri" w:hAnsi="Sylfaen" w:cs="Sylfaen"/>
          <w:bCs/>
          <w:lang w:val="ka-GE"/>
        </w:rPr>
        <w:t>სასამართლოში</w:t>
      </w:r>
      <w:r>
        <w:rPr>
          <w:rFonts w:ascii="Sylfaen" w:eastAsia="Calibri" w:hAnsi="Sylfaen" w:cs="Sylfaen"/>
          <w:bCs/>
          <w:lang w:val="ka-GE"/>
        </w:rPr>
        <w:t>;</w:t>
      </w:r>
    </w:p>
    <w:p w:rsidR="00CC545C"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A1446A">
        <w:rPr>
          <w:rFonts w:ascii="Sylfaen" w:eastAsia="Calibri" w:hAnsi="Sylfaen" w:cs="Sylfaen"/>
          <w:bCs/>
          <w:lang w:val="ka-GE"/>
        </w:rPr>
        <w:t xml:space="preserve">ქვეყანაში არსებული ეპიდემიური სიტუაციიდან და შეზღუდვებიდან გამომდინარე, უფლებრივი მიმართულებით დასაქმებული შრომის ინსპექტორთა და იურისტ-კონსულტანტებისთვის განხორციელდა 5 თემატური ტრენინგი შრომით ურთიერთობებში დისკრიმინაციის, გენდერული </w:t>
      </w:r>
      <w:r w:rsidRPr="00A1446A">
        <w:rPr>
          <w:rFonts w:ascii="Sylfaen" w:eastAsia="Calibri" w:hAnsi="Sylfaen" w:cs="Sylfaen"/>
          <w:bCs/>
          <w:lang w:val="ka-GE"/>
        </w:rPr>
        <w:lastRenderedPageBreak/>
        <w:t>თანასწორობის,  შევიწროებისა და სექსუალური შევიწროების საკითხებზე</w:t>
      </w:r>
      <w:r>
        <w:rPr>
          <w:rFonts w:ascii="Sylfaen" w:eastAsia="Calibri" w:hAnsi="Sylfaen" w:cs="Sylfaen"/>
          <w:bCs/>
          <w:lang w:val="ka-GE"/>
        </w:rPr>
        <w:t xml:space="preserve">. </w:t>
      </w:r>
      <w:r w:rsidRPr="00C12ECF">
        <w:rPr>
          <w:rFonts w:ascii="Sylfaen" w:eastAsia="Calibri" w:hAnsi="Sylfaen" w:cs="Sylfaen"/>
          <w:bCs/>
          <w:lang w:val="ka-GE"/>
        </w:rPr>
        <w:t>საზოგადოების ცნობიერების ამაღლების მიმართულებით, სამსახურის წარმომადგენლების აქტიური ჩართულობით განხორციელდა 180 სამუშაო/საინფორმაციო ხასიათის შეხვედრა 9 000-მდე პირთან, მათ შორის 60-მდე საინფორმაციო შეხვედრა დისტანციურ ფორმატში, ხოლო სამუშაო ადგილებზე COVID-19-ის გავრცელების პრევენციის მიმართულებით 25 ტრენინგი (თბილისში, აჭარასა და იმერეთში, რომლის დროსაც გადამზადდა 1 200-მდე ბიზნესის წარმომადგენელი);</w:t>
      </w:r>
    </w:p>
    <w:p w:rsidR="00CC545C" w:rsidRPr="00C12ECF"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C12ECF">
        <w:rPr>
          <w:rFonts w:ascii="Sylfaen" w:eastAsia="Calibri" w:hAnsi="Sylfaen" w:cs="Sylfaen"/>
          <w:bCs/>
          <w:lang w:val="ka-GE"/>
        </w:rPr>
        <w:t>სსიპ - დასაქმების ხელშეწყობის სახელმწიფო სააგენტოს სერვის ცენტრებში ინდივიდუალური კარიერის დაგეგმვა და პროფესიული კონსულტირება ჩაუტარდა 1 853 სამუშაოს მაძიებელს (ქ. თბილისი -</w:t>
      </w:r>
      <w:r>
        <w:rPr>
          <w:rFonts w:ascii="Sylfaen" w:eastAsia="Calibri" w:hAnsi="Sylfaen" w:cs="Sylfaen"/>
          <w:bCs/>
          <w:lang w:val="ka-GE"/>
        </w:rPr>
        <w:t xml:space="preserve"> </w:t>
      </w:r>
      <w:r w:rsidRPr="00C12ECF">
        <w:rPr>
          <w:rFonts w:ascii="Sylfaen" w:eastAsia="Calibri" w:hAnsi="Sylfaen" w:cs="Sylfaen"/>
          <w:bCs/>
          <w:lang w:val="ka-GE"/>
        </w:rPr>
        <w:t>526 , აჭარა - 34 , გურია - 83 , იმერეთი - 397  , კახეთი - 160 , სამეგრელო- ზემო სვანეთი - 225,  შიდა ქართლი - 1242, ქვემო ქართლი - 142  , სამცხე ჯავახეთი 8,  რაჭა ლეჩხუმი 19, და მცხეთა მთიანეთი 17 );</w:t>
      </w:r>
    </w:p>
    <w:p w:rsidR="00CC545C" w:rsidRDefault="002B5281" w:rsidP="00CC545C">
      <w:pPr>
        <w:numPr>
          <w:ilvl w:val="0"/>
          <w:numId w:val="9"/>
        </w:numPr>
        <w:tabs>
          <w:tab w:val="left" w:pos="360"/>
        </w:tabs>
        <w:spacing w:after="0" w:line="240" w:lineRule="auto"/>
        <w:ind w:left="360"/>
        <w:jc w:val="both"/>
        <w:rPr>
          <w:rFonts w:ascii="Sylfaen" w:eastAsia="Calibri" w:hAnsi="Sylfaen" w:cs="Sylfaen"/>
          <w:bCs/>
          <w:lang w:val="ka-GE"/>
        </w:rPr>
      </w:pPr>
      <w:r>
        <w:rPr>
          <w:rFonts w:ascii="Sylfaen" w:eastAsia="Calibri" w:hAnsi="Sylfaen" w:cs="Sylfaen"/>
          <w:bCs/>
          <w:lang w:val="ka-GE"/>
        </w:rPr>
        <w:t>პროფესიული კვალიფიკაციის ამაღლების პროგრამაში</w:t>
      </w:r>
      <w:r>
        <w:rPr>
          <w:rFonts w:ascii="Sylfaen" w:eastAsia="Calibri" w:hAnsi="Sylfaen" w:cs="Sylfaen"/>
          <w:bCs/>
        </w:rPr>
        <w:t xml:space="preserve"> </w:t>
      </w:r>
      <w:r w:rsidR="00CC545C" w:rsidRPr="00C12ECF">
        <w:rPr>
          <w:rFonts w:ascii="Sylfaen" w:eastAsia="Calibri" w:hAnsi="Sylfaen" w:cs="Sylfaen"/>
          <w:bCs/>
          <w:lang w:val="ka-GE"/>
        </w:rPr>
        <w:t>ჩართვის სურვილი გამოთქვა  24-მა პროფესიულ-საგანმანათლებლო დაწესებულებამ და დამსაქმებელმა ორგანიზაციამ, რომელთაც სსიპ - განათლების ხარისხის განვითარების ეროვნული ცენტრის მიერ მოპოვებული აქვთ პროფესიული მომზადებისა და პროფესიული გადამზადების მოკლევადიანი კურსების განხორციელების უფლება; მათგან პროგრამაში ჩაერთო და მომსახურების შესყიდვის ხელშეკრულება გაუფორმდა 24</w:t>
      </w:r>
      <w:r w:rsidR="00CC545C">
        <w:rPr>
          <w:rFonts w:ascii="Sylfaen" w:eastAsia="Calibri" w:hAnsi="Sylfaen" w:cs="Sylfaen"/>
          <w:bCs/>
          <w:lang w:val="ka-GE"/>
        </w:rPr>
        <w:t xml:space="preserve"> </w:t>
      </w:r>
      <w:r w:rsidR="00CC545C" w:rsidRPr="00C12ECF">
        <w:rPr>
          <w:rFonts w:ascii="Sylfaen" w:eastAsia="Calibri" w:hAnsi="Sylfaen" w:cs="Sylfaen"/>
          <w:bCs/>
          <w:lang w:val="ka-GE"/>
        </w:rPr>
        <w:t>ორგანიზაციას;</w:t>
      </w:r>
    </w:p>
    <w:p w:rsidR="00CC545C"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C12ECF">
        <w:rPr>
          <w:rFonts w:ascii="Sylfaen" w:eastAsia="Calibri" w:hAnsi="Sylfaen" w:cs="Sylfaen"/>
          <w:bCs/>
          <w:lang w:val="ka-GE"/>
        </w:rPr>
        <w:t>შრომის ბაზრის მართვის საინფორმაციო სისტემაში (</w:t>
      </w:r>
      <w:hyperlink r:id="rId8" w:history="1">
        <w:r w:rsidRPr="00C12ECF">
          <w:rPr>
            <w:rFonts w:ascii="Sylfaen" w:eastAsia="Calibri" w:hAnsi="Sylfaen" w:cs="Sylfaen"/>
            <w:bCs/>
            <w:lang w:val="ka-GE"/>
          </w:rPr>
          <w:t>www.worknet.gov.ge</w:t>
        </w:r>
      </w:hyperlink>
      <w:r w:rsidRPr="00C12ECF">
        <w:rPr>
          <w:rFonts w:ascii="Sylfaen" w:eastAsia="Calibri" w:hAnsi="Sylfaen" w:cs="Sylfaen"/>
          <w:bCs/>
          <w:lang w:val="ka-GE"/>
        </w:rPr>
        <w:t>) მოსარგებლედ დარეგისტრირდა 2 080 სამუშაოს მაძიებელი, მათ შორის ქალი</w:t>
      </w:r>
      <w:r>
        <w:rPr>
          <w:rFonts w:ascii="Sylfaen" w:eastAsia="Calibri" w:hAnsi="Sylfaen" w:cs="Sylfaen"/>
          <w:bCs/>
          <w:lang w:val="ka-GE"/>
        </w:rPr>
        <w:t xml:space="preserve"> </w:t>
      </w:r>
      <w:r w:rsidRPr="00C12ECF">
        <w:rPr>
          <w:rFonts w:ascii="Sylfaen" w:eastAsia="Calibri" w:hAnsi="Sylfaen" w:cs="Sylfaen"/>
          <w:bCs/>
          <w:lang w:val="ka-GE"/>
        </w:rPr>
        <w:t>-</w:t>
      </w:r>
      <w:r>
        <w:rPr>
          <w:rFonts w:ascii="Sylfaen" w:eastAsia="Calibri" w:hAnsi="Sylfaen" w:cs="Sylfaen"/>
          <w:bCs/>
          <w:lang w:val="ka-GE"/>
        </w:rPr>
        <w:t xml:space="preserve"> </w:t>
      </w:r>
      <w:r w:rsidRPr="00C12ECF">
        <w:rPr>
          <w:rFonts w:ascii="Sylfaen" w:eastAsia="Calibri" w:hAnsi="Sylfaen" w:cs="Sylfaen"/>
          <w:bCs/>
          <w:lang w:val="ka-GE"/>
        </w:rPr>
        <w:t>1 312; 2021 წელს კურსდამთავრებულთა რაოდენობამ შეადგინა 1 512 სამუშაოს მაძებელი (ქ. თბილისი - 1</w:t>
      </w:r>
      <w:r>
        <w:rPr>
          <w:rFonts w:ascii="Sylfaen" w:eastAsia="Calibri" w:hAnsi="Sylfaen" w:cs="Sylfaen"/>
          <w:bCs/>
          <w:lang w:val="ka-GE"/>
        </w:rPr>
        <w:t xml:space="preserve"> </w:t>
      </w:r>
      <w:r w:rsidRPr="00C12ECF">
        <w:rPr>
          <w:rFonts w:ascii="Sylfaen" w:eastAsia="Calibri" w:hAnsi="Sylfaen" w:cs="Sylfaen"/>
          <w:bCs/>
          <w:lang w:val="ka-GE"/>
        </w:rPr>
        <w:t>025 , იმერეთი - 148 , კახეთი - 54 , სამეგრელო ზემო სვანეთი</w:t>
      </w:r>
      <w:r>
        <w:rPr>
          <w:rFonts w:ascii="Sylfaen" w:eastAsia="Calibri" w:hAnsi="Sylfaen" w:cs="Sylfaen"/>
          <w:bCs/>
          <w:lang w:val="ka-GE"/>
        </w:rPr>
        <w:t xml:space="preserve"> </w:t>
      </w:r>
      <w:r w:rsidRPr="00C12ECF">
        <w:rPr>
          <w:rFonts w:ascii="Sylfaen" w:eastAsia="Calibri" w:hAnsi="Sylfaen" w:cs="Sylfaen"/>
          <w:bCs/>
          <w:lang w:val="ka-GE"/>
        </w:rPr>
        <w:t>- 178 , ქვემო ქართლი - 107)</w:t>
      </w:r>
      <w:r>
        <w:rPr>
          <w:rFonts w:ascii="Sylfaen" w:eastAsia="Calibri" w:hAnsi="Sylfaen" w:cs="Sylfaen"/>
          <w:bCs/>
          <w:lang w:val="ka-GE"/>
        </w:rPr>
        <w:t>;</w:t>
      </w:r>
    </w:p>
    <w:p w:rsidR="00CC545C" w:rsidRPr="002B5281" w:rsidRDefault="002B5281" w:rsidP="008A6773">
      <w:pPr>
        <w:numPr>
          <w:ilvl w:val="0"/>
          <w:numId w:val="9"/>
        </w:numPr>
        <w:tabs>
          <w:tab w:val="left" w:pos="360"/>
        </w:tabs>
        <w:spacing w:after="0" w:line="240" w:lineRule="auto"/>
        <w:ind w:left="360"/>
        <w:jc w:val="both"/>
        <w:rPr>
          <w:rFonts w:ascii="Sylfaen" w:eastAsia="Calibri" w:hAnsi="Sylfaen" w:cs="Sylfaen"/>
          <w:bCs/>
          <w:lang w:val="ka-GE"/>
        </w:rPr>
      </w:pPr>
      <w:r w:rsidRPr="002B5281">
        <w:rPr>
          <w:rFonts w:ascii="Sylfaen" w:eastAsia="Calibri" w:hAnsi="Sylfaen" w:cs="Sylfaen"/>
          <w:bCs/>
          <w:lang w:val="ka-GE"/>
        </w:rPr>
        <w:t xml:space="preserve">კურსდამთავრებულთა რაოდენობამ 2021 წელს პროფესიული კვალიფიკაციის ამაღლების პროგრამაში (2020 წელს ჩართული ბენეფიციარებიდან) </w:t>
      </w:r>
      <w:r w:rsidR="00CC545C" w:rsidRPr="002B5281">
        <w:rPr>
          <w:rFonts w:ascii="Sylfaen" w:eastAsia="Calibri" w:hAnsi="Sylfaen" w:cs="Sylfaen"/>
          <w:bCs/>
          <w:lang w:val="ka-GE"/>
        </w:rPr>
        <w:t>შეადგინა 412 სამუშაოს მაძიებელი მათ შორის 311 ქალი (ქ. თბილისი - 422, იმერეთი - 60, კახეთი -7, სამეგრელო ზემო სვანეთი - 107, ქვემო ქართლი - 38);</w:t>
      </w:r>
    </w:p>
    <w:p w:rsidR="00CC545C"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C3D02">
        <w:rPr>
          <w:rFonts w:ascii="Sylfaen" w:eastAsia="Calibri" w:hAnsi="Sylfaen" w:cs="Sylfaen"/>
          <w:bCs/>
          <w:lang w:val="ka-GE"/>
        </w:rPr>
        <w:t>მონიტორინგის შედეგად დასაქმდა 1 373 სამუშაოს მაძიებელი, მათ შორის 1 076 ქალი; სასწავლო დაწესებულებიდან შემოსული ინფორმაციის თანახმად, დამატებით დასაქმებულია 140 სამუშაოს მაძიებელი;</w:t>
      </w:r>
    </w:p>
    <w:p w:rsidR="00CC545C" w:rsidRPr="000C3D02"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C3D02">
        <w:rPr>
          <w:rFonts w:ascii="Sylfaen" w:eastAsia="Calibri" w:hAnsi="Sylfaen" w:cs="Sylfaen"/>
          <w:bCs/>
          <w:lang w:val="ka-GE"/>
        </w:rPr>
        <w:t xml:space="preserve">სტაჟირების კომპონენტში ჩაერთო 25 დამსაქმებელი (თბილისი - 5 დამსაქმებელი, რეგიონები - 20 დამსაქმებელი) და 147 სტაჟიორი (თბილისი - 27 სტაჟიორი, რეგიონები - 120 სტაჟიორი (აჭარა 1, გურია - 3, იმერეთი - 62, კახეთი - 12,  შიდა ქართლი - 42). მათ შორის ქალი - 120, შშმ პირი - 3, დევნილი - 15, სოც. დაუცველი - 21; </w:t>
      </w:r>
    </w:p>
    <w:p w:rsidR="00CC545C" w:rsidRPr="002B5281" w:rsidRDefault="002B5281" w:rsidP="008A6773">
      <w:pPr>
        <w:pStyle w:val="ListParagraph"/>
        <w:numPr>
          <w:ilvl w:val="0"/>
          <w:numId w:val="9"/>
        </w:numPr>
        <w:tabs>
          <w:tab w:val="left" w:pos="360"/>
        </w:tabs>
        <w:spacing w:after="0" w:line="240" w:lineRule="auto"/>
        <w:ind w:left="360"/>
        <w:rPr>
          <w:rFonts w:eastAsia="Calibri"/>
          <w:bCs/>
          <w:lang w:val="ka-GE"/>
        </w:rPr>
      </w:pPr>
      <w:r w:rsidRPr="002B5281">
        <w:rPr>
          <w:rFonts w:eastAsia="Calibri"/>
          <w:bCs/>
          <w:lang w:val="ka-GE"/>
        </w:rPr>
        <w:t>სტაჭირების</w:t>
      </w:r>
      <w:r w:rsidRPr="002B5281">
        <w:rPr>
          <w:rFonts w:eastAsia="Calibri"/>
          <w:bCs/>
        </w:rPr>
        <w:t xml:space="preserve"> </w:t>
      </w:r>
      <w:r w:rsidR="00CC545C" w:rsidRPr="002B5281">
        <w:rPr>
          <w:rFonts w:eastAsia="Calibri"/>
          <w:bCs/>
          <w:lang w:val="ka-GE"/>
        </w:rPr>
        <w:t>კომპონენტის ფარგლებში დღეის მდგომარეობით დასაქმებულია 79 სამუშაოს მაძიებელი (მათ შორის 61 ქალი);</w:t>
      </w:r>
    </w:p>
    <w:p w:rsidR="002B5281" w:rsidRPr="00AE752E" w:rsidRDefault="002B5281" w:rsidP="002B5281">
      <w:pPr>
        <w:numPr>
          <w:ilvl w:val="0"/>
          <w:numId w:val="9"/>
        </w:numPr>
        <w:tabs>
          <w:tab w:val="left" w:pos="360"/>
        </w:tabs>
        <w:spacing w:after="0" w:line="240" w:lineRule="auto"/>
        <w:ind w:left="360"/>
        <w:jc w:val="both"/>
        <w:rPr>
          <w:rFonts w:ascii="Sylfaen" w:eastAsia="Calibri" w:hAnsi="Sylfaen" w:cs="Sylfaen"/>
          <w:bCs/>
          <w:lang w:val="ka-GE"/>
        </w:rPr>
      </w:pPr>
      <w:r w:rsidRPr="00AE752E">
        <w:rPr>
          <w:rFonts w:ascii="Sylfaen" w:eastAsia="Calibri" w:hAnsi="Sylfaen" w:cs="Sylfaen"/>
          <w:bCs/>
          <w:lang w:val="ka-GE"/>
        </w:rPr>
        <w:t>საკვანძო კომპეტენციების სასწავლება მიმდინარეობ</w:t>
      </w:r>
      <w:r w:rsidR="004417C8">
        <w:rPr>
          <w:rFonts w:ascii="Sylfaen" w:eastAsia="Calibri" w:hAnsi="Sylfaen" w:cs="Sylfaen"/>
          <w:bCs/>
          <w:lang w:val="ka-GE"/>
        </w:rPr>
        <w:t>და</w:t>
      </w:r>
      <w:r w:rsidRPr="00AE752E">
        <w:rPr>
          <w:rFonts w:ascii="Sylfaen" w:eastAsia="Calibri" w:hAnsi="Sylfaen" w:cs="Sylfaen"/>
          <w:bCs/>
          <w:lang w:val="ka-GE"/>
        </w:rPr>
        <w:t xml:space="preserve"> </w:t>
      </w:r>
      <w:r>
        <w:rPr>
          <w:rFonts w:ascii="Sylfaen" w:eastAsia="Calibri" w:hAnsi="Sylfaen" w:cs="Sylfaen"/>
          <w:bCs/>
          <w:lang w:val="ka-GE"/>
        </w:rPr>
        <w:t>ოთხი</w:t>
      </w:r>
      <w:r w:rsidRPr="00AE752E">
        <w:rPr>
          <w:rFonts w:ascii="Sylfaen" w:eastAsia="Calibri" w:hAnsi="Sylfaen" w:cs="Sylfaen"/>
          <w:bCs/>
          <w:lang w:val="ka-GE"/>
        </w:rPr>
        <w:t xml:space="preserve"> მიმართულებით: პერსონალური და სოციალური კომპეტენცია, ციფრული კომპეტენცია</w:t>
      </w:r>
      <w:r>
        <w:rPr>
          <w:rFonts w:ascii="Sylfaen" w:eastAsia="Calibri" w:hAnsi="Sylfaen" w:cs="Sylfaen"/>
          <w:bCs/>
          <w:lang w:val="ka-GE"/>
        </w:rPr>
        <w:t>, საწარმოო კომპეტენვია და მულტილიგვისტური კომპეტენცია (გერმანული, ინგლისური, ფრანგული)</w:t>
      </w:r>
      <w:r w:rsidR="004417C8">
        <w:rPr>
          <w:rFonts w:ascii="Sylfaen" w:eastAsia="Calibri" w:hAnsi="Sylfaen" w:cs="Sylfaen"/>
          <w:bCs/>
          <w:lang w:val="ka-GE"/>
        </w:rPr>
        <w:t>, კერძოდ:</w:t>
      </w:r>
    </w:p>
    <w:p w:rsidR="002B5281" w:rsidRPr="002A39AA" w:rsidRDefault="002B5281" w:rsidP="002B5281">
      <w:pPr>
        <w:pStyle w:val="ListParagraph"/>
        <w:numPr>
          <w:ilvl w:val="0"/>
          <w:numId w:val="65"/>
        </w:numPr>
        <w:tabs>
          <w:tab w:val="left" w:pos="0"/>
        </w:tabs>
        <w:spacing w:after="0" w:line="240" w:lineRule="auto"/>
        <w:ind w:right="0"/>
        <w:rPr>
          <w:rFonts w:cs="Arial"/>
          <w:bCs/>
          <w:lang w:val="ka-GE"/>
        </w:rPr>
      </w:pPr>
      <w:r w:rsidRPr="005A0D11">
        <w:rPr>
          <w:rFonts w:cs="Arial"/>
          <w:bCs/>
          <w:lang w:val="ka-GE"/>
        </w:rPr>
        <w:t>პ</w:t>
      </w:r>
      <w:r w:rsidRPr="002A39AA">
        <w:rPr>
          <w:rFonts w:cs="Arial"/>
          <w:bCs/>
          <w:lang w:val="ka-GE"/>
        </w:rPr>
        <w:t>ერსონალური და სოციალური კომპეტენციის მიმართულებით ჩართულია 169 ბენეფიციარი : თბილისი - 22, შიდა ქართლი - 39 ბენეფიციარი; იმერეთი - 25 ბენეფიციარი; ქვემო ქართლი  - 14 ბენეფიციარი; სამეგრელო-ზემო სვანეთი - 31 ბენეფიციარი; გურია - 18 ბენეფიციარი; კახეთი - 13 ბენეფიციარი და აჭარა - 7 ბენეფიციარი;</w:t>
      </w:r>
    </w:p>
    <w:p w:rsidR="002B5281" w:rsidRDefault="002B5281" w:rsidP="002B5281">
      <w:pPr>
        <w:pStyle w:val="ListParagraph"/>
        <w:numPr>
          <w:ilvl w:val="0"/>
          <w:numId w:val="65"/>
        </w:numPr>
        <w:tabs>
          <w:tab w:val="left" w:pos="0"/>
        </w:tabs>
        <w:spacing w:after="0" w:line="240" w:lineRule="auto"/>
        <w:ind w:right="0"/>
        <w:rPr>
          <w:rFonts w:cs="Arial"/>
          <w:bCs/>
          <w:lang w:val="ka-GE"/>
        </w:rPr>
      </w:pPr>
      <w:r w:rsidRPr="002A39AA">
        <w:rPr>
          <w:rFonts w:cs="Arial"/>
          <w:bCs/>
          <w:lang w:val="ka-GE"/>
        </w:rPr>
        <w:t>ციფრულ კომპეტენციის მიმართულებით ჩართულია  208 ბენეფიციარი:  თბილისი - 21, შიდა ქართლი - 34 ბენეფიციარი; იმერეთი - 39 ბენეფიციარი; ქვემო ქართლი  - 37 ბენეფიციარი; სამეგრელო-ზემო სვანეთი - 37 ბენეფიციარი; გურია - 21 ბენეფიციარი; კახეთი - 11 ბენეფიციარი და აჭარა - 8 ბენეფიციარი;</w:t>
      </w:r>
    </w:p>
    <w:p w:rsidR="002B5281" w:rsidRPr="00C87AE3" w:rsidRDefault="002B5281" w:rsidP="002B5281">
      <w:pPr>
        <w:pStyle w:val="ListParagraph"/>
        <w:numPr>
          <w:ilvl w:val="0"/>
          <w:numId w:val="65"/>
        </w:numPr>
        <w:tabs>
          <w:tab w:val="left" w:pos="0"/>
        </w:tabs>
        <w:spacing w:after="0" w:line="240" w:lineRule="auto"/>
        <w:ind w:right="0"/>
        <w:rPr>
          <w:rFonts w:cs="Arial"/>
          <w:bCs/>
          <w:lang w:val="ka-GE"/>
        </w:rPr>
      </w:pPr>
      <w:r w:rsidRPr="00C87AE3">
        <w:rPr>
          <w:rFonts w:eastAsia="Calibri"/>
          <w:bCs/>
          <w:lang w:val="ka-GE"/>
        </w:rPr>
        <w:lastRenderedPageBreak/>
        <w:t>სამეწარმეო კომპეტენციის მიმართულებით ჩართულ ბენეფიციართა რაოდენობამ შეადგინა 79 ბენეფიციარი. კერძოდ:  თბილისი - 14, შიდა ქართლი - 19 ბენეფიციარი; იმერეთი - 25 ბენეფიციარი; ქვემო ქართლი  - 3 ბენეფიციარი; სამეგრელო-ზემო სვანეთი - 6 ბენეფიციარი; გურია - 4 ბენეფიციარი; კახეთი - 4 ბენეფიციარი და აჭარა - 4 ბენეფიციარი;</w:t>
      </w:r>
    </w:p>
    <w:p w:rsidR="002B5281" w:rsidRPr="00C87AE3" w:rsidRDefault="002B5281" w:rsidP="002B5281">
      <w:pPr>
        <w:pStyle w:val="ListParagraph"/>
        <w:numPr>
          <w:ilvl w:val="0"/>
          <w:numId w:val="65"/>
        </w:numPr>
        <w:tabs>
          <w:tab w:val="left" w:pos="0"/>
        </w:tabs>
        <w:spacing w:after="0" w:line="240" w:lineRule="auto"/>
        <w:ind w:right="0"/>
        <w:rPr>
          <w:rFonts w:cs="Arial"/>
          <w:bCs/>
          <w:lang w:val="ka-GE"/>
        </w:rPr>
      </w:pPr>
      <w:r w:rsidRPr="00C87AE3">
        <w:rPr>
          <w:rFonts w:eastAsia="Calibri"/>
          <w:bCs/>
          <w:lang w:val="ka-GE"/>
        </w:rPr>
        <w:t>მულტილინგვურობის კომპეტენციის მიმართულებით ჩართულ ბენეფიციართა რაოდენობამ შეადგინა 271 ბენეფიციარი. კერძოდ:  თბილისი - 60, შიდა ქართლი - 40 ბენეფიციარი; იმერეთი - 52 ბენეფიციარი; ქვემო ქართლი  - 33 ბენეფიციარი; სამეგრელო-ზემო სვანეთი - 19 ბენეფიციარი; გურია - 38 ბენეფიციარი; კახეთი - 15 ბენეფიციარი და აჭარა - 14 ბენეფიციარი;</w:t>
      </w:r>
    </w:p>
    <w:p w:rsidR="00775698" w:rsidRPr="00AD255C" w:rsidRDefault="00775698" w:rsidP="00CC545C">
      <w:pPr>
        <w:tabs>
          <w:tab w:val="left" w:pos="360"/>
        </w:tabs>
        <w:spacing w:after="0" w:line="240" w:lineRule="auto"/>
        <w:ind w:left="360"/>
        <w:jc w:val="both"/>
        <w:rPr>
          <w:rFonts w:ascii="Sylfaen" w:eastAsia="Calibri" w:hAnsi="Sylfaen" w:cs="Sylfaen"/>
          <w:bCs/>
          <w:highlight w:val="yellow"/>
          <w:lang w:val="ka-GE"/>
        </w:rPr>
      </w:pPr>
    </w:p>
    <w:p w:rsidR="00726A69" w:rsidRPr="00E44F88" w:rsidRDefault="00726A69" w:rsidP="00E43573">
      <w:pPr>
        <w:pStyle w:val="Heading2"/>
        <w:spacing w:line="240" w:lineRule="auto"/>
        <w:jc w:val="both"/>
        <w:rPr>
          <w:rFonts w:ascii="Sylfaen" w:hAnsi="Sylfaen" w:cs="Sylfaen"/>
          <w:bCs/>
          <w:sz w:val="22"/>
          <w:szCs w:val="22"/>
        </w:rPr>
      </w:pPr>
      <w:r w:rsidRPr="00E44F88">
        <w:rPr>
          <w:rFonts w:ascii="Sylfaen" w:hAnsi="Sylfaen" w:cs="Sylfaen"/>
          <w:bCs/>
          <w:sz w:val="22"/>
          <w:szCs w:val="22"/>
        </w:rPr>
        <w:t>1.7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rsidR="00726A69" w:rsidRPr="00E44F88" w:rsidRDefault="00726A69" w:rsidP="00E43573">
      <w:pPr>
        <w:pStyle w:val="abzacixml"/>
        <w:rPr>
          <w:rFonts w:eastAsiaTheme="majorEastAsia"/>
          <w:bCs/>
          <w:color w:val="2F5496" w:themeColor="accent1" w:themeShade="BF"/>
        </w:rPr>
      </w:pPr>
    </w:p>
    <w:p w:rsidR="00726A69" w:rsidRPr="00E44F88" w:rsidRDefault="00726A69" w:rsidP="00E43573">
      <w:pPr>
        <w:tabs>
          <w:tab w:val="left" w:pos="0"/>
        </w:tabs>
        <w:spacing w:line="240" w:lineRule="auto"/>
        <w:contextualSpacing/>
        <w:jc w:val="both"/>
        <w:rPr>
          <w:rFonts w:ascii="Sylfaen" w:hAnsi="Sylfaen" w:cs="Sylfaen"/>
          <w:bCs/>
          <w:lang w:val="ka-GE"/>
        </w:rPr>
      </w:pPr>
      <w:r w:rsidRPr="00E44F88">
        <w:rPr>
          <w:rFonts w:ascii="Sylfaen" w:hAnsi="Sylfaen" w:cs="Sylfaen"/>
          <w:bCs/>
          <w:lang w:val="ka-GE"/>
        </w:rPr>
        <w:tab/>
        <w:t xml:space="preserve">პროგრამის განმახორციელებელი: </w:t>
      </w:r>
    </w:p>
    <w:p w:rsidR="00726A69" w:rsidRPr="00E44F88" w:rsidRDefault="00726A69" w:rsidP="00590252">
      <w:pPr>
        <w:numPr>
          <w:ilvl w:val="0"/>
          <w:numId w:val="73"/>
        </w:numPr>
        <w:tabs>
          <w:tab w:val="left" w:pos="0"/>
        </w:tabs>
        <w:spacing w:after="0" w:line="240" w:lineRule="auto"/>
        <w:contextualSpacing/>
        <w:jc w:val="both"/>
        <w:rPr>
          <w:rFonts w:ascii="Sylfaen" w:hAnsi="Sylfaen" w:cs="Sylfaen"/>
          <w:bCs/>
          <w:lang w:val="ka-GE"/>
        </w:rPr>
      </w:pPr>
      <w:r w:rsidRPr="00E44F88">
        <w:rPr>
          <w:rFonts w:ascii="Sylfaen" w:hAnsi="Sylfaen" w:cs="Sylfaen"/>
          <w:bCs/>
          <w:lang w:val="ka-GE"/>
        </w:rPr>
        <w:t>სსიპ - საქართველოს შსს ჯანმრთელობის დაცვის  სამსახური</w:t>
      </w:r>
    </w:p>
    <w:p w:rsidR="00726A69" w:rsidRPr="00E44F88" w:rsidRDefault="00726A69" w:rsidP="00E44F88">
      <w:pPr>
        <w:pStyle w:val="ListParagraph"/>
        <w:spacing w:after="160" w:line="240" w:lineRule="auto"/>
        <w:ind w:left="360" w:right="0" w:firstLine="0"/>
      </w:pPr>
    </w:p>
    <w:p w:rsidR="00E44F88" w:rsidRPr="00E44F88" w:rsidRDefault="00E44F88" w:rsidP="00590252">
      <w:pPr>
        <w:pStyle w:val="ListParagraph"/>
        <w:numPr>
          <w:ilvl w:val="0"/>
          <w:numId w:val="120"/>
        </w:numPr>
        <w:spacing w:after="160" w:line="240" w:lineRule="auto"/>
        <w:ind w:right="0"/>
      </w:pPr>
      <w:r>
        <w:t>საანგარიშო პერიოდში 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მოსამსახურეთა, თადარიგში დათხოვნილ პირთა, მათი ოჯახის წევრთა და სამინისტროს სასწავლო დაწესებულებების მსმენელთა სამედიცინო მომსახურება;</w:t>
      </w:r>
    </w:p>
    <w:p w:rsidR="00E44F88" w:rsidRDefault="00E44F88" w:rsidP="00590252">
      <w:pPr>
        <w:pStyle w:val="ListParagraph"/>
        <w:numPr>
          <w:ilvl w:val="0"/>
          <w:numId w:val="120"/>
        </w:numPr>
        <w:spacing w:after="160" w:line="240" w:lineRule="auto"/>
        <w:ind w:right="0"/>
      </w:pPr>
      <w:r>
        <w:t xml:space="preserve">ავადობისა და შრომისუუნარობის შემცირების მიზნით განხორციელდა ბენეფიციართა (საქართველოს შინაგან საქმეთა სამინისტროსა და სახელმწიფო უსაფრთხოების სამსახურის თანამშრომელთა) დისპანსერიზაცია, სამკურნალო საშუალებებით უზრუნველყოფა, სტაციონალური მკურნალობა, ავადობის მიზეზების შესწავლა, დაჭრილთა სამედიცინო რეაბილიტაცია, პენსიონერთა და უნარშეზღუდულთა სამედიცინო შემოწმება; </w:t>
      </w:r>
    </w:p>
    <w:p w:rsidR="00E44F88" w:rsidRDefault="00E44F88" w:rsidP="00590252">
      <w:pPr>
        <w:pStyle w:val="ListParagraph"/>
        <w:numPr>
          <w:ilvl w:val="0"/>
          <w:numId w:val="120"/>
        </w:numPr>
        <w:spacing w:after="160" w:line="240" w:lineRule="auto"/>
        <w:ind w:right="0"/>
      </w:pPr>
      <w:r>
        <w:t>საანგარიშო პერიოდში დადგენილი წესით ჩატარებული იქნა სამხედრო - საექიმო კომისიები;</w:t>
      </w:r>
    </w:p>
    <w:p w:rsidR="00E44F88" w:rsidRDefault="00E44F88" w:rsidP="00590252">
      <w:pPr>
        <w:pStyle w:val="ListParagraph"/>
        <w:numPr>
          <w:ilvl w:val="0"/>
          <w:numId w:val="120"/>
        </w:numPr>
        <w:spacing w:after="160" w:line="240" w:lineRule="auto"/>
        <w:ind w:right="0"/>
      </w:pPr>
      <w:r>
        <w:t xml:space="preserve">ქვეყანაში COVID-19-ის გავრცელების საწინააღმდეგო ღონისძიებებში ჩართული სამინისტროს სისტემის თანამშრომლებისთვის საანგარიშო პერიოდში შეძენილ იქნა შესაბამისი სამედიცინო აღჭურვილობა (ერთჯერადი სამედიცინო პირბადე - 6.1 </w:t>
      </w:r>
      <w:r>
        <w:rPr>
          <w:lang w:val="ka-GE"/>
        </w:rPr>
        <w:t>მლნ</w:t>
      </w:r>
      <w:r>
        <w:t xml:space="preserve"> ცალი, ერთჯერადი ხელთათმანი - 2</w:t>
      </w:r>
      <w:r>
        <w:rPr>
          <w:lang w:val="ka-GE"/>
        </w:rPr>
        <w:t>.2 მლნ</w:t>
      </w:r>
      <w:r>
        <w:t xml:space="preserve"> ცალი, კომბინიზონი - 4</w:t>
      </w:r>
      <w:r>
        <w:rPr>
          <w:lang w:val="ka-GE"/>
        </w:rPr>
        <w:t xml:space="preserve">.4 ათასი </w:t>
      </w:r>
      <w:r>
        <w:t>ცალი), სადეზინფექციო საშუალებები და სხვადასხვა სამედიცინო სახარჯი მასალები.</w:t>
      </w:r>
    </w:p>
    <w:p w:rsidR="00215E85" w:rsidRPr="00AD255C" w:rsidRDefault="00215E85" w:rsidP="00E43573">
      <w:pPr>
        <w:pStyle w:val="abzacixml"/>
        <w:rPr>
          <w:highlight w:val="yellow"/>
        </w:rPr>
      </w:pPr>
    </w:p>
    <w:p w:rsidR="00726A69" w:rsidRPr="00AD255C" w:rsidRDefault="00726A69" w:rsidP="00E43573">
      <w:pPr>
        <w:tabs>
          <w:tab w:val="left" w:pos="360"/>
        </w:tabs>
        <w:spacing w:after="0" w:line="240" w:lineRule="auto"/>
        <w:ind w:left="360"/>
        <w:jc w:val="both"/>
        <w:rPr>
          <w:rFonts w:ascii="Sylfaen" w:eastAsia="Calibri" w:hAnsi="Sylfaen" w:cs="Sylfaen"/>
          <w:bCs/>
          <w:highlight w:val="yellow"/>
          <w:lang w:val="ka-GE"/>
        </w:rPr>
      </w:pPr>
    </w:p>
    <w:p w:rsidR="00B5059F" w:rsidRPr="00961D4C" w:rsidRDefault="00B5059F" w:rsidP="00E43573">
      <w:pPr>
        <w:pStyle w:val="Heading2"/>
        <w:spacing w:line="240" w:lineRule="auto"/>
        <w:jc w:val="both"/>
        <w:rPr>
          <w:rFonts w:ascii="Sylfaen" w:hAnsi="Sylfaen" w:cs="Sylfaen"/>
          <w:bCs/>
          <w:sz w:val="22"/>
          <w:szCs w:val="22"/>
        </w:rPr>
      </w:pPr>
      <w:r w:rsidRPr="00961D4C">
        <w:rPr>
          <w:rFonts w:ascii="Sylfaen" w:hAnsi="Sylfaen" w:cs="Sylfaen"/>
          <w:bCs/>
          <w:sz w:val="22"/>
          <w:szCs w:val="22"/>
        </w:rPr>
        <w:t>1.</w:t>
      </w:r>
      <w:r w:rsidRPr="00961D4C">
        <w:rPr>
          <w:rFonts w:ascii="Sylfaen" w:hAnsi="Sylfaen" w:cs="Sylfaen"/>
          <w:bCs/>
          <w:sz w:val="22"/>
          <w:szCs w:val="22"/>
          <w:lang w:val="ka-GE"/>
        </w:rPr>
        <w:t>8</w:t>
      </w:r>
      <w:r w:rsidRPr="00961D4C">
        <w:rPr>
          <w:rFonts w:ascii="Sylfaen" w:hAnsi="Sylfaen" w:cs="Sylfaen"/>
          <w:bCs/>
          <w:sz w:val="22"/>
          <w:szCs w:val="22"/>
        </w:rPr>
        <w:t xml:space="preserve"> სსიპ – საპენსიო სააგენტო (პროგრამული კოდი 21 00)</w:t>
      </w:r>
    </w:p>
    <w:p w:rsidR="00B5059F" w:rsidRPr="00961D4C" w:rsidRDefault="00B5059F" w:rsidP="00E43573">
      <w:pPr>
        <w:pStyle w:val="abzacixml"/>
        <w:rPr>
          <w:bCs/>
        </w:rPr>
      </w:pPr>
    </w:p>
    <w:p w:rsidR="00B5059F" w:rsidRPr="00961D4C" w:rsidRDefault="00B5059F" w:rsidP="00E43573">
      <w:pPr>
        <w:spacing w:after="0" w:line="240" w:lineRule="auto"/>
        <w:ind w:left="270"/>
        <w:jc w:val="both"/>
        <w:rPr>
          <w:rFonts w:ascii="Sylfaen" w:hAnsi="Sylfaen" w:cs="Sylfaen"/>
          <w:bCs/>
          <w:lang w:val="ka-GE"/>
        </w:rPr>
      </w:pPr>
      <w:r w:rsidRPr="00961D4C">
        <w:rPr>
          <w:rFonts w:ascii="Sylfaen" w:hAnsi="Sylfaen" w:cs="Sylfaen"/>
          <w:bCs/>
          <w:lang w:val="ka-GE"/>
        </w:rPr>
        <w:t xml:space="preserve">პროგრამის განმახორციელებელი: </w:t>
      </w:r>
    </w:p>
    <w:p w:rsidR="00B5059F" w:rsidRPr="00961D4C" w:rsidRDefault="00B5059F" w:rsidP="00590252">
      <w:pPr>
        <w:numPr>
          <w:ilvl w:val="0"/>
          <w:numId w:val="64"/>
        </w:numPr>
        <w:spacing w:after="0" w:line="240" w:lineRule="auto"/>
        <w:ind w:left="900" w:hanging="270"/>
        <w:jc w:val="both"/>
        <w:rPr>
          <w:rFonts w:ascii="Sylfaen" w:eastAsia="Sylfaen" w:hAnsi="Sylfaen"/>
          <w:bCs/>
        </w:rPr>
      </w:pPr>
      <w:r w:rsidRPr="00961D4C">
        <w:rPr>
          <w:rFonts w:ascii="Sylfaen" w:eastAsia="Sylfaen" w:hAnsi="Sylfaen"/>
          <w:bCs/>
        </w:rPr>
        <w:t>სსიპ – საპენსიო სააგენტო</w:t>
      </w:r>
    </w:p>
    <w:p w:rsidR="00B5059F" w:rsidRPr="00AD255C" w:rsidRDefault="00B5059F" w:rsidP="00E43573">
      <w:pPr>
        <w:spacing w:after="160" w:line="240" w:lineRule="auto"/>
        <w:jc w:val="both"/>
        <w:rPr>
          <w:rFonts w:ascii="Sylfaen" w:hAnsi="Sylfaen"/>
          <w:bCs/>
          <w:highlight w:val="yellow"/>
          <w:lang w:val="ka-GE"/>
        </w:rPr>
      </w:pPr>
    </w:p>
    <w:p w:rsidR="00961D4C" w:rsidRPr="00AE371C" w:rsidRDefault="00961D4C" w:rsidP="00590252">
      <w:pPr>
        <w:pStyle w:val="ListParagraph"/>
        <w:numPr>
          <w:ilvl w:val="0"/>
          <w:numId w:val="120"/>
        </w:numPr>
        <w:spacing w:after="160" w:line="240" w:lineRule="auto"/>
        <w:ind w:right="0"/>
      </w:pPr>
      <w:r w:rsidRPr="00AE371C">
        <w:t>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სააგენტოს მიერ განხორციელ</w:t>
      </w:r>
      <w:r w:rsidR="00AD426A">
        <w:rPr>
          <w:lang w:val="ka-GE"/>
        </w:rPr>
        <w:t>დ</w:t>
      </w:r>
      <w:r w:rsidRPr="00AE371C">
        <w:t>ა 500</w:t>
      </w:r>
      <w:r w:rsidRPr="00AE371C">
        <w:rPr>
          <w:lang w:val="ka-GE"/>
        </w:rPr>
        <w:t>.0</w:t>
      </w:r>
      <w:r w:rsidRPr="00AE371C">
        <w:t xml:space="preserve">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18</w:t>
      </w:r>
      <w:r w:rsidRPr="00AE371C">
        <w:rPr>
          <w:lang w:val="ka-GE"/>
        </w:rPr>
        <w:t>.2</w:t>
      </w:r>
      <w:r w:rsidRPr="00AE371C">
        <w:t xml:space="preserve"> მლნ ლარის ოდენობის საპენსიო აქტივები ეროვნულ ვალუტაში განათავსა ბანკების ვადიან დეპოზიტზე;</w:t>
      </w:r>
    </w:p>
    <w:p w:rsidR="00961D4C" w:rsidRPr="00AE371C" w:rsidRDefault="00961D4C" w:rsidP="00590252">
      <w:pPr>
        <w:pStyle w:val="ListParagraph"/>
        <w:numPr>
          <w:ilvl w:val="0"/>
          <w:numId w:val="120"/>
        </w:numPr>
        <w:spacing w:after="160" w:line="240" w:lineRule="auto"/>
        <w:ind w:right="0"/>
      </w:pPr>
      <w:r w:rsidRPr="00AE371C">
        <w:lastRenderedPageBreak/>
        <w:t>შეირჩა დაგროვებითი საპენსიო სქემის სპეციალიზებული დეპოზიტარის მომსახურების გამწევი კომპანია. მომზადდა და გაფორმდა შესაბამისი ხელშეკრულება, რომლის მიხედვითაც სპეციალიზირებული დეპოზიტარი უზრუნველყოფს საპენსიო სააგენტოს აქტივების საინვესტიციო პოლიტიკის შესაბამისობაში აღრიცხვას და შენახვას;</w:t>
      </w:r>
    </w:p>
    <w:p w:rsidR="00961D4C" w:rsidRPr="00AE371C" w:rsidRDefault="00961D4C" w:rsidP="00590252">
      <w:pPr>
        <w:pStyle w:val="ListParagraph"/>
        <w:numPr>
          <w:ilvl w:val="0"/>
          <w:numId w:val="120"/>
        </w:numPr>
        <w:spacing w:after="160" w:line="240" w:lineRule="auto"/>
        <w:ind w:right="0"/>
      </w:pPr>
      <w:r w:rsidRPr="00AE371C">
        <w:t>შემუშავდა საოპერაციო რისკების დიაგნოსტიკური რეპორტი, რომელიც დეტალურად აღწერს საპენსიო სააგენტოში საოპერაციო რისკების მოვლენებს; ასევე მიმდინარეობდა ინფორმაციული უსაფრთხოების სისტემებს სტანდარტიზაციის საერთაშორისო ორგანიზაციის (ISO 27001) პრინციპების მიხედვით,  ინფორმაციული უსაფრთხოების პოლიტიკას დოკუმენტის შემუშავების პროცესი;</w:t>
      </w:r>
    </w:p>
    <w:p w:rsidR="00961D4C" w:rsidRPr="00AE371C" w:rsidRDefault="00961D4C" w:rsidP="00590252">
      <w:pPr>
        <w:pStyle w:val="ListParagraph"/>
        <w:numPr>
          <w:ilvl w:val="0"/>
          <w:numId w:val="120"/>
        </w:numPr>
        <w:spacing w:after="160" w:line="240" w:lineRule="auto"/>
        <w:ind w:right="0"/>
      </w:pPr>
      <w:r w:rsidRPr="00AE371C">
        <w:t>განხორციელდა ღონისძიებები მსოფლიო ბანკის ხელშეწყობით  საპენსიო სააგენტოს ინფორმაციული ტექნოლოგიების განვიტარების სტრატეგიის შემუშავების მიმართულებით;</w:t>
      </w:r>
    </w:p>
    <w:p w:rsidR="00961D4C" w:rsidRPr="00AE371C" w:rsidRDefault="00961D4C" w:rsidP="00590252">
      <w:pPr>
        <w:pStyle w:val="ListParagraph"/>
        <w:numPr>
          <w:ilvl w:val="0"/>
          <w:numId w:val="120"/>
        </w:numPr>
        <w:spacing w:after="160" w:line="240" w:lineRule="auto"/>
        <w:ind w:right="0"/>
      </w:pPr>
      <w:r w:rsidRPr="00AE371C">
        <w:t>მიმდინარე საინვესტიციო პროცესთან დაკავშირებით მომზადდა საინფორმაციო მასალა (მათ შორის ვიდეო რგოლი), რომელიც განთავსდა ინტერნეტ-სივრცეში, სააგენტოს ვებ და ფეისბუქის ოფიციალურ გვერდებზე;</w:t>
      </w:r>
    </w:p>
    <w:p w:rsidR="00961D4C" w:rsidRPr="00AE371C" w:rsidRDefault="00961D4C" w:rsidP="00590252">
      <w:pPr>
        <w:pStyle w:val="ListParagraph"/>
        <w:numPr>
          <w:ilvl w:val="0"/>
          <w:numId w:val="120"/>
        </w:numPr>
        <w:spacing w:after="160" w:line="240" w:lineRule="auto"/>
        <w:ind w:right="0"/>
      </w:pPr>
      <w:r w:rsidRPr="00AE371C">
        <w:t xml:space="preserve">საანგარიშო პერიოდში საპენსიო სქემაში დარეგისტრირდა 129.4 ათასი ახალი მონაწილე (კერძო ორგანიზაციებიდან - 116.1 ათასი, ხოლო საჯარო დაწესებულებებიდან - 13.3 ათასი მონაწილე). პერიოდის განმავლობაში დარეგისტრირებული კერძო ორგანიზაციების რაოდენობამ შეადგინა 11.2 ათასი. 2021 წლის </w:t>
      </w:r>
      <w:r w:rsidRPr="00AE371C">
        <w:rPr>
          <w:lang w:val="ka-GE"/>
        </w:rPr>
        <w:t>განმავლობაში</w:t>
      </w:r>
      <w:r w:rsidRPr="00AE371C">
        <w:t xml:space="preserve"> საპენსიო აქტივების ღირებულება (დეკლარირებული + სარგებელი) გაიზარდა </w:t>
      </w:r>
      <w:r w:rsidRPr="00AE371C">
        <w:rPr>
          <w:lang w:val="ka-GE"/>
        </w:rPr>
        <w:t>815</w:t>
      </w:r>
      <w:r w:rsidRPr="00AE371C">
        <w:t>.0 მლნ ლარით;</w:t>
      </w:r>
    </w:p>
    <w:p w:rsidR="00961D4C" w:rsidRPr="00AE371C" w:rsidRDefault="00961D4C" w:rsidP="00590252">
      <w:pPr>
        <w:pStyle w:val="ListParagraph"/>
        <w:numPr>
          <w:ilvl w:val="0"/>
          <w:numId w:val="120"/>
        </w:numPr>
        <w:spacing w:after="160" w:line="240" w:lineRule="auto"/>
        <w:ind w:right="0"/>
      </w:pPr>
      <w:r w:rsidRPr="00AE371C">
        <w:t>„დაგროვებითი პენსიის შესახებ“</w:t>
      </w:r>
      <w:r w:rsidR="004A5E8F">
        <w:rPr>
          <w:lang w:val="ka-GE"/>
        </w:rPr>
        <w:t xml:space="preserve"> </w:t>
      </w:r>
      <w:r w:rsidRPr="00AE371C">
        <w:t>საქართველოს კანონის საფუძველზე 2019 წლის 1 იანვრიდან საქართველოში დაგროვებითი საპენსიო სქემა ამოქმედდა. 202</w:t>
      </w:r>
      <w:r w:rsidRPr="00AE371C">
        <w:rPr>
          <w:lang w:val="ka-GE"/>
        </w:rPr>
        <w:t>1</w:t>
      </w:r>
      <w:r w:rsidRPr="00AE371C">
        <w:t xml:space="preserve"> წლის 3</w:t>
      </w:r>
      <w:r w:rsidRPr="00AE371C">
        <w:rPr>
          <w:lang w:val="ka-GE"/>
        </w:rPr>
        <w:t>1</w:t>
      </w:r>
      <w:r w:rsidRPr="00AE371C">
        <w:t xml:space="preserve"> </w:t>
      </w:r>
      <w:r w:rsidRPr="00AE371C">
        <w:rPr>
          <w:lang w:val="ka-GE"/>
        </w:rPr>
        <w:t>დეკემბრის</w:t>
      </w:r>
      <w:r w:rsidRPr="00AE371C">
        <w:t xml:space="preserve"> მდგომარეობით სქემაში რეგისტრირებულ მონაწილეთა ოდენობამ 1 2</w:t>
      </w:r>
      <w:r w:rsidRPr="00AE371C">
        <w:rPr>
          <w:lang w:val="ka-GE"/>
        </w:rPr>
        <w:t>36</w:t>
      </w:r>
      <w:r w:rsidRPr="00AE371C">
        <w:t>.0 ათასზე მეტი შეადგინა (კერძო ორგანიზაციებიდან - 9</w:t>
      </w:r>
      <w:r w:rsidRPr="00AE371C">
        <w:rPr>
          <w:lang w:val="ka-GE"/>
        </w:rPr>
        <w:t>65</w:t>
      </w:r>
      <w:r w:rsidRPr="00AE371C">
        <w:t>.0 ათასი, ხოლო საჯარო დაწესებულებებიდან - 2</w:t>
      </w:r>
      <w:r w:rsidRPr="00AE371C">
        <w:rPr>
          <w:lang w:val="ka-GE"/>
        </w:rPr>
        <w:t>71</w:t>
      </w:r>
      <w:r w:rsidRPr="00AE371C">
        <w:t>.0 ათასი მონაწილე). მონაწილე კერძო ორგანიზაციების რაოდენობამ 8</w:t>
      </w:r>
      <w:r w:rsidRPr="00AE371C">
        <w:rPr>
          <w:lang w:val="ka-GE"/>
        </w:rPr>
        <w:t>4</w:t>
      </w:r>
      <w:r w:rsidRPr="00AE371C">
        <w:t>.</w:t>
      </w:r>
      <w:r w:rsidRPr="00AE371C">
        <w:rPr>
          <w:lang w:val="ka-GE"/>
        </w:rPr>
        <w:t>2</w:t>
      </w:r>
      <w:r w:rsidRPr="00AE371C">
        <w:t xml:space="preserve"> ათას კომპანიას გადააჭარბა. აღნიშნული პერიოდისათვის საპენსიო აქტივების ღირებულებამ (დეკლარირებული + სარგებელი) 1.</w:t>
      </w:r>
      <w:r w:rsidRPr="00AE371C">
        <w:rPr>
          <w:lang w:val="ka-GE"/>
        </w:rPr>
        <w:t>98</w:t>
      </w:r>
      <w:r w:rsidRPr="00AE371C">
        <w:t xml:space="preserve"> მლრდ ლარი შეადგინა.</w:t>
      </w:r>
    </w:p>
    <w:p w:rsidR="00B5059F" w:rsidRPr="00AD255C" w:rsidRDefault="00B5059F" w:rsidP="00E43573">
      <w:pPr>
        <w:spacing w:line="240" w:lineRule="auto"/>
        <w:rPr>
          <w:rFonts w:ascii="Sylfaen" w:hAnsi="Sylfaen"/>
          <w:bCs/>
          <w:highlight w:val="yellow"/>
        </w:rPr>
      </w:pPr>
    </w:p>
    <w:p w:rsidR="00B5059F" w:rsidRPr="005309C9" w:rsidRDefault="00B5059F" w:rsidP="00E43573">
      <w:pPr>
        <w:pStyle w:val="Heading2"/>
        <w:spacing w:line="240" w:lineRule="auto"/>
        <w:jc w:val="both"/>
        <w:rPr>
          <w:rFonts w:ascii="Sylfaen" w:hAnsi="Sylfaen" w:cs="Sylfaen"/>
          <w:bCs/>
          <w:sz w:val="22"/>
          <w:szCs w:val="22"/>
        </w:rPr>
      </w:pPr>
      <w:r w:rsidRPr="005309C9">
        <w:rPr>
          <w:rFonts w:ascii="Sylfaen" w:hAnsi="Sylfaen" w:cs="Sylfaen"/>
          <w:bCs/>
          <w:sz w:val="22"/>
          <w:szCs w:val="22"/>
        </w:rPr>
        <w:t>1.9 ა(ა)იპ – საქართველოს სოლიდარობის ფონდი (პროგრამული კოდი 39 00)</w:t>
      </w:r>
    </w:p>
    <w:p w:rsidR="00B5059F" w:rsidRPr="005309C9" w:rsidRDefault="00B5059F" w:rsidP="00E43573">
      <w:pPr>
        <w:pStyle w:val="abzacixml"/>
        <w:rPr>
          <w:bCs/>
        </w:rPr>
      </w:pPr>
    </w:p>
    <w:p w:rsidR="00B5059F" w:rsidRPr="005309C9" w:rsidRDefault="00B5059F" w:rsidP="00E43573">
      <w:pPr>
        <w:spacing w:after="0" w:line="240" w:lineRule="auto"/>
        <w:ind w:left="270"/>
        <w:jc w:val="both"/>
        <w:rPr>
          <w:rFonts w:ascii="Sylfaen" w:hAnsi="Sylfaen" w:cs="Sylfaen"/>
          <w:bCs/>
          <w:lang w:val="ka-GE"/>
        </w:rPr>
      </w:pPr>
      <w:r w:rsidRPr="005309C9">
        <w:rPr>
          <w:rFonts w:ascii="Sylfaen" w:hAnsi="Sylfaen" w:cs="Sylfaen"/>
          <w:bCs/>
          <w:lang w:val="ka-GE"/>
        </w:rPr>
        <w:t xml:space="preserve">პროგრამის განმახორციელებელი: </w:t>
      </w:r>
    </w:p>
    <w:p w:rsidR="00B5059F" w:rsidRPr="005309C9" w:rsidRDefault="00B5059F" w:rsidP="00590252">
      <w:pPr>
        <w:numPr>
          <w:ilvl w:val="0"/>
          <w:numId w:val="64"/>
        </w:numPr>
        <w:spacing w:after="0" w:line="240" w:lineRule="auto"/>
        <w:ind w:left="900" w:hanging="270"/>
        <w:jc w:val="both"/>
        <w:rPr>
          <w:rFonts w:ascii="Sylfaen" w:eastAsia="Sylfaen" w:hAnsi="Sylfaen"/>
          <w:bCs/>
        </w:rPr>
      </w:pPr>
      <w:r w:rsidRPr="005309C9">
        <w:rPr>
          <w:rFonts w:ascii="Sylfaen" w:eastAsia="Sylfaen" w:hAnsi="Sylfaen"/>
          <w:bCs/>
        </w:rPr>
        <w:t>ა(ა)იპ – საქართველოს სოლიდარობის ფონდი</w:t>
      </w:r>
    </w:p>
    <w:p w:rsidR="00B5059F" w:rsidRPr="00AD255C" w:rsidRDefault="00B5059F" w:rsidP="00E43573">
      <w:pPr>
        <w:spacing w:line="240" w:lineRule="auto"/>
        <w:jc w:val="both"/>
        <w:rPr>
          <w:rFonts w:ascii="Sylfaen" w:hAnsi="Sylfaen"/>
          <w:bCs/>
          <w:color w:val="000000"/>
          <w:highlight w:val="yellow"/>
        </w:rPr>
      </w:pPr>
    </w:p>
    <w:p w:rsidR="005309C9" w:rsidRPr="00AE371C" w:rsidRDefault="005309C9" w:rsidP="00590252">
      <w:pPr>
        <w:pStyle w:val="ListParagraph"/>
        <w:numPr>
          <w:ilvl w:val="0"/>
          <w:numId w:val="120"/>
        </w:numPr>
        <w:spacing w:after="0" w:line="240" w:lineRule="auto"/>
        <w:ind w:left="270" w:right="0" w:hanging="270"/>
      </w:pPr>
      <w:r w:rsidRPr="00AE371C">
        <w:t>სოლიდარობის ფონდმა ფინანსური მხარდაჭერა გაუწია ონკოლოგიური და სისხლმბადი სისტემის დაავადების მქონე ბავშვს</w:t>
      </w:r>
      <w:r w:rsidRPr="00AE371C">
        <w:rPr>
          <w:lang w:val="ka-GE"/>
        </w:rPr>
        <w:t xml:space="preserve"> და </w:t>
      </w:r>
      <w:r w:rsidRPr="00AE371C">
        <w:t>22 წლამდე ასაკის ახალგაზრდ</w:t>
      </w:r>
      <w:r w:rsidRPr="00AE371C">
        <w:rPr>
          <w:lang w:val="ka-GE"/>
        </w:rPr>
        <w:t>ბსე</w:t>
      </w:r>
      <w:r w:rsidRPr="00AE371C">
        <w:t xml:space="preserve"> (</w:t>
      </w:r>
      <w:r w:rsidRPr="00AE371C">
        <w:rPr>
          <w:lang w:val="ka-GE"/>
        </w:rPr>
        <w:t xml:space="preserve">სულ 443 შემთხვევა, </w:t>
      </w:r>
      <w:r w:rsidRPr="00AE371C">
        <w:t xml:space="preserve">მათ შორის </w:t>
      </w:r>
      <w:r w:rsidRPr="00AE371C">
        <w:rPr>
          <w:lang w:val="ka-GE"/>
        </w:rPr>
        <w:t xml:space="preserve">89 </w:t>
      </w:r>
      <w:r w:rsidRPr="00AE371C">
        <w:t xml:space="preserve">ახალი ბენეფიციარი). </w:t>
      </w:r>
      <w:r w:rsidRPr="00AE371C">
        <w:rPr>
          <w:lang w:val="ka-GE"/>
        </w:rPr>
        <w:t>ასევე დაფინანსდა სამედიცინო სერვისები (სამკურნალო მომსახურება, დიაგნოსტიკა, მედიკამენტები) საქართველოში - 381 შემთხვევა და საზღვარგარეთ - 62 შემთხვევა;</w:t>
      </w:r>
    </w:p>
    <w:p w:rsidR="005309C9" w:rsidRPr="00AE371C" w:rsidRDefault="005309C9" w:rsidP="00590252">
      <w:pPr>
        <w:pStyle w:val="ListParagraph"/>
        <w:numPr>
          <w:ilvl w:val="0"/>
          <w:numId w:val="120"/>
        </w:numPr>
        <w:spacing w:after="0" w:line="240" w:lineRule="auto"/>
        <w:ind w:left="270" w:right="0" w:hanging="270"/>
      </w:pPr>
      <w:r w:rsidRPr="00AE371C">
        <w:t>განხორციელდა 400-ზე მეტი საჯარო უწყების 100 000-ზე მეტი თანამშრომლის ყოველთვიური ინდივიდუალური დონაცია</w:t>
      </w:r>
      <w:r w:rsidR="004A5E8F">
        <w:rPr>
          <w:lang w:val="ka-GE"/>
        </w:rPr>
        <w:t>,</w:t>
      </w:r>
      <w:r w:rsidRPr="00AE371C">
        <w:t xml:space="preserve"> ასევე </w:t>
      </w:r>
      <w:r w:rsidRPr="00AE371C">
        <w:rPr>
          <w:lang w:val="ka-GE"/>
        </w:rPr>
        <w:t xml:space="preserve">საჯარო და </w:t>
      </w:r>
      <w:r w:rsidRPr="00AE371C">
        <w:t>კერძო სექტორ</w:t>
      </w:r>
      <w:r w:rsidRPr="00AE371C">
        <w:rPr>
          <w:lang w:val="ka-GE"/>
        </w:rPr>
        <w:t>ის ინოვაციური დაფინანსების ინიციატივები</w:t>
      </w:r>
      <w:r>
        <w:rPr>
          <w:lang w:val="ka-GE"/>
        </w:rPr>
        <w:t xml:space="preserve"> </w:t>
      </w:r>
      <w:r w:rsidRPr="00AE371C">
        <w:rPr>
          <w:lang w:val="ka-GE"/>
        </w:rPr>
        <w:t xml:space="preserve">7 </w:t>
      </w:r>
      <w:r w:rsidRPr="00AE371C">
        <w:t xml:space="preserve"> თანამშრომლობითი მემორანდუმების ფარგლებში</w:t>
      </w:r>
      <w:r w:rsidRPr="00AE371C">
        <w:rPr>
          <w:lang w:val="ka-GE"/>
        </w:rPr>
        <w:t>.</w:t>
      </w:r>
    </w:p>
    <w:p w:rsidR="00B5059F" w:rsidRPr="00AD255C" w:rsidRDefault="00B5059F" w:rsidP="00E43573">
      <w:pPr>
        <w:tabs>
          <w:tab w:val="left" w:pos="360"/>
        </w:tabs>
        <w:spacing w:after="0" w:line="240" w:lineRule="auto"/>
        <w:ind w:left="360"/>
        <w:jc w:val="both"/>
        <w:rPr>
          <w:rFonts w:ascii="Sylfaen" w:eastAsia="Calibri" w:hAnsi="Sylfaen" w:cs="Sylfaen"/>
          <w:bCs/>
          <w:highlight w:val="yellow"/>
          <w:lang w:val="ka-GE"/>
        </w:rPr>
      </w:pPr>
    </w:p>
    <w:p w:rsidR="00D64101" w:rsidRPr="00360EB4" w:rsidRDefault="00D64101" w:rsidP="00E43573">
      <w:pPr>
        <w:pStyle w:val="Heading1"/>
        <w:numPr>
          <w:ilvl w:val="0"/>
          <w:numId w:val="1"/>
        </w:numPr>
        <w:jc w:val="both"/>
        <w:rPr>
          <w:rFonts w:ascii="Sylfaen" w:eastAsia="Sylfaen" w:hAnsi="Sylfaen" w:cs="Sylfaen"/>
          <w:bCs/>
          <w:noProof/>
          <w:sz w:val="22"/>
          <w:szCs w:val="22"/>
        </w:rPr>
      </w:pPr>
      <w:r w:rsidRPr="00360EB4">
        <w:rPr>
          <w:rFonts w:ascii="Sylfaen" w:eastAsia="Sylfaen" w:hAnsi="Sylfaen" w:cs="Sylfaen"/>
          <w:bCs/>
          <w:noProof/>
          <w:sz w:val="22"/>
          <w:szCs w:val="22"/>
        </w:rPr>
        <w:t>თავდაცვა, საზოგადოებრივი წესრიგი და უსაფრთხოება</w:t>
      </w:r>
    </w:p>
    <w:p w:rsidR="008F0821" w:rsidRPr="00360EB4" w:rsidRDefault="008F0821" w:rsidP="00E43573">
      <w:pPr>
        <w:spacing w:line="240" w:lineRule="auto"/>
        <w:rPr>
          <w:rFonts w:ascii="Sylfaen" w:hAnsi="Sylfaen"/>
          <w:bCs/>
        </w:rPr>
      </w:pPr>
    </w:p>
    <w:p w:rsidR="003B10F1" w:rsidRPr="00360EB4" w:rsidRDefault="003B10F1" w:rsidP="00E43573">
      <w:pPr>
        <w:pStyle w:val="Heading2"/>
        <w:spacing w:line="240" w:lineRule="auto"/>
        <w:jc w:val="both"/>
        <w:rPr>
          <w:rFonts w:ascii="Sylfaen" w:hAnsi="Sylfaen" w:cs="Sylfaen"/>
          <w:bCs/>
          <w:sz w:val="22"/>
          <w:szCs w:val="22"/>
        </w:rPr>
      </w:pPr>
      <w:r w:rsidRPr="00360EB4">
        <w:rPr>
          <w:rFonts w:ascii="Sylfaen" w:hAnsi="Sylfaen" w:cs="Sylfaen"/>
          <w:bCs/>
          <w:sz w:val="22"/>
          <w:szCs w:val="22"/>
        </w:rPr>
        <w:lastRenderedPageBreak/>
        <w:t>2.1  საზოგადოებრივი წესრიგი და საერთაშორისო თანამშრომლობის განვითარება/გაღრმავება  (30 01)</w:t>
      </w:r>
    </w:p>
    <w:p w:rsidR="003B10F1" w:rsidRPr="00360EB4" w:rsidRDefault="003B10F1" w:rsidP="00E43573">
      <w:pPr>
        <w:tabs>
          <w:tab w:val="left" w:pos="0"/>
        </w:tabs>
        <w:spacing w:line="240" w:lineRule="auto"/>
        <w:contextualSpacing/>
        <w:jc w:val="both"/>
        <w:rPr>
          <w:rFonts w:ascii="Sylfaen" w:hAnsi="Sylfaen" w:cs="Sylfaen"/>
          <w:bCs/>
          <w:lang w:val="ka-GE"/>
        </w:rPr>
      </w:pPr>
    </w:p>
    <w:p w:rsidR="003B10F1" w:rsidRPr="00360EB4" w:rsidRDefault="003B10F1" w:rsidP="00E43573">
      <w:pPr>
        <w:tabs>
          <w:tab w:val="left" w:pos="0"/>
        </w:tabs>
        <w:spacing w:line="240" w:lineRule="auto"/>
        <w:contextualSpacing/>
        <w:jc w:val="both"/>
        <w:rPr>
          <w:rFonts w:ascii="Sylfaen" w:hAnsi="Sylfaen" w:cs="Sylfaen"/>
          <w:bCs/>
          <w:lang w:val="ka-GE"/>
        </w:rPr>
      </w:pPr>
      <w:r w:rsidRPr="00360EB4">
        <w:rPr>
          <w:rFonts w:ascii="Sylfaen" w:hAnsi="Sylfaen" w:cs="Sylfaen"/>
          <w:bCs/>
          <w:lang w:val="ka-GE"/>
        </w:rPr>
        <w:t xml:space="preserve">      პროგრამის განმახორციელებელი: </w:t>
      </w:r>
    </w:p>
    <w:p w:rsidR="003B10F1" w:rsidRPr="00360EB4" w:rsidRDefault="003B10F1" w:rsidP="00590252">
      <w:pPr>
        <w:numPr>
          <w:ilvl w:val="0"/>
          <w:numId w:val="69"/>
        </w:numPr>
        <w:tabs>
          <w:tab w:val="left" w:pos="0"/>
        </w:tabs>
        <w:spacing w:after="0" w:line="240" w:lineRule="auto"/>
        <w:contextualSpacing/>
        <w:jc w:val="both"/>
        <w:rPr>
          <w:rFonts w:ascii="Sylfaen" w:hAnsi="Sylfaen" w:cs="Sylfaen"/>
          <w:bCs/>
          <w:lang w:val="ka-GE"/>
        </w:rPr>
      </w:pPr>
      <w:r w:rsidRPr="00360EB4">
        <w:rPr>
          <w:rFonts w:ascii="Sylfaen" w:hAnsi="Sylfaen" w:cs="Sylfaen"/>
          <w:bCs/>
          <w:lang w:val="ka-GE"/>
        </w:rPr>
        <w:t>საქართველოს შინაგან საქმეთა სამინისტროს ორგანოები</w:t>
      </w:r>
    </w:p>
    <w:p w:rsidR="003B10F1" w:rsidRPr="00AD255C" w:rsidRDefault="003B10F1" w:rsidP="00E43573">
      <w:pPr>
        <w:pStyle w:val="abzacixml"/>
        <w:rPr>
          <w:bCs/>
          <w:highlight w:val="yellow"/>
        </w:rPr>
      </w:pPr>
    </w:p>
    <w:p w:rsidR="004A5E8F" w:rsidRPr="00224A2E" w:rsidRDefault="004A5E8F" w:rsidP="004A5E8F">
      <w:pPr>
        <w:pStyle w:val="ListParagraph"/>
        <w:numPr>
          <w:ilvl w:val="0"/>
          <w:numId w:val="140"/>
        </w:numPr>
        <w:tabs>
          <w:tab w:val="left" w:pos="990"/>
        </w:tabs>
        <w:spacing w:after="200" w:line="276" w:lineRule="auto"/>
        <w:ind w:right="0"/>
        <w:rPr>
          <w:lang w:val="ka-GE"/>
        </w:rPr>
      </w:pPr>
      <w:r w:rsidRPr="00224A2E">
        <w:rPr>
          <w:lang w:val="ka-GE"/>
        </w:rPr>
        <w:t>საანგარიშო პერიოდში თბილისის პოლიციის დეპარტამენტში დანიშნული მართლწესრიგის ოფიცრების საერთო რაოდენობამ შეადგინა 298 (მათ შორის 202 მართლწესრიგის ოფიცერი და 96 მართლწესრიგის უფროსი ოფიცერი), თანამდებობაზე დაინიშნა 59 მართლწესრიგის ოფიცერი, ასევე 44 მართლწესრიგის ოფიცერი გადაინიშნა მართლწესრიგის უფროს ოფიცრად, ასევე, მართლწესრიგის ოფიცრის ინსტიტუტი ამოქმედდა თბილისის პოლიციის დეპარტამენტის ისანი-სამგორის მთავარ სამმართველოში (სრულად დაკომპლექტდა თბილისის პოლიციის დეპარტამენტის ოთხი მთავარი სამმართველო (ვაკე-საბურთალოს, ძველი თბილისის, ისანი-სამგორისა და დიდუბე-ჩუღურეთის მთავარი სამმართველოები));</w:t>
      </w:r>
    </w:p>
    <w:p w:rsidR="00445F61" w:rsidRPr="00224A2E" w:rsidRDefault="00445F61" w:rsidP="00590252">
      <w:pPr>
        <w:pStyle w:val="ListParagraph"/>
        <w:numPr>
          <w:ilvl w:val="0"/>
          <w:numId w:val="140"/>
        </w:numPr>
        <w:tabs>
          <w:tab w:val="left" w:pos="990"/>
        </w:tabs>
        <w:spacing w:after="200" w:line="276" w:lineRule="auto"/>
        <w:ind w:right="0"/>
        <w:rPr>
          <w:lang w:val="ka-GE"/>
        </w:rPr>
      </w:pPr>
      <w:r w:rsidRPr="00224A2E">
        <w:rPr>
          <w:lang w:val="ka-GE"/>
        </w:rPr>
        <w:t>საანგარიშო პერიოდში განხორციელდა მიგრაციის დეპარტამენტის დროებითი განთავსების ცენტრის და მიმღები ცენტრის სხვადასხვა დასახელების მედიკამენტებით უზრუნველყოფა;</w:t>
      </w:r>
    </w:p>
    <w:p w:rsidR="00445F61" w:rsidRPr="00224A2E" w:rsidRDefault="00445F61" w:rsidP="00590252">
      <w:pPr>
        <w:pStyle w:val="ListParagraph"/>
        <w:numPr>
          <w:ilvl w:val="0"/>
          <w:numId w:val="140"/>
        </w:numPr>
        <w:tabs>
          <w:tab w:val="left" w:pos="990"/>
        </w:tabs>
        <w:spacing w:after="200" w:line="276" w:lineRule="auto"/>
        <w:ind w:right="0"/>
        <w:rPr>
          <w:lang w:val="ka-GE"/>
        </w:rPr>
      </w:pPr>
      <w:r w:rsidRPr="00224A2E">
        <w:rPr>
          <w:lang w:val="ka-GE"/>
        </w:rPr>
        <w:t>დროებითი განთავსების ცენტრში მოთავსებულ 7 უცხოელს სხვადასხვა სამედიცინო დაწესებულებაში გაეწია სამედიცინო მომსახურება;</w:t>
      </w:r>
    </w:p>
    <w:p w:rsidR="004A5E8F" w:rsidRPr="00224A2E" w:rsidRDefault="004A5E8F" w:rsidP="004A5E8F">
      <w:pPr>
        <w:pStyle w:val="ListParagraph"/>
        <w:numPr>
          <w:ilvl w:val="0"/>
          <w:numId w:val="140"/>
        </w:numPr>
        <w:tabs>
          <w:tab w:val="left" w:pos="990"/>
        </w:tabs>
        <w:spacing w:after="200" w:line="276" w:lineRule="auto"/>
        <w:ind w:right="0"/>
        <w:rPr>
          <w:lang w:val="ka-GE"/>
        </w:rPr>
      </w:pPr>
      <w:r w:rsidRPr="00224A2E">
        <w:rPr>
          <w:lang w:val="ka-GE"/>
        </w:rPr>
        <w:t>საანგარიშო პერიოდში კახეთის პოლიციის დეპარტამენტში მოეწყო და ფუნქციონირებს არასრულწლოვნებზე მორგებული სივრცე;</w:t>
      </w:r>
    </w:p>
    <w:p w:rsidR="004A5E8F" w:rsidRPr="00224A2E" w:rsidRDefault="004A5E8F" w:rsidP="004A5E8F">
      <w:pPr>
        <w:pStyle w:val="ListParagraph"/>
        <w:numPr>
          <w:ilvl w:val="0"/>
          <w:numId w:val="140"/>
        </w:numPr>
        <w:tabs>
          <w:tab w:val="left" w:pos="990"/>
        </w:tabs>
        <w:spacing w:after="200" w:line="276" w:lineRule="auto"/>
        <w:ind w:right="0"/>
        <w:rPr>
          <w:lang w:val="ka-GE"/>
        </w:rPr>
      </w:pPr>
      <w:r w:rsidRPr="00224A2E">
        <w:rPr>
          <w:lang w:val="ka-GE"/>
        </w:rPr>
        <w:t>შინაგან საქმეთა სამინისტროში დასაქმდა 11 მოწმისა და დაზარალებულის კოორდინატორი. ცენტრალური კრიმინალური პოლიციისა და აფხაზეთის ავტონომიური რესპუბლიკის პოლიციის დეპარტამენტების გარდა, სამსახური ფუნქციონირებდა ყველა სხვა პოლიციის დეპარტამენტში;</w:t>
      </w:r>
    </w:p>
    <w:p w:rsidR="004A5E8F" w:rsidRPr="00224A2E" w:rsidRDefault="004A5E8F" w:rsidP="004A5E8F">
      <w:pPr>
        <w:pStyle w:val="ListParagraph"/>
        <w:numPr>
          <w:ilvl w:val="0"/>
          <w:numId w:val="140"/>
        </w:numPr>
        <w:tabs>
          <w:tab w:val="left" w:pos="990"/>
        </w:tabs>
        <w:spacing w:after="200" w:line="276" w:lineRule="auto"/>
        <w:ind w:right="0"/>
        <w:rPr>
          <w:lang w:val="ka-GE"/>
        </w:rPr>
      </w:pPr>
      <w:r w:rsidRPr="00224A2E">
        <w:rPr>
          <w:lang w:val="ka-GE"/>
        </w:rPr>
        <w:t>თავშესაფრის მაძიებელთა მიმღებ ცენტრში (გარდაბნის რ-ნი სოფ. მარტყოფი) განხორციელდა ქსელის განახლება, დამონტაჟდა 3 სერვერი და 27 ცალი ვიდეო-სამეთვალყურეო კამერა;</w:t>
      </w:r>
    </w:p>
    <w:p w:rsidR="004A5E8F" w:rsidRPr="00224A2E" w:rsidRDefault="004A5E8F" w:rsidP="004A5E8F">
      <w:pPr>
        <w:pStyle w:val="ListParagraph"/>
        <w:numPr>
          <w:ilvl w:val="0"/>
          <w:numId w:val="140"/>
        </w:numPr>
        <w:tabs>
          <w:tab w:val="left" w:pos="990"/>
        </w:tabs>
        <w:spacing w:after="200" w:line="276" w:lineRule="auto"/>
        <w:ind w:right="0"/>
        <w:rPr>
          <w:lang w:val="ka-GE"/>
        </w:rPr>
      </w:pPr>
      <w:r w:rsidRPr="00224A2E">
        <w:rPr>
          <w:lang w:val="ka-GE"/>
        </w:rPr>
        <w:t>დროებითი განთავსების ცენტრში მოეწყო ახალი საკარანტინე სივრცე და  ავტოსადგომი;</w:t>
      </w:r>
    </w:p>
    <w:p w:rsidR="004A5E8F" w:rsidRPr="00224A2E" w:rsidRDefault="004A5E8F" w:rsidP="004A5E8F">
      <w:pPr>
        <w:pStyle w:val="ListParagraph"/>
        <w:numPr>
          <w:ilvl w:val="0"/>
          <w:numId w:val="140"/>
        </w:numPr>
        <w:tabs>
          <w:tab w:val="left" w:pos="990"/>
        </w:tabs>
        <w:spacing w:after="200" w:line="276" w:lineRule="auto"/>
        <w:ind w:right="0"/>
        <w:rPr>
          <w:lang w:val="ka-GE"/>
        </w:rPr>
      </w:pPr>
      <w:r w:rsidRPr="00224A2E">
        <w:rPr>
          <w:lang w:val="ka-GE"/>
        </w:rPr>
        <w:t>დროებითი განთავსების ცენტრში (თბილისი, მიხეილ გახოკიძის ქუჩა №16) განახლდა ვიდეო-სამეთვალყურეო სისტემის სერვერები;</w:t>
      </w:r>
    </w:p>
    <w:p w:rsidR="004A5E8F" w:rsidRPr="00224A2E" w:rsidRDefault="004A5E8F" w:rsidP="004A5E8F">
      <w:pPr>
        <w:pStyle w:val="ListParagraph"/>
        <w:numPr>
          <w:ilvl w:val="0"/>
          <w:numId w:val="140"/>
        </w:numPr>
        <w:tabs>
          <w:tab w:val="left" w:pos="990"/>
        </w:tabs>
        <w:spacing w:after="200" w:line="276" w:lineRule="auto"/>
        <w:ind w:right="0"/>
        <w:rPr>
          <w:lang w:val="ka-GE"/>
        </w:rPr>
      </w:pPr>
      <w:r w:rsidRPr="00224A2E">
        <w:rPr>
          <w:lang w:val="ka-GE"/>
        </w:rPr>
        <w:t xml:space="preserve">მიგრაციის დეპარტამენტის პირველ სართულზე მოეწყო ექიმების სამანიპულაციო ოთახი; </w:t>
      </w:r>
    </w:p>
    <w:p w:rsidR="00445F61" w:rsidRPr="00224A2E" w:rsidRDefault="00445F61" w:rsidP="00590252">
      <w:pPr>
        <w:pStyle w:val="ListParagraph"/>
        <w:numPr>
          <w:ilvl w:val="0"/>
          <w:numId w:val="140"/>
        </w:numPr>
        <w:tabs>
          <w:tab w:val="left" w:pos="990"/>
        </w:tabs>
        <w:spacing w:after="200" w:line="276" w:lineRule="auto"/>
        <w:ind w:right="0"/>
        <w:rPr>
          <w:lang w:val="ka-GE"/>
        </w:rPr>
      </w:pPr>
      <w:r w:rsidRPr="00224A2E">
        <w:rPr>
          <w:lang w:val="ka-GE"/>
        </w:rPr>
        <w:t>დანაშაულის წინააღმდეგ ბრძოლის სფეროში საერთაშორისო თანამშრომლობის გაღრმავების კუთხით საანგარიშო პერიოდში განხორციელდა შემდეგი აქტივობები:</w:t>
      </w:r>
    </w:p>
    <w:p w:rsidR="00445F61" w:rsidRPr="00224A2E" w:rsidRDefault="00445F61" w:rsidP="00590252">
      <w:pPr>
        <w:pStyle w:val="ListParagraph"/>
        <w:numPr>
          <w:ilvl w:val="0"/>
          <w:numId w:val="141"/>
        </w:numPr>
        <w:tabs>
          <w:tab w:val="left" w:pos="1080"/>
        </w:tabs>
        <w:spacing w:after="200" w:line="276" w:lineRule="auto"/>
        <w:ind w:right="0"/>
        <w:rPr>
          <w:lang w:val="ka-GE"/>
        </w:rPr>
      </w:pPr>
      <w:r w:rsidRPr="00224A2E">
        <w:rPr>
          <w:lang w:val="ka-GE"/>
        </w:rPr>
        <w:t>ვიდეო კონფერენცია გაიმართა შს მინისტრსა და ევროპის სასაზღვრო და სანაპირო დაცვის სააგენტოს (Frontex) აღმასრულებელ დირექტორს შორის, ასევე, ვიდეო კონფერენციაში მონაწილეობდნენ ევროკომისიის მიგრაციისა და საშინაო საკითხების გენერალური დირექტორატის (DG HOME) ხელმძღვანელი, ევროკომისიის სამეზობლო პოლიტიკისა და გაფართოებაზე მოლაპარაკებების გენერალური დირექტორატის (DG NEAR) ხელმძღვანელის მოვალეობის შემსრულებელი და საქართველოში ევროკავშირის ელჩმი;</w:t>
      </w:r>
    </w:p>
    <w:p w:rsidR="00445F61" w:rsidRPr="00224A2E" w:rsidRDefault="00445F61" w:rsidP="00590252">
      <w:pPr>
        <w:pStyle w:val="ListParagraph"/>
        <w:numPr>
          <w:ilvl w:val="0"/>
          <w:numId w:val="142"/>
        </w:numPr>
        <w:tabs>
          <w:tab w:val="left" w:pos="1080"/>
        </w:tabs>
        <w:spacing w:after="200" w:line="276" w:lineRule="auto"/>
        <w:ind w:right="0"/>
        <w:rPr>
          <w:lang w:val="ka-GE"/>
        </w:rPr>
      </w:pPr>
      <w:r w:rsidRPr="00224A2E">
        <w:rPr>
          <w:rFonts w:cs="Calibri"/>
          <w:lang w:val="ka-GE"/>
        </w:rPr>
        <w:t xml:space="preserve">გაცნობითი ხასიათის შეხვედრები გაიმართა შსს მინისტრსა და ირანის ისლამური </w:t>
      </w:r>
      <w:r w:rsidRPr="00224A2E">
        <w:rPr>
          <w:color w:val="010101"/>
          <w:lang w:val="ka-GE"/>
        </w:rPr>
        <w:t>რესპუბლიკის, იაპონიის</w:t>
      </w:r>
      <w:r w:rsidRPr="00224A2E">
        <w:rPr>
          <w:color w:val="010101"/>
        </w:rPr>
        <w:t>,</w:t>
      </w:r>
      <w:r w:rsidRPr="00224A2E">
        <w:rPr>
          <w:color w:val="010101"/>
          <w:lang w:val="ka-GE"/>
        </w:rPr>
        <w:t xml:space="preserve"> </w:t>
      </w:r>
      <w:r w:rsidRPr="00224A2E">
        <w:rPr>
          <w:rFonts w:cs="Calibri"/>
          <w:lang w:val="ka-GE"/>
        </w:rPr>
        <w:t xml:space="preserve">თურქეთის, </w:t>
      </w:r>
      <w:r w:rsidRPr="00224A2E">
        <w:rPr>
          <w:lang w:val="ka-GE"/>
        </w:rPr>
        <w:t xml:space="preserve">აზერბაიჯანის, </w:t>
      </w:r>
      <w:r w:rsidRPr="00224A2E">
        <w:rPr>
          <w:rFonts w:cs="Calibri"/>
          <w:lang w:val="ka-GE"/>
        </w:rPr>
        <w:t xml:space="preserve">ყაზახეთის, ბელარუსიის  და </w:t>
      </w:r>
      <w:r w:rsidRPr="00224A2E">
        <w:rPr>
          <w:lang w:val="ka-GE"/>
        </w:rPr>
        <w:t xml:space="preserve">ავსტრიის რესპუბლიკების </w:t>
      </w:r>
      <w:r w:rsidRPr="00224A2E">
        <w:rPr>
          <w:rFonts w:cs="Calibri"/>
          <w:lang w:val="ka-GE"/>
        </w:rPr>
        <w:t xml:space="preserve">საგანგებო და სრულუფლებიან </w:t>
      </w:r>
      <w:r w:rsidRPr="00224A2E">
        <w:rPr>
          <w:lang w:val="ka-GE"/>
        </w:rPr>
        <w:t xml:space="preserve">ელჩებს </w:t>
      </w:r>
      <w:r w:rsidRPr="00224A2E">
        <w:rPr>
          <w:rFonts w:cs="Calibri"/>
          <w:lang w:val="ka-GE"/>
        </w:rPr>
        <w:t>შორის;</w:t>
      </w:r>
    </w:p>
    <w:p w:rsidR="00445F61" w:rsidRPr="00224A2E" w:rsidRDefault="00445F61" w:rsidP="00590252">
      <w:pPr>
        <w:pStyle w:val="ListParagraph"/>
        <w:numPr>
          <w:ilvl w:val="0"/>
          <w:numId w:val="142"/>
        </w:numPr>
        <w:tabs>
          <w:tab w:val="left" w:pos="1080"/>
        </w:tabs>
        <w:spacing w:after="200" w:line="276" w:lineRule="auto"/>
        <w:ind w:right="0"/>
        <w:rPr>
          <w:rFonts w:cs="Calibri"/>
          <w:lang w:val="ka-GE"/>
        </w:rPr>
      </w:pPr>
      <w:r w:rsidRPr="00224A2E">
        <w:rPr>
          <w:rFonts w:cs="Calibri"/>
          <w:lang w:val="ka-GE"/>
        </w:rPr>
        <w:lastRenderedPageBreak/>
        <w:t>ვიდეო კონფერენცია გაიმართა არაბთა გაერთიანებული საემიროებისა და შს სამინისტროს სხვადასხვა დანაყოფის წარმომადგენლებს შორის, სადაც განხილულ იქნა ბავშვთა დაცვა, დრონების გამოყენება და სახის ამომცნობი სისტემები, საგზაო მოძრაობის ტექნოლოგიური გადაწყვეტები, მოწყობილობები და რადარები;</w:t>
      </w:r>
    </w:p>
    <w:p w:rsidR="00445F61" w:rsidRPr="00224A2E" w:rsidRDefault="00445F61" w:rsidP="00E35EA8">
      <w:pPr>
        <w:pStyle w:val="ListParagraph"/>
        <w:numPr>
          <w:ilvl w:val="0"/>
          <w:numId w:val="142"/>
        </w:numPr>
        <w:tabs>
          <w:tab w:val="left" w:pos="1080"/>
        </w:tabs>
        <w:spacing w:after="0" w:line="276" w:lineRule="auto"/>
        <w:ind w:right="0"/>
        <w:rPr>
          <w:rFonts w:cs="Calibri"/>
          <w:lang w:val="ka-GE"/>
        </w:rPr>
      </w:pPr>
      <w:r w:rsidRPr="00224A2E">
        <w:rPr>
          <w:rFonts w:cs="Calibri"/>
          <w:lang w:val="ka-GE"/>
        </w:rPr>
        <w:t>საფრანგეთის ჟანდარმერიისთვის და ეროვნული პოლიციისთვის ორგანიზებული დანაშაულის საკითხებზე დახმარების გაწევის მიზნით, საფრანგეთის რესპუბლიკაში 6 თვის ვადით მივლენილ იქნა შს სამინისტროს 2 თანამშრომელი;</w:t>
      </w:r>
    </w:p>
    <w:p w:rsidR="00445F61" w:rsidRPr="00224A2E" w:rsidRDefault="00445F61" w:rsidP="00E35EA8">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სამომავლო თანამშრომლობის საკითხების განხილვის მიზნით მოეწყო საქართველოსა და უზბეკეთის რესპუბლიკის შს სამინისტროების საერთაშორისო თანამშრომლობაზე პასუხისმგებელი დანაყოფების შეხვედრა ვიდეო კონფერენციის მეშვეობით;</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ორგანიზებული დანაშაულის საკითხებზე საფრანგეთის ჟანდარმერიისთვის და ეროვნული პოლიციისთვის დახმარების გაწევის მიზნით მივლენილ იქნა შს სამინისტროს 2 თანამშრომელი საფრანგეთის რესპუბლიკაში 6 თვის ვადით;</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გაიმართა ვიდეოკონფერენცია ჩეხეთის იუსტიციის სამინისტროსა და საქართველოში კიბერდანაშაულის სფეროში მომუშავე უწყებების წარმომადგენელთა შორის;</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შედგა შინაგან საქმეთა მინისტრის შეხვედრა ჩეხეთის რესპუბლიკის უსაფრთხოების ძალების გენერალური ინსპექტორატის უფროსთან, უწყებებს შორის ურთიერთგაგების მემორანდუმის ხელმოწერის მიზნით;</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ვიდეოკონფერენცია გაიმართა</w:t>
      </w:r>
      <w:r w:rsidRPr="00224A2E">
        <w:rPr>
          <w:rFonts w:ascii="Sylfaen" w:hAnsi="Sylfaen" w:cs="Arial"/>
          <w:color w:val="000000"/>
          <w:lang w:val="ka-GE"/>
        </w:rPr>
        <w:t xml:space="preserve"> </w:t>
      </w:r>
      <w:r w:rsidRPr="00224A2E">
        <w:rPr>
          <w:rFonts w:ascii="Sylfaen" w:hAnsi="Sylfaen" w:cs="Arial"/>
          <w:color w:val="000000"/>
        </w:rPr>
        <w:t>საქართველოს შინაგან საქმეთა მინისტრსა და ლიეტუვის რესპუბლიკის შინაგან საქმეთა მინისტრს შორის. მხარეებმა ხელი მოაწერეს ურთიერთგაგების მემორანდუმს, რომელიც ითვალისწინებს ორი ქვეყნის შინაგან საქმეთა სამინისტროებს შორის თანამშრომლობას 2021-2022 წლებში;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გაიმართა ა.შ.შ საელჩოს სამხედრო ძალების უსაფრთხოების განყოფილების ხელმძღვანელის შეხვედრა შს მინისტრის მოადგილეებთან, ამერიკელი სამხედროების ყოველწლიურ მრავალეროვნულ სწავლებებთან, უსაფრთხოებისა და სხვა საკითხებთან დაკავშირებით;</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შედგა შინაგან საქმეთა მინისტრის შეხვედრა პოლონეთის ეროვნული პოლიციის მთავარი კომენდანტის მოადგილესთან და პოლონეთის ელჩთან, ასევე გაერთიანებული სამეფოს ელჩთან და EUMM-ის მისიის ხელმძღვანელთან.</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ვიდეოკონფერენციის ფარგლებში გაიმართა შეხვედრა საქართველოს შინაგან საქმეთა მინისტრსა და არაბთა გაერთიანებული საემიროების პრემიერ-მინისტრის მოადგილესთან, შს მინისტრთან. შეხვედრის ფარგლებში მხარეებმა ხელი მოაწერეს პოლიციის სფეროში თანამშრომლობის შესახებ ურთიერთგაგების მემორანდუმს.</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სამუშაო შეხვედრა გაიმართა</w:t>
      </w:r>
      <w:r w:rsidRPr="00224A2E">
        <w:rPr>
          <w:rFonts w:ascii="Sylfaen" w:hAnsi="Sylfaen" w:cs="Arial"/>
          <w:color w:val="000000"/>
          <w:lang w:val="ka-GE"/>
        </w:rPr>
        <w:t xml:space="preserve"> </w:t>
      </w:r>
      <w:r w:rsidRPr="00224A2E">
        <w:rPr>
          <w:rFonts w:ascii="Sylfaen" w:hAnsi="Sylfaen" w:cs="Arial"/>
          <w:color w:val="000000"/>
        </w:rPr>
        <w:t xml:space="preserve">აღმოსავლეთ პარტნიორობის „ასოცირებული ტრიოს“ ქვეყნების (საქართველო, მოლდოვა და უკრაინა) </w:t>
      </w:r>
      <w:r w:rsidRPr="00224A2E">
        <w:rPr>
          <w:rFonts w:ascii="Sylfaen" w:hAnsi="Sylfaen" w:cs="Arial"/>
          <w:color w:val="000000"/>
          <w:lang w:val="ka-GE"/>
        </w:rPr>
        <w:t>შინაგან საქმეთა</w:t>
      </w:r>
      <w:r w:rsidRPr="00224A2E">
        <w:rPr>
          <w:rFonts w:ascii="Sylfaen" w:hAnsi="Sylfaen" w:cs="Arial"/>
          <w:color w:val="000000"/>
        </w:rPr>
        <w:t xml:space="preserve"> სამინისტროების წარმომადგენლებს შორის</w:t>
      </w:r>
      <w:r w:rsidRPr="00224A2E">
        <w:rPr>
          <w:rFonts w:ascii="Sylfaen" w:hAnsi="Sylfaen" w:cs="Arial"/>
          <w:color w:val="000000"/>
          <w:lang w:val="ka-GE"/>
        </w:rPr>
        <w:t>;</w:t>
      </w:r>
      <w:r w:rsidRPr="00224A2E">
        <w:rPr>
          <w:rFonts w:ascii="Sylfaen" w:hAnsi="Sylfaen" w:cs="Arial"/>
          <w:color w:val="000000"/>
        </w:rPr>
        <w:t xml:space="preserve"> </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 xml:space="preserve">შედგა შეხვედრა </w:t>
      </w:r>
      <w:r w:rsidRPr="00224A2E">
        <w:rPr>
          <w:rFonts w:ascii="Sylfaen" w:hAnsi="Sylfaen" w:cs="Arial"/>
          <w:color w:val="000000"/>
          <w:lang w:val="ka-GE"/>
        </w:rPr>
        <w:t>შინაგან საქმეთა</w:t>
      </w:r>
      <w:r w:rsidRPr="00224A2E">
        <w:rPr>
          <w:rFonts w:ascii="Sylfaen" w:hAnsi="Sylfaen" w:cs="Arial"/>
          <w:color w:val="000000"/>
        </w:rPr>
        <w:t xml:space="preserve">  მინისტრსა და რუმინეთის ელჩს შორის;</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 xml:space="preserve">შედგა შეხვედრა </w:t>
      </w:r>
      <w:r w:rsidRPr="00224A2E">
        <w:rPr>
          <w:rFonts w:ascii="Sylfaen" w:hAnsi="Sylfaen" w:cs="Arial"/>
          <w:color w:val="000000"/>
          <w:lang w:val="ka-GE"/>
        </w:rPr>
        <w:t>შინაგან საქმეთა</w:t>
      </w:r>
      <w:r w:rsidRPr="00224A2E">
        <w:rPr>
          <w:rFonts w:ascii="Sylfaen" w:hAnsi="Sylfaen" w:cs="Arial"/>
          <w:color w:val="000000"/>
        </w:rPr>
        <w:t xml:space="preserve"> მინისტრის მოადგილესა, და საქართველოში ევროკავშირის წარმომადგენლობის ხელმძღვანელის მოვალეობის შემსრულებელ შორის;</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შეხვედრა გაიმართა</w:t>
      </w:r>
      <w:r w:rsidRPr="00224A2E">
        <w:rPr>
          <w:rFonts w:ascii="Sylfaen" w:hAnsi="Sylfaen" w:cs="Arial"/>
          <w:color w:val="000000"/>
          <w:lang w:val="ka-GE"/>
        </w:rPr>
        <w:t xml:space="preserve"> შინაგან საქმეთა</w:t>
      </w:r>
      <w:r w:rsidRPr="00224A2E">
        <w:rPr>
          <w:rFonts w:ascii="Sylfaen" w:hAnsi="Sylfaen" w:cs="Arial"/>
          <w:color w:val="000000"/>
        </w:rPr>
        <w:t xml:space="preserve"> მინისტრის მოადგილესა და ეროვნულ-დემოკრატიული ინსტიტუტის (NDI) მაღალი დონის დელეგაციას შორის, ასევე, ფილიპინების რესპუბლიკის ელჩს</w:t>
      </w:r>
      <w:r w:rsidRPr="00224A2E">
        <w:rPr>
          <w:rFonts w:ascii="Sylfaen" w:hAnsi="Sylfaen" w:cs="Arial"/>
          <w:color w:val="000000"/>
          <w:lang w:val="ka-GE"/>
        </w:rPr>
        <w:t xml:space="preserve"> </w:t>
      </w:r>
      <w:r w:rsidRPr="00224A2E">
        <w:rPr>
          <w:rFonts w:ascii="Sylfaen" w:hAnsi="Sylfaen" w:cs="Arial"/>
          <w:color w:val="000000"/>
        </w:rPr>
        <w:t>შორის</w:t>
      </w:r>
      <w:r w:rsidRPr="00224A2E">
        <w:rPr>
          <w:rFonts w:ascii="Sylfaen" w:hAnsi="Sylfaen" w:cs="Arial"/>
          <w:color w:val="000000"/>
          <w:lang w:val="ka-GE"/>
        </w:rPr>
        <w:t>;</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 xml:space="preserve">შეხვედრა </w:t>
      </w:r>
      <w:r w:rsidRPr="00224A2E">
        <w:rPr>
          <w:rFonts w:ascii="Sylfaen" w:hAnsi="Sylfaen" w:cs="Arial"/>
          <w:color w:val="000000"/>
          <w:lang w:val="ka-GE"/>
        </w:rPr>
        <w:t>გაიმართა შინაგან საქმეთა</w:t>
      </w:r>
      <w:r w:rsidRPr="00224A2E">
        <w:rPr>
          <w:rFonts w:ascii="Sylfaen" w:hAnsi="Sylfaen" w:cs="Arial"/>
          <w:color w:val="000000"/>
        </w:rPr>
        <w:t xml:space="preserve">  მინისტრსა და ეუთოს დემოკრატიული ინსტიტუტებისა და ადამიანის უფლებების ოფისის (ODIHR) საარჩევნო სადამკვირვებლო მისიის ხელმძღვანელ შორის, ასევე, საქართველოში ევროკავშირის წარმომადგენლობის </w:t>
      </w:r>
      <w:r w:rsidRPr="00224A2E">
        <w:rPr>
          <w:rFonts w:ascii="Sylfaen" w:hAnsi="Sylfaen" w:cs="Arial"/>
          <w:color w:val="000000"/>
        </w:rPr>
        <w:lastRenderedPageBreak/>
        <w:t>ხელმძღვანელს, ევროკავშირის წევრი ქვეყნების ელჩებსა და საელჩოების წარმომადგენლებს შორის;</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საინფორმაციო შეხვედრა გაიმართა</w:t>
      </w:r>
      <w:r w:rsidRPr="00224A2E">
        <w:rPr>
          <w:rFonts w:ascii="Sylfaen" w:hAnsi="Sylfaen" w:cs="Arial"/>
          <w:color w:val="000000"/>
          <w:lang w:val="ka-GE"/>
        </w:rPr>
        <w:t xml:space="preserve"> </w:t>
      </w:r>
      <w:r w:rsidRPr="00224A2E">
        <w:rPr>
          <w:rFonts w:ascii="Sylfaen" w:hAnsi="Sylfaen" w:cs="Arial"/>
          <w:color w:val="000000"/>
        </w:rPr>
        <w:t>დიპლომატიურ კორპუსისა და შესაბამისი საერთაშორისო ორგანიზაციების წარმომადგენლებთან თემაზე „თავშესაფრის მაძიებელთა სისტემა“ საქართველოში;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ხელი მოეწერა „საქართველოსა და ჩეხეთის რესპუბლიკას შორის დანაშაულთან ბრძოლაში თანამშრომლობის შესახებ“ შეთანხმებას.</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გაიმართა ამერიკის შეერთებული შტატების საელჩოს სამხედრო ძალების უსაფრთხოების განყოფილების ხელმძღვანელის შეხვედრა შს მინისტრის მოადგილეებთან, ამერიკელი სამხედროების ყოველწლიურ მრავალეროვნულ სწავლებებთან, უსაფრთხოებისა და სხვა საკითხებთან დაკავშირებით;</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შედგა მიგრაციის საერთაშორისო ორგანიზაციის (IOM) საქართველოს მისიის ხელმძღვანელის გაცნობითი ხასიათის შეხვედრა შს მინისტრის მოადგილესთან;</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შეხვედრა გაიმართა შსს მინისტრსა და შვედეთის სამეფოს საგანგებო და სრულუფლებიან ელჩსა და შვედეთის სამეფოს ახლად დანიშნულ პოლიციის ატაშეს შორის, ასევე, საქართველოში ევროკავშირის წარმომადგენლობის ხელმძღვანელს და ევროკავშირის წევრი ქვეყნების ელჩებს</w:t>
      </w:r>
      <w:r w:rsidRPr="00224A2E">
        <w:rPr>
          <w:rFonts w:ascii="Sylfaen" w:hAnsi="Sylfaen" w:cs="Arial"/>
          <w:color w:val="000000"/>
          <w:lang w:val="ka-GE"/>
        </w:rPr>
        <w:t xml:space="preserve">ა და </w:t>
      </w:r>
      <w:r w:rsidRPr="00224A2E">
        <w:rPr>
          <w:rFonts w:ascii="Sylfaen" w:hAnsi="Sylfaen" w:cs="Calibri"/>
          <w:lang w:val="ka-GE"/>
        </w:rPr>
        <w:t xml:space="preserve">საქართველოში ნატოს სამეკავშირეო ოფისის ხელმძღვანელს </w:t>
      </w:r>
      <w:r w:rsidRPr="00224A2E">
        <w:rPr>
          <w:rFonts w:ascii="Sylfaen" w:hAnsi="Sylfaen" w:cs="Arial"/>
          <w:color w:val="000000"/>
        </w:rPr>
        <w:t xml:space="preserve"> შორის;</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ქალთა მიმართ ძალადობის წინააღმდეგ მიმართული 16 დღიანი გლობალური კამპანიის ფარგლებში გაიმართა გაეროს ქალთა ორგანიზაციის (UN Women) მიერ მხარდაჭერილი მაღალი დონის შეხვედრა  შს მინისტრის მოადგილის მონაწილეობით;</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გაიმართა აშშ-ის სახელმწიფო დეპარტამენტის ანტინარკოტიკულ და სამართალდამცავ ორგანოებთან ურთიერთობის საერთაშორისო ბიუროს (INL) მხარდაჭერილი საგზაო უსაფრთხოების ვიდეორგოლის პრეზენტაცია,  შს მინისტრის მოადგილის და აშშ-ს ელჩის - მონაწილეობით;</w:t>
      </w:r>
    </w:p>
    <w:p w:rsidR="00445F61" w:rsidRPr="00224A2E" w:rsidRDefault="00445F61" w:rsidP="00590252">
      <w:pPr>
        <w:pStyle w:val="ListParagraph"/>
        <w:numPr>
          <w:ilvl w:val="0"/>
          <w:numId w:val="140"/>
        </w:numPr>
        <w:tabs>
          <w:tab w:val="left" w:pos="990"/>
        </w:tabs>
        <w:spacing w:after="200" w:line="276" w:lineRule="auto"/>
        <w:ind w:right="0"/>
        <w:rPr>
          <w:lang w:val="ka-GE"/>
        </w:rPr>
      </w:pPr>
      <w:r w:rsidRPr="00224A2E">
        <w:rPr>
          <w:lang w:val="ka-GE"/>
        </w:rPr>
        <w:t>წლის განმავლობაში მოლაპარაკებიბი მიმდინარეობდა და ხელი მოეწერა შემდეგი საერთაშორისო სამართლებრივი დოკუმენტებს:</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„საქართველოს შინაგან საქმეთა სამინისტროსა (შსს) და ევროპის სასაზღვრო და სანაპირო დაცვის სააგენტოს (Frontex) შორის ოპერატიული თანამშრომლობის შესახებ სამუშაო შეთანხმებას;</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 xml:space="preserve">ურთიერთგაგების მემურანდუმს „საქართველოს შინაგან საქმეთა სამინისტროსა და ლიეტუვას რესპუბლიკის შინაგან საქმეთა სამინისტროს შორის 2021-2022 წლებში შინაგან საქმეთა სფეროში თანამშრომლობის შესახებ”; </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საქართველოს შინაგან საქმეთა სამინისტროსა და ჩეხეთის რესპუბლიკის უსაფრთხოების ძალების გენერალურ ინსპექტორატს შორის ურთიერთგაგების მემორანდუმს;</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საქართველოს შინაგან საქმეთა სამინისტროსა და არაბთა გაერთიანებული საემიროების შინაგან საქმეთა სამინისტროს შორის პოლიციის სფეროში თანამშრომლობის შესახებ ურთიერთგაგების მემორანდუმს;</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„საქართველოს მთავრობასა და მონტენეგროს მთავრობას შორის უნებართვოდ მცხოვრებ პირთა რეადმისიის შესახებ“ შეთანხმებას;</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ძალაში  შევიდა „საქართველოსა და ჩეხეთის რესპუბლიკას შორის დანაშაულთან ბრძოლაში თანამშრომლობის შესახებ“ შეთანხმება.</w:t>
      </w:r>
    </w:p>
    <w:p w:rsidR="00445F61" w:rsidRPr="00224A2E" w:rsidRDefault="00445F61" w:rsidP="00590252">
      <w:pPr>
        <w:pStyle w:val="ListParagraph"/>
        <w:numPr>
          <w:ilvl w:val="0"/>
          <w:numId w:val="143"/>
        </w:numPr>
        <w:tabs>
          <w:tab w:val="left" w:pos="990"/>
        </w:tabs>
        <w:spacing w:after="200" w:line="276" w:lineRule="auto"/>
        <w:ind w:right="0"/>
        <w:rPr>
          <w:lang w:val="ka-GE"/>
        </w:rPr>
      </w:pPr>
      <w:r w:rsidRPr="00224A2E">
        <w:rPr>
          <w:lang w:val="ka-GE"/>
        </w:rPr>
        <w:t>საანგარიშო პერიოდში განხორციელდა:</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lastRenderedPageBreak/>
        <w:t>სამინისტრო აქტიურად იყო ჩართული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მთვარობის 2020 წლის 23 მარტის</w:t>
      </w:r>
      <w:r w:rsidRPr="00224A2E">
        <w:rPr>
          <w:rFonts w:ascii="Sylfaen" w:hAnsi="Sylfaen" w:cs="Arial"/>
          <w:color w:val="000000"/>
          <w:lang w:val="ka-GE"/>
        </w:rPr>
        <w:t xml:space="preserve"> N</w:t>
      </w:r>
      <w:r w:rsidRPr="00224A2E">
        <w:rPr>
          <w:rFonts w:ascii="Sylfaen" w:hAnsi="Sylfaen" w:cs="Arial"/>
          <w:color w:val="000000"/>
        </w:rPr>
        <w:t>181 დადგენილებით</w:t>
      </w:r>
      <w:r w:rsidR="00E35EA8">
        <w:rPr>
          <w:rFonts w:ascii="Sylfaen" w:hAnsi="Sylfaen" w:cs="Arial"/>
          <w:color w:val="000000"/>
        </w:rPr>
        <w:t>,</w:t>
      </w:r>
      <w:r w:rsidRPr="00224A2E">
        <w:rPr>
          <w:rFonts w:ascii="Sylfaen" w:hAnsi="Sylfaen" w:cs="Arial"/>
          <w:color w:val="000000"/>
        </w:rPr>
        <w:t xml:space="preserve"> ასევე სხვა სამართლებრივი აქტებით დადგენილი შეზღუდვების აღსრულების პროცესში;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კორონა ვირუსთან ბრძოლის ღონისძიებების ფარგლებში შსს საექსპერტო - კრიმინალისტიკური დეპარტამენტის მიერ განხორციელდა შესაბამისი სადეზინფექციო ხსნარების დამზადება სამინისტროს სისტემის მოსამსახურეებისთვის, რისთვისაც შეძენილ იქნა  ეთანოლის სპირტი, 50% წყალბადის ზეჟანგი, გლიცერინი და გამოხდილი წყალი;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 xml:space="preserve">საექსპერტო-კრიმინალისტიკურმა დეპარტამენტმა წარმატებით გაიარა აკრედიტაციის ყოველწლიური შეფასება და შეინარჩუნა ექსპერტიზის ლაბორატორიების აკრედიტაცია საერთაშორისო სტანდარტის ISO17025:2017-ის  მიხედვით. კერძოდ, აკრედიტაცია შეინარჩუნა  6-მა ლაბორატორიამ:  თბილისის დაქტილოსკოპიური ექსპერტიზის ლაბორატორიამ; თბილისის ჰაბიტოსკოპიური ექსპერტიზის ლაბორატორიამ; ქ. თბილისის დოკუმენტების ტექნიკური და გრაფიკული ექსპერტიზის ლაბორატორიამ; გორის დაქტილოსკოპიური ექსპერტიზის ლაბორატორიამ; ახალციხის დაქტილოსკოპიური ექსპერტიზის ლაბორატორიამ; ბათუმის დაქტილოსკოპიური </w:t>
      </w:r>
      <w:r w:rsidRPr="00224A2E">
        <w:rPr>
          <w:rFonts w:ascii="Sylfaen" w:hAnsi="Sylfaen" w:cs="Arial"/>
          <w:color w:val="000000"/>
          <w:lang w:val="ka-GE"/>
        </w:rPr>
        <w:t xml:space="preserve"> </w:t>
      </w:r>
      <w:r w:rsidRPr="00224A2E">
        <w:rPr>
          <w:rFonts w:ascii="Sylfaen" w:hAnsi="Sylfaen" w:cs="Arial"/>
          <w:color w:val="000000"/>
        </w:rPr>
        <w:t xml:space="preserve">ექსპერტიზის </w:t>
      </w:r>
      <w:r w:rsidRPr="00224A2E">
        <w:rPr>
          <w:rFonts w:ascii="Sylfaen" w:hAnsi="Sylfaen" w:cs="Arial"/>
          <w:color w:val="000000"/>
          <w:lang w:val="ka-GE"/>
        </w:rPr>
        <w:t xml:space="preserve"> </w:t>
      </w:r>
      <w:r w:rsidRPr="00224A2E">
        <w:rPr>
          <w:rFonts w:ascii="Sylfaen" w:hAnsi="Sylfaen" w:cs="Arial"/>
          <w:color w:val="000000"/>
        </w:rPr>
        <w:t>ლაბორატორიამ;</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ქვეყანაში არსებული COVID-19 პანდემიასთან დაკავშირებული სიტუაციის გამო, მოხდა საექსპერტო-კრიმინალისტიკური დეპარტამენტის დნმ ლაბორატორიის მუშაობის გადაწყობა და დნმ ექსპერტიზების ჩატარების ნაცვლად, ლაბორატორიაში აქტიურად მიმდინარეობდა ახალი კორონა ვირუსის SARS-CoV2-ის  PCR (პოლიმერაზული ჯაჭვური რეაქცია)  ლაბორატორიული კვლევების  ჩატარება;</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ISO17025:2017 საერთაშორისო სტანდარტის მიხედვით აკრედიტაციის მოსაპოვებლად საექსპერტო-კრიმინალისტიკურ დეპარტამენტში დამტკიცდა მეთოდური სახელმძღვანელოები, სტანდარტული სამოქმედო და ადმინისტრაციული პროცედურები, ასევე, საექსპერტო-კრიმინალისტიკური დეპარტამენტის ექსპერტებმა გაიარეს საერთაშორისო პროფესიული ტესტირება, ამერიკული აკრედიტირებული კომპანიების (CTS, RS&amp;A) მიერ მოწოდებული ტესტებით (აღნიშნული ტესტებით ხდება ამერიკელი და ევროპელი ექსპერტების კვალიფიკაციის შემოწმება და დადასტურება);</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საანგარიშო პერიოდში დაიწყო და გრძელდებოდა სამინისტროს მასშტაბით კავშირგაბმულობის სისტემის „Dimetra”-ს განახლების და მხარდაჭერის მომსახურების (ვადაგაგრძელებული საგარანტიო მომსახურება) პროცესი.</w:t>
      </w:r>
    </w:p>
    <w:p w:rsidR="00445F61" w:rsidRPr="00224A2E" w:rsidRDefault="004A5E8F" w:rsidP="00590252">
      <w:pPr>
        <w:pStyle w:val="ListParagraph"/>
        <w:numPr>
          <w:ilvl w:val="0"/>
          <w:numId w:val="144"/>
        </w:numPr>
        <w:tabs>
          <w:tab w:val="left" w:pos="1080"/>
        </w:tabs>
        <w:spacing w:after="200" w:line="276" w:lineRule="auto"/>
        <w:ind w:right="0"/>
      </w:pPr>
      <w:r>
        <w:rPr>
          <w:lang w:val="ka-GE"/>
        </w:rPr>
        <w:t>ს</w:t>
      </w:r>
      <w:r w:rsidR="00445F61" w:rsidRPr="00224A2E">
        <w:rPr>
          <w:lang w:val="ka-GE"/>
        </w:rPr>
        <w:t>აანგარიშო პერიოდში  მიმდინარეობდა</w:t>
      </w:r>
      <w:r w:rsidR="00445F61" w:rsidRPr="00224A2E">
        <w:t xml:space="preserve"> </w:t>
      </w:r>
      <w:r w:rsidR="00445F61" w:rsidRPr="00224A2E">
        <w:rPr>
          <w:lang w:val="ka-GE"/>
        </w:rPr>
        <w:t xml:space="preserve"> შემდეგი მრავალწლიანი პროექტები</w:t>
      </w:r>
      <w:r w:rsidR="00445F61" w:rsidRPr="00224A2E">
        <w:t>:</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თბილისში, ქიზიყის ქ. N5-ში მდებარე შენობის N15(1)-ის და N28(1) სადემონტაჟო და ახალი სასაწყობე შენობის სამშენებლო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თბილისში, გულუას ქუჩა N10-ში მდებარე, შინაგან საქმეთა სამინისტროს</w:t>
      </w:r>
      <w:r w:rsidRPr="00224A2E">
        <w:rPr>
          <w:rFonts w:ascii="Sylfaen" w:hAnsi="Sylfaen" w:cs="Arial"/>
          <w:color w:val="000000"/>
          <w:lang w:val="ka-GE"/>
        </w:rPr>
        <w:t xml:space="preserve"> </w:t>
      </w:r>
      <w:r w:rsidRPr="00224A2E">
        <w:rPr>
          <w:rFonts w:ascii="Sylfaen" w:hAnsi="Sylfaen" w:cs="Arial"/>
          <w:color w:val="000000"/>
        </w:rPr>
        <w:t>ადმინისტრაციულ შენობა</w:t>
      </w:r>
      <w:r w:rsidRPr="00224A2E">
        <w:rPr>
          <w:rFonts w:ascii="Sylfaen" w:hAnsi="Sylfaen" w:cs="Arial"/>
          <w:color w:val="000000"/>
          <w:lang w:val="ka-GE"/>
        </w:rPr>
        <w:t>ში</w:t>
      </w:r>
      <w:r w:rsidRPr="00224A2E">
        <w:rPr>
          <w:rFonts w:ascii="Sylfaen" w:hAnsi="Sylfaen" w:cs="Arial"/>
          <w:color w:val="000000"/>
        </w:rPr>
        <w:t xml:space="preserve"> N01(10)-ში არსებული სველი წერტილების სარემონტო სამუშოები;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თბილისში, გულუას ქ. N10-ში მდებარე, შინაგან საქმეთა სამინისტროს ადმინისტრაციული შენობის  N01(10)-ის სარემონტო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 xml:space="preserve">ბათუმში, ადლიას ქუჩა N112-ში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კორპუსების მშენებლობის დასრულების სამუშაოები (სამინისტროს მხრიდან პროექტის ფარგლებში </w:t>
      </w:r>
      <w:r w:rsidRPr="00224A2E">
        <w:rPr>
          <w:rFonts w:ascii="Sylfaen" w:hAnsi="Sylfaen" w:cs="Arial"/>
          <w:color w:val="000000"/>
        </w:rPr>
        <w:lastRenderedPageBreak/>
        <w:t>ასანაზღაურებელი თანხები სრულად გადახდილია, დანარჩენი თანხების ანაზღაურება ხორციელდება სამინისტროს თანამშრომლების მიერ);</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თბილისში, პოლიციის ქ. N10-ში მდებარე შინაგან საქმეთა სამინისტროს სარგებლობაში არსებულ მიწის ნაკვეთზე, შსს განსაკუთრებულ დავალებათა დეპარტამენტის I სამმართველოს ტერიტორიაზე შენობა N25(1)-ს, N15(1)-ს და N2(3)-ს</w:t>
      </w:r>
      <w:r w:rsidR="004A5E8F">
        <w:rPr>
          <w:rFonts w:ascii="Sylfaen" w:hAnsi="Sylfaen" w:cs="Arial"/>
          <w:color w:val="000000"/>
          <w:lang w:val="ka-GE"/>
        </w:rPr>
        <w:t xml:space="preserve"> </w:t>
      </w:r>
      <w:r w:rsidRPr="00224A2E">
        <w:rPr>
          <w:rFonts w:ascii="Sylfaen" w:hAnsi="Sylfaen" w:cs="Arial"/>
          <w:color w:val="000000"/>
        </w:rPr>
        <w:t>სარემონტო სამუშაოები;</w:t>
      </w:r>
    </w:p>
    <w:p w:rsidR="00445F61" w:rsidRPr="00224A2E" w:rsidRDefault="00445F61" w:rsidP="00445F61">
      <w:pPr>
        <w:tabs>
          <w:tab w:val="left" w:pos="1080"/>
        </w:tabs>
        <w:jc w:val="both"/>
        <w:rPr>
          <w:rFonts w:ascii="Sylfaen" w:hAnsi="Sylfaen"/>
          <w:lang w:val="ka-GE"/>
        </w:rPr>
      </w:pPr>
    </w:p>
    <w:p w:rsidR="00445F61" w:rsidRPr="00224A2E" w:rsidRDefault="00445F61" w:rsidP="00590252">
      <w:pPr>
        <w:pStyle w:val="ListParagraph"/>
        <w:numPr>
          <w:ilvl w:val="0"/>
          <w:numId w:val="145"/>
        </w:numPr>
        <w:tabs>
          <w:tab w:val="left" w:pos="1080"/>
        </w:tabs>
        <w:spacing w:after="200" w:line="276" w:lineRule="auto"/>
        <w:ind w:right="0"/>
        <w:rPr>
          <w:lang w:val="ka-GE"/>
        </w:rPr>
      </w:pPr>
      <w:r w:rsidRPr="00224A2E">
        <w:rPr>
          <w:lang w:val="ka-GE"/>
        </w:rPr>
        <w:t>საანგარიშო პერიოდში განხორციელდა შემდეგი პროექტები: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ახმეტის მუნიციპალიტეტში, სოფელ ძიბახევში მდებარე, შინაგან საქმეთა სამინისტროს ადმინისტრაციული შენობის სარემონტო და ავტოსადგომის სამშენებლო და ტერიტორიის კეთილმოწყობის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თბილისში, ქიზიყის ქ. N1-ში მდებარე შინაგან საქმეთა სამინისტროს განსაკუთრებულ დავალებათა დეპარტამენტის III სამმართველოს ტერიტორიაზე არსებული ადმინისტრაციული შენობის სარემონტო სამუშაოები,  N23/2 შენობის სარემონტო და შენობაზე საქვაბე ნაგებობის მიშენების სამუშაოები, ასევე, N03(1) / N08 შენობების გარე ხელსაბანის სარემონტო და ღობის მოწყობის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თბილისში, გულუს ქ.N10-ში მდებარე, შინაგან საქმეთ სამინისტროს ადმინისტრაციული შენობის N01(10)-ის ფასადზე გაკრული ეკლარის ქვის გამაგრების და დაზიანებული ქვის შეცვლის სამუშაოები, შინაგან საქმეთა სამინისტროს ადმინისტრაციული შენობის ცენტრალურ შესასვლელში ალუმინის ვიტრაჟის ნაწრთობი მინის ავტომატური გამღები მექანიზმის კარით მოწყობის სამუშაოები და იატაკის მარმარილოს ფილების სარეაბილიტაციო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თბილისში, გულუას  ქუჩა N6-ში  მდებარე შინაგან საქმეთ სამინისტროს საექსპერტო-კრიმინალისტიკური დეპარტამენტის შენობის სარდაფის სართულზე, სასროლეთის (ტირი)  მოწყობის სამუშაოები,  N10-ში  მდებარე შინაგან საქმეთ სამინისტროს ტერიტორიაზე განთავსებული დაცვის ჯიხურის დემონტაჟი და ახალი დაცვის ჯიხურის მოწოდების სამშენებლო სამუშაოები, N8-ში მდებარე, შინაგან საქმეთა სამინისტროს ადმინისტრაციულ შენობაში სარემონტო და მიმდებარე ტერიტორიის კეთილმოწყობის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 xml:space="preserve">თბილისში, გულუს ქ.N8-ში მდებარე, შინაგან საქმეთა სამინისტროს ადმინისტრაციული შენობის N1(6)-ის სარემონტო და ტერიტორიის კეთილმოწყობის სამუშაოები; </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ზუგდიდში, ბერაძის ქუჩა N9-ში მდებარე, განსაკუთრებულ დავალებათა დეპარტამენტის II სამმართველოს N08 და N10 შენობების სარემონტო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მცხეთაში, ღვინჯილიას ქ. N1-ში მდებარე შინაგან საქმეთა სამინისტროს ადმინისტრაციული შენობა N01-ის სახურავის სარემონტო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 xml:space="preserve">თბილისში, გახოკიძის ქუჩა N16-ში  მდებარე, შინაგან საქმეთ სამინისტროს მიგრაციის </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დეპარტამენტის ადმინისტრაციული შენობის სარემონტო სამუშაოების და თბილისში, მაისურაძის ქ.N3-ში მდებარე,  შინაგან საქმეთ სამინისტროს საექსპერტო-კრიმინალისტიკური დეპარტამენტის კინოლოგიის სამსახურის ტერიტორიაზე შესასვლელი ცენტრალური გორგოლაჭიანი ჭიშკრის გაღება-დაკეტვის მექანიზმის მოწყობის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ახალციხის მუნიციპალიტეტში, სოფელ ვაჩიანში მდებარე მიწის ნაკვეთზე შინაგან საქმეთა სამინისტროს ადმინისტრაციული შენობის მშენებლობის დასრულების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lastRenderedPageBreak/>
        <w:t>მიგრაციის დეპარტამენტის ადმინისტრაციული შენობის (თბილისი, გახოკიძის ქ.N16) გარე ფასადის სამღებრო-სარემონტო და მიგრანტთა სასეირნოს მოწყობის სამუშაოები, ასევე, ადმინისტრაციული შენობის პირველ სართულზე სარემონტო-სარეკონსტრუქციო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სოფელ მარტყოფში მდებარე მიწის ნაკვეთზე შინაგან საქმეთა სამინისტროს მიგრაციის დეპარტამენტის შენობის სარემონტო და სახურავის  შეცვლის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 xml:space="preserve">გორში, მშვიდობის გამზირზე მდებარე, შინაგან საქმეთა სამინისტროს სარგებლობაში არსებულ მიწის ნაკვეთზე ძაღლებისთვის ვოლიერების სამშენებლო სამუშაოები; </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საგარეჯოს მუნიციპალიტეტის სოფელ უდაბნოში, დავით გარეჯის სამონასტრო კომპლექსის მიმდებარე ტერიტორიაზე სახელმწიფო სასაზღვრო ზოლთან, შინაგან საქმეთა სამინისტროს სახელმწიფო საქვეუწყებო დაწესებულება-საქართველოს სასაზღვრო პოლიციისთვის, სახმელეთო სასაზღვრო სექტორის სამშენებლო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გურჯაანში, ნონეშვილის გამზირი N6-ში მდებარე შსს-ს სარგებლობაში არსებულ მიწის ნაკვეთზე შინაგან საქმეთა სამინისტროს ადმინისტრაციული შენობის, დროებითი მოთავსების იზოლატორის შენობის, ძაღლების ვოლიერის შენობის, დამხმარე შენობა-ნაგებობის მშენებლობის და ტერიტორიის კეთილმოწყობის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ახმეტის რაიონის სოფელ ომალოში მდებარე, შს სამინისტროს სარგებლობაში არსებულ მიწის ნაკვეთზე სამინისტროს ადმინისტრაციული შენობის სამშენებლო სამუშაოები;</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 xml:space="preserve">საჩხერეში, ივანე გომართელის ქუჩა N22-ში მდებარე, შინაგან საქმეთა სამინისტროს ადმინისტრაციული შენობების სარემონტო, ღია ფარდულის სამშენებლო და ტერიტორიის კეთილმოწყობის სამუშაოები  და ქ. თბილისში, გულუას ქუჩა N10-ში მდებარე, შინაგან საქმეთა სამინისტროს ადმინისტრაციულ შენობაში ხის კარების სამონტაჟო სამუშაოები.     </w:t>
      </w:r>
    </w:p>
    <w:p w:rsidR="00445F61" w:rsidRPr="00224A2E" w:rsidRDefault="00445F61" w:rsidP="00590252">
      <w:pPr>
        <w:pStyle w:val="NoSpacing"/>
        <w:numPr>
          <w:ilvl w:val="0"/>
          <w:numId w:val="142"/>
        </w:numPr>
        <w:tabs>
          <w:tab w:val="left" w:pos="709"/>
          <w:tab w:val="left" w:pos="10440"/>
        </w:tabs>
        <w:jc w:val="both"/>
        <w:rPr>
          <w:rFonts w:ascii="Sylfaen" w:hAnsi="Sylfaen" w:cs="Arial"/>
          <w:color w:val="000000"/>
        </w:rPr>
      </w:pPr>
      <w:r w:rsidRPr="00224A2E">
        <w:rPr>
          <w:rFonts w:ascii="Sylfaen" w:hAnsi="Sylfaen" w:cs="Arial"/>
          <w:color w:val="000000"/>
        </w:rPr>
        <w:t>თბილისში, ნოე რამიშვილის ქუჩა N38-ში მდებარე შინაგან საქმეთა სამინისტროს ტერიტორიაზე 300 კვ.ტ სიმძლავრის მზის ელემენტების მოსაწყობად, ლითონის კონსტრუქციების მოწყობის სამშენებლო და სატრანსფორმატორო შენობაზე მზის ელემენტების მართვის აპარატურისთვის მიშენების სამუშაოები;</w:t>
      </w:r>
    </w:p>
    <w:p w:rsidR="00445F61" w:rsidRPr="00224A2E" w:rsidRDefault="00445F61" w:rsidP="00445F61">
      <w:pPr>
        <w:jc w:val="both"/>
        <w:rPr>
          <w:rFonts w:ascii="Sylfaen" w:eastAsiaTheme="minorHAnsi" w:hAnsi="Sylfaen"/>
          <w:lang w:val="ka-GE"/>
        </w:rPr>
      </w:pPr>
      <w:r w:rsidRPr="00224A2E">
        <w:rPr>
          <w:rFonts w:ascii="Sylfaen" w:eastAsiaTheme="minorHAnsi" w:hAnsi="Sylfaen"/>
        </w:rPr>
        <w:t xml:space="preserve"> </w:t>
      </w:r>
    </w:p>
    <w:p w:rsidR="00712D37" w:rsidRPr="00440FD0" w:rsidRDefault="00712D37" w:rsidP="00E43573">
      <w:pPr>
        <w:pStyle w:val="Heading2"/>
        <w:spacing w:line="240" w:lineRule="auto"/>
        <w:ind w:left="284"/>
        <w:rPr>
          <w:rFonts w:ascii="Sylfaen" w:hAnsi="Sylfaen" w:cs="Sylfaen"/>
          <w:bCs/>
          <w:i/>
          <w:iCs/>
          <w:sz w:val="22"/>
          <w:szCs w:val="22"/>
          <w:lang w:val="ka-GE"/>
        </w:rPr>
      </w:pPr>
      <w:r w:rsidRPr="00440FD0">
        <w:rPr>
          <w:rFonts w:ascii="Sylfaen" w:hAnsi="Sylfaen" w:cs="Sylfaen"/>
          <w:bCs/>
          <w:sz w:val="22"/>
          <w:szCs w:val="22"/>
          <w:lang w:val="ka-GE"/>
        </w:rPr>
        <w:t>2.2 თავდაცვის მართვა (პროგრამული კოდი 29 01)</w:t>
      </w:r>
    </w:p>
    <w:p w:rsidR="00712D37" w:rsidRPr="00440FD0" w:rsidRDefault="00712D37" w:rsidP="00E43573">
      <w:pPr>
        <w:spacing w:line="240" w:lineRule="auto"/>
        <w:rPr>
          <w:rFonts w:ascii="Sylfaen" w:eastAsiaTheme="majorEastAsia" w:hAnsi="Sylfaen"/>
          <w:bCs/>
          <w:lang w:val="ka-GE"/>
        </w:rPr>
      </w:pPr>
    </w:p>
    <w:p w:rsidR="00712D37" w:rsidRPr="00440FD0" w:rsidRDefault="00712D37" w:rsidP="00E4357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r w:rsidRPr="00440FD0">
        <w:rPr>
          <w:bCs/>
          <w:color w:val="000000" w:themeColor="text1"/>
        </w:rPr>
        <w:t>პროგრამის განმახორციელებელი:</w:t>
      </w:r>
    </w:p>
    <w:p w:rsidR="00712D37" w:rsidRPr="00440FD0" w:rsidRDefault="00712D37" w:rsidP="00590252">
      <w:pPr>
        <w:pStyle w:val="abzacixml"/>
        <w:numPr>
          <w:ilvl w:val="0"/>
          <w:numId w:val="78"/>
        </w:numPr>
        <w:tabs>
          <w:tab w:val="left" w:pos="360"/>
        </w:tabs>
        <w:autoSpaceDE/>
        <w:autoSpaceDN/>
        <w:adjustRightInd/>
        <w:ind w:left="709"/>
        <w:rPr>
          <w:bCs/>
          <w:color w:val="000000" w:themeColor="text1"/>
          <w:lang w:eastAsia="ru-RU"/>
        </w:rPr>
      </w:pPr>
      <w:r w:rsidRPr="00440FD0">
        <w:rPr>
          <w:bCs/>
          <w:color w:val="000000" w:themeColor="text1"/>
          <w:lang w:eastAsia="ru-RU"/>
        </w:rPr>
        <w:t>საქართველოს  თავდაცვის  სამინისტრო;</w:t>
      </w:r>
    </w:p>
    <w:p w:rsidR="00712D37" w:rsidRPr="00AD255C" w:rsidRDefault="00712D37" w:rsidP="00E43573">
      <w:pPr>
        <w:pStyle w:val="abzacixm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360" w:hanging="360"/>
        <w:rPr>
          <w:bCs/>
          <w:color w:val="000000" w:themeColor="text1"/>
          <w:highlight w:val="yellow"/>
          <w:lang w:val="ka-GE"/>
        </w:rPr>
      </w:pPr>
    </w:p>
    <w:p w:rsidR="00440FD0" w:rsidRPr="004E42C0" w:rsidRDefault="00440FD0" w:rsidP="00590252">
      <w:pPr>
        <w:pStyle w:val="ListParagraph"/>
        <w:numPr>
          <w:ilvl w:val="0"/>
          <w:numId w:val="79"/>
        </w:numPr>
        <w:spacing w:after="0" w:line="240" w:lineRule="auto"/>
        <w:ind w:right="0"/>
        <w:rPr>
          <w:color w:val="000000" w:themeColor="text1"/>
          <w:lang w:val="ka-GE"/>
        </w:rPr>
      </w:pPr>
      <w:r>
        <w:rPr>
          <w:lang w:val="ka-GE"/>
        </w:rPr>
        <w:t xml:space="preserve">საანგარიშო პერიოდში </w:t>
      </w:r>
      <w:r w:rsidRPr="00A56A00">
        <w:t xml:space="preserve">შემუშავდა </w:t>
      </w:r>
      <w:r>
        <w:rPr>
          <w:lang w:val="ka-GE"/>
        </w:rPr>
        <w:t xml:space="preserve">და დამტკიცდა შემდეგი დოკუმენტები: </w:t>
      </w:r>
      <w:r w:rsidRPr="00637497">
        <w:t>„თავდაცვის სამინისტროს ხედვა 2030“</w:t>
      </w:r>
      <w:r>
        <w:rPr>
          <w:lang w:val="ka-GE"/>
        </w:rPr>
        <w:t xml:space="preserve">; </w:t>
      </w:r>
      <w:r w:rsidRPr="00637497">
        <w:t xml:space="preserve">„თავდაცვის სტრატეგიული </w:t>
      </w:r>
      <w:r w:rsidRPr="004E42C0">
        <w:rPr>
          <w:color w:val="000000" w:themeColor="text1"/>
        </w:rPr>
        <w:t>მიმოხილვა 2021-2025“</w:t>
      </w:r>
      <w:r w:rsidRPr="004E42C0">
        <w:rPr>
          <w:color w:val="000000" w:themeColor="text1"/>
          <w:lang w:val="ka-GE"/>
        </w:rPr>
        <w:t xml:space="preserve">; </w:t>
      </w:r>
      <w:r w:rsidRPr="004E42C0">
        <w:rPr>
          <w:color w:val="000000" w:themeColor="text1"/>
        </w:rPr>
        <w:t>„საქართველოს თავდაცვის სამინისტროში სახელმწიფო თავდაცვის დაგეგმვის დებულება“</w:t>
      </w:r>
      <w:r w:rsidRPr="004E42C0">
        <w:rPr>
          <w:color w:val="000000" w:themeColor="text1"/>
          <w:lang w:val="ka-GE"/>
        </w:rPr>
        <w:t>;</w:t>
      </w:r>
      <w:r w:rsidRPr="004E42C0">
        <w:rPr>
          <w:color w:val="000000" w:themeColor="text1"/>
        </w:rPr>
        <w:t xml:space="preserve"> „მინისტრის დირექტივები 2021 წლის დოკუმენტის ანგარიში“;</w:t>
      </w:r>
      <w:r w:rsidRPr="004E42C0">
        <w:rPr>
          <w:color w:val="000000" w:themeColor="text1"/>
          <w:lang w:val="ka-GE"/>
        </w:rPr>
        <w:t xml:space="preserve"> </w:t>
      </w:r>
      <w:r w:rsidRPr="004E42C0">
        <w:rPr>
          <w:color w:val="000000" w:themeColor="text1"/>
        </w:rPr>
        <w:t>„საქართველოს 2019-2020 წლების ეროვნული ანტიკორუფციული სამოქმედო გეგმის შესრულების 2020 წლის პროგრესის შესახებ ანგარიში“ და „მონიტორინგის ჩარჩო“ დოკუმენტები;</w:t>
      </w:r>
    </w:p>
    <w:p w:rsidR="00440FD0" w:rsidRPr="004E42C0" w:rsidRDefault="00440FD0" w:rsidP="00590252">
      <w:pPr>
        <w:pStyle w:val="ListParagraph"/>
        <w:numPr>
          <w:ilvl w:val="0"/>
          <w:numId w:val="79"/>
        </w:numPr>
        <w:spacing w:after="0" w:line="240" w:lineRule="auto"/>
        <w:ind w:right="0"/>
        <w:rPr>
          <w:color w:val="000000" w:themeColor="text1"/>
        </w:rPr>
      </w:pPr>
      <w:r w:rsidRPr="004E42C0">
        <w:rPr>
          <w:color w:val="000000" w:themeColor="text1"/>
        </w:rPr>
        <w:t>„მთავრობის პროგრამა 20</w:t>
      </w:r>
      <w:r w:rsidRPr="004E42C0">
        <w:rPr>
          <w:color w:val="000000" w:themeColor="text1"/>
          <w:lang w:val="ka-GE"/>
        </w:rPr>
        <w:t>20</w:t>
      </w:r>
      <w:r w:rsidRPr="004E42C0">
        <w:rPr>
          <w:color w:val="000000" w:themeColor="text1"/>
        </w:rPr>
        <w:t xml:space="preserve"> - 202</w:t>
      </w:r>
      <w:r w:rsidRPr="004E42C0">
        <w:rPr>
          <w:color w:val="000000" w:themeColor="text1"/>
          <w:lang w:val="ka-GE"/>
        </w:rPr>
        <w:t>1</w:t>
      </w:r>
      <w:r w:rsidRPr="004E42C0">
        <w:rPr>
          <w:color w:val="000000" w:themeColor="text1"/>
        </w:rPr>
        <w:t xml:space="preserve"> წლების“ საფუძველზე, თავდაცვის სამინისტროს კომპეტენციის ფარგლებში შემუშავდა მთავრობის ყოველწლიური სამოქმედო გეგმა 202</w:t>
      </w:r>
      <w:r w:rsidRPr="004E42C0">
        <w:rPr>
          <w:color w:val="000000" w:themeColor="text1"/>
          <w:lang w:val="ka-GE"/>
        </w:rPr>
        <w:t>1</w:t>
      </w:r>
      <w:r w:rsidRPr="004E42C0">
        <w:rPr>
          <w:color w:val="000000" w:themeColor="text1"/>
        </w:rPr>
        <w:t xml:space="preserve">; </w:t>
      </w:r>
    </w:p>
    <w:p w:rsidR="00440FD0" w:rsidRPr="004E42C0" w:rsidRDefault="00440FD0" w:rsidP="00590252">
      <w:pPr>
        <w:pStyle w:val="ListParagraph"/>
        <w:numPr>
          <w:ilvl w:val="0"/>
          <w:numId w:val="79"/>
        </w:numPr>
        <w:spacing w:after="0" w:line="240" w:lineRule="auto"/>
        <w:ind w:right="0"/>
        <w:rPr>
          <w:color w:val="000000" w:themeColor="text1"/>
        </w:rPr>
      </w:pPr>
      <w:r w:rsidRPr="004E42C0">
        <w:rPr>
          <w:color w:val="000000" w:themeColor="text1"/>
        </w:rPr>
        <w:t>დამტკიცდა თავდაცვის სამინისტროს საკომუნიკაციო სტრატეგია 2021-2024 წლებისათვის და განთავსდა თავდაცვის სამინისტროს ვებ-გვერზე;</w:t>
      </w:r>
    </w:p>
    <w:p w:rsidR="00440FD0" w:rsidRPr="004E42C0" w:rsidRDefault="00440FD0" w:rsidP="00590252">
      <w:pPr>
        <w:pStyle w:val="ListParagraph"/>
        <w:numPr>
          <w:ilvl w:val="0"/>
          <w:numId w:val="79"/>
        </w:numPr>
        <w:spacing w:after="160" w:line="276" w:lineRule="auto"/>
        <w:ind w:right="0"/>
        <w:rPr>
          <w:color w:val="000000" w:themeColor="text1"/>
        </w:rPr>
      </w:pPr>
      <w:r w:rsidRPr="004E42C0">
        <w:rPr>
          <w:color w:val="000000" w:themeColor="text1"/>
        </w:rPr>
        <w:t>შემუშავდა და დამტკიცდა „თავდაცვის სტრატეგიული დაგეგმვის, მონიტორინგისა და შეფასების სახელმძღვანელო“ და „თავდაცვის პროგრამების სახელმძღვანელო 2022-2025“;</w:t>
      </w:r>
    </w:p>
    <w:p w:rsidR="00440FD0" w:rsidRPr="004E42C0" w:rsidRDefault="00440FD0" w:rsidP="00590252">
      <w:pPr>
        <w:pStyle w:val="ListParagraph"/>
        <w:numPr>
          <w:ilvl w:val="0"/>
          <w:numId w:val="79"/>
        </w:numPr>
        <w:spacing w:after="0" w:line="240" w:lineRule="auto"/>
        <w:ind w:right="0"/>
        <w:rPr>
          <w:color w:val="000000" w:themeColor="text1"/>
        </w:rPr>
      </w:pPr>
      <w:r w:rsidRPr="004E42C0">
        <w:rPr>
          <w:color w:val="000000" w:themeColor="text1"/>
        </w:rPr>
        <w:lastRenderedPageBreak/>
        <w:t>ქბრბ უსაფრთხოების უზრუნველყოფის კუთხით, უწყებათაშორის ფორმატში შემუშავდა ქიმიური, ბიოლოგიური, რადიაციული და ბირთვული საფრთხეების შემცირების 2021-2030 წლების ეროვნული სტრატეგია, რომელიც წარედგინა მთავრობას დასამტკიცებლად;</w:t>
      </w:r>
    </w:p>
    <w:p w:rsidR="00440FD0" w:rsidRPr="004E42C0" w:rsidRDefault="00440FD0" w:rsidP="00590252">
      <w:pPr>
        <w:pStyle w:val="ListParagraph"/>
        <w:numPr>
          <w:ilvl w:val="0"/>
          <w:numId w:val="79"/>
        </w:numPr>
        <w:spacing w:after="160" w:line="276" w:lineRule="auto"/>
        <w:ind w:right="0"/>
        <w:rPr>
          <w:color w:val="000000" w:themeColor="text1"/>
        </w:rPr>
      </w:pPr>
      <w:r w:rsidRPr="004E42C0">
        <w:rPr>
          <w:color w:val="000000" w:themeColor="text1"/>
        </w:rPr>
        <w:t>საქართველოს თავდაცვის მზადყოფნის პროგრამის (GDRP) რესურსების მართვის ძალისხმევის ფარგლებში, თავდაცვის ძალების ქვედანაყოფების წარმომადგენლებისთვის გაიმართა სემინარი თავდაცვის დაგეგმვისა და რესურსების მართვის პროცესების შესახებ;</w:t>
      </w:r>
    </w:p>
    <w:p w:rsidR="00440FD0" w:rsidRPr="004E42C0" w:rsidRDefault="00440FD0" w:rsidP="00590252">
      <w:pPr>
        <w:pStyle w:val="ListParagraph"/>
        <w:numPr>
          <w:ilvl w:val="0"/>
          <w:numId w:val="79"/>
        </w:numPr>
        <w:spacing w:after="0" w:line="240" w:lineRule="auto"/>
        <w:ind w:right="0"/>
        <w:rPr>
          <w:color w:val="000000" w:themeColor="text1"/>
        </w:rPr>
      </w:pPr>
      <w:r w:rsidRPr="004E42C0">
        <w:rPr>
          <w:color w:val="000000" w:themeColor="text1"/>
        </w:rPr>
        <w:t>საანაგარიშო პერიოდში, ნატოსთან თანამშრომლობის ფარგლებში განხორციელდა მაღალი დონის 3 ვიზიტი საზღვარგარეთ და 8 ვიზიტი საქართველოში;</w:t>
      </w:r>
    </w:p>
    <w:p w:rsidR="00440FD0" w:rsidRPr="004E42C0" w:rsidRDefault="00440FD0" w:rsidP="00590252">
      <w:pPr>
        <w:pStyle w:val="ListParagraph"/>
        <w:numPr>
          <w:ilvl w:val="0"/>
          <w:numId w:val="79"/>
        </w:numPr>
        <w:spacing w:after="0" w:line="240" w:lineRule="auto"/>
        <w:ind w:right="0"/>
        <w:rPr>
          <w:color w:val="000000" w:themeColor="text1"/>
        </w:rPr>
      </w:pPr>
      <w:r w:rsidRPr="004E42C0">
        <w:rPr>
          <w:color w:val="000000" w:themeColor="text1"/>
        </w:rPr>
        <w:t>პარტნიორ ქვეყნებთან ორმხრივი თანამშრომლობის ფარგლებში, განხორციელდა 11 მაღალი დონის ვიზიტი საზღვარგარეთ და 8 მაღალი დონის ვიზიტი საქართველოში;</w:t>
      </w:r>
    </w:p>
    <w:p w:rsidR="00440FD0" w:rsidRPr="004E42C0" w:rsidRDefault="00440FD0" w:rsidP="00590252">
      <w:pPr>
        <w:pStyle w:val="ListParagraph"/>
        <w:numPr>
          <w:ilvl w:val="0"/>
          <w:numId w:val="79"/>
        </w:numPr>
        <w:spacing w:after="0" w:line="240" w:lineRule="auto"/>
        <w:ind w:right="0"/>
        <w:rPr>
          <w:color w:val="000000" w:themeColor="text1"/>
        </w:rPr>
      </w:pPr>
      <w:r w:rsidRPr="004E42C0">
        <w:rPr>
          <w:color w:val="000000" w:themeColor="text1"/>
        </w:rPr>
        <w:t>გაიმართა სამეთაურო - საშტაბო სწავლება ,,ეგრისი 2021’’;</w:t>
      </w:r>
    </w:p>
    <w:p w:rsidR="00440FD0" w:rsidRPr="004E42C0" w:rsidRDefault="00440FD0" w:rsidP="00590252">
      <w:pPr>
        <w:pStyle w:val="ListParagraph"/>
        <w:numPr>
          <w:ilvl w:val="0"/>
          <w:numId w:val="79"/>
        </w:numPr>
        <w:spacing w:after="0" w:line="240" w:lineRule="auto"/>
        <w:ind w:right="0"/>
        <w:rPr>
          <w:color w:val="000000" w:themeColor="text1"/>
        </w:rPr>
      </w:pPr>
      <w:r w:rsidRPr="004E42C0">
        <w:rPr>
          <w:color w:val="000000" w:themeColor="text1"/>
        </w:rPr>
        <w:t>ჩატარდა მრავალეროვნული სწავლება ,,Agile Spirit“ მტკიცე სული“, სამმხრივი სამეთაურო - საშტაბო სწავლება „ETERNITY-2021“, მრავალუწყებრივი სწავლება ,,JMOC TTX“, ,,უწყებათაშორისი სამეთაურო-საშტაბო სწავლება „დიდგორი 2021“;</w:t>
      </w:r>
    </w:p>
    <w:p w:rsidR="00440FD0" w:rsidRPr="001D0469" w:rsidRDefault="00440FD0" w:rsidP="00590252">
      <w:pPr>
        <w:pStyle w:val="ListParagraph"/>
        <w:numPr>
          <w:ilvl w:val="0"/>
          <w:numId w:val="79"/>
        </w:numPr>
        <w:spacing w:after="0" w:line="240" w:lineRule="auto"/>
        <w:ind w:right="0"/>
      </w:pPr>
      <w:r>
        <w:rPr>
          <w:lang w:val="ka-GE"/>
        </w:rPr>
        <w:t xml:space="preserve">განხორციელდა შესაბამისი ღონისძიებები და </w:t>
      </w:r>
      <w:r w:rsidRPr="001D0469">
        <w:t xml:space="preserve">შესაძლებელი გახდა სამხედრო საკონტრაქტო სამსახურში მოსახვედრად პირველადი რეგისტრაცია იუსტიციის სახლებსა და საზოგადოებრივ </w:t>
      </w:r>
      <w:r>
        <w:t>ცენტრებში</w:t>
      </w:r>
      <w:r w:rsidRPr="001D0469">
        <w:t>;</w:t>
      </w:r>
    </w:p>
    <w:p w:rsidR="000D6D1E" w:rsidRPr="00440FD0" w:rsidRDefault="00440FD0" w:rsidP="00590252">
      <w:pPr>
        <w:pStyle w:val="ListParagraph"/>
        <w:numPr>
          <w:ilvl w:val="0"/>
          <w:numId w:val="79"/>
        </w:numPr>
        <w:spacing w:after="0" w:line="240" w:lineRule="auto"/>
        <w:ind w:right="0"/>
      </w:pPr>
      <w:r w:rsidRPr="001D0469">
        <w:t>ცნობიერების ამაღლების მიზნით სამხედრო თემებზე და ჯარში არსებულ მიმდინარე მოვლენებზე მომზადდა და მედიასაშუალებებით გაშუქდა სხვადასხვა  მასალა</w:t>
      </w:r>
      <w:r>
        <w:rPr>
          <w:lang w:val="ka-GE"/>
        </w:rPr>
        <w:t xml:space="preserve">. </w:t>
      </w:r>
      <w:r w:rsidRPr="001D0469">
        <w:t>გაშუქებული ინფორმაცია დიდწილად ეხებოდა სამხედრო სწავლებებს, GDRP-ის საწვრთნელი ფაზის დახურვას, აშშ-საქართველოს ორმხრივი თანამშრომლობის პროგრამის დახურვას, აგვისტოს ომის 13 წლისთავთან დაკავშირებულ ღონისძიებებს, დიდგორობის 900 წლისთავთან დაკავშირებულ ღონისძიებას, 2007 წლის კონტრაქტით ნაკისრი ვალდებულების შესრულებას თავდაცვის სამინისტროს მიერ, რაც გულისხმობს 2000-ზე მეტი სამხედრო მოსამსახურისთვის ახალი საცხოვრებელი ბინით უზრუნველყოფას ვარკეთილში მდებარე სამხედრო ქალაქსა და გორში, ასევე, მაღალი დონის ვიზიტებს თავდაცვის ძალებში, თავდაცვის სამინისტროში განხორციელებულ სოციალურ და ინფრასტრუქტურულ პროექტებს, ვაქცინაციის შესახებ კამპანიასა და თავდაცვის მინისტრის ვიზიტს უცხოეთში</w:t>
      </w:r>
      <w:r>
        <w:rPr>
          <w:lang w:val="ka-GE"/>
        </w:rPr>
        <w:t>.</w:t>
      </w:r>
    </w:p>
    <w:p w:rsidR="00712D37" w:rsidRPr="00AD255C" w:rsidRDefault="00712D37" w:rsidP="00E43573">
      <w:pPr>
        <w:spacing w:line="240" w:lineRule="auto"/>
        <w:rPr>
          <w:rFonts w:ascii="Sylfaen" w:hAnsi="Sylfaen"/>
          <w:bCs/>
          <w:highlight w:val="yellow"/>
        </w:rPr>
      </w:pPr>
    </w:p>
    <w:p w:rsidR="00D26B8A" w:rsidRPr="00B11128" w:rsidRDefault="00D26B8A" w:rsidP="00E43573">
      <w:pPr>
        <w:pStyle w:val="Heading2"/>
        <w:spacing w:line="240" w:lineRule="auto"/>
        <w:jc w:val="both"/>
        <w:rPr>
          <w:rFonts w:ascii="Sylfaen" w:hAnsi="Sylfaen" w:cs="Sylfaen"/>
          <w:bCs/>
          <w:sz w:val="22"/>
          <w:szCs w:val="22"/>
        </w:rPr>
      </w:pPr>
      <w:r w:rsidRPr="00B11128">
        <w:rPr>
          <w:rFonts w:ascii="Sylfaen" w:hAnsi="Sylfaen" w:cs="Sylfaen"/>
          <w:bCs/>
          <w:sz w:val="22"/>
          <w:szCs w:val="22"/>
        </w:rPr>
        <w:t>2.3   ლოჯისტიკური უზრუნველყოფა (პროგრამული კოდი 29 09)</w:t>
      </w:r>
    </w:p>
    <w:p w:rsidR="00D26B8A" w:rsidRPr="00B11128" w:rsidRDefault="00D26B8A" w:rsidP="00E4357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
    <w:p w:rsidR="00D26B8A" w:rsidRPr="00B11128" w:rsidRDefault="00D26B8A" w:rsidP="00E4357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r w:rsidRPr="00B11128">
        <w:rPr>
          <w:bCs/>
          <w:color w:val="000000" w:themeColor="text1"/>
        </w:rPr>
        <w:t>პროგრამის განმახორციელებელი:</w:t>
      </w:r>
    </w:p>
    <w:p w:rsidR="00D26B8A" w:rsidRPr="00B11128" w:rsidRDefault="00D26B8A" w:rsidP="00590252">
      <w:pPr>
        <w:pStyle w:val="abzacixml"/>
        <w:numPr>
          <w:ilvl w:val="0"/>
          <w:numId w:val="78"/>
        </w:numPr>
        <w:tabs>
          <w:tab w:val="left" w:pos="360"/>
        </w:tabs>
        <w:autoSpaceDE/>
        <w:autoSpaceDN/>
        <w:adjustRightInd/>
        <w:ind w:left="709"/>
        <w:rPr>
          <w:bCs/>
          <w:color w:val="000000" w:themeColor="text1"/>
          <w:lang w:eastAsia="ru-RU"/>
        </w:rPr>
      </w:pPr>
      <w:r w:rsidRPr="00B11128">
        <w:rPr>
          <w:bCs/>
          <w:color w:val="000000" w:themeColor="text1"/>
          <w:lang w:eastAsia="ru-RU"/>
        </w:rPr>
        <w:t>საქართველოს თავდაცვის სამინისტრო;</w:t>
      </w:r>
    </w:p>
    <w:p w:rsidR="00D26B8A" w:rsidRPr="00B11128" w:rsidRDefault="00D26B8A" w:rsidP="00E43573">
      <w:pPr>
        <w:pStyle w:val="abzacixml"/>
        <w:autoSpaceDE/>
        <w:autoSpaceDN/>
        <w:adjustRightInd/>
        <w:ind w:left="360" w:hanging="360"/>
        <w:rPr>
          <w:bCs/>
          <w:color w:val="000000" w:themeColor="text1"/>
          <w:lang w:val="ka-GE"/>
        </w:rPr>
      </w:pPr>
    </w:p>
    <w:p w:rsidR="001973BE" w:rsidRPr="00B11128" w:rsidRDefault="001973BE" w:rsidP="00590252">
      <w:pPr>
        <w:pStyle w:val="ListParagraph"/>
        <w:numPr>
          <w:ilvl w:val="0"/>
          <w:numId w:val="81"/>
        </w:numPr>
        <w:spacing w:after="0" w:line="240" w:lineRule="auto"/>
        <w:ind w:left="360" w:right="0"/>
        <w:rPr>
          <w:lang w:val="ka-GE"/>
        </w:rPr>
      </w:pPr>
      <w:r w:rsidRPr="00B11128">
        <w:rPr>
          <w:lang w:val="ka-GE"/>
        </w:rPr>
        <w:t>განხორციელდა გეგმით გათვალისწინ</w:t>
      </w:r>
      <w:r w:rsidR="003417AB">
        <w:t xml:space="preserve"> </w:t>
      </w:r>
      <w:r w:rsidRPr="00B11128">
        <w:rPr>
          <w:lang w:val="ka-GE"/>
        </w:rPr>
        <w:t>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ტექნიკური და სხვადასხვა მომსახურებები, ნაგვისა და საყოფაცხოვრებო ნარჩენების გატანა და სხვა)</w:t>
      </w:r>
      <w:r w:rsidRPr="00B11128">
        <w:t xml:space="preserve">, </w:t>
      </w:r>
      <w:r w:rsidRPr="00B11128">
        <w:rPr>
          <w:lang w:val="ka-GE"/>
        </w:rPr>
        <w:t>ქვედანაყოფების ლოჯისტიკური საშუალებებით უზრუნველყოფა;</w:t>
      </w:r>
    </w:p>
    <w:p w:rsidR="001973BE" w:rsidRPr="00B11128" w:rsidRDefault="001973BE" w:rsidP="00590252">
      <w:pPr>
        <w:pStyle w:val="ListParagraph"/>
        <w:numPr>
          <w:ilvl w:val="0"/>
          <w:numId w:val="81"/>
        </w:numPr>
        <w:spacing w:after="0" w:line="240" w:lineRule="auto"/>
        <w:ind w:left="360" w:right="0"/>
        <w:rPr>
          <w:lang w:val="ka-GE"/>
        </w:rPr>
      </w:pPr>
      <w:r w:rsidRPr="00B11128">
        <w:rPr>
          <w:lang w:val="ka-GE"/>
        </w:rPr>
        <w:t>მიმდინარეობდა და წარმატებით დასრულდა საქართველოს თავდაცვის მზადყოფნის პროგრამა (GDRP).</w:t>
      </w:r>
    </w:p>
    <w:p w:rsidR="00D26B8A" w:rsidRPr="00AD255C" w:rsidRDefault="00D26B8A" w:rsidP="00E43573">
      <w:pPr>
        <w:spacing w:line="240" w:lineRule="auto"/>
        <w:rPr>
          <w:rFonts w:ascii="Sylfaen" w:hAnsi="Sylfaen"/>
          <w:bCs/>
          <w:highlight w:val="yellow"/>
        </w:rPr>
      </w:pPr>
    </w:p>
    <w:p w:rsidR="00892C8D" w:rsidRPr="00BD1298" w:rsidRDefault="00892C8D" w:rsidP="00E43573">
      <w:pPr>
        <w:pStyle w:val="Heading2"/>
        <w:spacing w:line="240" w:lineRule="auto"/>
        <w:jc w:val="both"/>
        <w:rPr>
          <w:rFonts w:ascii="Sylfaen" w:hAnsi="Sylfaen" w:cs="Sylfaen"/>
          <w:bCs/>
          <w:sz w:val="22"/>
          <w:szCs w:val="22"/>
        </w:rPr>
      </w:pPr>
      <w:r w:rsidRPr="00BD1298">
        <w:rPr>
          <w:rFonts w:ascii="Sylfaen" w:hAnsi="Sylfaen" w:cs="Sylfaen"/>
          <w:bCs/>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rsidR="00892C8D" w:rsidRPr="00BD1298" w:rsidRDefault="00892C8D" w:rsidP="00E43573">
      <w:pPr>
        <w:pStyle w:val="abzacixml"/>
        <w:ind w:left="270" w:hanging="270"/>
        <w:rPr>
          <w:bCs/>
        </w:rPr>
      </w:pPr>
    </w:p>
    <w:p w:rsidR="00892C8D" w:rsidRPr="00BD1298" w:rsidRDefault="00892C8D" w:rsidP="00E43573">
      <w:pPr>
        <w:pStyle w:val="abzacixml"/>
        <w:ind w:left="270" w:firstLine="0"/>
        <w:rPr>
          <w:bCs/>
        </w:rPr>
      </w:pPr>
      <w:r w:rsidRPr="00BD1298">
        <w:rPr>
          <w:bCs/>
        </w:rPr>
        <w:lastRenderedPageBreak/>
        <w:t>პროგრამის განმახორციელებელი:</w:t>
      </w:r>
    </w:p>
    <w:p w:rsidR="00892C8D" w:rsidRPr="00BD1298" w:rsidRDefault="00892C8D" w:rsidP="00E43573">
      <w:pPr>
        <w:pStyle w:val="abzacixml"/>
        <w:numPr>
          <w:ilvl w:val="0"/>
          <w:numId w:val="8"/>
        </w:numPr>
        <w:tabs>
          <w:tab w:val="left" w:pos="1080"/>
        </w:tabs>
        <w:ind w:hanging="540"/>
        <w:rPr>
          <w:bCs/>
        </w:rPr>
      </w:pPr>
      <w:r w:rsidRPr="00BD1298">
        <w:rPr>
          <w:rFonts w:eastAsia="Times New Roman"/>
          <w:bCs/>
          <w:noProof/>
          <w:lang w:val="ka-GE"/>
        </w:rPr>
        <w:t>სპეციალური პენიტენციური სამსახური</w:t>
      </w:r>
    </w:p>
    <w:p w:rsidR="00892C8D" w:rsidRPr="00BD1298" w:rsidRDefault="00892C8D" w:rsidP="00E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rsidR="00892C8D" w:rsidRPr="00BD1298" w:rsidRDefault="00892C8D" w:rsidP="00590252">
      <w:pPr>
        <w:pStyle w:val="NoSpacing"/>
        <w:numPr>
          <w:ilvl w:val="0"/>
          <w:numId w:val="68"/>
        </w:numPr>
        <w:tabs>
          <w:tab w:val="left" w:pos="709"/>
          <w:tab w:val="left" w:pos="10440"/>
        </w:tabs>
        <w:jc w:val="both"/>
        <w:rPr>
          <w:rFonts w:ascii="Sylfaen" w:hAnsi="Sylfaen" w:cs="Arial"/>
          <w:bCs/>
          <w:color w:val="000000"/>
        </w:rPr>
      </w:pPr>
      <w:r w:rsidRPr="00BD1298">
        <w:rPr>
          <w:rFonts w:ascii="Sylfaen" w:hAnsi="Sylfaen" w:cs="Arial"/>
          <w:bCs/>
          <w:color w:val="000000"/>
        </w:rPr>
        <w:t>პენიტენციური სისტემის სრულყოფისათვის და საერთაშორისო სტანდარტებთან მიახლოების მიზნით გრძელდებოდა ურთიერთობა სხვადასხვა სახელმწიფო და არასამთავრობო ორგანიზაციასთან.</w:t>
      </w:r>
    </w:p>
    <w:p w:rsidR="00892C8D" w:rsidRPr="00AD255C" w:rsidRDefault="00892C8D" w:rsidP="00E4357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Cs/>
          <w:color w:val="000000" w:themeColor="text1"/>
          <w:highlight w:val="yellow"/>
          <w:lang w:val="ka-GE"/>
        </w:rPr>
      </w:pPr>
    </w:p>
    <w:p w:rsidR="00892C8D" w:rsidRPr="00BD1298" w:rsidRDefault="00892C8D" w:rsidP="00E43573">
      <w:pPr>
        <w:pStyle w:val="Heading4"/>
        <w:spacing w:line="240" w:lineRule="auto"/>
        <w:rPr>
          <w:rFonts w:ascii="Sylfaen" w:hAnsi="Sylfaen"/>
          <w:bCs/>
          <w:i w:val="0"/>
        </w:rPr>
      </w:pPr>
      <w:r w:rsidRPr="00BD1298">
        <w:rPr>
          <w:rFonts w:ascii="Sylfaen" w:hAnsi="Sylfaen"/>
          <w:bCs/>
          <w:i w:val="0"/>
        </w:rPr>
        <w:t xml:space="preserve">2.4.1 </w:t>
      </w:r>
      <w:r w:rsidRPr="00BD1298">
        <w:rPr>
          <w:rFonts w:ascii="Sylfaen" w:hAnsi="Sylfaen" w:cs="Sylfaen"/>
          <w:bCs/>
          <w:i w:val="0"/>
        </w:rPr>
        <w:t>პენიტენციური სისტემის მართვა და ბრალდებულთა</w:t>
      </w:r>
      <w:r w:rsidRPr="00BD1298">
        <w:rPr>
          <w:rFonts w:ascii="Sylfaen" w:hAnsi="Sylfaen"/>
          <w:bCs/>
          <w:i w:val="0"/>
        </w:rPr>
        <w:t>/</w:t>
      </w:r>
      <w:r w:rsidRPr="00BD1298">
        <w:rPr>
          <w:rFonts w:ascii="Sylfaen" w:hAnsi="Sylfaen" w:cs="Sylfaen"/>
          <w:bCs/>
          <w:i w:val="0"/>
        </w:rPr>
        <w:t>მსჯავრდებულთა ყოფითი პირობების გაუმჯობესება</w:t>
      </w:r>
      <w:r w:rsidRPr="00BD1298">
        <w:rPr>
          <w:rFonts w:ascii="Sylfaen" w:hAnsi="Sylfaen"/>
          <w:bCs/>
          <w:i w:val="0"/>
        </w:rPr>
        <w:t xml:space="preserve"> (</w:t>
      </w:r>
      <w:r w:rsidRPr="00BD1298">
        <w:rPr>
          <w:rFonts w:ascii="Sylfaen" w:hAnsi="Sylfaen" w:cs="Sylfaen"/>
          <w:bCs/>
          <w:i w:val="0"/>
        </w:rPr>
        <w:t>პროგრამული კოდი</w:t>
      </w:r>
      <w:r w:rsidRPr="00BD1298">
        <w:rPr>
          <w:rFonts w:ascii="Sylfaen" w:hAnsi="Sylfaen"/>
          <w:bCs/>
          <w:i w:val="0"/>
        </w:rPr>
        <w:t xml:space="preserve"> 26 02 01)</w:t>
      </w:r>
    </w:p>
    <w:p w:rsidR="00892C8D" w:rsidRPr="00BD1298" w:rsidRDefault="00892C8D" w:rsidP="00E43573">
      <w:pPr>
        <w:pStyle w:val="abzacixml"/>
        <w:ind w:left="270" w:hanging="270"/>
        <w:rPr>
          <w:bCs/>
        </w:rPr>
      </w:pPr>
    </w:p>
    <w:p w:rsidR="00892C8D" w:rsidRPr="00BD1298" w:rsidRDefault="00892C8D" w:rsidP="00E43573">
      <w:pPr>
        <w:pStyle w:val="abzacixml"/>
        <w:ind w:left="270" w:firstLine="0"/>
        <w:rPr>
          <w:bCs/>
        </w:rPr>
      </w:pPr>
      <w:r w:rsidRPr="00BD1298">
        <w:rPr>
          <w:bCs/>
        </w:rPr>
        <w:t>პროგრამის განმახორციელებელი:</w:t>
      </w:r>
    </w:p>
    <w:p w:rsidR="00892C8D" w:rsidRPr="00BD1298" w:rsidRDefault="00892C8D" w:rsidP="00E43573">
      <w:pPr>
        <w:pStyle w:val="abzacixml"/>
        <w:numPr>
          <w:ilvl w:val="0"/>
          <w:numId w:val="8"/>
        </w:numPr>
        <w:tabs>
          <w:tab w:val="left" w:pos="1080"/>
        </w:tabs>
        <w:ind w:hanging="540"/>
        <w:rPr>
          <w:bCs/>
        </w:rPr>
      </w:pPr>
      <w:r w:rsidRPr="00BD1298">
        <w:rPr>
          <w:rFonts w:eastAsia="Times New Roman"/>
          <w:bCs/>
          <w:noProof/>
          <w:lang w:val="ka-GE"/>
        </w:rPr>
        <w:t>სპეციალური პენიტენციური სამსახური</w:t>
      </w:r>
    </w:p>
    <w:p w:rsidR="00892C8D" w:rsidRPr="00AD255C" w:rsidRDefault="00892C8D" w:rsidP="00E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rsidR="00BD1298" w:rsidRPr="00BD1298" w:rsidRDefault="00BD1298" w:rsidP="00590252">
      <w:pPr>
        <w:pStyle w:val="NoSpacing"/>
        <w:numPr>
          <w:ilvl w:val="0"/>
          <w:numId w:val="68"/>
        </w:numPr>
        <w:tabs>
          <w:tab w:val="left" w:pos="709"/>
          <w:tab w:val="left" w:pos="10440"/>
        </w:tabs>
        <w:jc w:val="both"/>
        <w:rPr>
          <w:rFonts w:ascii="Sylfaen" w:hAnsi="Sylfaen" w:cs="Arial"/>
          <w:bCs/>
          <w:color w:val="000000"/>
        </w:rPr>
      </w:pPr>
      <w:r w:rsidRPr="00BD1298">
        <w:rPr>
          <w:rFonts w:ascii="Sylfaen" w:hAnsi="Sylfaen" w:cs="Arial"/>
          <w:bCs/>
          <w:color w:val="000000"/>
        </w:rPr>
        <w:t>პენიტენციურ დაწესებულებებში ბრალდებულთა და მსჯავრდებულთა რეაბილიტაცია-რესოციალიზაციის მიზნით, შემთხვევის მართვის მეთოდოლოგიით მიმდინარეობდა მუშაობა №5 და №16 დაწესებულებებში პატიმართა მთლიან კონტინგენტთან (216 ბენეფიციარი), №17 დაწესებულებაში – მხოლოდ კონკრეტულ სამიზნე ჯგუფთან (171 ბენეფიციარი); №2, №5, №8 და №11 დაწესებულებებში – მხოლოდ არასრულწლოვან მსჯავრდებულებთან (142 ბენეფიციარი). შემთხვევის მართვის განახლებული მეთოდოლოგიით მუშაობა მიმდინარეობდა №3, №6. №8, №10 და №15 პენიტენციურ დაწესებულებებში მხოლოდ კონკრეტულ სამიზნე ჯგუფებთან (101 ბენეფიციარი). გამოკითხვის შედეგების მიხედვით, მუშაობა მიმდინარეობდა №2, №3, №6, №8, №10, №12, №14, №15 და №17 პენიტენციურ დაწესებულებებში (10 210 ბენეფიციარი);</w:t>
      </w:r>
    </w:p>
    <w:p w:rsidR="00BD1298" w:rsidRPr="00BD1298" w:rsidRDefault="00BD1298" w:rsidP="00590252">
      <w:pPr>
        <w:pStyle w:val="NoSpacing"/>
        <w:numPr>
          <w:ilvl w:val="0"/>
          <w:numId w:val="68"/>
        </w:numPr>
        <w:tabs>
          <w:tab w:val="left" w:pos="709"/>
          <w:tab w:val="left" w:pos="10440"/>
        </w:tabs>
        <w:jc w:val="both"/>
        <w:rPr>
          <w:rFonts w:ascii="Sylfaen" w:hAnsi="Sylfaen" w:cs="Arial"/>
          <w:bCs/>
          <w:color w:val="000000"/>
        </w:rPr>
      </w:pPr>
      <w:r w:rsidRPr="00BD1298">
        <w:rPr>
          <w:rFonts w:ascii="Sylfaen" w:hAnsi="Sylfaen" w:cs="Arial"/>
          <w:bCs/>
          <w:color w:val="000000"/>
        </w:rPr>
        <w:t>პენიტენციურ სისტემაში შენარჩუნებული იქნა საქართველოს კანონმდებლობით გათვალისწინებული კვებითი მომსახურება ბრალდებულთა/მსჯავრდებულთა და იმ სავალდებულო სამხედრო მოსამსახურეთა და პენიტენციურის სისტემის თანამშრომელთა 100%-თვის, რომელთაც ეკუთვნით სასურსათო უზრუნველყოფა;</w:t>
      </w:r>
    </w:p>
    <w:p w:rsidR="00BD1298" w:rsidRPr="00BD1298" w:rsidRDefault="00BD1298" w:rsidP="00590252">
      <w:pPr>
        <w:pStyle w:val="NoSpacing"/>
        <w:numPr>
          <w:ilvl w:val="0"/>
          <w:numId w:val="68"/>
        </w:numPr>
        <w:tabs>
          <w:tab w:val="left" w:pos="709"/>
          <w:tab w:val="left" w:pos="10440"/>
        </w:tabs>
        <w:jc w:val="both"/>
        <w:rPr>
          <w:rFonts w:ascii="Sylfaen" w:hAnsi="Sylfaen" w:cs="Arial"/>
          <w:bCs/>
          <w:color w:val="000000"/>
        </w:rPr>
      </w:pPr>
      <w:r w:rsidRPr="00BD1298">
        <w:rPr>
          <w:rFonts w:ascii="Sylfaen" w:hAnsi="Sylfaen" w:cs="Arial"/>
          <w:bCs/>
          <w:color w:val="000000"/>
        </w:rPr>
        <w:t>პენიტენციური დეპარტამენტის, პენიტენციური დაწესებულებების, მსჯავრდებულთა რესოციალიზაცია-რეაბილიტაციის დეპარტამენტის, სამედიცინო დეპარტამენტის პენიტენციური დაწესებულებების თანამშრომელთა და სავალდებულო სამხედრო მოსამსახურეთა 100% უზრუნველყოფილი იქნა სამედიცინო დაზღვევით მათი სოციალური დაცულობის გაუმჯობესების მიზნით;</w:t>
      </w:r>
    </w:p>
    <w:p w:rsidR="00BD1298" w:rsidRPr="00BD1298" w:rsidRDefault="00BD1298" w:rsidP="00590252">
      <w:pPr>
        <w:pStyle w:val="NoSpacing"/>
        <w:numPr>
          <w:ilvl w:val="0"/>
          <w:numId w:val="68"/>
        </w:numPr>
        <w:tabs>
          <w:tab w:val="left" w:pos="709"/>
          <w:tab w:val="left" w:pos="10440"/>
        </w:tabs>
        <w:jc w:val="both"/>
        <w:rPr>
          <w:rFonts w:ascii="Sylfaen" w:hAnsi="Sylfaen" w:cs="Arial"/>
          <w:bCs/>
          <w:color w:val="000000"/>
        </w:rPr>
      </w:pPr>
      <w:r w:rsidRPr="00BD1298">
        <w:rPr>
          <w:rFonts w:ascii="Sylfaen" w:hAnsi="Sylfaen" w:cs="Arial"/>
          <w:bCs/>
          <w:color w:val="000000"/>
        </w:rPr>
        <w:t>ახალი კორონავირუსის (COVID-19) მასობრივი გავრცელების პრევენციის მიზნით, შეძენილი იქნა სადეზინფექციო ხსნარები, ერთჯერადი პირბადეები, ხალათები და ქუდები, სახის დამცავი ფარები, სამედიცინო ხელთათმანები, დეზობარიერების სადეზინფექციო ხალიჩები, უკონტაქტო ელექტროთერმომეტრები, ბახილები და სადეზინფექციო მომსახურება.</w:t>
      </w:r>
    </w:p>
    <w:p w:rsidR="00892C8D" w:rsidRPr="00AD255C" w:rsidRDefault="00892C8D" w:rsidP="00E43573">
      <w:pPr>
        <w:pStyle w:val="abzacixml"/>
        <w:rPr>
          <w:bCs/>
          <w:highlight w:val="yellow"/>
          <w:lang w:val="ka-GE"/>
        </w:rPr>
      </w:pPr>
    </w:p>
    <w:p w:rsidR="00892C8D" w:rsidRPr="00BD1298" w:rsidRDefault="00892C8D" w:rsidP="00E43573">
      <w:pPr>
        <w:pStyle w:val="Heading4"/>
        <w:spacing w:line="240" w:lineRule="auto"/>
        <w:rPr>
          <w:rFonts w:ascii="Sylfaen" w:hAnsi="Sylfaen"/>
          <w:bCs/>
          <w:i w:val="0"/>
        </w:rPr>
      </w:pPr>
      <w:r w:rsidRPr="00BD1298">
        <w:rPr>
          <w:rFonts w:ascii="Sylfaen" w:hAnsi="Sylfaen"/>
          <w:bCs/>
          <w:i w:val="0"/>
        </w:rPr>
        <w:t xml:space="preserve">2.4.2 </w:t>
      </w:r>
      <w:r w:rsidRPr="00BD1298">
        <w:rPr>
          <w:rFonts w:ascii="Sylfaen" w:hAnsi="Sylfaen" w:cs="Sylfaen"/>
          <w:bCs/>
          <w:i w:val="0"/>
        </w:rPr>
        <w:t>ბრალდებულთა და მსჯავრდებულთა ეკვივალენტური სამედიცინო მომსახურებით უზრუნველყოფა</w:t>
      </w:r>
      <w:r w:rsidRPr="00BD1298">
        <w:rPr>
          <w:rFonts w:ascii="Sylfaen" w:hAnsi="Sylfaen"/>
          <w:bCs/>
          <w:i w:val="0"/>
        </w:rPr>
        <w:t xml:space="preserve"> (</w:t>
      </w:r>
      <w:r w:rsidRPr="00BD1298">
        <w:rPr>
          <w:rFonts w:ascii="Sylfaen" w:hAnsi="Sylfaen"/>
          <w:bCs/>
          <w:i w:val="0"/>
          <w:lang w:val="ka-GE"/>
        </w:rPr>
        <w:t xml:space="preserve">პროგრამული კოდი </w:t>
      </w:r>
      <w:r w:rsidRPr="00BD1298">
        <w:rPr>
          <w:rFonts w:ascii="Sylfaen" w:hAnsi="Sylfaen"/>
          <w:bCs/>
          <w:i w:val="0"/>
        </w:rPr>
        <w:t>26 02 02)</w:t>
      </w:r>
    </w:p>
    <w:p w:rsidR="00892C8D" w:rsidRPr="00BD1298" w:rsidRDefault="00892C8D" w:rsidP="00E43573">
      <w:pPr>
        <w:pStyle w:val="abzacixml"/>
        <w:ind w:left="270" w:hanging="270"/>
        <w:rPr>
          <w:bCs/>
        </w:rPr>
      </w:pPr>
    </w:p>
    <w:p w:rsidR="00892C8D" w:rsidRPr="00BD1298" w:rsidRDefault="00892C8D" w:rsidP="00E43573">
      <w:pPr>
        <w:pStyle w:val="abzacixml"/>
        <w:ind w:left="270" w:firstLine="0"/>
        <w:rPr>
          <w:bCs/>
        </w:rPr>
      </w:pPr>
      <w:r w:rsidRPr="00BD1298">
        <w:rPr>
          <w:bCs/>
        </w:rPr>
        <w:t>პროგრამის განმახორციელებელი:</w:t>
      </w:r>
    </w:p>
    <w:p w:rsidR="00892C8D" w:rsidRPr="00BD1298" w:rsidRDefault="00892C8D" w:rsidP="00E43573">
      <w:pPr>
        <w:pStyle w:val="abzacixml"/>
        <w:numPr>
          <w:ilvl w:val="0"/>
          <w:numId w:val="8"/>
        </w:numPr>
        <w:tabs>
          <w:tab w:val="left" w:pos="1080"/>
        </w:tabs>
        <w:ind w:hanging="540"/>
        <w:rPr>
          <w:bCs/>
        </w:rPr>
      </w:pPr>
      <w:r w:rsidRPr="00BD1298">
        <w:rPr>
          <w:rFonts w:eastAsia="Times New Roman"/>
          <w:bCs/>
          <w:noProof/>
          <w:lang w:val="ka-GE"/>
        </w:rPr>
        <w:t>სპეციალური პენიტენციური სამსახური</w:t>
      </w:r>
    </w:p>
    <w:p w:rsidR="00892C8D" w:rsidRPr="00AD255C" w:rsidRDefault="00892C8D" w:rsidP="00E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rsidR="00BD1298" w:rsidRPr="00BD1298" w:rsidRDefault="00BD1298" w:rsidP="00590252">
      <w:pPr>
        <w:pStyle w:val="NoSpacing"/>
        <w:numPr>
          <w:ilvl w:val="0"/>
          <w:numId w:val="68"/>
        </w:numPr>
        <w:tabs>
          <w:tab w:val="left" w:pos="709"/>
          <w:tab w:val="left" w:pos="10440"/>
        </w:tabs>
        <w:jc w:val="both"/>
        <w:rPr>
          <w:rFonts w:ascii="Sylfaen" w:hAnsi="Sylfaen" w:cs="Arial"/>
          <w:bCs/>
          <w:color w:val="000000"/>
        </w:rPr>
      </w:pPr>
      <w:r w:rsidRPr="00BD1298">
        <w:rPr>
          <w:rFonts w:ascii="Sylfaen" w:hAnsi="Sylfaen" w:cs="Arial"/>
          <w:bCs/>
          <w:color w:val="000000"/>
        </w:rPr>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rsidR="00BD1298" w:rsidRPr="00BD1298" w:rsidRDefault="00BD1298" w:rsidP="00590252">
      <w:pPr>
        <w:pStyle w:val="NoSpacing"/>
        <w:numPr>
          <w:ilvl w:val="0"/>
          <w:numId w:val="68"/>
        </w:numPr>
        <w:tabs>
          <w:tab w:val="left" w:pos="709"/>
          <w:tab w:val="left" w:pos="10440"/>
        </w:tabs>
        <w:jc w:val="both"/>
        <w:rPr>
          <w:rFonts w:ascii="Sylfaen" w:hAnsi="Sylfaen" w:cs="Arial"/>
          <w:bCs/>
          <w:color w:val="000000"/>
        </w:rPr>
      </w:pPr>
      <w:r w:rsidRPr="00BD1298">
        <w:rPr>
          <w:rFonts w:ascii="Sylfaen" w:hAnsi="Sylfaen" w:cs="Arial"/>
          <w:bCs/>
          <w:color w:val="000000"/>
        </w:rPr>
        <w:lastRenderedPageBreak/>
        <w:t>ანტიტუბერკულოზური მკურნალობის საჭიროების მქონე პირთა გამოვლენის მიზნით ჩატარდა  42 079  სკრინინგი; „DOTS“ და  „DOTS+“ მკურნალობის პროგრამაში ჩართულთა რაოდენობამ შეადგინა 38 ერთეული;</w:t>
      </w:r>
    </w:p>
    <w:p w:rsidR="00BD1298" w:rsidRPr="00BD1298" w:rsidRDefault="00BD1298" w:rsidP="00590252">
      <w:pPr>
        <w:pStyle w:val="NoSpacing"/>
        <w:numPr>
          <w:ilvl w:val="0"/>
          <w:numId w:val="68"/>
        </w:numPr>
        <w:tabs>
          <w:tab w:val="left" w:pos="709"/>
          <w:tab w:val="left" w:pos="10440"/>
        </w:tabs>
        <w:jc w:val="both"/>
        <w:rPr>
          <w:rFonts w:ascii="Sylfaen" w:hAnsi="Sylfaen" w:cs="Arial"/>
          <w:bCs/>
          <w:color w:val="000000"/>
        </w:rPr>
      </w:pPr>
      <w:r w:rsidRPr="00BD1298">
        <w:rPr>
          <w:rFonts w:ascii="Sylfaen" w:hAnsi="Sylfaen" w:cs="Arial"/>
          <w:bCs/>
          <w:color w:val="000000"/>
        </w:rPr>
        <w:t>აივ-ინფექცია/შიდსის გამოვლენის მიზნით ჩატარდა 2 212 სკრინინგი. დიაგნოსტიკასა და მკურნალობაზე ხელმისაწვდომობა უნივერსალურია. აივ-ინფექცია/შიდსის ანტირეტროვირუსული მკურნალობის პროგრამაში ჩაერთო 5 ახალი პაციენტი;</w:t>
      </w:r>
    </w:p>
    <w:p w:rsidR="00BD1298" w:rsidRPr="00BD1298" w:rsidRDefault="00BD1298" w:rsidP="00590252">
      <w:pPr>
        <w:pStyle w:val="NoSpacing"/>
        <w:numPr>
          <w:ilvl w:val="0"/>
          <w:numId w:val="68"/>
        </w:numPr>
        <w:tabs>
          <w:tab w:val="left" w:pos="709"/>
          <w:tab w:val="left" w:pos="10440"/>
        </w:tabs>
        <w:jc w:val="both"/>
        <w:rPr>
          <w:rFonts w:ascii="Sylfaen" w:hAnsi="Sylfaen" w:cs="Arial"/>
          <w:bCs/>
          <w:color w:val="000000"/>
        </w:rPr>
      </w:pPr>
      <w:r w:rsidRPr="00BD1298">
        <w:rPr>
          <w:rFonts w:ascii="Sylfaen" w:hAnsi="Sylfaen" w:cs="Arial"/>
          <w:bCs/>
          <w:color w:val="000000"/>
        </w:rPr>
        <w:t>C ჰეპატიტის მართვის სახელმწიფო პროგრამის ფარგლებში ბრალდებულებს/მსჯავრდებულებს ჩაუტარდათ 2 886 სკრინინგი. მკურნალობის კურსში ჩაერთო 196 პირი;</w:t>
      </w:r>
    </w:p>
    <w:p w:rsidR="00BD1298" w:rsidRPr="00BD1298" w:rsidRDefault="00BD1298" w:rsidP="00590252">
      <w:pPr>
        <w:pStyle w:val="NoSpacing"/>
        <w:numPr>
          <w:ilvl w:val="0"/>
          <w:numId w:val="68"/>
        </w:numPr>
        <w:tabs>
          <w:tab w:val="left" w:pos="709"/>
          <w:tab w:val="left" w:pos="10440"/>
        </w:tabs>
        <w:jc w:val="both"/>
        <w:rPr>
          <w:rFonts w:ascii="Sylfaen" w:hAnsi="Sylfaen" w:cs="Arial"/>
          <w:bCs/>
          <w:color w:val="000000"/>
        </w:rPr>
      </w:pPr>
      <w:r w:rsidRPr="00BD1298">
        <w:rPr>
          <w:rFonts w:ascii="Sylfaen" w:hAnsi="Sylfaen" w:cs="Arial"/>
          <w:bCs/>
          <w:color w:val="000000"/>
        </w:rPr>
        <w:t>სხვადასხვა პროფილის მოწვეული ექიმ-სპეციალისტების მიერ ბრალდებულებს/ მსჯავრდებულებს გაეწიათ 27 243 კონსულტაცია. ბრალდებულებმა/მსჯავრდებულებმა 4 794-ჯერ ისარგებლეს სპეციალიზებული სამედიცინო მომსახურებით სამოქალაქო სექტორის კლინიკებში. პენიტენციური სისტემის სამკურნალო დაწესებულებებში, განხორციელდა 1 507 რეფერალი.</w:t>
      </w:r>
    </w:p>
    <w:p w:rsidR="00892C8D" w:rsidRPr="00AD255C" w:rsidRDefault="00892C8D" w:rsidP="00E43573">
      <w:pPr>
        <w:pStyle w:val="abzacixml"/>
        <w:ind w:left="360" w:firstLine="0"/>
        <w:rPr>
          <w:bCs/>
          <w:highlight w:val="yellow"/>
          <w:lang w:val="ka-GE"/>
        </w:rPr>
      </w:pPr>
    </w:p>
    <w:p w:rsidR="00892C8D" w:rsidRPr="00BD1298" w:rsidRDefault="00892C8D" w:rsidP="00E43573">
      <w:pPr>
        <w:pStyle w:val="Heading4"/>
        <w:spacing w:line="240" w:lineRule="auto"/>
        <w:rPr>
          <w:rFonts w:ascii="Sylfaen" w:hAnsi="Sylfaen"/>
          <w:bCs/>
          <w:i w:val="0"/>
        </w:rPr>
      </w:pPr>
      <w:r w:rsidRPr="00BD1298">
        <w:rPr>
          <w:rFonts w:ascii="Sylfaen" w:hAnsi="Sylfaen"/>
          <w:bCs/>
          <w:i w:val="0"/>
        </w:rPr>
        <w:t xml:space="preserve">2.4.3 </w:t>
      </w:r>
      <w:r w:rsidRPr="00BD1298">
        <w:rPr>
          <w:rFonts w:ascii="Sylfaen" w:hAnsi="Sylfaen" w:cs="Sylfaen"/>
          <w:bCs/>
          <w:i w:val="0"/>
        </w:rPr>
        <w:t>პენიტენციური სისტემის ინფრასტრუქტურის გაუმჯობესება</w:t>
      </w:r>
      <w:r w:rsidRPr="00BD1298">
        <w:rPr>
          <w:rFonts w:ascii="Sylfaen" w:hAnsi="Sylfaen"/>
          <w:bCs/>
          <w:i w:val="0"/>
        </w:rPr>
        <w:t xml:space="preserve"> (</w:t>
      </w:r>
      <w:r w:rsidRPr="00BD1298">
        <w:rPr>
          <w:rFonts w:ascii="Sylfaen" w:hAnsi="Sylfaen" w:cs="Sylfaen"/>
          <w:bCs/>
          <w:i w:val="0"/>
        </w:rPr>
        <w:t>პროგრამული კოდი</w:t>
      </w:r>
      <w:r w:rsidRPr="00BD1298">
        <w:rPr>
          <w:rFonts w:ascii="Sylfaen" w:hAnsi="Sylfaen"/>
          <w:bCs/>
          <w:i w:val="0"/>
        </w:rPr>
        <w:t xml:space="preserve"> 26 02 03)</w:t>
      </w:r>
    </w:p>
    <w:p w:rsidR="00892C8D" w:rsidRPr="00BD1298" w:rsidRDefault="00892C8D" w:rsidP="00E43573">
      <w:pPr>
        <w:pStyle w:val="abzacixml"/>
        <w:ind w:left="270" w:hanging="270"/>
        <w:rPr>
          <w:bCs/>
          <w:u w:val="single"/>
        </w:rPr>
      </w:pPr>
    </w:p>
    <w:p w:rsidR="00892C8D" w:rsidRPr="00BD1298" w:rsidRDefault="00892C8D" w:rsidP="00E43573">
      <w:pPr>
        <w:pStyle w:val="abzacixml"/>
        <w:ind w:left="270" w:firstLine="0"/>
        <w:rPr>
          <w:bCs/>
          <w:u w:val="single"/>
        </w:rPr>
      </w:pPr>
      <w:r w:rsidRPr="00BD1298">
        <w:rPr>
          <w:bCs/>
          <w:u w:val="single"/>
        </w:rPr>
        <w:t>პროგრამის განმახორციელებელი:</w:t>
      </w:r>
    </w:p>
    <w:p w:rsidR="00892C8D" w:rsidRPr="00BD1298" w:rsidRDefault="00892C8D" w:rsidP="00E43573">
      <w:pPr>
        <w:pStyle w:val="abzacixml"/>
        <w:numPr>
          <w:ilvl w:val="0"/>
          <w:numId w:val="8"/>
        </w:numPr>
        <w:tabs>
          <w:tab w:val="left" w:pos="1080"/>
        </w:tabs>
        <w:ind w:hanging="540"/>
        <w:rPr>
          <w:bCs/>
        </w:rPr>
      </w:pPr>
      <w:r w:rsidRPr="00BD1298">
        <w:rPr>
          <w:rFonts w:eastAsia="Times New Roman"/>
          <w:bCs/>
          <w:noProof/>
          <w:lang w:val="ka-GE"/>
        </w:rPr>
        <w:t>სპეციალური პენიტენციური სამსახური</w:t>
      </w:r>
    </w:p>
    <w:p w:rsidR="00892C8D" w:rsidRPr="00AD255C" w:rsidRDefault="00892C8D" w:rsidP="00E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rsidR="00BD1298" w:rsidRPr="004A1AE3" w:rsidRDefault="00BD1298" w:rsidP="00590252">
      <w:pPr>
        <w:pStyle w:val="abzacixml"/>
        <w:numPr>
          <w:ilvl w:val="0"/>
          <w:numId w:val="75"/>
        </w:numPr>
        <w:ind w:left="426"/>
      </w:pPr>
      <w:r w:rsidRPr="004A1AE3">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p>
    <w:p w:rsidR="00BD1298" w:rsidRPr="004A1AE3" w:rsidRDefault="00BD1298" w:rsidP="00590252">
      <w:pPr>
        <w:pStyle w:val="ListParagraph"/>
        <w:numPr>
          <w:ilvl w:val="0"/>
          <w:numId w:val="76"/>
        </w:numPr>
        <w:tabs>
          <w:tab w:val="left" w:pos="360"/>
        </w:tabs>
        <w:spacing w:after="0" w:line="240" w:lineRule="auto"/>
        <w:ind w:right="0"/>
      </w:pPr>
      <w:r w:rsidRPr="004A1AE3">
        <w:t xml:space="preserve">მიმდინარეობდა ახალი დაწესებულების მშენებლობისა და რეკონსტრუქცია-რეაბილიტაციის სამუშაოები; </w:t>
      </w:r>
    </w:p>
    <w:p w:rsidR="00BD1298" w:rsidRPr="004A1AE3" w:rsidRDefault="00BD1298" w:rsidP="00590252">
      <w:pPr>
        <w:pStyle w:val="ListParagraph"/>
        <w:numPr>
          <w:ilvl w:val="0"/>
          <w:numId w:val="76"/>
        </w:numPr>
        <w:tabs>
          <w:tab w:val="left" w:pos="360"/>
        </w:tabs>
        <w:spacing w:after="0" w:line="240" w:lineRule="auto"/>
        <w:ind w:right="0"/>
      </w:pPr>
      <w:r w:rsidRPr="004A1AE3">
        <w:t xml:space="preserve">დასრულდა 2 დაწესებულებაში </w:t>
      </w:r>
      <w:r>
        <w:rPr>
          <w:lang w:val="ka-GE"/>
        </w:rPr>
        <w:t xml:space="preserve">(N5 და N6) </w:t>
      </w:r>
      <w:r w:rsidRPr="004A1AE3">
        <w:t>ვიდეოსამეთვალყურეო აპარატურის მიწოდება და მონტაჟი;</w:t>
      </w:r>
    </w:p>
    <w:p w:rsidR="00BD1298" w:rsidRPr="004A1AE3" w:rsidRDefault="00BD1298" w:rsidP="00590252">
      <w:pPr>
        <w:pStyle w:val="ListParagraph"/>
        <w:numPr>
          <w:ilvl w:val="0"/>
          <w:numId w:val="76"/>
        </w:numPr>
        <w:tabs>
          <w:tab w:val="left" w:pos="360"/>
        </w:tabs>
        <w:spacing w:after="0" w:line="240" w:lineRule="auto"/>
        <w:ind w:right="0"/>
      </w:pPr>
      <w:r w:rsidRPr="004A1AE3">
        <w:t>სპეციალური პენიტენციური სამსახურის საჭიროებისათვის შესყიდული</w:t>
      </w:r>
      <w:r w:rsidRPr="004A1AE3">
        <w:rPr>
          <w:lang w:val="ka-GE"/>
        </w:rPr>
        <w:t xml:space="preserve"> იქნ</w:t>
      </w:r>
      <w:r w:rsidRPr="004A1AE3">
        <w:t>ა ვიდეო-სამეთვალყურეო სისტემის აპარატურა;</w:t>
      </w:r>
    </w:p>
    <w:p w:rsidR="00BD1298" w:rsidRPr="008B2520" w:rsidRDefault="00BD1298" w:rsidP="00590252">
      <w:pPr>
        <w:pStyle w:val="ListParagraph"/>
        <w:numPr>
          <w:ilvl w:val="0"/>
          <w:numId w:val="76"/>
        </w:numPr>
        <w:tabs>
          <w:tab w:val="left" w:pos="360"/>
        </w:tabs>
        <w:spacing w:after="0" w:line="240" w:lineRule="auto"/>
        <w:ind w:right="0"/>
      </w:pPr>
      <w:r>
        <w:rPr>
          <w:lang w:val="ka-GE"/>
        </w:rPr>
        <w:t>4</w:t>
      </w:r>
      <w:r w:rsidRPr="004A1AE3">
        <w:t xml:space="preserve"> დაწესებულების ტერიტორიაზე </w:t>
      </w:r>
      <w:r>
        <w:rPr>
          <w:lang w:val="ka-GE"/>
        </w:rPr>
        <w:t>დასრულ</w:t>
      </w:r>
      <w:r w:rsidRPr="004A1AE3">
        <w:t>და სპორტული მოედნების რეკონსტრუქცია</w:t>
      </w:r>
      <w:r>
        <w:rPr>
          <w:lang w:val="ka-GE"/>
        </w:rPr>
        <w:t xml:space="preserve"> </w:t>
      </w:r>
      <w:r w:rsidRPr="004A1AE3">
        <w:t>-რეაბილიტაციის სამუშაოები</w:t>
      </w:r>
      <w:r>
        <w:rPr>
          <w:lang w:val="ka-GE"/>
        </w:rPr>
        <w:t>;</w:t>
      </w:r>
    </w:p>
    <w:p w:rsidR="00BD1298" w:rsidRPr="008B2520" w:rsidRDefault="00BD1298" w:rsidP="00590252">
      <w:pPr>
        <w:pStyle w:val="ListParagraph"/>
        <w:numPr>
          <w:ilvl w:val="0"/>
          <w:numId w:val="76"/>
        </w:numPr>
        <w:tabs>
          <w:tab w:val="left" w:pos="360"/>
        </w:tabs>
        <w:spacing w:after="0" w:line="240" w:lineRule="auto"/>
        <w:ind w:right="0"/>
        <w:rPr>
          <w:lang w:val="ka-GE"/>
        </w:rPr>
      </w:pPr>
      <w:r w:rsidRPr="008B2520">
        <w:rPr>
          <w:lang w:val="ka-GE"/>
        </w:rPr>
        <w:t>პენიტენციურ დაწესებულებებში, პენიტენციური დეპარტამენტის ესკორტირებისა და სპეციალურ ღონისძიებათა მთავარ სამმართველოსა და პენიტენციური დეპარტამენტის გარე დაცვისა და ინფორმაციულ-ტექნიკური უსაფრთხოების მთავარ სამმართველოში დასრულდა კონდიციონერების (გათბობა-გაგრილების) მიწოდება და მონტაჟი;</w:t>
      </w:r>
    </w:p>
    <w:p w:rsidR="00BD1298" w:rsidRPr="008B2520" w:rsidRDefault="00BD1298" w:rsidP="00590252">
      <w:pPr>
        <w:pStyle w:val="ListParagraph"/>
        <w:numPr>
          <w:ilvl w:val="0"/>
          <w:numId w:val="76"/>
        </w:numPr>
        <w:tabs>
          <w:tab w:val="left" w:pos="360"/>
        </w:tabs>
        <w:spacing w:after="0" w:line="240" w:lineRule="auto"/>
        <w:ind w:right="0"/>
        <w:rPr>
          <w:lang w:val="ka-GE"/>
        </w:rPr>
      </w:pPr>
      <w:r w:rsidRPr="008B2520">
        <w:rPr>
          <w:lang w:val="ka-GE"/>
        </w:rPr>
        <w:t>სპეციალური პენიტენციური სამსახურის საჭიროებისათვის განახლდა კომპიუტერული ტექნიკა</w:t>
      </w:r>
      <w:r>
        <w:rPr>
          <w:lang w:val="ka-GE"/>
        </w:rPr>
        <w:t xml:space="preserve">, </w:t>
      </w:r>
      <w:r w:rsidRPr="008B2520">
        <w:rPr>
          <w:lang w:val="ka-GE"/>
        </w:rPr>
        <w:t>შესყიდული</w:t>
      </w:r>
      <w:r>
        <w:rPr>
          <w:lang w:val="ka-GE"/>
        </w:rPr>
        <w:t xml:space="preserve"> იქნ</w:t>
      </w:r>
      <w:r w:rsidRPr="008B2520">
        <w:rPr>
          <w:lang w:val="ka-GE"/>
        </w:rPr>
        <w:t>ა 1 ერთული მსუბუქი და 2 ერთეული მაღალი გამავლობის მსუბუქი ავტომობილი</w:t>
      </w:r>
      <w:r>
        <w:rPr>
          <w:lang w:val="ka-GE"/>
        </w:rPr>
        <w:t xml:space="preserve">. </w:t>
      </w:r>
      <w:r w:rsidRPr="008B2520">
        <w:rPr>
          <w:lang w:val="ka-GE"/>
        </w:rPr>
        <w:t>მიმდინარეობ</w:t>
      </w:r>
      <w:r>
        <w:rPr>
          <w:lang w:val="ka-GE"/>
        </w:rPr>
        <w:t>და</w:t>
      </w:r>
      <w:r w:rsidRPr="008B2520">
        <w:rPr>
          <w:lang w:val="ka-GE"/>
        </w:rPr>
        <w:t xml:space="preserve"> 2 ერთული მსუბუქი და 15 ერთეული მაღალი გამავლობის მსუბუქი ავტომობილის შესყიდვის პროცედურები;</w:t>
      </w:r>
    </w:p>
    <w:p w:rsidR="00BD1298" w:rsidRPr="00507D5D" w:rsidRDefault="00BD1298" w:rsidP="00590252">
      <w:pPr>
        <w:pStyle w:val="ListParagraph"/>
        <w:numPr>
          <w:ilvl w:val="0"/>
          <w:numId w:val="76"/>
        </w:numPr>
        <w:tabs>
          <w:tab w:val="left" w:pos="360"/>
        </w:tabs>
        <w:spacing w:after="0" w:line="240" w:lineRule="auto"/>
        <w:ind w:right="0"/>
        <w:rPr>
          <w:lang w:val="ka-GE"/>
        </w:rPr>
      </w:pPr>
      <w:r w:rsidRPr="00507D5D">
        <w:rPr>
          <w:lang w:val="ka-GE"/>
        </w:rPr>
        <w:t>მიმდინარეობდა 1 პენიტენციურ დაწესებულების ტერიტორიაზე 27 სასეირნო სივრცის მოწყობის სამშენებლო და ახალი მშენებარე პენიტენციური დაწესებულების ტერიტორიაზე სატრანსფორმატორო ჯიხურების და ტრანსფორმატორების მოწყობის სამუშაოები</w:t>
      </w:r>
      <w:r>
        <w:rPr>
          <w:lang w:val="ka-GE"/>
        </w:rPr>
        <w:t>.</w:t>
      </w:r>
    </w:p>
    <w:p w:rsidR="00892C8D" w:rsidRPr="00AD255C" w:rsidRDefault="00892C8D" w:rsidP="00E43573">
      <w:pPr>
        <w:spacing w:line="240" w:lineRule="auto"/>
        <w:rPr>
          <w:rFonts w:ascii="Sylfaen" w:hAnsi="Sylfaen"/>
          <w:bCs/>
          <w:highlight w:val="yellow"/>
        </w:rPr>
      </w:pPr>
    </w:p>
    <w:p w:rsidR="00591829" w:rsidRPr="00445F61" w:rsidRDefault="00591829" w:rsidP="00E43573">
      <w:pPr>
        <w:pStyle w:val="Heading2"/>
        <w:spacing w:line="240" w:lineRule="auto"/>
        <w:jc w:val="both"/>
        <w:rPr>
          <w:rFonts w:ascii="Sylfaen" w:hAnsi="Sylfaen" w:cs="Sylfaen"/>
          <w:bCs/>
          <w:sz w:val="22"/>
          <w:szCs w:val="22"/>
        </w:rPr>
      </w:pPr>
      <w:r w:rsidRPr="00445F61">
        <w:rPr>
          <w:rFonts w:ascii="Sylfaen" w:hAnsi="Sylfaen" w:cs="Sylfaen"/>
          <w:bCs/>
          <w:sz w:val="22"/>
          <w:szCs w:val="22"/>
        </w:rPr>
        <w:t>2.6 სახელმწიფო საზღვრის დაცვა  (პროგრამული კოდი 30 02)</w:t>
      </w:r>
    </w:p>
    <w:p w:rsidR="00591829" w:rsidRPr="00445F61" w:rsidRDefault="00591829" w:rsidP="00E43573">
      <w:pPr>
        <w:tabs>
          <w:tab w:val="left" w:pos="0"/>
        </w:tabs>
        <w:spacing w:line="240" w:lineRule="auto"/>
        <w:contextualSpacing/>
        <w:jc w:val="both"/>
        <w:rPr>
          <w:rFonts w:ascii="Sylfaen" w:hAnsi="Sylfaen" w:cs="Sylfaen"/>
          <w:bCs/>
          <w:lang w:val="ka-GE"/>
        </w:rPr>
      </w:pPr>
    </w:p>
    <w:p w:rsidR="00591829" w:rsidRPr="00445F61" w:rsidRDefault="00591829" w:rsidP="00E43573">
      <w:pPr>
        <w:tabs>
          <w:tab w:val="left" w:pos="0"/>
        </w:tabs>
        <w:spacing w:line="240" w:lineRule="auto"/>
        <w:ind w:firstLine="360"/>
        <w:contextualSpacing/>
        <w:jc w:val="both"/>
        <w:rPr>
          <w:rFonts w:ascii="Sylfaen" w:hAnsi="Sylfaen" w:cs="Sylfaen"/>
          <w:bCs/>
          <w:lang w:val="ka-GE"/>
        </w:rPr>
      </w:pPr>
      <w:r w:rsidRPr="00445F61">
        <w:rPr>
          <w:rFonts w:ascii="Sylfaen" w:hAnsi="Sylfaen" w:cs="Sylfaen"/>
          <w:bCs/>
          <w:lang w:val="ka-GE"/>
        </w:rPr>
        <w:t xml:space="preserve">პროგრამის განმახორციელებელი: </w:t>
      </w:r>
    </w:p>
    <w:p w:rsidR="00591829" w:rsidRPr="00445F61" w:rsidRDefault="00591829" w:rsidP="00590252">
      <w:pPr>
        <w:numPr>
          <w:ilvl w:val="0"/>
          <w:numId w:val="70"/>
        </w:numPr>
        <w:tabs>
          <w:tab w:val="left" w:pos="0"/>
        </w:tabs>
        <w:spacing w:after="0" w:line="240" w:lineRule="auto"/>
        <w:contextualSpacing/>
        <w:jc w:val="both"/>
        <w:rPr>
          <w:rFonts w:ascii="Sylfaen" w:hAnsi="Sylfaen" w:cs="Sylfaen"/>
          <w:bCs/>
          <w:lang w:val="ka-GE"/>
        </w:rPr>
      </w:pPr>
      <w:r w:rsidRPr="00445F61">
        <w:rPr>
          <w:rFonts w:ascii="Sylfaen" w:hAnsi="Sylfaen" w:cs="Sylfaen"/>
          <w:bCs/>
          <w:lang w:val="ka-GE"/>
        </w:rPr>
        <w:t>სახელმწიფო საქვეუწყებო დაწესებულება - საქართველოს სასაზღვრო პოლიცია</w:t>
      </w:r>
    </w:p>
    <w:p w:rsidR="00591829" w:rsidRPr="00AD255C" w:rsidRDefault="00591829" w:rsidP="00E43573">
      <w:pPr>
        <w:pStyle w:val="abzacixml"/>
        <w:ind w:left="1080"/>
        <w:rPr>
          <w:bCs/>
          <w:highlight w:val="yellow"/>
        </w:rPr>
      </w:pPr>
    </w:p>
    <w:p w:rsidR="00445F61" w:rsidRPr="002B1416" w:rsidRDefault="00445F61" w:rsidP="00590252">
      <w:pPr>
        <w:pStyle w:val="ListParagraph"/>
        <w:numPr>
          <w:ilvl w:val="0"/>
          <w:numId w:val="80"/>
        </w:numPr>
        <w:spacing w:after="0" w:line="240" w:lineRule="auto"/>
        <w:ind w:left="360" w:right="0"/>
        <w:rPr>
          <w:lang w:val="ka-GE"/>
        </w:rPr>
      </w:pPr>
      <w:r w:rsidRPr="002B1416">
        <w:rPr>
          <w:lang w:val="ka-GE"/>
        </w:rPr>
        <w:lastRenderedPageBreak/>
        <w:t xml:space="preserve">საქართველოს სასაზღვრო პოლიციის სახმელეთო საზღვრის დაცვის დეპარტამენტის სასაზღვრო პოლიციის სამმართველოების მიერ სახელმწიფო საზღვარზე გამოვლინდა და აღიკვეთა შემდეგი კანონსაწინააღმდეგო ქმედებები - ადმინისტრაციული სამართალდარღვევის 417 ფაქტი </w:t>
      </w:r>
      <w:r w:rsidRPr="00445F61">
        <w:rPr>
          <w:lang w:val="ka-GE"/>
        </w:rPr>
        <w:t>(</w:t>
      </w:r>
      <w:r w:rsidRPr="002B1416">
        <w:rPr>
          <w:lang w:val="ka-GE"/>
        </w:rPr>
        <w:t>417 პირი) სასაზღვრო რეჟიმის დარღვევის 310 ფაქტი (638 პირი)</w:t>
      </w:r>
      <w:r w:rsidRPr="00445F61">
        <w:rPr>
          <w:lang w:val="ka-GE"/>
        </w:rPr>
        <w:t xml:space="preserve"> </w:t>
      </w:r>
      <w:r w:rsidRPr="002B1416">
        <w:rPr>
          <w:lang w:val="ka-GE"/>
        </w:rPr>
        <w:t>წარმოებაშია სისხლის სამართლის 213  საქმე, დაკავებულია 188 პირი.</w:t>
      </w:r>
    </w:p>
    <w:p w:rsidR="00445F61" w:rsidRPr="002B1416" w:rsidRDefault="00445F61" w:rsidP="00590252">
      <w:pPr>
        <w:pStyle w:val="ListParagraph"/>
        <w:numPr>
          <w:ilvl w:val="0"/>
          <w:numId w:val="80"/>
        </w:numPr>
        <w:spacing w:after="0" w:line="240" w:lineRule="auto"/>
        <w:ind w:left="360" w:right="0"/>
        <w:rPr>
          <w:lang w:val="ka-GE"/>
        </w:rPr>
      </w:pPr>
      <w:r w:rsidRPr="002B1416">
        <w:rPr>
          <w:lang w:val="ka-GE"/>
        </w:rPr>
        <w:t>ავიაციის მთავარმა სამმართველომ შეასრულა 219 დავალება, მათ შორის: სამაშველო - 22, ლიტერული - 26, სასაზღვრო - 16,  ტექნიკური - 16, როტაცია - 72, შსს - 10,  ხანძარი - 12, სხვა უწყება -19,   სასწავლო - 12 , სამოქალაქო რეისი (მთა-თუშეთის მიმართულებით) - 12 .</w:t>
      </w:r>
    </w:p>
    <w:p w:rsidR="00445F61" w:rsidRPr="002B1416" w:rsidRDefault="00445F61" w:rsidP="00590252">
      <w:pPr>
        <w:pStyle w:val="ListParagraph"/>
        <w:numPr>
          <w:ilvl w:val="0"/>
          <w:numId w:val="80"/>
        </w:numPr>
        <w:spacing w:after="0" w:line="240" w:lineRule="auto"/>
        <w:ind w:left="360" w:right="0"/>
        <w:rPr>
          <w:lang w:val="ka-GE"/>
        </w:rPr>
      </w:pPr>
      <w:r w:rsidRPr="002B1416">
        <w:rPr>
          <w:lang w:val="ka-GE"/>
        </w:rPr>
        <w:t>საანგარიშო პერიოდში სანაპირო დაცვის დეპარტამენტის მცურავი საშუალებების ზღვაში ყოფნის საერთო დრომ შეადგინა – 16 837:59</w:t>
      </w:r>
      <w:r w:rsidRPr="00445F61">
        <w:rPr>
          <w:lang w:val="ka-GE"/>
        </w:rPr>
        <w:t xml:space="preserve"> </w:t>
      </w:r>
      <w:r w:rsidRPr="002B1416">
        <w:rPr>
          <w:lang w:val="ka-GE"/>
        </w:rPr>
        <w:t>სთ, მათ შორის: პატრულირება – 14 745:43 სთ; კონტროლი – 836:00 სთ; სწავლება – 606:50  სთ; ძებნა-გადარჩენა და დახმარება - 190:03 სთ; სხვა შემთხვევა - 459:23</w:t>
      </w:r>
      <w:r w:rsidRPr="00445F61">
        <w:rPr>
          <w:lang w:val="ka-GE"/>
        </w:rPr>
        <w:t xml:space="preserve"> </w:t>
      </w:r>
      <w:r w:rsidRPr="002B1416">
        <w:rPr>
          <w:lang w:val="ka-GE"/>
        </w:rPr>
        <w:t>სთ;</w:t>
      </w:r>
    </w:p>
    <w:p w:rsidR="00445F61" w:rsidRPr="002B1416" w:rsidRDefault="00445F61" w:rsidP="00590252">
      <w:pPr>
        <w:pStyle w:val="ListParagraph"/>
        <w:numPr>
          <w:ilvl w:val="0"/>
          <w:numId w:val="80"/>
        </w:numPr>
        <w:spacing w:after="0" w:line="240" w:lineRule="auto"/>
        <w:ind w:left="360" w:right="0"/>
        <w:rPr>
          <w:lang w:val="ka-GE"/>
        </w:rPr>
      </w:pPr>
      <w:r w:rsidRPr="002B1416">
        <w:rPr>
          <w:lang w:val="ka-GE"/>
        </w:rPr>
        <w:t>ოპერაციების მართვის მთავარი სამმართველოს I და II სამმართველოების სანაპირო დაცვის სადგურების მიერ გაცილებულ იქნა ტერიტორიულ წყლებსა და მიმდებარე ზონაში გადაადგილებული - 5 218 მცურავი საშუალება, შემოწმდა - 294 არასამხედრო გემი;</w:t>
      </w:r>
    </w:p>
    <w:p w:rsidR="00445F61" w:rsidRPr="002B1416" w:rsidRDefault="00445F61" w:rsidP="00590252">
      <w:pPr>
        <w:pStyle w:val="ListParagraph"/>
        <w:numPr>
          <w:ilvl w:val="0"/>
          <w:numId w:val="80"/>
        </w:numPr>
        <w:spacing w:after="0" w:line="240" w:lineRule="auto"/>
        <w:ind w:left="360" w:right="0"/>
        <w:rPr>
          <w:lang w:val="ka-GE"/>
        </w:rPr>
      </w:pPr>
      <w:r w:rsidRPr="002B1416">
        <w:rPr>
          <w:lang w:val="ka-GE"/>
        </w:rPr>
        <w:t>ჩატარდა 87 სამაშველო ოპერაცია, რის შედეგადაც: გადარჩენილია 40 ადამიანი, დახმარება გაეწია 36 მცურავ საშუალებას და ნაპოვნია 9 გვამი;</w:t>
      </w:r>
    </w:p>
    <w:p w:rsidR="00445F61" w:rsidRPr="002B1416" w:rsidRDefault="00445F61" w:rsidP="00590252">
      <w:pPr>
        <w:pStyle w:val="ListParagraph"/>
        <w:numPr>
          <w:ilvl w:val="0"/>
          <w:numId w:val="80"/>
        </w:numPr>
        <w:spacing w:after="0" w:line="240" w:lineRule="auto"/>
        <w:ind w:left="360" w:right="0"/>
        <w:rPr>
          <w:lang w:val="ka-GE"/>
        </w:rPr>
      </w:pPr>
      <w:r w:rsidRPr="002B1416">
        <w:rPr>
          <w:lang w:val="ka-GE"/>
        </w:rPr>
        <w:t xml:space="preserve">სასაზღვრო პოლიციის ქვედანაყოფების მიერ გამოვლინდა  სამართალდარღვევის  ფაქტები. ბიუჯეტის სასარგებლოდ  ჯარიმის სახით დაკისრებულმა თანხამ შეადგინა დაახლოებით  602 592  ლარი; </w:t>
      </w:r>
    </w:p>
    <w:p w:rsidR="00445F61" w:rsidRPr="002B1416" w:rsidRDefault="00445F61" w:rsidP="00590252">
      <w:pPr>
        <w:pStyle w:val="ListParagraph"/>
        <w:numPr>
          <w:ilvl w:val="0"/>
          <w:numId w:val="80"/>
        </w:numPr>
        <w:spacing w:after="0" w:line="240" w:lineRule="auto"/>
        <w:ind w:left="360" w:right="0"/>
        <w:rPr>
          <w:lang w:val="ka-GE"/>
        </w:rPr>
      </w:pPr>
      <w:r w:rsidRPr="002B1416">
        <w:rPr>
          <w:lang w:val="ka-GE"/>
        </w:rPr>
        <w:t xml:space="preserve">სანაპირო დაცვის ოპერაციული შესაძლებლობებისა და საზღვაო–საინჟინრო მომსახურეობის პოტენციალის გაზრდის მიზნით სანაპირო დაცვის დეპარტამენტის მცურავ საშუალებებს  ჩაუტარდა სადოკე-სარემონტო სამუშაოები:  კერძოდ, საპატრულო კატარღა ,,ბათუმი“-ს ბორტი №P-103; მცირე საპატრულო კატარღა „სიარკი“-ს №P-002; საპატრულო კატარღა ,,ივერია“ ბორტი №P-105; სადარაჯო ხომალდი „სოხუმი“ ბორტის №P-24; სადარაჯო ხომალდი “დიოსკურია“ ბორტის №P-25; საპატრულო კატარღა ,,გენერალ მაზნიაშვილი“ ბორტს №P-102; მცირე საპატრულო კატარღა ,,სიარკი“ ბორტს №P-001; საპატრულო კატარღა ,,ცოტნე დადიანი“ ბორტი №P-101; საპატრულო კატარღა „ფაზისი“ ბორტი №P-109; </w:t>
      </w:r>
      <w:r w:rsidRPr="00445F61">
        <w:rPr>
          <w:lang w:val="ka-GE"/>
        </w:rPr>
        <w:t xml:space="preserve"> </w:t>
      </w:r>
      <w:r w:rsidRPr="002B1416">
        <w:rPr>
          <w:lang w:val="ka-GE"/>
        </w:rPr>
        <w:t xml:space="preserve">სადოკე-სარემონტო სამუშაოების ჩატარების მიზნით დოკზე ამოღებულია: საპატრულო კატარღა ,,ფოთი“ ბორტი №P-108 და საპატრულო კატარღა „მესტია“ ბორტი №P-106;         </w:t>
      </w:r>
    </w:p>
    <w:p w:rsidR="00445F61" w:rsidRPr="002B1416" w:rsidRDefault="00445F61" w:rsidP="00590252">
      <w:pPr>
        <w:pStyle w:val="ListParagraph"/>
        <w:numPr>
          <w:ilvl w:val="0"/>
          <w:numId w:val="80"/>
        </w:numPr>
        <w:spacing w:after="0" w:line="240" w:lineRule="auto"/>
        <w:ind w:left="360" w:right="0"/>
        <w:rPr>
          <w:lang w:val="ka-GE"/>
        </w:rPr>
      </w:pPr>
      <w:r w:rsidRPr="002B1416">
        <w:rPr>
          <w:lang w:val="ka-GE"/>
        </w:rPr>
        <w:t xml:space="preserve">სახელმწიფო საწარმო „ხარკოვის მანქანათსაშენი ქარხანა „ფედ"-თან გაფორმებული ხელშეკრულების თანახმად დასრულდა ვერტმფრენის ძრავების 3 (სამი) მარეგულირებელი ტუმბოს (HP 3BM)  რემონტი. </w:t>
      </w:r>
    </w:p>
    <w:p w:rsidR="00445F61" w:rsidRPr="002B1416" w:rsidRDefault="00445F61" w:rsidP="00590252">
      <w:pPr>
        <w:pStyle w:val="ListParagraph"/>
        <w:numPr>
          <w:ilvl w:val="0"/>
          <w:numId w:val="80"/>
        </w:numPr>
        <w:spacing w:after="0" w:line="240" w:lineRule="auto"/>
        <w:ind w:left="360" w:right="0"/>
        <w:rPr>
          <w:lang w:val="ka-GE"/>
        </w:rPr>
      </w:pPr>
      <w:r w:rsidRPr="002B1416">
        <w:rPr>
          <w:lang w:val="ka-GE"/>
        </w:rPr>
        <w:t>კომპანია "HELEXIM LIMITED"-სთან გაფორმებული ხელშეკრულების თანახმად დასრულდა ვერტმფრენის ძრავების მარეგულირებელი ტუმბოს (HP 3BM)  აღდგენითი სარემონტო სამუშაოები;</w:t>
      </w:r>
    </w:p>
    <w:p w:rsidR="00445F61" w:rsidRPr="002B1416" w:rsidRDefault="00445F61" w:rsidP="00590252">
      <w:pPr>
        <w:pStyle w:val="ListParagraph"/>
        <w:numPr>
          <w:ilvl w:val="0"/>
          <w:numId w:val="80"/>
        </w:numPr>
        <w:spacing w:after="0" w:line="240" w:lineRule="auto"/>
        <w:ind w:left="360" w:right="0"/>
        <w:rPr>
          <w:lang w:val="ka-GE"/>
        </w:rPr>
      </w:pPr>
      <w:r w:rsidRPr="002B1416">
        <w:rPr>
          <w:lang w:val="ka-GE"/>
        </w:rPr>
        <w:t>აზერბაიჯანის რესპუბლიკის განჯის საავიაციო სარემონტო ქარხანასთან გაფორმებული ხელშეკრულების თანახმად მი-8 მტვ-1 ტიპის შვეულმფრენის (ბორტი GBR-10001) მთავარ რედუქტორს (BR-14) ჩაუტარდა კაპიტალური რემონტი;</w:t>
      </w:r>
    </w:p>
    <w:p w:rsidR="00445F61" w:rsidRPr="00445F61" w:rsidRDefault="00445F61" w:rsidP="00590252">
      <w:pPr>
        <w:pStyle w:val="ListParagraph"/>
        <w:numPr>
          <w:ilvl w:val="0"/>
          <w:numId w:val="80"/>
        </w:numPr>
        <w:spacing w:after="0" w:line="240" w:lineRule="auto"/>
        <w:ind w:left="360" w:right="0"/>
        <w:rPr>
          <w:lang w:val="ka-GE"/>
        </w:rPr>
      </w:pPr>
      <w:r w:rsidRPr="002B1416">
        <w:rPr>
          <w:lang w:val="ka-GE"/>
        </w:rPr>
        <w:t>აზერბაიჯანის რესპუბლიკის განჯის საავიაციო სარემონტო ქარხანასთან გაფორმებული ხელშეკრულების თანახმად მი-8 მტვ-1 ტიპის ვერტმფრენის სარეზერვო მთავარ რედუქტორს (BR-14) ჩაუტარდა კაპიტალური რემონტი;</w:t>
      </w:r>
    </w:p>
    <w:p w:rsidR="00445F61" w:rsidRPr="002B1416" w:rsidRDefault="00445F61" w:rsidP="00590252">
      <w:pPr>
        <w:pStyle w:val="ListParagraph"/>
        <w:numPr>
          <w:ilvl w:val="0"/>
          <w:numId w:val="80"/>
        </w:numPr>
        <w:spacing w:after="0" w:line="240" w:lineRule="auto"/>
        <w:ind w:left="360" w:right="0"/>
        <w:rPr>
          <w:lang w:val="ka-GE"/>
        </w:rPr>
      </w:pPr>
      <w:r w:rsidRPr="002B1416">
        <w:rPr>
          <w:lang w:val="ka-GE"/>
        </w:rPr>
        <w:t xml:space="preserve">საქართველოში და მის ფარგლებს გარეთ განხორციელდა სასწავლო ღონისძიებები, ვიზიტები და სამუშაო შეხვედრები, მათ შორის:  </w:t>
      </w:r>
    </w:p>
    <w:p w:rsidR="00445F61" w:rsidRPr="002B1416" w:rsidRDefault="00445F61" w:rsidP="00590252">
      <w:pPr>
        <w:pStyle w:val="ListParagraph"/>
        <w:numPr>
          <w:ilvl w:val="0"/>
          <w:numId w:val="146"/>
        </w:numPr>
        <w:tabs>
          <w:tab w:val="left" w:pos="990"/>
        </w:tabs>
        <w:autoSpaceDE w:val="0"/>
        <w:autoSpaceDN w:val="0"/>
        <w:adjustRightInd w:val="0"/>
        <w:spacing w:after="0" w:line="276" w:lineRule="auto"/>
        <w:ind w:left="1170" w:right="0"/>
        <w:rPr>
          <w:lang w:val="ka-GE"/>
        </w:rPr>
      </w:pPr>
      <w:r w:rsidRPr="002B1416">
        <w:rPr>
          <w:lang w:val="ka-GE"/>
        </w:rPr>
        <w:t>ვიზიტებში და სამუშაო შეხვედრებში მონაწილეობა მიიღო სასაზღვრო პოლიციის 71                    მოსამსახურემ (საქართველოში - 9 მოსამსახურე, საზღვარგარეთ - 62 მოსამსახურე);</w:t>
      </w:r>
    </w:p>
    <w:p w:rsidR="00445F61" w:rsidRPr="002B1416" w:rsidRDefault="00445F61" w:rsidP="00590252">
      <w:pPr>
        <w:pStyle w:val="ListParagraph"/>
        <w:numPr>
          <w:ilvl w:val="0"/>
          <w:numId w:val="146"/>
        </w:numPr>
        <w:tabs>
          <w:tab w:val="left" w:pos="990"/>
        </w:tabs>
        <w:autoSpaceDE w:val="0"/>
        <w:autoSpaceDN w:val="0"/>
        <w:adjustRightInd w:val="0"/>
        <w:spacing w:after="0" w:line="276" w:lineRule="auto"/>
        <w:ind w:left="1170" w:right="0"/>
        <w:rPr>
          <w:lang w:val="ka-GE"/>
        </w:rPr>
      </w:pPr>
      <w:r w:rsidRPr="002B1416">
        <w:rPr>
          <w:lang w:val="ka-GE"/>
        </w:rPr>
        <w:t>სასწავლო კურსი გაიარა სასაზღვრო პოლიციის 306 მოსამსახურემ (საქართველოში  - 195 მოსამსახურე, საზღვარგარეთ - 111 მოსამსახურე);</w:t>
      </w:r>
    </w:p>
    <w:p w:rsidR="004C0EF9" w:rsidRDefault="00445F61" w:rsidP="00590252">
      <w:pPr>
        <w:pStyle w:val="ListParagraph"/>
        <w:numPr>
          <w:ilvl w:val="0"/>
          <w:numId w:val="146"/>
        </w:numPr>
        <w:tabs>
          <w:tab w:val="left" w:pos="990"/>
        </w:tabs>
        <w:autoSpaceDE w:val="0"/>
        <w:autoSpaceDN w:val="0"/>
        <w:adjustRightInd w:val="0"/>
        <w:spacing w:after="0" w:line="276" w:lineRule="auto"/>
        <w:ind w:left="1170" w:right="0"/>
        <w:rPr>
          <w:lang w:val="ka-GE"/>
        </w:rPr>
      </w:pPr>
      <w:r w:rsidRPr="002B1416">
        <w:rPr>
          <w:lang w:val="ka-GE"/>
        </w:rPr>
        <w:lastRenderedPageBreak/>
        <w:t>გრძელვადიან სასწავლო მივლინებაში იმყოფებოდა სასაზღვრო პოლიციის 11 მოსამსახურე (საქართველოში - 7 მოსამსახურე, საზღვარგარეთ - 4 მოსამსახურე).</w:t>
      </w:r>
    </w:p>
    <w:p w:rsidR="00CF6ABD" w:rsidRPr="00445F61" w:rsidRDefault="00CF6ABD" w:rsidP="00CF6ABD">
      <w:pPr>
        <w:pStyle w:val="ListParagraph"/>
        <w:tabs>
          <w:tab w:val="left" w:pos="990"/>
        </w:tabs>
        <w:autoSpaceDE w:val="0"/>
        <w:autoSpaceDN w:val="0"/>
        <w:adjustRightInd w:val="0"/>
        <w:spacing w:after="0" w:line="276" w:lineRule="auto"/>
        <w:ind w:left="1170" w:right="0" w:firstLine="0"/>
        <w:rPr>
          <w:lang w:val="ka-GE"/>
        </w:rPr>
      </w:pPr>
    </w:p>
    <w:p w:rsidR="00C53FCC" w:rsidRPr="00497867" w:rsidRDefault="00C53FCC" w:rsidP="00E43573">
      <w:pPr>
        <w:pStyle w:val="Heading2"/>
        <w:spacing w:line="240" w:lineRule="auto"/>
        <w:jc w:val="both"/>
        <w:rPr>
          <w:rFonts w:ascii="Sylfaen" w:hAnsi="Sylfaen" w:cs="Sylfaen"/>
          <w:bCs/>
          <w:sz w:val="22"/>
          <w:szCs w:val="22"/>
        </w:rPr>
      </w:pPr>
      <w:r w:rsidRPr="00497867">
        <w:rPr>
          <w:rFonts w:ascii="Sylfaen" w:hAnsi="Sylfaen" w:cs="Sylfaen"/>
          <w:bCs/>
          <w:sz w:val="22"/>
          <w:szCs w:val="22"/>
        </w:rPr>
        <w:t>2.7  ინფრასტრუქტურის  განვითარება (პროგრამული კოდი 29 05)</w:t>
      </w:r>
    </w:p>
    <w:p w:rsidR="00C53FCC" w:rsidRPr="00497867" w:rsidRDefault="00C53FCC" w:rsidP="00E43573">
      <w:pPr>
        <w:pStyle w:val="ListParagraph"/>
        <w:tabs>
          <w:tab w:val="left" w:pos="720"/>
        </w:tabs>
        <w:spacing w:after="0" w:line="240" w:lineRule="auto"/>
        <w:ind w:left="709" w:right="-67" w:hanging="360"/>
        <w:rPr>
          <w:bCs/>
          <w:lang w:val="ka-GE"/>
        </w:rPr>
      </w:pPr>
    </w:p>
    <w:p w:rsidR="00C53FCC" w:rsidRPr="00497867" w:rsidRDefault="00C53FCC" w:rsidP="00E4357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r w:rsidRPr="00497867">
        <w:rPr>
          <w:bCs/>
          <w:color w:val="000000" w:themeColor="text1"/>
        </w:rPr>
        <w:t>პროგრამის განმახორციელებელი:</w:t>
      </w:r>
    </w:p>
    <w:p w:rsidR="00C53FCC" w:rsidRPr="00497867" w:rsidRDefault="00C53FCC" w:rsidP="00590252">
      <w:pPr>
        <w:pStyle w:val="abzacixml"/>
        <w:numPr>
          <w:ilvl w:val="0"/>
          <w:numId w:val="78"/>
        </w:numPr>
        <w:tabs>
          <w:tab w:val="left" w:pos="360"/>
        </w:tabs>
        <w:autoSpaceDE/>
        <w:autoSpaceDN/>
        <w:adjustRightInd/>
        <w:ind w:left="709"/>
        <w:rPr>
          <w:bCs/>
          <w:color w:val="000000" w:themeColor="text1"/>
          <w:lang w:eastAsia="ru-RU"/>
        </w:rPr>
      </w:pPr>
      <w:r w:rsidRPr="00497867">
        <w:rPr>
          <w:bCs/>
          <w:color w:val="000000" w:themeColor="text1"/>
          <w:lang w:eastAsia="ru-RU"/>
        </w:rPr>
        <w:t>საქართველოს თავდაცვის სამინისტრო;</w:t>
      </w:r>
    </w:p>
    <w:p w:rsidR="00C53FCC" w:rsidRPr="00497867" w:rsidRDefault="00C53FCC" w:rsidP="00590252">
      <w:pPr>
        <w:pStyle w:val="abzacixml"/>
        <w:numPr>
          <w:ilvl w:val="0"/>
          <w:numId w:val="78"/>
        </w:numPr>
        <w:tabs>
          <w:tab w:val="left" w:pos="360"/>
        </w:tabs>
        <w:autoSpaceDE/>
        <w:autoSpaceDN/>
        <w:adjustRightInd/>
        <w:ind w:left="709"/>
        <w:rPr>
          <w:bCs/>
          <w:color w:val="000000" w:themeColor="text1"/>
          <w:lang w:eastAsia="ru-RU"/>
        </w:rPr>
      </w:pPr>
      <w:r w:rsidRPr="00497867">
        <w:rPr>
          <w:bCs/>
          <w:color w:val="000000" w:themeColor="text1"/>
          <w:lang w:eastAsia="ru-RU"/>
        </w:rPr>
        <w:t>სსიპ - სახელმწიფო სამხედრო სამეცნიერო-ტექნიკური ცენტრი  „დელტა";</w:t>
      </w:r>
    </w:p>
    <w:p w:rsidR="00C53FCC" w:rsidRPr="00497867" w:rsidRDefault="00C53FCC" w:rsidP="00E43573">
      <w:pPr>
        <w:pStyle w:val="abzacixml"/>
        <w:autoSpaceDE/>
        <w:autoSpaceDN/>
        <w:adjustRightInd/>
        <w:ind w:left="360" w:firstLine="0"/>
        <w:rPr>
          <w:bCs/>
          <w:color w:val="000000" w:themeColor="text1"/>
        </w:rPr>
      </w:pPr>
    </w:p>
    <w:p w:rsidR="00497867" w:rsidRDefault="00497867" w:rsidP="00590252">
      <w:pPr>
        <w:pStyle w:val="ListParagraph"/>
        <w:numPr>
          <w:ilvl w:val="0"/>
          <w:numId w:val="80"/>
        </w:numPr>
        <w:spacing w:after="0" w:line="240" w:lineRule="auto"/>
        <w:ind w:left="360" w:right="0"/>
        <w:rPr>
          <w:lang w:val="ka-GE"/>
        </w:rPr>
      </w:pPr>
      <w:r w:rsidRPr="00A56A00">
        <w:rPr>
          <w:lang w:val="ka-GE"/>
        </w:rPr>
        <w:t>ინფრასტრუქტურული განვითარებისა და უზრუნველყოფის კუთხით სარემონტო</w:t>
      </w:r>
      <w:r>
        <w:rPr>
          <w:lang w:val="ka-GE"/>
        </w:rPr>
        <w:t xml:space="preserve"> და კაპიტალური სარემონტო</w:t>
      </w:r>
      <w:r w:rsidRPr="00A56A00">
        <w:rPr>
          <w:lang w:val="ka-GE"/>
        </w:rPr>
        <w:t xml:space="preserve"> სამუშაოები მიმდინარეობდა </w:t>
      </w:r>
      <w:r>
        <w:rPr>
          <w:lang w:val="ka-GE"/>
        </w:rPr>
        <w:t>168</w:t>
      </w:r>
      <w:r w:rsidRPr="00A56A00">
        <w:rPr>
          <w:lang w:val="ka-GE"/>
        </w:rPr>
        <w:t xml:space="preserve"> ობიექტზე,</w:t>
      </w:r>
      <w:r>
        <w:rPr>
          <w:lang w:val="ka-GE"/>
        </w:rPr>
        <w:t xml:space="preserve"> </w:t>
      </w:r>
      <w:r w:rsidRPr="00A004A8">
        <w:rPr>
          <w:lang w:val="ka-GE"/>
        </w:rPr>
        <w:t xml:space="preserve">მათ შორის დასრულდა </w:t>
      </w:r>
      <w:r>
        <w:rPr>
          <w:lang w:val="ka-GE"/>
        </w:rPr>
        <w:t>143</w:t>
      </w:r>
      <w:r w:rsidRPr="00A004A8">
        <w:rPr>
          <w:lang w:val="ka-GE"/>
        </w:rPr>
        <w:t xml:space="preserve"> პროექტი; </w:t>
      </w:r>
      <w:r w:rsidRPr="00A56A00">
        <w:rPr>
          <w:lang w:val="ka-GE"/>
        </w:rPr>
        <w:t xml:space="preserve"> ხოლო სამშენებლო სამუშაოები - </w:t>
      </w:r>
      <w:r>
        <w:rPr>
          <w:lang w:val="ka-GE"/>
        </w:rPr>
        <w:t>37</w:t>
      </w:r>
      <w:r w:rsidRPr="00A56A00">
        <w:rPr>
          <w:lang w:val="ka-GE"/>
        </w:rPr>
        <w:t xml:space="preserve"> ობიექტზე</w:t>
      </w:r>
      <w:r>
        <w:rPr>
          <w:lang w:val="ka-GE"/>
        </w:rPr>
        <w:t xml:space="preserve">, </w:t>
      </w:r>
      <w:r w:rsidRPr="00A004A8">
        <w:rPr>
          <w:lang w:val="ka-GE"/>
        </w:rPr>
        <w:t xml:space="preserve">მათ შორის დასრულებულია </w:t>
      </w:r>
      <w:r>
        <w:rPr>
          <w:lang w:val="ka-GE"/>
        </w:rPr>
        <w:t>19</w:t>
      </w:r>
      <w:r w:rsidRPr="00A004A8">
        <w:rPr>
          <w:lang w:val="ka-GE"/>
        </w:rPr>
        <w:t xml:space="preserve"> ობიექტი.</w:t>
      </w:r>
    </w:p>
    <w:p w:rsidR="00591829" w:rsidRPr="00AD255C" w:rsidRDefault="00591829" w:rsidP="00E43573">
      <w:pPr>
        <w:spacing w:line="240" w:lineRule="auto"/>
        <w:rPr>
          <w:rFonts w:ascii="Sylfaen" w:hAnsi="Sylfaen"/>
          <w:bCs/>
          <w:highlight w:val="yellow"/>
        </w:rPr>
      </w:pPr>
    </w:p>
    <w:p w:rsidR="00435EF2" w:rsidRPr="0078500D" w:rsidRDefault="00435EF2" w:rsidP="00E43573">
      <w:pPr>
        <w:pStyle w:val="Heading2"/>
        <w:spacing w:line="240" w:lineRule="auto"/>
        <w:jc w:val="both"/>
        <w:rPr>
          <w:rFonts w:ascii="Sylfaen" w:hAnsi="Sylfaen" w:cs="Sylfaen"/>
          <w:bCs/>
          <w:sz w:val="22"/>
          <w:szCs w:val="22"/>
        </w:rPr>
      </w:pPr>
      <w:r w:rsidRPr="0078500D">
        <w:rPr>
          <w:rFonts w:ascii="Sylfaen" w:hAnsi="Sylfaen" w:cs="Sylfaen"/>
          <w:bCs/>
          <w:sz w:val="22"/>
          <w:szCs w:val="22"/>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rsidR="00435EF2" w:rsidRPr="0078500D" w:rsidRDefault="00435EF2" w:rsidP="00E43573">
      <w:pPr>
        <w:tabs>
          <w:tab w:val="left" w:pos="0"/>
        </w:tabs>
        <w:spacing w:line="240" w:lineRule="auto"/>
        <w:contextualSpacing/>
        <w:jc w:val="both"/>
        <w:rPr>
          <w:rFonts w:ascii="Sylfaen" w:hAnsi="Sylfaen" w:cs="Sylfaen"/>
          <w:bCs/>
          <w:lang w:val="ka-GE"/>
        </w:rPr>
      </w:pPr>
    </w:p>
    <w:p w:rsidR="00435EF2" w:rsidRPr="0078500D" w:rsidRDefault="00435EF2" w:rsidP="00E43573">
      <w:pPr>
        <w:tabs>
          <w:tab w:val="left" w:pos="0"/>
        </w:tabs>
        <w:spacing w:line="240" w:lineRule="auto"/>
        <w:contextualSpacing/>
        <w:jc w:val="both"/>
        <w:rPr>
          <w:rFonts w:ascii="Sylfaen" w:hAnsi="Sylfaen" w:cs="Sylfaen"/>
          <w:bCs/>
          <w:lang w:val="ka-GE"/>
        </w:rPr>
      </w:pPr>
      <w:r w:rsidRPr="0078500D">
        <w:rPr>
          <w:rFonts w:ascii="Sylfaen" w:hAnsi="Sylfaen" w:cs="Sylfaen"/>
          <w:bCs/>
          <w:lang w:val="ka-GE"/>
        </w:rPr>
        <w:t xml:space="preserve">პროგრამის განმახორციელებელი: </w:t>
      </w:r>
    </w:p>
    <w:p w:rsidR="00435EF2" w:rsidRPr="0078500D" w:rsidRDefault="00435EF2" w:rsidP="00590252">
      <w:pPr>
        <w:numPr>
          <w:ilvl w:val="0"/>
          <w:numId w:val="74"/>
        </w:numPr>
        <w:tabs>
          <w:tab w:val="left" w:pos="0"/>
        </w:tabs>
        <w:spacing w:after="0" w:line="240" w:lineRule="auto"/>
        <w:contextualSpacing/>
        <w:jc w:val="both"/>
        <w:rPr>
          <w:rFonts w:ascii="Sylfaen" w:hAnsi="Sylfaen" w:cs="Sylfaen"/>
          <w:bCs/>
          <w:lang w:val="ka-GE"/>
        </w:rPr>
      </w:pPr>
      <w:r w:rsidRPr="0078500D">
        <w:rPr>
          <w:rFonts w:ascii="Sylfaen" w:hAnsi="Sylfaen" w:cs="Sylfaen"/>
          <w:bCs/>
          <w:lang w:val="ka-GE"/>
        </w:rPr>
        <w:t>სახელმწიფო საქვეუწყებო დაწესებულება - საგანგებო სიტუაციების მართვის სამსახური;</w:t>
      </w:r>
    </w:p>
    <w:p w:rsidR="00435EF2" w:rsidRPr="0078500D" w:rsidRDefault="00435EF2" w:rsidP="00590252">
      <w:pPr>
        <w:numPr>
          <w:ilvl w:val="0"/>
          <w:numId w:val="74"/>
        </w:numPr>
        <w:tabs>
          <w:tab w:val="left" w:pos="0"/>
        </w:tabs>
        <w:spacing w:after="0" w:line="240" w:lineRule="auto"/>
        <w:contextualSpacing/>
        <w:jc w:val="both"/>
        <w:rPr>
          <w:rFonts w:ascii="Sylfaen" w:hAnsi="Sylfaen" w:cs="Sylfaen"/>
          <w:bCs/>
          <w:lang w:val="ka-GE"/>
        </w:rPr>
      </w:pPr>
      <w:r w:rsidRPr="0078500D">
        <w:rPr>
          <w:rFonts w:ascii="Sylfaen" w:hAnsi="Sylfaen" w:cs="Sylfaen"/>
          <w:bCs/>
          <w:lang w:val="ka-GE"/>
        </w:rPr>
        <w:t>სსიპ - სახელმწიფო რეზერვებისა და სამოქალაქო უსაფრთხოების სერვისების სააგენტო</w:t>
      </w:r>
    </w:p>
    <w:p w:rsidR="00435EF2" w:rsidRPr="00AD255C" w:rsidRDefault="00435EF2" w:rsidP="00E43573">
      <w:pPr>
        <w:spacing w:line="240" w:lineRule="auto"/>
        <w:jc w:val="both"/>
        <w:rPr>
          <w:rFonts w:ascii="Sylfaen" w:hAnsi="Sylfaen" w:cs="Sylfaen"/>
          <w:bCs/>
          <w:highlight w:val="yellow"/>
          <w:lang w:val="ka-GE"/>
        </w:rPr>
      </w:pP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საანგარიშო პერიოდში 59 801 ბუნებრივ, ტექნოგენურ და სხვა საგანგებო სიტუაციაზე განხორციელდა შესაბამისი რეაგირება, მათ შორის იყო ხანძრები/აფეთქებები/აფეთქების საფრთხეები, ავარიები ქიმიურად საშიში ნივთიერებების გაჟონვით ან გაჟონვის საშიშროებით ავარიები ელექტრო - ენერგეტიკულ სისტემებში, შენობების/ნაგებობების/ქანების მოულოდნელი ჩამოქცევა, სახიფათო გეოფიზიკური და გეოლოგიური მოვლენები, სამთო და წყალზე სამაშველო ღონისძიებები და სხვა;</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სახანძრო-სამაშველო ძალების დეპარტამენტის სტრუქტურული დანაყოფების ხელმძღვანელ თანამდებობებზე (მთავარი სამმართველოს უფროსი და უფროსის მოადგილე, სამმართველოს უფროსი და უფროსის მოადგილე, განყოფილების უფროსი და უფროსის მოადგილე) დანიშნული მოსამსახურეების მზადყოფნის ამაღლების, უნარ-ჩვევების განვითარებისა და შესაბამისი შეფასების მიზნით, ჩატარდა მართვის ოპერაციული დონის სამეთაურო კურსები;</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სამსახურის მოსამსახურეების მიერ საანგარიშო პერიოდში განხორციელდა სახანძრო-სამაშველო ძალების დეპარტამენტის სტრუქტურული დანაყოფების საბრძოლო მზადყოფნის შემოწმება, გასატარებელი ღონისძიებების ეფექტურად  დაგეგმვისა და ხარვეზების არსებობის შემთხვევაში შემდგომში მათი აღმოფხვრის მიზნით;</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სამსახურის მეხანძრე-მაშველთა კვალიფიკაციის ამაღლების მიზნით, სამსახურის მოსამსახურეების მიერ პერიოდულად ტარდებოდა მეხანძრე-მაშველთა სასწავლო-თეორიული ტრენინგები, რომლის მიზანსაც წარმოადგენდა სხვადასხვა სახის საგანგებო სიტუაციების დროს მოქმედების წესების გაცნობა, საგანგებო სიტუაციების დროს საჭირო ქცევის და  მოქმედების უნარ-ჩვევების გათავისება / გამომუშავება;</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ხულოს ადგილობრივი მუნიციპალიტეტის წარმომადგენლებისათვის მოხალისის ინსტიტუტის შესახებ  ცნობიერების ამაღლების მიზნით, სამსახურის მოსამსახურეების მიერ განხორციელდა სამუშაო შეხვედრები;</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 xml:space="preserve">სამსახურის მოსამსახურეების მიერ განხორციელდა შსს სსიპ -„112“-ის ოპერატორებისა და დისპეტჩერების გადამზადება შინაგან საქმეთა სამინისტროს სსიპ „112-ში “ დანერგილი ახალი </w:t>
      </w:r>
      <w:r w:rsidRPr="0078500D">
        <w:rPr>
          <w:bCs/>
          <w:color w:val="000000" w:themeColor="text1"/>
          <w:lang w:val="ka-GE"/>
        </w:rPr>
        <w:lastRenderedPageBreak/>
        <w:t>პროგრამის  „ProQa“ მოხმარებასა და პროტოკოლებში. პროგრამის შესწავლის მიზანს წარმოადგენდა სპეციალური სახანძრო-სამაშველო, საპოლიციო და სამედიცინო პროტოკოლების გამოყენებით ინციდენტის პრიორიტეტის მაღალი სიზუსტით დადგენა და შესაბამისი სატელეფონო ინსტრუქციების გაცემა;</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ტყის ხანძრების ქრობისთვის საჭირო ქცევის წესებისა და მოქმედების უნარ-ჩვევების გამომუშავების მიზნით, სამსახურის მოსამსახურეებმა ტრენინგი ჩაუტარეს  სსიპ - ეროვნული სატყეო სააგენტოს თანამშრომლებს;</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საანგარიშო პერიოდში განხორციელდა 1 208 სახელმწიფო სახანძრო ზედამხედველობას დაქვემდებარებული ობიექტის შემოწმება, კერძოდ:</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 xml:space="preserve">დეტალური სახანძრო-ტექნიკური შემოწმება ჩაუტარდა ზედამხედველობას დაქვემდებარებულ - 803 ობიექტს; </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 xml:space="preserve">მიზნობრივი სახანძრო-ტექნიკური შემოწმება (გამოკვლევა) ჩაუტარდა ზედამხედველობას დაქვემდებარებულ  - 400 ობიექტს; </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cs="Sylfaen"/>
          <w:lang w:val="ka-GE"/>
        </w:rPr>
        <w:t>საკონტროლო</w:t>
      </w:r>
      <w:r w:rsidRPr="00AE4956">
        <w:rPr>
          <w:rFonts w:ascii="Sylfaen" w:hAnsi="Sylfaen"/>
          <w:lang w:val="ka-GE"/>
        </w:rPr>
        <w:t xml:space="preserve"> სახანძრო-ტექნიკური შემოწმება (გამოკვლევა) ჩაუტარდა ზედამხედველობას დაქვემდებარებულ  - 5 ობიექტს;  </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სახანძრო უსაფრთხოების სფეროს მარეგულირებელ ნორმებთან, ტექნიკურ რეგლამენტთან ან/და სტანდარტებთან შესაბამისობა (შეუსაბამობა) დაუდგინდა - 230 ობიექტს;</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ხანძარსაწინააღმდეგო დაცვის მოწყობილობებისა და სისტემების გამოცდა განხორციელდა - 187 ობიექტზე;</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სახანძრო-ტექნიკური შემოწმება (გამოკვლევა) შენობა-ნაგებობებისთვის სახანძრო უსაფრთხოების ზომების შესამუშავებლად განხორციელდა - 33 ობიექტზე;</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სახანძრო ზედამხედველობის მიმართულებით მოქმედი ცხელი ხაზის საშუალებით მიმდინარეობდა შეხვედრების ორგანიზება და კონსულტაციების გაწევა დაინტერესებული პირებისათვის/ორგანიზაციებისათვის. განხორციელდა - 679 ზარი,  გაიმართა - 270 საკონსულტაციო შეხვედრა;</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საერთაშორისო საძიებო სამაშველო ოპერაციებში მონაწილეობის მიმართულებით,      საანგარიშო პერიოდში განხორციელდა:</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INSARAG მენტორის თეორიული სწავლება ქართული USAR ჯგუფისთვის თემაზე „INSARAG-ის ზოგადი პრინციპები". სწავლებას ესწრებოდა სახანძრო-სამაშველო ძალების დეპარტამენტის - 35 წარმომადგენელი;</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„პირველი მორეაგირის" სწავლება ონლაინ რეჟიმში. სწავლებას ესწრებოდა სახანძრო-სამაშველო ძალების დეპარტამენტის - 35 წარმომადგენელი;</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 xml:space="preserve">საანგარიშო პერიოდში მიმდინარეობდა ინტერაქტიულ რუკის (maps.es.gov.ge) ფუნქციონალის დახვეწა/განვითარების სამუშაოები. რუკაზე განახლდა მონაცემები, დაემატა სახანძრო-სამაშველო დანაყოფების გარშემო არეალის მონიშვნის ფუნქციონალი და სხვადასხვა ტიპის შრეები, ასევე, შემუშავდა ჰიდრანტების მენეჯმენტის ფუნქციონალი და საძიებო-სამაშველო ღონისძიებების მართვა/მონიტორინგის ინსტრუმენტი; </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 xml:space="preserve">სამსახურის პროგრამისტების მიერ შემუშავდა სახანძრო უსაფრთხოების ზედამხედველობის ელექტრონული სისტემა (eFss), რომელსაც საანგარიშო პერიოდში დაემატა შემდეგი ფუნქციონალი: ფორმირებულ წლიურ გეგმაში ცვლილებების შეტანის შესაძლებლობა, განკარგულებაში ცვლილებების შეტანის შესაძლებლობა, მიწერილობის ფორმებში ცვლილებების შეტანის შესაძლებლობა, მიწერილობებისა და განკარგულების ფილტრაციის შესაძლებლობა, განკარგულების ფორმაში  2021 წლის გეგმიდან მონაცემების დამატება, შესაბამისობის აქტის ფორმის ცვლილების შესაძლებლობა, ვიზირებების მოდულის მოდიფიკაცია, განკარგულებებში და მიწერილობებში ვიზირების პროგრესის ჩვენება; დასავიზებელი მიწერილობის ვადა გადაცილების ჩვენება, დასრულებული მიწერილობის ავტორთან შეტყობინების გაგზავნა, დრაფტში არსებული </w:t>
      </w:r>
      <w:r w:rsidRPr="0078500D">
        <w:rPr>
          <w:bCs/>
          <w:color w:val="000000" w:themeColor="text1"/>
          <w:lang w:val="ka-GE"/>
        </w:rPr>
        <w:lastRenderedPageBreak/>
        <w:t>მიწერილობების წაშლა ვიზირებების გავლით და განკარგულებაში არსებული ობიექტების სტატუსების მინიჭება. პარალელურად მიმდინარეობდა სამუშაო პროცესში გამოვლენილი ხარვეზების შესწორება;</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საანგარიშო პერიოდში ნაწილობრივ შეივსო მეხანძრე-მაშველთა მატერიალურ-ტექნიკური ბაზა;</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 xml:space="preserve">ზაფხულის საკურორტო სეზონთან დაკავშირებით, ტურისტების უსაფრთხოების უზრუნველყოფის მიზნით, საზღვაო „კატარღა 011"-ისათვის შეძენილ იქნა ჩამოსაკიდი ძრავი; </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ზამთრის საკურორტო სეზონთან დაკავშირებით, ტურისტების უსაფრთხოების უზრუნველყოფის მიზნით, შეძენილ იქნა კვადროციკლის მისაბმელი და ციგა;</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ზაფხულის საკურორტო სეზონთან დაკავშირებით, სამსახურის წყალზე სამაშველო დანაყოფში (მის. თბილისის  ზღვის ცენტრალური პლაჟის მიმდებარე ტერიტორია), შსს სსდ-საგანგებო სიტუაციების მართვის სამსახურის საკომუნიკაციო ქსელის ჩართვისა და მოწყობის მიზნით დამონტაჟდა 4  ცალი, რადიო-სარელეო ანტენა: შსს სსდ-საგანგებო სიტუაციების მართვის სამსახური (გორგასლის ქ. 81ა, B კორპუსი) – 1 ცალი; სახელმწიფო დაცვის სპეციალური სამსახურის რადიო-სარეტრანსლიაციო ანძაზე (მახათის მთა) – 2 ცალი; წყალზე სამაშველო დანაყოფი (ქ. თბილისის  ზღვის ცენტრალური პლაჟის მიმდებარე ტერიტორია) – 1  ცალი;</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საანგარიშო პერიოდში, სამსახურმა საკუთარი ძალებით განახორციელა დმანისის სახანძრო-სამაშველო დანაყოფში (მის. ქ. დმანისი, წმინდა ნინოს ქუჩა №61) საკომუნიკაციო ქსელის აღდგენითი სამუშაოები;</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ინციდენტზე/საგანგებო სიტუაციაზე ინფორმაციის დროული მიღებისა და შესაბამისი რეაგირების უზრუნველყოფის მიზნით, სახანძრო-სამაშველო ძალების დეპარტამენტის სამეგრელო-ზემო სვანეთის საგანგებო სიტუაციების მართვის მთავარი სამმართველოს მარტვილისა და ჩხოროწყუს განყოფილებების ახლად აშენებულ შენობებში ჩაირთო შსს სსდ-საგანგებო სიტუაციების მართვის სამსახურის საკომუნიკაციო ქსელი, მოეწყო voip სატელეფონო და კომპიუტერული ქსელი,  დამონტაჟდა TETRA სისტემის ციფრულ რადიოქსელში ჩართული MTM5400 საბაზო-სამაგიდო რადიოსადგური და Panasonic LC-R127R2PG აკუმულატორი;</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სამსახურის ქოლცენტრის (ცენტრი 1) ახლად აშენებულ შენობაში შეყვანილ იქნა ოპტიკურ-ბოჭკოვანი კაბელი, ჩაირთო შსს საკომუნიკაციო ქსელი და ვიდეო-სამეთვალყურეო სისტემა, მოეწყო voip სატელეფონო და კომპიუტერული ქსელი,  დამონტაჟდა TETRA სისტემის ციფრულ რადიოქსელში ჩართული MTM5400 საბაზო-სამაგიდო რადიოსადგურები; აგრეთვე დამონტაჟდა ვიდეო კედელი და შეზღუდული დაშვების სისტემა;</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კვალიფიკაციის ასამაღლებლად სამსახურის მოსამსახურეებმა მონაწილეობა მიიღეს სამცხე-ჯავახეთის რეგიონის ბორჯომის მუნიციპალიტეტში, წყალზე სამაშველო ოპერაციების ჩატარების მიმართულებით ამერიკის შეერთებული შტატების თავდაცვის თანამშრომლობის ოფისის (US ODC) მიერ ორგანიზებულ სწავლებაში, კავშირგაბმულობისა და საშტაბო მანქანის სამსახურის მოსამსახურეებმა მონაწილეობა მიიღეს კახეთის რეგიონის საგარეჯოს მუნიციპალიტეტის სოფელი პალდოს მიმდებარედ, ტყის ხანძრების ქრობის კუთხით ჩატარებულ სწავლებაში „სამოქალაქო უსაფრთხოება 2021“;</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კახეთის რეგიონის, ახმეტის მუნიციპალიტეტის სოფელ დუისში (პანკისის ხეობა), სახელმწიფო უსაფრთხოების სამსახურის სსიპ-საქართველოს ოპერატიული სააგენტოს კომუნიკაციების სამმართველოს სპეციალისტებთან ერთად, რადიოკავშირის ხარისხის გაუმჯობესების მიზნით "TETRA"-ს საბაზო საიტზე განხორციელდა ტექნიკური სამუშაოები;</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სახანძრო-სამაშველო დანაყოფების მართვისა და კონტროლის მხარდაჭერის მიზნით, სამსახურის სტრუქტურულ და ტერიტორიულ ქვედანაყოფებში მოეწყო საკომუნიკაციო ქსელის დამატებითი ხაზები, ასევე, მათ გადაეცათ და დაუმონტაჟდათ IP ტელეფონის აპარატები ნომრების მინიჭებით;</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 xml:space="preserve">თელავში ორგანიზება გაუკეთდა მუნიციპალიტეტის სამსახურების უფროსების მომზადების პირველ ხუთდღიან ციკლს მუნიციპალური საგანგებო მართვის გეგმების შემუშავების საკითხებზე. </w:t>
      </w:r>
      <w:r w:rsidRPr="0078500D">
        <w:rPr>
          <w:bCs/>
          <w:color w:val="000000" w:themeColor="text1"/>
          <w:lang w:val="ka-GE"/>
        </w:rPr>
        <w:lastRenderedPageBreak/>
        <w:t>სწავლება განხორციელდა გაეროს განვითარების პროგრამა (UNDP), </w:t>
      </w:r>
      <w:hyperlink r:id="rId9" w:history="1">
        <w:r w:rsidRPr="0078500D">
          <w:rPr>
            <w:bCs/>
            <w:color w:val="000000" w:themeColor="text1"/>
            <w:lang w:val="ka-GE"/>
          </w:rPr>
          <w:t>კლიმატის მწვანე ფონდის (GCF)</w:t>
        </w:r>
      </w:hyperlink>
      <w:r w:rsidRPr="0078500D">
        <w:rPr>
          <w:bCs/>
          <w:color w:val="000000" w:themeColor="text1"/>
          <w:lang w:val="ka-GE"/>
        </w:rPr>
        <w:t> ფინანსური მხარდაჭერით, კლიმატის რისკის ინტეგრირებული მართვის (CRM) პროექტის ფარგლებში. აღნიშნული სწავლების მიზანს წარმოადგენდა 11 მუნიციპალიტეტში საგანგებო მართვის გეგმების შემუშავება, მუნიციპალიტეტის თანამშრომლების მომზადება და გეგმის ტესტირების მიზნით მათთვის პრაქტიკული წვრთნის ჩატარება;</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 xml:space="preserve">სამსახურის წარმომადგენლების მიერ  საგანგებო სიტუაციის პრევენციის, მათ შორის საგანგებო სიტუაციის რისკის შემცირების ღონისძიებების დროული დაგეგმვისა და ეფექტიანი განხორციელების მიზნით, საქართველოს ზოგადსაგანმანათლებლო და სააღმზრდელო დაწესებულებებში მათივე მხარდაჭერით ჩატარდა შემდეგი სწავლებები: </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საგანგებო მართვის გეგმის შემუშავება;</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სახანძრო უსაფრთხოების წესებისა და საგანგებო სიტუაციაში ქცევის წესების,  სახანძრო უსაფრთხოების მოთხოვნებისა და საგანგებო სიტუაციის პრევენციისა და მასზე რეაგირების მოთხოვნების, ასევე, საგანგებო სიტუაციების მართვის ორგანიზებისა და მასთან დაკავშირებული სხვა საკითხების სწავლება;</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სამოქალაქო უსაფრთხოების სფეროში ცნობიერების ამაღლებისა და პრაქტიკული უნარების გამომუშავების მიზნით შესაბამისი პროექტების ორგანიზება;</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სახანძრო-სამაშველო მიმართულების პოპულარიზაციის მიზნით, სსიპ - დანაშაულის პრევენციის, არასაპატიმრო სასჯელთა აღსრულებისა და პრობაციის ეროვნული სააგენტოს არასრულწლოვანთა რეფერირების ცენტრის ბენეფიციარებისთვის, სახანძრო-სამაშველო ძლების დეპარტამენტის  განსაკუთრებულ სიტუაციებზე რეაგირების მთავარი სამმართველოს ბაზის ტერიტორიაზე მოეწყო სახანძრო-სამაშველო სამსახურის შესახებ პრეზენტაცია, სახანძრო ავტო ცისტერნის დახმარებით და განსაკუთრებულ სიტუაციებზე რეაგირების მთავარი სამმართველოს თანამშრომლების მხრიდან სამთო კედელზე გარკვეული სავარჯიშოების შესრულების დემონსტრირებით;</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სამსახურის მოსამსახურეებმა მონაწილეობა მიიღეს შემდეგ სწავლებებზე, ვარჯიშებზე, სემინარებსა და სამუშაო შეხვედრებზე:</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BSEC - ის ,,საგანგებო დახმარების ჯგუფის’’ მუშაობაში;</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BSEC - ის ,,სეისმური რისკების ექსპერთა ჯგუფის’’ მუშაობაში;</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საველე-საშტაბო ვარჯიშში - ,,სამოქალაქო უსაფრთხოება 2021’’ დაგეგმვის პროცესსა და ვარჯიშში;</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 xml:space="preserve">ჩრდილოეთ მაკედონიაში, ნატოს კატასტროფებზე რეაგირების ევროატლანტიკური საკოორდინაციო ცენტრის (EADRCC) ეგიდით გამართული შედეგების მართვის სწავლებაში (ჩრდილოეთ მაკედონია 2021);  </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ნატოს პროფესიული განვითარების პროგრამის (NATO PDP) მხარდაჭერით გამართული „სახელმწიფოს სასიცოცხლო სერვისების მიწოდების უწყვეტობის უზრუნველყოფის კურსი“;</w:t>
      </w:r>
    </w:p>
    <w:p w:rsidR="0078500D" w:rsidRPr="00AE4956" w:rsidRDefault="0078500D" w:rsidP="00590252">
      <w:pPr>
        <w:numPr>
          <w:ilvl w:val="1"/>
          <w:numId w:val="150"/>
        </w:numPr>
        <w:tabs>
          <w:tab w:val="left" w:pos="990"/>
        </w:tabs>
        <w:spacing w:after="0" w:line="240" w:lineRule="auto"/>
        <w:ind w:left="990"/>
        <w:jc w:val="both"/>
        <w:rPr>
          <w:rFonts w:ascii="Sylfaen" w:hAnsi="Sylfaen"/>
          <w:lang w:val="ka-GE"/>
        </w:rPr>
      </w:pPr>
      <w:r w:rsidRPr="00AE4956">
        <w:rPr>
          <w:rFonts w:ascii="Sylfaen" w:hAnsi="Sylfaen"/>
          <w:lang w:val="ka-GE"/>
        </w:rPr>
        <w:t>შსს სსდ - საგანგებო სიტუაციების მართვის სამსახურისა და თავდაცვის ეროვნული გვარდიის ერთობლივ საველე-საშტაბო ვარჯიშში თემაზე: ,,სამოქალაქო უსაფრთხოება - 2021’’;</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საანგარიშო პერიოდში გაფორმდა 1 121 ხელშეკრულება სამოქალაქო უსაფრთხოების სფეროში არსებული სერვისების გაწევის მიზნით, საიდანაც შესრულებულია 1 091 ხელშეკრულება. აღნიშნული ხელშეკრულებები მოიცავს ისეთი მომსახურების გაწევას როგორიცაა: სახანძრო უსაფრთხოების ზომების შემუშავება, სახანძრო უსაფრთხოების საკითხებზე სპეციალისტის ტექნიკური კონსულტაციების გაწევა სხვადასხვა ობიექტების სახანძრო უსაფრთხოების სფეროს მარეგულირებელ ნორმებთან, ტექნიკურ რეგლამენტებთან ან/და სტანდარტებთან შესაბამისობის დადგენა და შესაბამისი წინადადებების მომზადება. ამასთან, ამ ხელშეკრულებების ფარგლებში მიღებული შემოსავლები მეტწილად მოხმარდა სამსახურის განვითარებას;</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lastRenderedPageBreak/>
        <w:t>საანგარიშო პერიოდში მიმდინარეობდა მუშაობა სახელმწიფო რეზერვების მატერიალურ ფასეულობათა ოპერაციების წარმოების ფარგლებში უიმედო დებიტორული და კრედიტორული დავალიანებების დადგენილი წესით ბალანსიდან მოხსნისა და ჩამოწერის თაობაზე;</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„სააგენტოს ბალანსზე რიცხული გამოუსადეგარ (ზღვრულ) მდგომარეობამდე მიყვანილი, გამოუყენებელი ან დაკარგული ქონების ჩამოწერის მიზნით“, სააგენტოში შეიქმნა  კომისია, რომლის მიზანია სააგენტოს ბალანსზე ასახული ნაშთების დაზუსტება;</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საანგარიშო პერიოდში მიმდინარეობდა გეგმიური და საკონტროლო შემოწმებების მოსამზადებელი სამუშაოები სახელმწიფო რეზერვში რიცხული იმ მატერიალური ფასეულობებისა, რომლებიც ჩაწყობილია  სხვადასხვა ორგანიზაციებსა და უწყებებში;</w:t>
      </w:r>
    </w:p>
    <w:p w:rsidR="0078500D" w:rsidRPr="0078500D" w:rsidRDefault="0078500D" w:rsidP="00590252">
      <w:pPr>
        <w:pStyle w:val="ListParagraph"/>
        <w:numPr>
          <w:ilvl w:val="0"/>
          <w:numId w:val="81"/>
        </w:numPr>
        <w:spacing w:after="0" w:line="240" w:lineRule="auto"/>
        <w:ind w:left="360" w:right="0"/>
        <w:rPr>
          <w:bCs/>
          <w:color w:val="000000" w:themeColor="text1"/>
          <w:lang w:val="ka-GE"/>
        </w:rPr>
      </w:pPr>
      <w:r w:rsidRPr="0078500D">
        <w:rPr>
          <w:bCs/>
          <w:color w:val="000000" w:themeColor="text1"/>
          <w:lang w:val="ka-GE"/>
        </w:rPr>
        <w:t>საანგარიშო პერიოდში განხორციელდა საპასუხისმგებლო შენახვაზე განთავსებული სახელმწიფო რეზერვების მატერიალური ფასეულობების რაოდენობრივი და თვისობრივი მდგომარეობის საკონტროლო შემოწმება.</w:t>
      </w:r>
    </w:p>
    <w:p w:rsidR="00435EF2" w:rsidRPr="00AD255C" w:rsidRDefault="00435EF2" w:rsidP="00E43573">
      <w:pPr>
        <w:spacing w:line="240" w:lineRule="auto"/>
        <w:rPr>
          <w:rFonts w:ascii="Sylfaen" w:hAnsi="Sylfaen"/>
          <w:bCs/>
          <w:highlight w:val="yellow"/>
        </w:rPr>
      </w:pPr>
    </w:p>
    <w:p w:rsidR="00D26B8A" w:rsidRPr="00BB7BC1" w:rsidRDefault="00D26B8A" w:rsidP="00E43573">
      <w:pPr>
        <w:pStyle w:val="Heading2"/>
        <w:spacing w:line="240" w:lineRule="auto"/>
        <w:jc w:val="both"/>
        <w:rPr>
          <w:rFonts w:ascii="Sylfaen" w:hAnsi="Sylfaen" w:cs="Sylfaen"/>
          <w:bCs/>
          <w:sz w:val="22"/>
          <w:szCs w:val="22"/>
        </w:rPr>
      </w:pPr>
      <w:r w:rsidRPr="00BB7BC1">
        <w:rPr>
          <w:rFonts w:ascii="Sylfaen" w:hAnsi="Sylfaen" w:cs="Sylfaen"/>
          <w:bCs/>
          <w:sz w:val="22"/>
          <w:szCs w:val="22"/>
        </w:rPr>
        <w:t>2.9   თავდაცვი შესაძლებლობების შენარჩუნება/განვითარება (პროგრამული კოდი 29 08)</w:t>
      </w:r>
    </w:p>
    <w:p w:rsidR="00D26B8A" w:rsidRPr="00BB7BC1" w:rsidRDefault="00D26B8A" w:rsidP="00E43573">
      <w:pPr>
        <w:pStyle w:val="abzacixml"/>
        <w:ind w:left="360" w:hanging="360"/>
        <w:rPr>
          <w:bCs/>
          <w:color w:val="000000" w:themeColor="text1"/>
        </w:rPr>
      </w:pPr>
    </w:p>
    <w:p w:rsidR="00D26B8A" w:rsidRPr="00BB7BC1" w:rsidRDefault="00D26B8A" w:rsidP="00E4357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r w:rsidRPr="00BB7BC1">
        <w:rPr>
          <w:bCs/>
          <w:color w:val="000000" w:themeColor="text1"/>
        </w:rPr>
        <w:t>პროგრამის განმახორციელებელი:</w:t>
      </w:r>
    </w:p>
    <w:p w:rsidR="00D26B8A" w:rsidRPr="00BB7BC1" w:rsidRDefault="00D26B8A" w:rsidP="00E43573">
      <w:pPr>
        <w:pStyle w:val="abzacixml"/>
        <w:ind w:left="360" w:hanging="360"/>
        <w:rPr>
          <w:bCs/>
          <w:color w:val="000000" w:themeColor="text1"/>
        </w:rPr>
      </w:pPr>
    </w:p>
    <w:p w:rsidR="00D26B8A" w:rsidRPr="00BB7BC1" w:rsidRDefault="00D26B8A" w:rsidP="00590252">
      <w:pPr>
        <w:pStyle w:val="abzacixml"/>
        <w:numPr>
          <w:ilvl w:val="0"/>
          <w:numId w:val="78"/>
        </w:numPr>
        <w:tabs>
          <w:tab w:val="left" w:pos="360"/>
        </w:tabs>
        <w:autoSpaceDE/>
        <w:autoSpaceDN/>
        <w:adjustRightInd/>
        <w:ind w:left="709"/>
        <w:rPr>
          <w:bCs/>
          <w:color w:val="000000" w:themeColor="text1"/>
          <w:lang w:eastAsia="ru-RU"/>
        </w:rPr>
      </w:pPr>
      <w:r w:rsidRPr="00BB7BC1">
        <w:rPr>
          <w:bCs/>
          <w:color w:val="000000" w:themeColor="text1"/>
          <w:lang w:eastAsia="ru-RU"/>
        </w:rPr>
        <w:t>საქართველოს თავდაცვის სამინისტრო;</w:t>
      </w:r>
    </w:p>
    <w:p w:rsidR="00D26B8A" w:rsidRPr="00BB7BC1" w:rsidRDefault="00D26B8A" w:rsidP="00E43573">
      <w:pPr>
        <w:pStyle w:val="abzacixml"/>
        <w:autoSpaceDE/>
        <w:autoSpaceDN/>
        <w:adjustRightInd/>
        <w:ind w:left="360" w:hanging="360"/>
        <w:rPr>
          <w:bCs/>
          <w:color w:val="000000" w:themeColor="text1"/>
        </w:rPr>
      </w:pPr>
    </w:p>
    <w:p w:rsidR="00D26B8A" w:rsidRPr="00BB7BC1" w:rsidRDefault="00D26B8A" w:rsidP="00590252">
      <w:pPr>
        <w:pStyle w:val="ListParagraph"/>
        <w:numPr>
          <w:ilvl w:val="0"/>
          <w:numId w:val="81"/>
        </w:numPr>
        <w:spacing w:after="0" w:line="240" w:lineRule="auto"/>
        <w:ind w:left="360" w:right="0"/>
        <w:rPr>
          <w:bCs/>
          <w:color w:val="000000" w:themeColor="text1"/>
          <w:lang w:val="ka-GE"/>
        </w:rPr>
      </w:pPr>
      <w:r w:rsidRPr="00BB7BC1">
        <w:rPr>
          <w:bCs/>
          <w:color w:val="000000" w:themeColor="text1"/>
          <w:lang w:val="ka-GE"/>
        </w:rPr>
        <w:t>საქართველოს თავდაცვის ძალების საბრძოლო მხარდაჭერის შესაძლებლობების გაუმჯობესებისა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განხორციელება.</w:t>
      </w:r>
    </w:p>
    <w:p w:rsidR="00D26B8A" w:rsidRPr="00AD255C" w:rsidRDefault="00D26B8A" w:rsidP="00E43573">
      <w:pPr>
        <w:spacing w:line="240" w:lineRule="auto"/>
        <w:rPr>
          <w:rFonts w:ascii="Sylfaen" w:hAnsi="Sylfaen"/>
          <w:bCs/>
          <w:highlight w:val="yellow"/>
        </w:rPr>
      </w:pPr>
    </w:p>
    <w:p w:rsidR="00712D37" w:rsidRPr="00FC4010" w:rsidRDefault="00712D37" w:rsidP="00E43573">
      <w:pPr>
        <w:pStyle w:val="Heading2"/>
        <w:spacing w:line="240" w:lineRule="auto"/>
        <w:jc w:val="both"/>
        <w:rPr>
          <w:rFonts w:ascii="Sylfaen" w:hAnsi="Sylfaen" w:cs="Sylfaen"/>
          <w:bCs/>
          <w:sz w:val="22"/>
          <w:szCs w:val="22"/>
        </w:rPr>
      </w:pPr>
      <w:r w:rsidRPr="00FC4010">
        <w:rPr>
          <w:rFonts w:ascii="Sylfaen" w:hAnsi="Sylfaen" w:cs="Sylfaen"/>
          <w:bCs/>
          <w:sz w:val="22"/>
          <w:szCs w:val="22"/>
        </w:rPr>
        <w:t>2.10  ჯანმრთელობის დაცვა და სოციალური უზრუნველყოფა (პროგრამული კოდი 29 03)</w:t>
      </w:r>
    </w:p>
    <w:p w:rsidR="00712D37" w:rsidRPr="00FC4010" w:rsidRDefault="00712D37" w:rsidP="00E43573">
      <w:pPr>
        <w:pStyle w:val="ListParagraph"/>
        <w:tabs>
          <w:tab w:val="left" w:pos="720"/>
        </w:tabs>
        <w:spacing w:after="0" w:line="240" w:lineRule="auto"/>
        <w:ind w:left="709" w:right="-67" w:hanging="360"/>
        <w:rPr>
          <w:bCs/>
          <w:lang w:val="ka-GE"/>
        </w:rPr>
      </w:pPr>
    </w:p>
    <w:p w:rsidR="00712D37" w:rsidRPr="00FC4010" w:rsidRDefault="00712D37" w:rsidP="00E4357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4"/>
        <w:rPr>
          <w:bCs/>
          <w:color w:val="000000" w:themeColor="text1"/>
        </w:rPr>
      </w:pPr>
    </w:p>
    <w:p w:rsidR="00712D37" w:rsidRPr="00FC4010" w:rsidRDefault="00712D37" w:rsidP="00E4357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4"/>
        <w:rPr>
          <w:bCs/>
          <w:color w:val="000000" w:themeColor="text1"/>
        </w:rPr>
      </w:pPr>
      <w:r w:rsidRPr="00FC4010">
        <w:rPr>
          <w:bCs/>
          <w:color w:val="000000" w:themeColor="text1"/>
        </w:rPr>
        <w:t>პროგრამის განმახორციელებელი:</w:t>
      </w:r>
    </w:p>
    <w:p w:rsidR="00712D37" w:rsidRPr="00FC4010" w:rsidRDefault="00712D37" w:rsidP="00590252">
      <w:pPr>
        <w:pStyle w:val="abzacixml"/>
        <w:numPr>
          <w:ilvl w:val="0"/>
          <w:numId w:val="78"/>
        </w:numPr>
        <w:tabs>
          <w:tab w:val="left" w:pos="360"/>
        </w:tabs>
        <w:autoSpaceDE/>
        <w:autoSpaceDN/>
        <w:adjustRightInd/>
        <w:ind w:left="709"/>
        <w:rPr>
          <w:bCs/>
          <w:color w:val="000000" w:themeColor="text1"/>
          <w:lang w:eastAsia="ru-RU"/>
        </w:rPr>
      </w:pPr>
      <w:r w:rsidRPr="00FC4010">
        <w:rPr>
          <w:bCs/>
          <w:color w:val="000000" w:themeColor="text1"/>
          <w:lang w:eastAsia="ru-RU"/>
        </w:rPr>
        <w:t>სსიპ - გიორგი აბრამიშვილის სახელობის საქართველოს თავდაცვის სამინისტროს სამხედრო ჰოსპიტალი;</w:t>
      </w:r>
    </w:p>
    <w:p w:rsidR="00712D37" w:rsidRPr="00FC4010" w:rsidRDefault="00712D37" w:rsidP="00590252">
      <w:pPr>
        <w:pStyle w:val="abzacixml"/>
        <w:numPr>
          <w:ilvl w:val="0"/>
          <w:numId w:val="78"/>
        </w:numPr>
        <w:tabs>
          <w:tab w:val="left" w:pos="360"/>
        </w:tabs>
        <w:autoSpaceDE/>
        <w:autoSpaceDN/>
        <w:adjustRightInd/>
        <w:ind w:left="709"/>
        <w:rPr>
          <w:bCs/>
          <w:color w:val="000000" w:themeColor="text1"/>
          <w:lang w:eastAsia="ru-RU"/>
        </w:rPr>
      </w:pPr>
      <w:r w:rsidRPr="00FC4010">
        <w:rPr>
          <w:bCs/>
          <w:color w:val="000000" w:themeColor="text1"/>
          <w:lang w:eastAsia="ru-RU"/>
        </w:rPr>
        <w:t>საქართველოს თავდაცვის სამინისტრო;</w:t>
      </w:r>
    </w:p>
    <w:p w:rsidR="00712D37" w:rsidRPr="00AD255C" w:rsidRDefault="00712D37" w:rsidP="00E43573">
      <w:pPr>
        <w:pStyle w:val="abzacixml"/>
        <w:tabs>
          <w:tab w:val="left" w:pos="360"/>
        </w:tabs>
        <w:autoSpaceDE/>
        <w:autoSpaceDN/>
        <w:adjustRightInd/>
        <w:ind w:left="709" w:firstLine="0"/>
        <w:rPr>
          <w:bCs/>
          <w:color w:val="000000" w:themeColor="text1"/>
          <w:highlight w:val="yellow"/>
          <w:lang w:eastAsia="ru-RU"/>
        </w:rPr>
      </w:pPr>
    </w:p>
    <w:p w:rsidR="00FC4010" w:rsidRPr="0038138B" w:rsidRDefault="00FC4010" w:rsidP="00590252">
      <w:pPr>
        <w:pStyle w:val="ListParagraph"/>
        <w:numPr>
          <w:ilvl w:val="0"/>
          <w:numId w:val="79"/>
        </w:numPr>
        <w:spacing w:after="0" w:line="240" w:lineRule="auto"/>
        <w:ind w:right="0"/>
      </w:pPr>
      <w:r w:rsidRPr="0038138B">
        <w:t>მიმდინარეობდა საქართველოს თავდაცვის სამინისტროს მოსამსახურეთა, პენსიონერთა და მათი ოჯახის წევრთა, დაღუპულ სამხედრო მოსამსახურეთა ოჯახის წევრთა და სამოქალაქო პირთა სათანადო სამედიცინო დახმარების აღმოჩენა. ასევე, საჭიროების შემთხვევაში ხორციელდებოდა მათი ამბულატორიული და სტაციონალური მკურნალობა, სამედიცინო რეაბილიტაცია და დისპანსერიზაცია; მოსამსახურეების საბაზისო სამკურნალო საშუალებებით უზრუნველყოფა; ტარდებოდა პაციენტთა მკურნალობის შედეგების ანალიზი, ასევე შასაბამისი ღონისძიებები ეფექტურობის ამაღლების მიზნით;</w:t>
      </w:r>
    </w:p>
    <w:p w:rsidR="00FC4010" w:rsidRDefault="00FC4010" w:rsidP="00590252">
      <w:pPr>
        <w:pStyle w:val="ListParagraph"/>
        <w:numPr>
          <w:ilvl w:val="0"/>
          <w:numId w:val="79"/>
        </w:numPr>
        <w:spacing w:after="0" w:line="240" w:lineRule="auto"/>
        <w:ind w:right="0"/>
      </w:pPr>
      <w:r w:rsidRPr="0038138B">
        <w:t>თავდაცვის სამინისტროს სამხედრო ჰოსპიტლის მიერ გაწეულ იქნა ამბულატორიული და სტაციონარული მომსახურება</w:t>
      </w:r>
      <w:r w:rsidR="00E65A69">
        <w:t>;</w:t>
      </w:r>
      <w:r w:rsidRPr="0038138B">
        <w:t xml:space="preserve"> </w:t>
      </w:r>
    </w:p>
    <w:p w:rsidR="00FC4010" w:rsidRPr="003B6E9B" w:rsidRDefault="00FC4010" w:rsidP="00590252">
      <w:pPr>
        <w:pStyle w:val="ListParagraph"/>
        <w:numPr>
          <w:ilvl w:val="0"/>
          <w:numId w:val="79"/>
        </w:numPr>
        <w:spacing w:after="0" w:line="240" w:lineRule="auto"/>
        <w:ind w:right="0"/>
      </w:pPr>
      <w:r w:rsidRPr="003B6E9B">
        <w:t xml:space="preserve">სამხედრო ჰოსპიტალი აქტიურად </w:t>
      </w:r>
      <w:r>
        <w:rPr>
          <w:lang w:val="ka-GE"/>
        </w:rPr>
        <w:t>იყო</w:t>
      </w:r>
      <w:r w:rsidRPr="003B6E9B">
        <w:t xml:space="preserve">ს ჩართული როგორც საქართველოს თავდაცვის ძალების პერსონალის, ასევე, სამოქალაქო პირების ახალი კორონავირუსული დაავადების − COVID 19-ის საწინააღმდეგო ვაქცინაციის პროცესში. ქვეყანაში არსებული ეპიდვითარებიდან გამომდინარე, </w:t>
      </w:r>
      <w:r w:rsidR="00FA1AE1">
        <w:rPr>
          <w:lang w:val="ka-GE"/>
        </w:rPr>
        <w:t>2021</w:t>
      </w:r>
      <w:r w:rsidRPr="003B6E9B">
        <w:t xml:space="preserve"> წლის 16 აგვისტოდან სამხედრო ჰოსპიტალი (გორი) სრულად გადაკეთდა კოვიდ კლინიკად. </w:t>
      </w:r>
      <w:r w:rsidRPr="003B6E9B">
        <w:lastRenderedPageBreak/>
        <w:t>პაციენტების უზრუნველყოფისათვის შეძენილ იქნა 120 კუბ.მ მოცულობის ჟანგბადის კონცენტრატორი;</w:t>
      </w:r>
    </w:p>
    <w:p w:rsidR="00FC4010" w:rsidRPr="00764BF4" w:rsidRDefault="00FC4010" w:rsidP="00590252">
      <w:pPr>
        <w:pStyle w:val="ListParagraph"/>
        <w:numPr>
          <w:ilvl w:val="0"/>
          <w:numId w:val="79"/>
        </w:numPr>
        <w:spacing w:after="0" w:line="240" w:lineRule="auto"/>
        <w:ind w:right="0"/>
      </w:pPr>
      <w:r w:rsidRPr="0038138B">
        <w:t xml:space="preserve">გაფორმდა </w:t>
      </w:r>
      <w:r w:rsidRPr="00764BF4">
        <w:t>გაუმჯობესებული ხელშეკრულება სადაზღვევო კომპანიასთან, რომლითაც უკვე სარგებლობენ თავდაცვის სამინისტროს პირადი შემადგენლობა და მათი ოჯახის წევრები;</w:t>
      </w:r>
    </w:p>
    <w:p w:rsidR="00FC4010" w:rsidRPr="0076640B" w:rsidRDefault="00FC4010" w:rsidP="00590252">
      <w:pPr>
        <w:pStyle w:val="ListParagraph"/>
        <w:numPr>
          <w:ilvl w:val="0"/>
          <w:numId w:val="79"/>
        </w:numPr>
        <w:spacing w:before="120" w:after="200" w:line="240" w:lineRule="auto"/>
        <w:ind w:right="0"/>
      </w:pPr>
      <w:r w:rsidRPr="0076640B">
        <w:t xml:space="preserve">კორონავირუსის (COVID 19) გავრცელების პრევენციის მიზნით, ასევე თავდაცვის სამინისტროს პირადი შემადგენლობის უსაფრთხოებისა და ჯანმრთელობის დაცვის მიზნით, შესყიდულ იქნა სადეზინფექციო საშუალებები, ერთჯერადი ხელთათმანები, სხვადასხვა სახის პირბადეები და კომბინიზონები. </w:t>
      </w:r>
    </w:p>
    <w:p w:rsidR="00FC4010" w:rsidRDefault="00FC4010" w:rsidP="00590252">
      <w:pPr>
        <w:pStyle w:val="ListParagraph"/>
        <w:numPr>
          <w:ilvl w:val="0"/>
          <w:numId w:val="79"/>
        </w:numPr>
        <w:spacing w:before="120" w:after="200" w:line="240" w:lineRule="auto"/>
        <w:ind w:right="0"/>
      </w:pPr>
      <w:r w:rsidRPr="0076640B">
        <w:t>თავდაცვის ძალების ქვედანაყოფებში განხორციელდა სადეზინფექციო-სადერატიზაციო სამუშაოები. თავდაცვის ძალების ქვედანაყოფების საჭიროებებიდან გამომდინარე, შესყიდულ იქნა სამედიცინო ხარჯვადი და არახარჯვადი ქონება</w:t>
      </w:r>
      <w:r>
        <w:t>;</w:t>
      </w:r>
    </w:p>
    <w:p w:rsidR="00FC4010" w:rsidRPr="00202402" w:rsidRDefault="00FC4010" w:rsidP="00590252">
      <w:pPr>
        <w:pStyle w:val="ListParagraph"/>
        <w:numPr>
          <w:ilvl w:val="0"/>
          <w:numId w:val="79"/>
        </w:numPr>
        <w:spacing w:after="0" w:line="240" w:lineRule="auto"/>
        <w:ind w:right="0"/>
      </w:pPr>
      <w:r w:rsidRPr="00764BF4">
        <w:t xml:space="preserve">სამედიცინო კომისიის გადაწყვეტილების საფუძველზე, დახმარება გაეწია - </w:t>
      </w:r>
      <w:r>
        <w:rPr>
          <w:lang w:val="ka-GE"/>
        </w:rPr>
        <w:t>437</w:t>
      </w:r>
      <w:r w:rsidRPr="00764BF4">
        <w:t xml:space="preserve"> სამხედრო და </w:t>
      </w:r>
      <w:r>
        <w:rPr>
          <w:lang w:val="ka-GE"/>
        </w:rPr>
        <w:t>85</w:t>
      </w:r>
      <w:r w:rsidRPr="00764BF4">
        <w:t xml:space="preserve"> სამოქალაქო მოსამსახურეს; კონტრაქტის </w:t>
      </w:r>
      <w:r w:rsidRPr="00202402">
        <w:t xml:space="preserve">დახმარებით უზრუნველყოფილია თავდაცვის სამინისტროს პირადი შემადგენლობის </w:t>
      </w:r>
      <w:r>
        <w:rPr>
          <w:lang w:val="ka-GE"/>
        </w:rPr>
        <w:t xml:space="preserve">6 986 </w:t>
      </w:r>
      <w:r w:rsidRPr="00202402">
        <w:t xml:space="preserve">მოსამსახურე; ნაკლებად მძიმე ტრავმის ანაზღაურება მიიღო </w:t>
      </w:r>
      <w:r>
        <w:rPr>
          <w:lang w:val="ka-GE"/>
        </w:rPr>
        <w:t xml:space="preserve">21 </w:t>
      </w:r>
      <w:r w:rsidRPr="00202402">
        <w:t>მოსამსახურემ</w:t>
      </w:r>
      <w:r>
        <w:rPr>
          <w:lang w:val="ka-GE"/>
        </w:rPr>
        <w:t xml:space="preserve">. </w:t>
      </w:r>
      <w:r w:rsidRPr="00202402">
        <w:t xml:space="preserve">შვილის შეძენასთან დაკავშირებული დახმარება გაიცა </w:t>
      </w:r>
      <w:r>
        <w:rPr>
          <w:lang w:val="ka-GE"/>
        </w:rPr>
        <w:t>1 073</w:t>
      </w:r>
      <w:r w:rsidRPr="00202402">
        <w:t xml:space="preserve"> მოსამსახურეზე; მინისტრის ინდივიდუალური აქტით დახმარება მიიღო </w:t>
      </w:r>
      <w:r>
        <w:rPr>
          <w:lang w:val="ka-GE"/>
        </w:rPr>
        <w:t>276</w:t>
      </w:r>
      <w:r w:rsidRPr="00202402">
        <w:t xml:space="preserve"> მოსამსახურემ და </w:t>
      </w:r>
      <w:r>
        <w:rPr>
          <w:lang w:val="ka-GE"/>
        </w:rPr>
        <w:t>51-მა</w:t>
      </w:r>
      <w:r w:rsidRPr="00202402">
        <w:t xml:space="preserve"> სამხედრო მოსამსახურის ოჯახის წევრმა;</w:t>
      </w:r>
    </w:p>
    <w:p w:rsidR="00FC4010" w:rsidRPr="007D3FB9" w:rsidRDefault="00FC4010" w:rsidP="00590252">
      <w:pPr>
        <w:pStyle w:val="ListParagraph"/>
        <w:numPr>
          <w:ilvl w:val="0"/>
          <w:numId w:val="79"/>
        </w:numPr>
        <w:spacing w:before="120" w:after="200" w:line="240" w:lineRule="auto"/>
        <w:ind w:right="0"/>
      </w:pPr>
      <w:r w:rsidRPr="007D3FB9">
        <w:t>სამხედრო სამსახურში, სამხედრო საგანმანათლებლო დაწესებულებებში და სამინისტროს სისტემის ქვედანაყოფებში მისაღები კანდიდატების, მისიაში წამსვლელი, მისიიდან დაბრუნებული პირადი შემადგენლობისთვის ჩატარდა ფსიქოლოგიური შერჩევა/მონიტორინგი, ფსიქოლოგიური რეაბილიტაცია, სუიციდის პრევენციის ფარგლებში ფსიქოლოგიური შემოწმება და ფსიქოგანათლება, დაჭრილ/დაშავებული სამხედრო მოსამსახურეების და მათი ოჯახის წევრების ფსიქოლოგიური რეაბილიტაცია</w:t>
      </w:r>
      <w:r>
        <w:rPr>
          <w:lang w:val="ka-GE"/>
        </w:rPr>
        <w:t>.</w:t>
      </w:r>
    </w:p>
    <w:p w:rsidR="00712D37" w:rsidRPr="00446991" w:rsidRDefault="00712D37" w:rsidP="00E43573">
      <w:pPr>
        <w:pStyle w:val="Heading2"/>
        <w:spacing w:line="240" w:lineRule="auto"/>
        <w:jc w:val="both"/>
        <w:rPr>
          <w:rFonts w:ascii="Sylfaen" w:hAnsi="Sylfaen" w:cs="Sylfaen"/>
          <w:bCs/>
          <w:sz w:val="22"/>
          <w:szCs w:val="22"/>
        </w:rPr>
      </w:pPr>
      <w:r w:rsidRPr="00446991">
        <w:rPr>
          <w:rFonts w:ascii="Sylfaen" w:hAnsi="Sylfaen" w:cs="Sylfaen"/>
          <w:bCs/>
          <w:sz w:val="22"/>
          <w:szCs w:val="22"/>
        </w:rPr>
        <w:t>2.12 პროფესიული სამხედრო  განათლება (პროგრამული კოდი 29 02)</w:t>
      </w:r>
    </w:p>
    <w:p w:rsidR="00712D37" w:rsidRPr="00446991" w:rsidRDefault="00712D37" w:rsidP="00E43573">
      <w:pPr>
        <w:pStyle w:val="abzacixml"/>
        <w:rPr>
          <w:bCs/>
        </w:rPr>
      </w:pPr>
    </w:p>
    <w:p w:rsidR="00712D37" w:rsidRPr="00446991" w:rsidRDefault="00712D37" w:rsidP="00E43573">
      <w:pPr>
        <w:pStyle w:val="abzacixml"/>
        <w:rPr>
          <w:bCs/>
        </w:rPr>
      </w:pPr>
      <w:r w:rsidRPr="00446991">
        <w:rPr>
          <w:bCs/>
        </w:rPr>
        <w:t xml:space="preserve">პროგრამის განმახორციელებელი: </w:t>
      </w:r>
    </w:p>
    <w:p w:rsidR="00712D37" w:rsidRPr="00446991" w:rsidRDefault="00712D37" w:rsidP="00590252">
      <w:pPr>
        <w:pStyle w:val="abzacixml"/>
        <w:numPr>
          <w:ilvl w:val="0"/>
          <w:numId w:val="78"/>
        </w:numPr>
        <w:tabs>
          <w:tab w:val="left" w:pos="360"/>
        </w:tabs>
        <w:autoSpaceDE/>
        <w:autoSpaceDN/>
        <w:adjustRightInd/>
        <w:ind w:left="709"/>
        <w:rPr>
          <w:bCs/>
          <w:color w:val="000000" w:themeColor="text1"/>
          <w:lang w:eastAsia="ru-RU"/>
        </w:rPr>
      </w:pPr>
      <w:r w:rsidRPr="00446991">
        <w:rPr>
          <w:bCs/>
          <w:color w:val="000000" w:themeColor="text1"/>
          <w:lang w:eastAsia="ru-RU"/>
        </w:rPr>
        <w:t xml:space="preserve">საქართველოს თავდაცვის სამინისტრო; </w:t>
      </w:r>
    </w:p>
    <w:p w:rsidR="00712D37" w:rsidRPr="00446991" w:rsidRDefault="00712D37" w:rsidP="00590252">
      <w:pPr>
        <w:pStyle w:val="abzacixml"/>
        <w:numPr>
          <w:ilvl w:val="0"/>
          <w:numId w:val="78"/>
        </w:numPr>
        <w:tabs>
          <w:tab w:val="left" w:pos="360"/>
        </w:tabs>
        <w:autoSpaceDE/>
        <w:autoSpaceDN/>
        <w:adjustRightInd/>
        <w:ind w:left="709"/>
        <w:rPr>
          <w:bCs/>
          <w:color w:val="000000" w:themeColor="text1"/>
          <w:lang w:eastAsia="ru-RU"/>
        </w:rPr>
      </w:pPr>
      <w:r w:rsidRPr="00446991">
        <w:rPr>
          <w:bCs/>
          <w:color w:val="000000" w:themeColor="text1"/>
          <w:lang w:eastAsia="ru-RU"/>
        </w:rPr>
        <w:t>სსიპ - გენერალ გიორგი კვინიტაძის სახელობის კადეტთა სამხედრო ლიცეუმი;</w:t>
      </w:r>
    </w:p>
    <w:p w:rsidR="00712D37" w:rsidRPr="00446991" w:rsidRDefault="00712D37" w:rsidP="00590252">
      <w:pPr>
        <w:pStyle w:val="abzacixml"/>
        <w:numPr>
          <w:ilvl w:val="0"/>
          <w:numId w:val="78"/>
        </w:numPr>
        <w:tabs>
          <w:tab w:val="left" w:pos="360"/>
        </w:tabs>
        <w:autoSpaceDE/>
        <w:autoSpaceDN/>
        <w:adjustRightInd/>
        <w:ind w:left="709"/>
        <w:rPr>
          <w:bCs/>
          <w:color w:val="000000" w:themeColor="text1"/>
          <w:lang w:eastAsia="ru-RU"/>
        </w:rPr>
      </w:pPr>
      <w:r w:rsidRPr="00446991">
        <w:rPr>
          <w:bCs/>
          <w:color w:val="000000" w:themeColor="text1"/>
          <w:lang w:eastAsia="ru-RU"/>
        </w:rPr>
        <w:t xml:space="preserve"> სსიპ - დავით აღმაშენებლის ეროვნული თავდაცვის აკადემია;</w:t>
      </w:r>
    </w:p>
    <w:p w:rsidR="00712D37" w:rsidRPr="00446991" w:rsidRDefault="00712D37" w:rsidP="00590252">
      <w:pPr>
        <w:pStyle w:val="abzacixml"/>
        <w:numPr>
          <w:ilvl w:val="0"/>
          <w:numId w:val="78"/>
        </w:numPr>
        <w:tabs>
          <w:tab w:val="left" w:pos="360"/>
        </w:tabs>
        <w:autoSpaceDE/>
        <w:autoSpaceDN/>
        <w:adjustRightInd/>
        <w:ind w:left="709"/>
        <w:rPr>
          <w:bCs/>
          <w:color w:val="000000" w:themeColor="text1"/>
          <w:lang w:eastAsia="ru-RU"/>
        </w:rPr>
      </w:pPr>
      <w:r w:rsidRPr="00446991">
        <w:rPr>
          <w:bCs/>
          <w:color w:val="000000" w:themeColor="text1"/>
          <w:lang w:eastAsia="ru-RU"/>
        </w:rPr>
        <w:t xml:space="preserve"> სსიპ - ინსტიტუციური აღმშენებლობის სკოლა</w:t>
      </w:r>
    </w:p>
    <w:p w:rsidR="001E79E8" w:rsidRPr="00AD255C" w:rsidRDefault="001E79E8" w:rsidP="00E43573">
      <w:pPr>
        <w:pStyle w:val="ListParagraph"/>
        <w:tabs>
          <w:tab w:val="left" w:pos="720"/>
        </w:tabs>
        <w:spacing w:after="0" w:line="240" w:lineRule="auto"/>
        <w:ind w:left="709" w:right="-67" w:hanging="360"/>
        <w:rPr>
          <w:bCs/>
          <w:color w:val="000000" w:themeColor="text1"/>
          <w:highlight w:val="yellow"/>
          <w:lang w:val="ka-GE"/>
        </w:rPr>
      </w:pPr>
    </w:p>
    <w:p w:rsidR="00446991" w:rsidRPr="00446991" w:rsidRDefault="00446991" w:rsidP="00446991">
      <w:pPr>
        <w:numPr>
          <w:ilvl w:val="0"/>
          <w:numId w:val="9"/>
        </w:numPr>
        <w:tabs>
          <w:tab w:val="left" w:pos="360"/>
        </w:tabs>
        <w:spacing w:after="0" w:line="240" w:lineRule="auto"/>
        <w:ind w:left="360"/>
        <w:jc w:val="both"/>
        <w:rPr>
          <w:rFonts w:ascii="Sylfaen" w:eastAsia="Calibri" w:hAnsi="Sylfaen" w:cs="Sylfaen"/>
        </w:rPr>
      </w:pPr>
      <w:r w:rsidRPr="00446991">
        <w:rPr>
          <w:rFonts w:ascii="Sylfaen" w:eastAsia="Calibri" w:hAnsi="Sylfaen" w:cs="Sylfaen"/>
        </w:rPr>
        <w:t>კადეტთა სამხედრო ლიცეუმის მიერ გაწეული იქნა სასწავლო პროცესების მხარდამჭერი ღონისძიებების და სხვადასხვა სახის მატერიალურ-ტექნიკური საშუალებების შეძენის ხარჯები; გატარდა ტრანსპორტის ექსპლოატაციის, მოვლა-შენახვის და მიმდინარე სარემონტო ღონისძიებები;</w:t>
      </w:r>
    </w:p>
    <w:p w:rsidR="00446991" w:rsidRPr="00446991" w:rsidRDefault="00446991" w:rsidP="00446991">
      <w:pPr>
        <w:numPr>
          <w:ilvl w:val="0"/>
          <w:numId w:val="9"/>
        </w:numPr>
        <w:tabs>
          <w:tab w:val="left" w:pos="360"/>
        </w:tabs>
        <w:spacing w:after="0" w:line="240" w:lineRule="auto"/>
        <w:ind w:left="360"/>
        <w:jc w:val="both"/>
        <w:rPr>
          <w:rFonts w:ascii="Sylfaen" w:eastAsia="Calibri" w:hAnsi="Sylfaen" w:cs="Sylfaen"/>
        </w:rPr>
      </w:pPr>
      <w:r w:rsidRPr="00446991">
        <w:rPr>
          <w:rFonts w:ascii="Sylfaen" w:eastAsia="Calibri" w:hAnsi="Sylfaen" w:cs="Sylfaen"/>
        </w:rPr>
        <w:t>აბიტურიენტები დარეგისტრირდნენ ერთიან ეროვნულ გამოცდებში. ლიცეუმი დაამთავრა და ერთიან ეროვნულ გამოცდებში მონაწილეობა მიიღო 87-მა კადეტმა და ჩაირიცხნენ უმაღლეს სასწავლო დაწესებულებებში, მათ შორის 38 კადეტი ჩაირიცხა თავდაცვის ეროვნულ აკადემიაში. ახალი ნაკადით შევსების მიზნით, ლიცეუმში ჩატარდა მისაღები გამოცდები და ჩაირიცხა 126 კადეტი;</w:t>
      </w:r>
    </w:p>
    <w:p w:rsidR="00446991" w:rsidRPr="00446991" w:rsidRDefault="00446991" w:rsidP="00446991">
      <w:pPr>
        <w:numPr>
          <w:ilvl w:val="0"/>
          <w:numId w:val="9"/>
        </w:numPr>
        <w:tabs>
          <w:tab w:val="left" w:pos="360"/>
        </w:tabs>
        <w:spacing w:after="0" w:line="240" w:lineRule="auto"/>
        <w:ind w:left="360"/>
        <w:jc w:val="both"/>
        <w:rPr>
          <w:rFonts w:ascii="Sylfaen" w:eastAsia="Calibri" w:hAnsi="Sylfaen" w:cs="Sylfaen"/>
        </w:rPr>
      </w:pPr>
      <w:r w:rsidRPr="00446991">
        <w:rPr>
          <w:rFonts w:ascii="Sylfaen" w:eastAsia="Calibri" w:hAnsi="Sylfaen" w:cs="Sylfaen"/>
        </w:rPr>
        <w:t>კვალიფიკაციის ამაღლების მიზნით  ეროვნული თავდაცვის აკადემიის თანამშრომლებმა გაიარეს გადამზადების კურსი როგორც ქვეყნის შიგნით, ასევე ქვეყნის გარეთ; ეროვნული თავდაცვის აკადემიაში საქართველოს თავდაცვის სისტემაში მომუშავე პირებისთვის სხვადასხვა სახის კურსები და სემინარები ჩატარდა (მათ შორის სამშვიდობო მისიებში მონაწილე პირების გადამზადება);</w:t>
      </w:r>
    </w:p>
    <w:p w:rsidR="00446991" w:rsidRPr="00446991" w:rsidRDefault="00446991" w:rsidP="00446991">
      <w:pPr>
        <w:numPr>
          <w:ilvl w:val="0"/>
          <w:numId w:val="9"/>
        </w:numPr>
        <w:tabs>
          <w:tab w:val="left" w:pos="360"/>
        </w:tabs>
        <w:spacing w:after="0" w:line="240" w:lineRule="auto"/>
        <w:ind w:left="360"/>
        <w:jc w:val="both"/>
        <w:rPr>
          <w:rFonts w:ascii="Sylfaen" w:eastAsia="Calibri" w:hAnsi="Sylfaen" w:cs="Sylfaen"/>
        </w:rPr>
      </w:pPr>
      <w:r w:rsidRPr="00446991">
        <w:rPr>
          <w:rFonts w:ascii="Sylfaen" w:eastAsia="Calibri" w:hAnsi="Sylfaen" w:cs="Sylfaen"/>
        </w:rPr>
        <w:t xml:space="preserve">ეროვნული თავდაცვის აკადემიაში დასრულდა საბაკალავრო, ოფიცერთა მომზადების საკანდიდატო და სამეთაურო-საშტაბო პროგრამები, მათ შორის: საბაკალავრო საგანმანათლებლო პროგრამა </w:t>
      </w:r>
      <w:r w:rsidRPr="00446991">
        <w:rPr>
          <w:rFonts w:ascii="Sylfaen" w:eastAsia="Calibri" w:hAnsi="Sylfaen" w:cs="Sylfaen"/>
        </w:rPr>
        <w:lastRenderedPageBreak/>
        <w:t>დაასრულა 42-მა სამხედრო მოსამსახურემ, ოფიცერთა მომზადების საკანდიდატო კურსი დაასრულა 44 სამხედრო მოსამსახურემ, სამეთაურო-საშტაბო კოლეჯი დაასრულა 77-მა მსმენელმა;</w:t>
      </w:r>
    </w:p>
    <w:p w:rsidR="00446991" w:rsidRPr="00446991" w:rsidRDefault="00446991" w:rsidP="00446991">
      <w:pPr>
        <w:numPr>
          <w:ilvl w:val="0"/>
          <w:numId w:val="9"/>
        </w:numPr>
        <w:tabs>
          <w:tab w:val="left" w:pos="360"/>
        </w:tabs>
        <w:spacing w:after="0" w:line="240" w:lineRule="auto"/>
        <w:ind w:left="360"/>
        <w:jc w:val="both"/>
        <w:rPr>
          <w:rFonts w:ascii="Sylfaen" w:eastAsia="Calibri" w:hAnsi="Sylfaen" w:cs="Sylfaen"/>
        </w:rPr>
      </w:pPr>
      <w:r w:rsidRPr="00446991">
        <w:rPr>
          <w:rFonts w:ascii="Sylfaen" w:eastAsia="Calibri" w:hAnsi="Sylfaen" w:cs="Sylfaen"/>
        </w:rPr>
        <w:t>2021-2022 სასწავლო წელს მაგისტრატურაზე სწავლა დაიწყო 3 სამაგისტრო პროგრამაზე (თავდაცვის ანალიზი, უსაფრთხოების კვლევები და სახელმწიფო რესურსების მართვა) მიღებულ იქნა 24 მაგისტრანტი, ხოლო სამეთაურო-საშტაბო კურსზე სწავლა დაიწყო 78 მსმენელმა;</w:t>
      </w:r>
    </w:p>
    <w:p w:rsidR="00446991" w:rsidRPr="00446991" w:rsidRDefault="00446991" w:rsidP="00446991">
      <w:pPr>
        <w:numPr>
          <w:ilvl w:val="0"/>
          <w:numId w:val="9"/>
        </w:numPr>
        <w:tabs>
          <w:tab w:val="left" w:pos="360"/>
        </w:tabs>
        <w:spacing w:after="0" w:line="240" w:lineRule="auto"/>
        <w:ind w:left="360"/>
        <w:jc w:val="both"/>
        <w:rPr>
          <w:rFonts w:ascii="Sylfaen" w:eastAsia="Calibri" w:hAnsi="Sylfaen" w:cs="Sylfaen"/>
        </w:rPr>
      </w:pPr>
      <w:r w:rsidRPr="00446991">
        <w:rPr>
          <w:rFonts w:ascii="Sylfaen" w:eastAsia="Calibri" w:hAnsi="Sylfaen" w:cs="Sylfaen"/>
        </w:rPr>
        <w:t>ეროვნული თავდაცვის აკადემიაში ჩატარდა სხვადასხვა სტუდენტური და სამეცნიერო-პრაქტიკული კონფერენციები;</w:t>
      </w:r>
    </w:p>
    <w:p w:rsidR="00446991" w:rsidRPr="00446991" w:rsidRDefault="00446991" w:rsidP="00446991">
      <w:pPr>
        <w:numPr>
          <w:ilvl w:val="0"/>
          <w:numId w:val="9"/>
        </w:numPr>
        <w:tabs>
          <w:tab w:val="left" w:pos="360"/>
        </w:tabs>
        <w:spacing w:after="0" w:line="240" w:lineRule="auto"/>
        <w:ind w:left="360"/>
        <w:jc w:val="both"/>
        <w:rPr>
          <w:rFonts w:ascii="Sylfaen" w:eastAsia="Calibri" w:hAnsi="Sylfaen" w:cs="Sylfaen"/>
        </w:rPr>
      </w:pPr>
      <w:r w:rsidRPr="00446991">
        <w:rPr>
          <w:rFonts w:ascii="Sylfaen" w:eastAsia="Calibri" w:hAnsi="Sylfaen" w:cs="Sylfaen"/>
        </w:rPr>
        <w:t>თავდაცვის ინსტიტუციური აღმშენებლობის სკოლაში განხორციელდა 41 სასწავლო ღონისძიება: 19 კურსი, 14 ტრენინგი,  3 ვორქშოფი, 1 ლექცია, 3 დისკუსია.  აღნიშნულ ღონისძიებებში  მონაწილეობა მიიღო 780-მა პირმა.</w:t>
      </w:r>
    </w:p>
    <w:p w:rsidR="00446991" w:rsidRPr="00446991" w:rsidRDefault="00446991" w:rsidP="00446991">
      <w:pPr>
        <w:numPr>
          <w:ilvl w:val="0"/>
          <w:numId w:val="9"/>
        </w:numPr>
        <w:tabs>
          <w:tab w:val="left" w:pos="360"/>
        </w:tabs>
        <w:spacing w:after="0" w:line="240" w:lineRule="auto"/>
        <w:ind w:left="360"/>
        <w:jc w:val="both"/>
        <w:rPr>
          <w:rFonts w:ascii="Sylfaen" w:eastAsia="Calibri" w:hAnsi="Sylfaen" w:cs="Sylfaen"/>
        </w:rPr>
      </w:pPr>
      <w:r w:rsidRPr="00446991">
        <w:rPr>
          <w:rFonts w:ascii="Sylfaen" w:eastAsia="Calibri" w:hAnsi="Sylfaen" w:cs="Sylfaen"/>
        </w:rPr>
        <w:t>საქართველოს თავდაცვის ძალების წვრთნებისა და სამხედრო განათლების სარდლობას დაქვემდებარებული ქვედანაყოფებში ჩატარდა - 148 კურსი/სწავლება და მომზადდა - 6 514 სამხედრო მოსამსახურე;</w:t>
      </w:r>
    </w:p>
    <w:p w:rsidR="00446991" w:rsidRPr="00446991" w:rsidRDefault="00446991" w:rsidP="00446991">
      <w:pPr>
        <w:numPr>
          <w:ilvl w:val="0"/>
          <w:numId w:val="9"/>
        </w:numPr>
        <w:tabs>
          <w:tab w:val="left" w:pos="360"/>
        </w:tabs>
        <w:spacing w:after="0" w:line="240" w:lineRule="auto"/>
        <w:ind w:left="360"/>
        <w:jc w:val="both"/>
        <w:rPr>
          <w:rFonts w:ascii="Sylfaen" w:eastAsia="Calibri" w:hAnsi="Sylfaen" w:cs="Sylfaen"/>
        </w:rPr>
      </w:pPr>
      <w:r w:rsidRPr="00446991">
        <w:rPr>
          <w:rFonts w:ascii="Sylfaen" w:eastAsia="Calibri" w:hAnsi="Sylfaen" w:cs="Sylfaen"/>
        </w:rPr>
        <w:t>საერთაშორისო პარტნიორების მიერ ორგანიზებულ პროფესიული განვითარების პროგრამებში, დისტანციური სწავლების რეჟიმში, მონაწილეობა მიიღო 36-მა სამოქალაქო პირმა, ხოლო საქართველოში განხორციელებულ პროფესიული განვითარების პროგრამებში 171-მა სამოქლაქო პირმა.</w:t>
      </w:r>
    </w:p>
    <w:p w:rsidR="00446991" w:rsidRDefault="00446991" w:rsidP="00446991">
      <w:pPr>
        <w:rPr>
          <w:lang w:val="ka-GE"/>
        </w:rPr>
      </w:pPr>
    </w:p>
    <w:p w:rsidR="008F0821" w:rsidRPr="00FE5D3B" w:rsidRDefault="008F0821" w:rsidP="00446991">
      <w:pPr>
        <w:pStyle w:val="Heading2"/>
        <w:spacing w:line="240" w:lineRule="auto"/>
        <w:jc w:val="both"/>
        <w:rPr>
          <w:rFonts w:ascii="Sylfaen" w:hAnsi="Sylfaen" w:cs="Sylfaen"/>
          <w:bCs/>
          <w:sz w:val="22"/>
          <w:szCs w:val="22"/>
        </w:rPr>
      </w:pPr>
      <w:r w:rsidRPr="00FE5D3B">
        <w:rPr>
          <w:rFonts w:ascii="Sylfaen" w:hAnsi="Sylfaen" w:cs="Sylfaen"/>
          <w:bCs/>
          <w:sz w:val="22"/>
          <w:szCs w:val="22"/>
        </w:rPr>
        <w:t>2.13</w:t>
      </w:r>
      <w:r w:rsidRPr="00FE5D3B">
        <w:rPr>
          <w:rFonts w:ascii="Sylfaen" w:hAnsi="Sylfaen" w:cs="Sylfaen"/>
          <w:bCs/>
          <w:sz w:val="22"/>
          <w:szCs w:val="22"/>
          <w:lang w:val="ka-GE"/>
        </w:rPr>
        <w:t xml:space="preserve"> </w:t>
      </w:r>
      <w:r w:rsidRPr="00FE5D3B">
        <w:rPr>
          <w:rFonts w:ascii="Sylfaen" w:hAnsi="Sylfaen" w:cs="Sylfaen"/>
          <w:bCs/>
          <w:sz w:val="22"/>
          <w:szCs w:val="22"/>
        </w:rPr>
        <w:t>საქართველოს პროკურატურა (პროგრამული კოდი 33 00)</w:t>
      </w:r>
    </w:p>
    <w:p w:rsidR="008F0821" w:rsidRPr="00FE5D3B" w:rsidRDefault="008F0821" w:rsidP="00E43573">
      <w:pPr>
        <w:pStyle w:val="ListParagraph"/>
        <w:spacing w:line="240" w:lineRule="auto"/>
        <w:ind w:left="270" w:hanging="270"/>
        <w:rPr>
          <w:bCs/>
        </w:rPr>
      </w:pPr>
    </w:p>
    <w:p w:rsidR="008F0821" w:rsidRPr="00FE5D3B" w:rsidRDefault="008F0821" w:rsidP="00E43573">
      <w:pPr>
        <w:pStyle w:val="ListParagraph"/>
        <w:spacing w:line="240" w:lineRule="auto"/>
        <w:ind w:left="270" w:firstLine="0"/>
        <w:rPr>
          <w:bCs/>
        </w:rPr>
      </w:pPr>
      <w:r w:rsidRPr="00FE5D3B">
        <w:rPr>
          <w:bCs/>
        </w:rPr>
        <w:t>პროგრამის განმახორციელებელი:</w:t>
      </w:r>
    </w:p>
    <w:p w:rsidR="008F0821" w:rsidRPr="00FE5D3B" w:rsidRDefault="008F0821" w:rsidP="00E43573">
      <w:pPr>
        <w:pStyle w:val="ListParagraph"/>
        <w:numPr>
          <w:ilvl w:val="0"/>
          <w:numId w:val="8"/>
        </w:numPr>
        <w:tabs>
          <w:tab w:val="left" w:pos="1080"/>
        </w:tabs>
        <w:spacing w:line="240" w:lineRule="auto"/>
        <w:ind w:hanging="540"/>
        <w:rPr>
          <w:bCs/>
        </w:rPr>
      </w:pPr>
      <w:r w:rsidRPr="00FE5D3B">
        <w:rPr>
          <w:bCs/>
          <w:lang w:val="ka-GE"/>
        </w:rPr>
        <w:t>საქართველოს პროკურატურა</w:t>
      </w:r>
    </w:p>
    <w:p w:rsidR="008F0821" w:rsidRPr="00AD255C" w:rsidRDefault="008F0821" w:rsidP="00E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rsidR="00FE5D3B" w:rsidRPr="0094717B" w:rsidRDefault="00FE5D3B" w:rsidP="00FE5D3B">
      <w:pPr>
        <w:numPr>
          <w:ilvl w:val="0"/>
          <w:numId w:val="9"/>
        </w:numPr>
        <w:tabs>
          <w:tab w:val="left" w:pos="360"/>
        </w:tabs>
        <w:spacing w:after="0" w:line="240" w:lineRule="auto"/>
        <w:ind w:left="360"/>
        <w:jc w:val="both"/>
        <w:rPr>
          <w:rFonts w:ascii="Sylfaen" w:eastAsia="Calibri" w:hAnsi="Sylfaen" w:cs="Sylfaen"/>
        </w:rPr>
      </w:pPr>
      <w:r w:rsidRPr="0094717B">
        <w:rPr>
          <w:rFonts w:ascii="Sylfaen" w:eastAsia="Calibri" w:hAnsi="Sylfaen" w:cs="Sylfaen"/>
        </w:rPr>
        <w:t xml:space="preserve">სასჯელს განრიდებულ იქნა  </w:t>
      </w:r>
      <w:r>
        <w:rPr>
          <w:rFonts w:ascii="Sylfaen" w:hAnsi="Sylfaen"/>
          <w:color w:val="202020"/>
          <w:lang w:val="ka-GE"/>
        </w:rPr>
        <w:t>2 156</w:t>
      </w:r>
      <w:r w:rsidRPr="0094717B">
        <w:rPr>
          <w:rFonts w:ascii="Sylfaen" w:eastAsia="Calibri" w:hAnsi="Sylfaen" w:cs="Sylfaen"/>
        </w:rPr>
        <w:t xml:space="preserve">  პირი, მათ შორის: </w:t>
      </w:r>
      <w:r>
        <w:rPr>
          <w:rFonts w:ascii="Sylfaen" w:eastAsia="Calibri" w:hAnsi="Sylfaen" w:cs="Sylfaen"/>
          <w:lang w:val="ka-GE"/>
        </w:rPr>
        <w:t>363</w:t>
      </w:r>
      <w:r w:rsidRPr="0094717B">
        <w:rPr>
          <w:rFonts w:ascii="Sylfaen" w:eastAsia="Calibri" w:hAnsi="Sylfaen" w:cs="Sylfaen"/>
        </w:rPr>
        <w:t xml:space="preserve"> არასრულწლოვანი (14-დან 18 წლამდე ასაკის პირი), 18-დან 21 წლამდე ასაკის </w:t>
      </w:r>
      <w:r>
        <w:rPr>
          <w:rFonts w:ascii="Sylfaen" w:eastAsia="Calibri" w:hAnsi="Sylfaen" w:cs="Sylfaen"/>
          <w:lang w:val="ka-GE"/>
        </w:rPr>
        <w:t>270</w:t>
      </w:r>
      <w:r w:rsidRPr="0094717B">
        <w:rPr>
          <w:rFonts w:ascii="Sylfaen" w:eastAsia="Calibri" w:hAnsi="Sylfaen" w:cs="Sylfaen"/>
        </w:rPr>
        <w:t xml:space="preserve"> პირი და </w:t>
      </w:r>
      <w:r>
        <w:rPr>
          <w:rFonts w:ascii="Sylfaen" w:eastAsia="Calibri" w:hAnsi="Sylfaen" w:cs="Sylfaen"/>
          <w:lang w:val="ka-GE"/>
        </w:rPr>
        <w:t>1 523</w:t>
      </w:r>
      <w:r w:rsidRPr="0094717B">
        <w:rPr>
          <w:rFonts w:ascii="Sylfaen" w:eastAsia="Calibri" w:hAnsi="Sylfaen" w:cs="Sylfaen"/>
        </w:rPr>
        <w:t xml:space="preserve"> სრულწლოვანი (21 წლიდან ზემოთ ასაკის) პირი. მოწმისა და დაზარალებულის კოორდინატორის სამსახურით ისარგებლა </w:t>
      </w:r>
      <w:r>
        <w:rPr>
          <w:rFonts w:ascii="Sylfaen" w:eastAsia="Calibri" w:hAnsi="Sylfaen" w:cs="Sylfaen"/>
          <w:lang w:val="ka-GE"/>
        </w:rPr>
        <w:t>5</w:t>
      </w:r>
      <w:r>
        <w:rPr>
          <w:rFonts w:ascii="Sylfaen" w:eastAsia="Calibri" w:hAnsi="Sylfaen" w:cs="Sylfaen"/>
        </w:rPr>
        <w:t xml:space="preserve"> </w:t>
      </w:r>
      <w:r>
        <w:rPr>
          <w:rFonts w:ascii="Sylfaen" w:eastAsia="Calibri" w:hAnsi="Sylfaen" w:cs="Sylfaen"/>
          <w:lang w:val="ka-GE"/>
        </w:rPr>
        <w:t>280</w:t>
      </w:r>
      <w:r w:rsidRPr="0094717B">
        <w:rPr>
          <w:rFonts w:ascii="Sylfaen" w:eastAsia="Calibri" w:hAnsi="Sylfaen" w:cs="Sylfaen"/>
        </w:rPr>
        <w:t xml:space="preserve"> მოქალაქემ</w:t>
      </w:r>
      <w:r w:rsidRPr="0094717B">
        <w:rPr>
          <w:rFonts w:ascii="Sylfaen" w:eastAsia="Calibri" w:hAnsi="Sylfaen" w:cs="Sylfaen"/>
          <w:lang w:val="ka-GE"/>
        </w:rPr>
        <w:t>,</w:t>
      </w:r>
      <w:r w:rsidRPr="0094717B">
        <w:rPr>
          <w:rFonts w:ascii="Sylfaen" w:eastAsia="Calibri" w:hAnsi="Sylfaen" w:cs="Sylfaen"/>
        </w:rPr>
        <w:t xml:space="preserve"> მათ შორის: დაზარალებული </w:t>
      </w:r>
      <w:r>
        <w:rPr>
          <w:rFonts w:ascii="Sylfaen" w:eastAsia="Calibri" w:hAnsi="Sylfaen" w:cs="Sylfaen"/>
          <w:lang w:val="ka-GE"/>
        </w:rPr>
        <w:t>2</w:t>
      </w:r>
      <w:r>
        <w:rPr>
          <w:rFonts w:ascii="Sylfaen" w:eastAsia="Calibri" w:hAnsi="Sylfaen" w:cs="Sylfaen"/>
        </w:rPr>
        <w:t xml:space="preserve"> </w:t>
      </w:r>
      <w:r>
        <w:rPr>
          <w:rFonts w:ascii="Sylfaen" w:eastAsia="Calibri" w:hAnsi="Sylfaen" w:cs="Sylfaen"/>
          <w:lang w:val="ka-GE"/>
        </w:rPr>
        <w:t>779</w:t>
      </w:r>
      <w:r w:rsidRPr="0094717B">
        <w:rPr>
          <w:rFonts w:ascii="Sylfaen" w:eastAsia="Calibri" w:hAnsi="Sylfaen" w:cs="Sylfaen"/>
        </w:rPr>
        <w:t xml:space="preserve">, მოწმე </w:t>
      </w:r>
      <w:r>
        <w:rPr>
          <w:rFonts w:ascii="Sylfaen" w:eastAsia="Calibri" w:hAnsi="Sylfaen" w:cs="Sylfaen"/>
          <w:lang w:val="ka-GE"/>
        </w:rPr>
        <w:t>1 142</w:t>
      </w:r>
      <w:r w:rsidRPr="0094717B">
        <w:rPr>
          <w:rFonts w:ascii="Sylfaen" w:eastAsia="Calibri" w:hAnsi="Sylfaen" w:cs="Sylfaen"/>
        </w:rPr>
        <w:t xml:space="preserve">, არასრულწლოვანი დაზარალებული </w:t>
      </w:r>
      <w:r>
        <w:rPr>
          <w:rFonts w:ascii="Sylfaen" w:eastAsia="Calibri" w:hAnsi="Sylfaen" w:cs="Sylfaen"/>
          <w:lang w:val="ka-GE"/>
        </w:rPr>
        <w:t>110</w:t>
      </w:r>
      <w:r w:rsidRPr="0094717B">
        <w:rPr>
          <w:rFonts w:ascii="Sylfaen" w:eastAsia="Calibri" w:hAnsi="Sylfaen" w:cs="Sylfaen"/>
        </w:rPr>
        <w:t xml:space="preserve">, არასრულწლოვანი მოწმე </w:t>
      </w:r>
      <w:r>
        <w:rPr>
          <w:rFonts w:ascii="Sylfaen" w:eastAsia="Calibri" w:hAnsi="Sylfaen" w:cs="Sylfaen"/>
          <w:lang w:val="ka-GE"/>
        </w:rPr>
        <w:t>80</w:t>
      </w:r>
      <w:r w:rsidRPr="0094717B">
        <w:rPr>
          <w:rFonts w:ascii="Sylfaen" w:eastAsia="Calibri" w:hAnsi="Sylfaen" w:cs="Sylfaen"/>
        </w:rPr>
        <w:t xml:space="preserve">, ბრალდებული </w:t>
      </w:r>
      <w:r>
        <w:rPr>
          <w:rFonts w:ascii="Sylfaen" w:eastAsia="Calibri" w:hAnsi="Sylfaen" w:cs="Sylfaen"/>
        </w:rPr>
        <w:t>(</w:t>
      </w:r>
      <w:r>
        <w:rPr>
          <w:rFonts w:ascii="Sylfaen" w:eastAsia="Calibri" w:hAnsi="Sylfaen" w:cs="Sylfaen"/>
          <w:lang w:val="ka-GE"/>
        </w:rPr>
        <w:t>ოჯახის წევრი, ადვოკატი</w:t>
      </w:r>
      <w:r>
        <w:rPr>
          <w:rFonts w:ascii="Sylfaen" w:eastAsia="Calibri" w:hAnsi="Sylfaen" w:cs="Sylfaen"/>
        </w:rPr>
        <w:t>) 2</w:t>
      </w:r>
      <w:r>
        <w:rPr>
          <w:rFonts w:ascii="Sylfaen" w:eastAsia="Calibri" w:hAnsi="Sylfaen" w:cs="Sylfaen"/>
          <w:lang w:val="ka-GE"/>
        </w:rPr>
        <w:t>83</w:t>
      </w:r>
      <w:r w:rsidRPr="0094717B">
        <w:rPr>
          <w:rFonts w:ascii="Sylfaen" w:eastAsia="Calibri" w:hAnsi="Sylfaen" w:cs="Sylfaen"/>
        </w:rPr>
        <w:t xml:space="preserve">, განმცხადებელი </w:t>
      </w:r>
      <w:r>
        <w:rPr>
          <w:rFonts w:ascii="Sylfaen" w:eastAsia="Calibri" w:hAnsi="Sylfaen" w:cs="Sylfaen"/>
          <w:lang w:val="ka-GE"/>
        </w:rPr>
        <w:t>605</w:t>
      </w:r>
      <w:r w:rsidRPr="0094717B">
        <w:rPr>
          <w:rFonts w:ascii="Sylfaen" w:eastAsia="Calibri" w:hAnsi="Sylfaen" w:cs="Sylfaen"/>
        </w:rPr>
        <w:t xml:space="preserve">, სხვა პირი </w:t>
      </w:r>
      <w:r>
        <w:rPr>
          <w:rFonts w:ascii="Sylfaen" w:eastAsia="Calibri" w:hAnsi="Sylfaen" w:cs="Sylfaen"/>
          <w:lang w:val="ka-GE"/>
        </w:rPr>
        <w:t>281</w:t>
      </w:r>
      <w:r w:rsidRPr="0094717B">
        <w:rPr>
          <w:rFonts w:ascii="Sylfaen" w:eastAsia="Calibri" w:hAnsi="Sylfaen" w:cs="Sylfaen"/>
        </w:rPr>
        <w:t>;</w:t>
      </w:r>
    </w:p>
    <w:p w:rsidR="00FE5D3B" w:rsidRPr="0094717B" w:rsidRDefault="00FE5D3B" w:rsidP="00FE5D3B">
      <w:pPr>
        <w:numPr>
          <w:ilvl w:val="0"/>
          <w:numId w:val="9"/>
        </w:numPr>
        <w:tabs>
          <w:tab w:val="left" w:pos="360"/>
        </w:tabs>
        <w:spacing w:after="0" w:line="240" w:lineRule="auto"/>
        <w:ind w:left="360"/>
        <w:jc w:val="both"/>
        <w:rPr>
          <w:rFonts w:ascii="Sylfaen" w:eastAsia="Calibri" w:hAnsi="Sylfaen" w:cs="Sylfaen"/>
        </w:rPr>
      </w:pPr>
      <w:r>
        <w:rPr>
          <w:rFonts w:ascii="Sylfaen" w:eastAsia="Calibri" w:hAnsi="Sylfaen" w:cs="Sylfaen"/>
          <w:lang w:val="ka-GE"/>
        </w:rPr>
        <w:t>საანგარიშო პერიოდში მომზადდა</w:t>
      </w:r>
      <w:r w:rsidRPr="0094717B">
        <w:rPr>
          <w:rFonts w:ascii="Sylfaen" w:eastAsia="Calibri" w:hAnsi="Sylfaen" w:cs="Sylfaen"/>
        </w:rPr>
        <w:t>:</w:t>
      </w:r>
    </w:p>
    <w:p w:rsidR="00FE5D3B" w:rsidRDefault="00FE5D3B" w:rsidP="00FE5D3B">
      <w:pPr>
        <w:pStyle w:val="abzacixml"/>
        <w:numPr>
          <w:ilvl w:val="0"/>
          <w:numId w:val="10"/>
        </w:numPr>
        <w:ind w:left="1276"/>
        <w:rPr>
          <w:lang w:val="ka-GE"/>
        </w:rPr>
      </w:pPr>
      <w:r w:rsidRPr="0094717B">
        <w:rPr>
          <w:lang w:val="ka-GE"/>
        </w:rPr>
        <w:t xml:space="preserve">არასრულწლოვანთა </w:t>
      </w:r>
      <w:r>
        <w:rPr>
          <w:lang w:val="ka-GE"/>
        </w:rPr>
        <w:t>მართლმსაჯულების</w:t>
      </w:r>
      <w:r w:rsidRPr="0094717B">
        <w:rPr>
          <w:lang w:val="ka-GE"/>
        </w:rPr>
        <w:t xml:space="preserve"> </w:t>
      </w:r>
      <w:r>
        <w:t>20</w:t>
      </w:r>
      <w:r>
        <w:rPr>
          <w:lang w:val="ka-GE"/>
        </w:rPr>
        <w:t>20</w:t>
      </w:r>
      <w:r>
        <w:t xml:space="preserve"> </w:t>
      </w:r>
      <w:r>
        <w:rPr>
          <w:lang w:val="ka-GE"/>
        </w:rPr>
        <w:t>წლის</w:t>
      </w:r>
      <w:r>
        <w:t xml:space="preserve"> </w:t>
      </w:r>
      <w:r w:rsidRPr="0094717B">
        <w:rPr>
          <w:lang w:val="ka-GE"/>
        </w:rPr>
        <w:t>შედეგები</w:t>
      </w:r>
      <w:r>
        <w:rPr>
          <w:lang w:val="ka-GE"/>
        </w:rPr>
        <w:t>ს ანალიზი;</w:t>
      </w:r>
    </w:p>
    <w:p w:rsidR="00FE5D3B" w:rsidRPr="00D33136" w:rsidRDefault="00FE5D3B" w:rsidP="00FE5D3B">
      <w:pPr>
        <w:pStyle w:val="abzacixml"/>
        <w:numPr>
          <w:ilvl w:val="0"/>
          <w:numId w:val="10"/>
        </w:numPr>
        <w:ind w:left="1276"/>
        <w:rPr>
          <w:lang w:val="ka-GE"/>
        </w:rPr>
      </w:pPr>
      <w:r w:rsidRPr="00D33136">
        <w:rPr>
          <w:lang w:val="ka-GE"/>
        </w:rPr>
        <w:t>კანონთან კონფლიქტში მყოფ არასრულწლოვანთა მახასიათებლების კვლევა</w:t>
      </w:r>
      <w:r>
        <w:rPr>
          <w:lang w:val="ka-GE"/>
        </w:rPr>
        <w:t>;</w:t>
      </w:r>
    </w:p>
    <w:p w:rsidR="00FE5D3B" w:rsidRPr="00D33136" w:rsidRDefault="00FE5D3B" w:rsidP="00FE5D3B">
      <w:pPr>
        <w:pStyle w:val="abzacixml"/>
        <w:numPr>
          <w:ilvl w:val="0"/>
          <w:numId w:val="10"/>
        </w:numPr>
        <w:ind w:left="1276"/>
        <w:rPr>
          <w:lang w:val="ka-GE"/>
        </w:rPr>
      </w:pPr>
      <w:r w:rsidRPr="00D33136">
        <w:rPr>
          <w:lang w:val="ka-GE"/>
        </w:rPr>
        <w:t>ICCS - დანაშაულის საერთაშორისო კლასიფიკაციასთან საქართველოს სისხლის სამართლის კოდექსით გათვალისწინებული დანაშაულების შესაბამისობის კვლევა</w:t>
      </w:r>
      <w:r>
        <w:rPr>
          <w:lang w:val="ka-GE"/>
        </w:rPr>
        <w:t>;</w:t>
      </w:r>
    </w:p>
    <w:p w:rsidR="00FE5D3B" w:rsidRPr="00D33136" w:rsidRDefault="00FE5D3B" w:rsidP="00FE5D3B">
      <w:pPr>
        <w:pStyle w:val="abzacixml"/>
        <w:numPr>
          <w:ilvl w:val="0"/>
          <w:numId w:val="10"/>
        </w:numPr>
        <w:ind w:left="1276"/>
        <w:rPr>
          <w:lang w:val="ka-GE"/>
        </w:rPr>
      </w:pPr>
      <w:r w:rsidRPr="00D33136">
        <w:rPr>
          <w:lang w:val="ka-GE"/>
        </w:rPr>
        <w:t>პროკურორთა და პროკურატურის გამომძიებელთა დატვირთვისა და საქმეთა თანაბარი გადანაწილების ელექტრონული პორტალის ეფექტიანობის ანალიზი</w:t>
      </w:r>
      <w:r>
        <w:rPr>
          <w:lang w:val="ka-GE"/>
        </w:rPr>
        <w:t>;</w:t>
      </w:r>
    </w:p>
    <w:p w:rsidR="00FE5D3B" w:rsidRPr="00D33136" w:rsidRDefault="00FE5D3B" w:rsidP="00FE5D3B">
      <w:pPr>
        <w:pStyle w:val="abzacixml"/>
        <w:numPr>
          <w:ilvl w:val="0"/>
          <w:numId w:val="10"/>
        </w:numPr>
        <w:ind w:left="1276"/>
        <w:rPr>
          <w:lang w:val="ka-GE"/>
        </w:rPr>
      </w:pPr>
      <w:r w:rsidRPr="00D33136">
        <w:rPr>
          <w:lang w:val="ka-GE"/>
        </w:rPr>
        <w:t>2020 წელს გამოტანილი გამამართლებელი განაჩენების ანალიზი</w:t>
      </w:r>
      <w:r>
        <w:rPr>
          <w:lang w:val="ka-GE"/>
        </w:rPr>
        <w:t>;</w:t>
      </w:r>
    </w:p>
    <w:p w:rsidR="00FE5D3B" w:rsidRPr="00D33136" w:rsidRDefault="00FE5D3B" w:rsidP="00FE5D3B">
      <w:pPr>
        <w:pStyle w:val="abzacixml"/>
        <w:numPr>
          <w:ilvl w:val="0"/>
          <w:numId w:val="10"/>
        </w:numPr>
        <w:ind w:left="1276"/>
        <w:rPr>
          <w:lang w:val="ka-GE"/>
        </w:rPr>
      </w:pPr>
      <w:r w:rsidRPr="00D33136">
        <w:rPr>
          <w:lang w:val="ka-GE"/>
        </w:rPr>
        <w:t>საქართველოს უზენაესი და საკონსტიტუციო სასამართლოების 2020 წლის მნიშვნელოვანი გადაწყვეტილებების ანალიზი</w:t>
      </w:r>
      <w:r>
        <w:rPr>
          <w:lang w:val="ka-GE"/>
        </w:rPr>
        <w:t>;</w:t>
      </w:r>
    </w:p>
    <w:p w:rsidR="00FE5D3B" w:rsidRDefault="00FE5D3B" w:rsidP="00FE5D3B">
      <w:pPr>
        <w:pStyle w:val="abzacixml"/>
        <w:numPr>
          <w:ilvl w:val="0"/>
          <w:numId w:val="10"/>
        </w:numPr>
        <w:ind w:left="1276"/>
        <w:rPr>
          <w:lang w:val="ka-GE"/>
        </w:rPr>
      </w:pPr>
      <w:r w:rsidRPr="00D33136">
        <w:rPr>
          <w:lang w:val="ka-GE"/>
        </w:rPr>
        <w:t>სასამართლოს გადაწყვეტილებების საფუძველზე გამოვლენილი გამოძიების ხარვეზების ანალიზი</w:t>
      </w:r>
      <w:r>
        <w:rPr>
          <w:lang w:val="ka-GE"/>
        </w:rPr>
        <w:t>;</w:t>
      </w:r>
    </w:p>
    <w:p w:rsidR="00FE5D3B" w:rsidRDefault="00FE5D3B" w:rsidP="00FE5D3B">
      <w:pPr>
        <w:pStyle w:val="abzacixml"/>
        <w:numPr>
          <w:ilvl w:val="0"/>
          <w:numId w:val="10"/>
        </w:numPr>
        <w:ind w:left="1276"/>
        <w:rPr>
          <w:lang w:val="ka-GE"/>
        </w:rPr>
      </w:pPr>
      <w:r>
        <w:rPr>
          <w:lang w:val="ka-GE"/>
        </w:rPr>
        <w:t>სისხლის სამართლის კოდექსის 115-ე და 116-ე მუხლით გამოძიებადაწყებულ სისხლის სამართლის საქმეთა ანალიზი;</w:t>
      </w:r>
    </w:p>
    <w:p w:rsidR="00FE5D3B" w:rsidRDefault="00FE5D3B" w:rsidP="00FE5D3B">
      <w:pPr>
        <w:pStyle w:val="abzacixml"/>
        <w:numPr>
          <w:ilvl w:val="0"/>
          <w:numId w:val="10"/>
        </w:numPr>
        <w:ind w:left="1276"/>
        <w:rPr>
          <w:lang w:val="ka-GE"/>
        </w:rPr>
      </w:pPr>
      <w:r>
        <w:rPr>
          <w:lang w:val="ka-GE"/>
        </w:rPr>
        <w:t>საერთო სასამართლოების მიერ აღკვეთის ღონისძიების სახით პატიმრობის გამოყენების ანალიზი;</w:t>
      </w:r>
    </w:p>
    <w:p w:rsidR="00FE5D3B" w:rsidRPr="008A19A8" w:rsidRDefault="00FE5D3B" w:rsidP="00FE5D3B">
      <w:pPr>
        <w:pStyle w:val="abzacixml"/>
        <w:numPr>
          <w:ilvl w:val="0"/>
          <w:numId w:val="10"/>
        </w:numPr>
        <w:ind w:left="1276"/>
        <w:rPr>
          <w:lang w:val="ka-GE"/>
        </w:rPr>
      </w:pPr>
      <w:r w:rsidRPr="008A19A8">
        <w:rPr>
          <w:lang w:val="ka-GE"/>
        </w:rPr>
        <w:lastRenderedPageBreak/>
        <w:t>ნაფიც მსაჯულთა სასამართლოების მიერ გამოტანილ გამამართლებელ განაჩენთა ანალიზი</w:t>
      </w:r>
      <w:r>
        <w:rPr>
          <w:lang w:val="ka-GE"/>
        </w:rPr>
        <w:t>;</w:t>
      </w:r>
    </w:p>
    <w:p w:rsidR="00FE5D3B" w:rsidRPr="00B51D12" w:rsidRDefault="00FE5D3B" w:rsidP="00FE5D3B">
      <w:pPr>
        <w:pStyle w:val="abzacixml"/>
        <w:numPr>
          <w:ilvl w:val="0"/>
          <w:numId w:val="10"/>
        </w:numPr>
        <w:ind w:left="1276"/>
        <w:rPr>
          <w:lang w:val="ka-GE"/>
        </w:rPr>
      </w:pPr>
      <w:r w:rsidRPr="008A19A8">
        <w:rPr>
          <w:lang w:val="ka-GE"/>
        </w:rPr>
        <w:t>სისხლის სამართლის საპროცესო კოდექსის 50-ე მუხლის მე-5 ნაწილის გამოყენების შესახებ სახელმძღვანელო მითითების შესრულების ანალიზი</w:t>
      </w:r>
      <w:r>
        <w:rPr>
          <w:lang w:val="ka-GE"/>
        </w:rPr>
        <w:t>;</w:t>
      </w:r>
    </w:p>
    <w:p w:rsidR="00FE5D3B" w:rsidRPr="00D33136" w:rsidRDefault="00FE5D3B" w:rsidP="00FE5D3B">
      <w:pPr>
        <w:pStyle w:val="abzacixml"/>
        <w:numPr>
          <w:ilvl w:val="0"/>
          <w:numId w:val="10"/>
        </w:numPr>
        <w:ind w:left="1276"/>
        <w:rPr>
          <w:lang w:val="ka-GE"/>
        </w:rPr>
      </w:pPr>
      <w:r w:rsidRPr="00D33136">
        <w:rPr>
          <w:lang w:val="ka-GE"/>
        </w:rPr>
        <w:t>რეკომენდაცია სქესობრივი თავისუფლებისა და ხელშეუხებლობის წინააღმდეგ მიმართულ</w:t>
      </w:r>
      <w:r>
        <w:rPr>
          <w:lang w:val="ka-GE"/>
        </w:rPr>
        <w:t xml:space="preserve"> </w:t>
      </w:r>
      <w:r w:rsidRPr="00D33136">
        <w:rPr>
          <w:lang w:val="ka-GE"/>
        </w:rPr>
        <w:t>დანაშაულებზე</w:t>
      </w:r>
      <w:r>
        <w:rPr>
          <w:lang w:val="ka-GE"/>
        </w:rPr>
        <w:t xml:space="preserve"> </w:t>
      </w:r>
      <w:r w:rsidRPr="00D33136">
        <w:rPr>
          <w:lang w:val="ka-GE"/>
        </w:rPr>
        <w:t>გამოძიებისა და საპროცესო ხელმძღვანელობის განხორციელების შესახებ</w:t>
      </w:r>
      <w:r>
        <w:rPr>
          <w:lang w:val="ka-GE"/>
        </w:rPr>
        <w:t>;</w:t>
      </w:r>
    </w:p>
    <w:p w:rsidR="00FE5D3B" w:rsidRPr="00D33136" w:rsidRDefault="00FE5D3B" w:rsidP="00FE5D3B">
      <w:pPr>
        <w:pStyle w:val="abzacixml"/>
        <w:numPr>
          <w:ilvl w:val="0"/>
          <w:numId w:val="10"/>
        </w:numPr>
        <w:ind w:left="1276"/>
        <w:rPr>
          <w:lang w:val="ka-GE"/>
        </w:rPr>
      </w:pPr>
      <w:r w:rsidRPr="00D33136">
        <w:rPr>
          <w:lang w:val="ka-GE"/>
        </w:rPr>
        <w:t>რეკომენდაცია დაზარალებულისათვის ნივთების დაბრუნების შესახებ;</w:t>
      </w:r>
    </w:p>
    <w:p w:rsidR="00FE5D3B" w:rsidRDefault="00FE5D3B" w:rsidP="00FE5D3B">
      <w:pPr>
        <w:pStyle w:val="abzacixml"/>
        <w:numPr>
          <w:ilvl w:val="0"/>
          <w:numId w:val="10"/>
        </w:numPr>
        <w:ind w:left="1276"/>
        <w:rPr>
          <w:lang w:val="ka-GE"/>
        </w:rPr>
      </w:pPr>
      <w:r w:rsidRPr="00D33136">
        <w:rPr>
          <w:lang w:val="ka-GE"/>
        </w:rPr>
        <w:t>რეკომენდაცია ოჯახში ძალადობის და ოჯახური დანაშაულის საქმეებზე საპროცესო შეთანხმების გაფორმების შესახებ;</w:t>
      </w:r>
    </w:p>
    <w:p w:rsidR="00FE5D3B" w:rsidRDefault="00FE5D3B" w:rsidP="00FE5D3B">
      <w:pPr>
        <w:pStyle w:val="abzacixml"/>
        <w:numPr>
          <w:ilvl w:val="0"/>
          <w:numId w:val="10"/>
        </w:numPr>
        <w:ind w:left="1276"/>
        <w:rPr>
          <w:lang w:val="ka-GE"/>
        </w:rPr>
      </w:pPr>
      <w:r>
        <w:rPr>
          <w:lang w:val="ka-GE"/>
        </w:rPr>
        <w:t>რეკომენდაცია სავალდებულო წესით ადვოკატის დანიშვნის შესახებ</w:t>
      </w:r>
      <w:r w:rsidRPr="0094717B">
        <w:rPr>
          <w:lang w:val="ka-GE"/>
        </w:rPr>
        <w:t>;</w:t>
      </w:r>
    </w:p>
    <w:p w:rsidR="00FE5D3B" w:rsidRDefault="00FE5D3B" w:rsidP="00FE5D3B">
      <w:pPr>
        <w:pStyle w:val="abzacixml"/>
        <w:numPr>
          <w:ilvl w:val="0"/>
          <w:numId w:val="10"/>
        </w:numPr>
        <w:ind w:left="1276"/>
        <w:rPr>
          <w:lang w:val="ka-GE"/>
        </w:rPr>
      </w:pPr>
      <w:r w:rsidRPr="001B4972">
        <w:rPr>
          <w:lang w:val="ka-GE"/>
        </w:rPr>
        <w:t>რეკომენდაცია/სახელმძღვანელო მითითება არასრულწლოვანთა განრიდების/განრიდება-მედიაციის საქმეთა და რეფერირების მონიტორინგის შედეგად გამოკვეთილი ხარვეზების აღმოფხვრის შესახებ</w:t>
      </w:r>
      <w:r>
        <w:rPr>
          <w:lang w:val="ka-GE"/>
        </w:rPr>
        <w:t>;</w:t>
      </w:r>
    </w:p>
    <w:p w:rsidR="00FE5D3B" w:rsidRDefault="00FE5D3B" w:rsidP="00FE5D3B">
      <w:pPr>
        <w:pStyle w:val="abzacixml"/>
        <w:numPr>
          <w:ilvl w:val="0"/>
          <w:numId w:val="10"/>
        </w:numPr>
        <w:ind w:left="1276"/>
        <w:rPr>
          <w:lang w:val="ka-GE"/>
        </w:rPr>
      </w:pPr>
      <w:r w:rsidRPr="00F70AA1">
        <w:rPr>
          <w:lang w:val="ka-GE"/>
        </w:rPr>
        <w:t>შემუშავდა რეკომენდაცია დაზარალებულისათვის სისხლის სამართლის საქმის გაცნობისა და მასალების გადაცემის შესახებ</w:t>
      </w:r>
      <w:r>
        <w:rPr>
          <w:lang w:val="ka-GE"/>
        </w:rPr>
        <w:t>;</w:t>
      </w:r>
    </w:p>
    <w:p w:rsidR="00FE5D3B" w:rsidRPr="00F44A03" w:rsidRDefault="00FE5D3B" w:rsidP="00FE5D3B">
      <w:pPr>
        <w:numPr>
          <w:ilvl w:val="0"/>
          <w:numId w:val="9"/>
        </w:numPr>
        <w:tabs>
          <w:tab w:val="left" w:pos="360"/>
        </w:tabs>
        <w:spacing w:after="0" w:line="240" w:lineRule="auto"/>
        <w:ind w:left="360"/>
        <w:jc w:val="both"/>
        <w:rPr>
          <w:rFonts w:ascii="Sylfaen" w:eastAsia="Calibri" w:hAnsi="Sylfaen" w:cs="Sylfaen"/>
          <w:lang w:val="ka-GE"/>
        </w:rPr>
      </w:pPr>
      <w:r w:rsidRPr="00AE2647">
        <w:rPr>
          <w:rFonts w:ascii="Sylfaen" w:eastAsia="Calibri" w:hAnsi="Sylfaen" w:cs="Sylfaen"/>
          <w:lang w:val="ka-GE"/>
        </w:rPr>
        <w:t xml:space="preserve">ჩატარდა </w:t>
      </w:r>
      <w:r>
        <w:rPr>
          <w:rFonts w:ascii="Sylfaen" w:eastAsia="Calibri" w:hAnsi="Sylfaen" w:cs="Sylfaen"/>
          <w:lang w:val="ka-GE"/>
        </w:rPr>
        <w:t>150-მდე</w:t>
      </w:r>
      <w:r w:rsidRPr="00AE2647">
        <w:rPr>
          <w:rFonts w:ascii="Sylfaen" w:eastAsia="Calibri" w:hAnsi="Sylfaen" w:cs="Sylfaen"/>
          <w:lang w:val="ka-GE"/>
        </w:rPr>
        <w:t xml:space="preserve"> შეხვედრა, მათ შორის: საქართველოს პროკურატურის ხელმძღვანელი პირების შეხვედრები დიპლომატიური კორპუსის წარმომადგენლებთან, შეხვედრა პროკურორთა საერთაშორისო ასოციაციის გენერალურ კონსულთან, ამერიკის შეერთებული შტატების მოსამართლესთან, აშშ-ის საელჩოს გამოძიების ფედერალური ბიუროს ახლადდანიშნულ სამართლებრივ ატაშესთან, მართლმსაჯულების საკოორდინაციო საბჭოს (Bench &amp; Bar) შეხვედრა, </w:t>
      </w:r>
      <w:r w:rsidRPr="00F44A03">
        <w:rPr>
          <w:rFonts w:ascii="Sylfaen" w:eastAsia="Calibri" w:hAnsi="Sylfaen" w:cs="Sylfaen"/>
          <w:lang w:val="ka-GE"/>
        </w:rPr>
        <w:t>ევროპის საბჭოს საპარლამენტო ასამბლეის მონიტორინგის კომიტეტის დელეგაციის ვიზიტები, შეხვედრები სტუდენტებთან და სტუდენტურ ორგანიზაციებთან, შეხვედრა უმაღლესი საგანმანათლებლო დაწესებულების სამართლის ფაკულტეტის წარმომადგენლებთან</w:t>
      </w:r>
      <w:r w:rsidRPr="00F44A03">
        <w:rPr>
          <w:rFonts w:ascii="Sylfaen" w:eastAsia="Calibri" w:hAnsi="Sylfaen" w:cs="Sylfaen"/>
        </w:rPr>
        <w:t xml:space="preserve">, </w:t>
      </w:r>
      <w:r w:rsidRPr="00F44A03">
        <w:rPr>
          <w:rFonts w:ascii="Sylfaen" w:hAnsi="Sylfaen"/>
          <w:color w:val="000000"/>
          <w:lang w:val="ka-GE"/>
        </w:rPr>
        <w:t>სტრატეგიული განვითარებისა და სისხლის სამართლის პოლიტიკის საბჭოს სხდომები</w:t>
      </w:r>
      <w:r w:rsidRPr="00F44A03">
        <w:rPr>
          <w:rFonts w:ascii="Sylfaen" w:hAnsi="Sylfaen"/>
          <w:color w:val="000000"/>
        </w:rPr>
        <w:t xml:space="preserve">, </w:t>
      </w:r>
      <w:r w:rsidRPr="00F44A03">
        <w:rPr>
          <w:rFonts w:ascii="Sylfaen" w:hAnsi="Sylfaen"/>
          <w:color w:val="000000"/>
          <w:lang w:val="ka-GE"/>
        </w:rPr>
        <w:t>შეხვედრა ევროპის უშიშროებისა და თანამშრომლობის ორგანიზაციის (ეუთო) დელეგაციასთან</w:t>
      </w:r>
      <w:r w:rsidRPr="00F44A03">
        <w:rPr>
          <w:rFonts w:ascii="Sylfaen" w:eastAsia="Calibri" w:hAnsi="Sylfaen" w:cs="Sylfaen"/>
          <w:lang w:val="ka-GE"/>
        </w:rPr>
        <w:t xml:space="preserve"> და სხვა;</w:t>
      </w:r>
    </w:p>
    <w:p w:rsidR="00FE5D3B" w:rsidRPr="00AE2647" w:rsidRDefault="00FE5D3B" w:rsidP="00FE5D3B">
      <w:pPr>
        <w:numPr>
          <w:ilvl w:val="0"/>
          <w:numId w:val="9"/>
        </w:numPr>
        <w:tabs>
          <w:tab w:val="left" w:pos="360"/>
        </w:tabs>
        <w:spacing w:after="0" w:line="240" w:lineRule="auto"/>
        <w:ind w:left="360"/>
        <w:jc w:val="both"/>
        <w:rPr>
          <w:rFonts w:ascii="Sylfaen" w:eastAsia="Calibri" w:hAnsi="Sylfaen" w:cs="Sylfaen"/>
          <w:lang w:val="ka-GE"/>
        </w:rPr>
      </w:pPr>
      <w:r>
        <w:rPr>
          <w:rFonts w:ascii="Sylfaen" w:eastAsia="Calibri" w:hAnsi="Sylfaen" w:cs="Sylfaen"/>
          <w:lang w:val="ka-GE"/>
        </w:rPr>
        <w:t xml:space="preserve">განხორციელდა </w:t>
      </w:r>
      <w:r w:rsidRPr="00AE2647">
        <w:rPr>
          <w:rFonts w:ascii="Sylfaen" w:eastAsia="Calibri" w:hAnsi="Sylfaen" w:cs="Sylfaen"/>
          <w:lang w:val="ka-GE"/>
        </w:rPr>
        <w:t>საქართველოს პროკურატურის და სტუდენტური ორგანიზაციის „ენკომის“ ინიციატივით, ერთობლივი პროექტი "დებატები ნაფიც მსაჯულთა სასამართლო თემაზე“;</w:t>
      </w:r>
      <w:r>
        <w:rPr>
          <w:rFonts w:ascii="Sylfaen" w:eastAsia="Calibri" w:hAnsi="Sylfaen" w:cs="Sylfaen"/>
          <w:lang w:val="ka-GE"/>
        </w:rPr>
        <w:t xml:space="preserve"> </w:t>
      </w:r>
      <w:r w:rsidRPr="00AE2647">
        <w:rPr>
          <w:rFonts w:ascii="Sylfaen" w:eastAsia="Calibri" w:hAnsi="Sylfaen" w:cs="Sylfaen"/>
          <w:lang w:val="ka-GE"/>
        </w:rPr>
        <w:t>სახელმძღვანელოს პრეზენტაცია - „სტატისტიკური მიზნებისათვის დანაშაულის საერთაშორისო კლასიფიკაციებთან (ICCS) საქართველოს სისხლის სამართლის კოდექსით გათვალისწინებული დანაშაულების შესაბამისობა“;</w:t>
      </w:r>
      <w:r>
        <w:rPr>
          <w:rFonts w:ascii="Sylfaen" w:eastAsia="Calibri" w:hAnsi="Sylfaen" w:cs="Sylfaen"/>
          <w:lang w:val="ka-GE"/>
        </w:rPr>
        <w:t xml:space="preserve"> </w:t>
      </w:r>
      <w:r w:rsidRPr="00AE2647">
        <w:rPr>
          <w:rFonts w:ascii="Sylfaen" w:eastAsia="Calibri" w:hAnsi="Sylfaen" w:cs="Sylfaen"/>
          <w:lang w:val="ka-GE"/>
        </w:rPr>
        <w:t>საქართველოს პროკურატურის წარმატებული თანამშრომელთა დაჯილდოების ღონისძიება</w:t>
      </w:r>
      <w:r>
        <w:rPr>
          <w:rFonts w:ascii="Sylfaen" w:eastAsia="Calibri" w:hAnsi="Sylfaen" w:cs="Sylfaen"/>
        </w:rPr>
        <w:t xml:space="preserve">, </w:t>
      </w:r>
      <w:r w:rsidRPr="00AB6FD5">
        <w:rPr>
          <w:rFonts w:ascii="Sylfaen" w:hAnsi="Sylfaen"/>
          <w:color w:val="000000"/>
          <w:lang w:val="ka-GE"/>
        </w:rPr>
        <w:t>საქართველოს გენერალური პროკურატურის ნივთიერი მტკიცებულებების საცავის</w:t>
      </w:r>
      <w:r>
        <w:rPr>
          <w:rFonts w:ascii="Sylfaen" w:hAnsi="Sylfaen"/>
          <w:color w:val="000000"/>
        </w:rPr>
        <w:t xml:space="preserve"> </w:t>
      </w:r>
      <w:r>
        <w:rPr>
          <w:rFonts w:ascii="Sylfaen" w:hAnsi="Sylfaen"/>
          <w:color w:val="000000"/>
          <w:lang w:val="ka-GE"/>
        </w:rPr>
        <w:t xml:space="preserve">და </w:t>
      </w:r>
      <w:r w:rsidRPr="00AB6FD5">
        <w:rPr>
          <w:rFonts w:ascii="Sylfaen" w:hAnsi="Sylfaen"/>
          <w:color w:val="000000"/>
          <w:lang w:val="ka-GE"/>
        </w:rPr>
        <w:t>სენაკის რაიონული პროკურატურის განახლებული ოფისის გახსნის ღონისძიებ</w:t>
      </w:r>
      <w:r>
        <w:rPr>
          <w:rFonts w:ascii="Sylfaen" w:hAnsi="Sylfaen"/>
          <w:color w:val="000000"/>
          <w:lang w:val="ka-GE"/>
        </w:rPr>
        <w:t xml:space="preserve">ები, </w:t>
      </w:r>
      <w:r w:rsidRPr="00FD2E23">
        <w:rPr>
          <w:rFonts w:ascii="Sylfaen" w:eastAsia="Times New Roman" w:hAnsi="Sylfaen"/>
          <w:color w:val="000000" w:themeColor="text1"/>
          <w:lang w:val="ka-GE"/>
        </w:rPr>
        <w:t>ქ</w:t>
      </w:r>
      <w:r w:rsidRPr="00FD2E23">
        <w:rPr>
          <w:rFonts w:ascii="Sylfaen" w:hAnsi="Sylfaen"/>
          <w:color w:val="000000" w:themeColor="text1"/>
          <w:lang w:val="ka-GE"/>
        </w:rPr>
        <w:t>ალთა მიმართ ძალადობის წინააღმდეგ 16 დღიანი კამპანია (მულტისექტორული სამუშაო შეხვედრა ქალთა მიმართ გენდერული ძალადობისა და ოჯახური დანაშაულის წინააღმდეგ ბრძოლის თემაზე, TOT ოჯახში ძალადობის სპეციალიზებულ პროკურორებთან, საჯარო ლექციები  სტუდენტებთან)</w:t>
      </w:r>
      <w:r w:rsidRPr="00AE2647">
        <w:rPr>
          <w:rFonts w:ascii="Sylfaen" w:eastAsia="Calibri" w:hAnsi="Sylfaen" w:cs="Sylfaen"/>
          <w:lang w:val="ka-GE"/>
        </w:rPr>
        <w:t>;</w:t>
      </w:r>
    </w:p>
    <w:p w:rsidR="00FE5D3B" w:rsidRPr="003B27A5" w:rsidRDefault="00FE5D3B" w:rsidP="00FE5D3B">
      <w:pPr>
        <w:numPr>
          <w:ilvl w:val="0"/>
          <w:numId w:val="9"/>
        </w:numPr>
        <w:tabs>
          <w:tab w:val="left" w:pos="360"/>
        </w:tabs>
        <w:spacing w:after="0" w:line="240" w:lineRule="auto"/>
        <w:ind w:left="360"/>
        <w:jc w:val="both"/>
        <w:rPr>
          <w:rFonts w:ascii="Sylfaen" w:eastAsia="Calibri" w:hAnsi="Sylfaen" w:cs="Sylfaen"/>
          <w:lang w:val="ka-GE"/>
        </w:rPr>
      </w:pPr>
      <w:r w:rsidRPr="003B27A5">
        <w:rPr>
          <w:rFonts w:ascii="Sylfaen" w:eastAsia="Calibri" w:hAnsi="Sylfaen" w:cs="Sylfaen"/>
          <w:lang w:val="ka-GE"/>
        </w:rPr>
        <w:t>ჩატარდა 11 გასვლითი ღონისძიება, მათ შორის: საქართველოს პროკურატურის განვითარების 2021-2025 წლების სტრატეგიის განხილვის მიზნით კახეთის რეგიონში, სტრატეგიული განვითარებისა და სისხლის სამართლის პოლიტიკის საბჭოს გასვლითი სხდომა; საქართველოს პროკურატურის ორგანიზებით და აშშ-ის საელჩოს მხარდაჭერით სტრატეგიული განვითარებისა და სისხლის სამართლის პოლიტიკის საბჭოს გასვლითი სხდომა, პროკურატურის მენეჯერების 2021 წლის შემაჯამებელი სამუშაო შეხვედრა, საქართველოს გენერალური პროკურორის მუდმივმოქმედი სათათბირო ორგანოს - კარიერის მართვის, ეთიკისა და წახალისების საბჭოს გასვლითი სხდომა;</w:t>
      </w:r>
    </w:p>
    <w:p w:rsidR="00FE5D3B" w:rsidRPr="00345903" w:rsidRDefault="00FE5D3B" w:rsidP="00FE5D3B">
      <w:pPr>
        <w:numPr>
          <w:ilvl w:val="0"/>
          <w:numId w:val="9"/>
        </w:numPr>
        <w:tabs>
          <w:tab w:val="left" w:pos="360"/>
        </w:tabs>
        <w:spacing w:after="0" w:line="240" w:lineRule="auto"/>
        <w:ind w:left="360"/>
        <w:jc w:val="both"/>
        <w:rPr>
          <w:rFonts w:ascii="Sylfaen" w:eastAsia="Calibri" w:hAnsi="Sylfaen" w:cs="Sylfaen"/>
        </w:rPr>
      </w:pPr>
      <w:r w:rsidRPr="00345903">
        <w:rPr>
          <w:rFonts w:ascii="Sylfaen" w:eastAsia="Calibri" w:hAnsi="Sylfaen" w:cs="Sylfaen"/>
        </w:rPr>
        <w:t>განხორციელდა სასწავლო აქტივობები სხვადასხვა მიმართულებებით:</w:t>
      </w:r>
    </w:p>
    <w:p w:rsidR="00FE5D3B" w:rsidRDefault="00FE5D3B" w:rsidP="00FE5D3B">
      <w:pPr>
        <w:pStyle w:val="abzacixml"/>
        <w:numPr>
          <w:ilvl w:val="0"/>
          <w:numId w:val="10"/>
        </w:numPr>
        <w:ind w:left="1276"/>
        <w:rPr>
          <w:lang w:val="ka-GE"/>
        </w:rPr>
      </w:pPr>
      <w:r w:rsidRPr="000111C6">
        <w:rPr>
          <w:lang w:val="ka-GE"/>
        </w:rPr>
        <w:t xml:space="preserve">ნაფიც მსაჯულთა განსჯადობის არეალის გაფართოების პარალელურად, მიმდინარეობდა პროკურორების გადამზადების პროცესი ნაფიც მსაჯულთა სასამართლო უნარების თემაზე. განხორციელდა 5 ტრენინგი, მათ შორის ერთი ონლაინ სწავლების ფორმატში, რომლის </w:t>
      </w:r>
      <w:r w:rsidRPr="000111C6">
        <w:rPr>
          <w:lang w:val="ka-GE"/>
        </w:rPr>
        <w:lastRenderedPageBreak/>
        <w:t>ფარგლებშიც მონაწილეებმა გაიარეს თეორიული მომზადება (ნაფიც მსაჯულთა შერჩევა, შესავალი და დასკვნითი სიტყვა, პირდაპირი და ჯვარედინი დაკითხვა. ნაფიც მსაჯულთა შერჩევის კითხვების მომზადება) და  1 ტრენინგი ნაფიც მსაჯულთა შერჩევის კითხვების მომზადების თემაზე აშშ-ს იუსტიციის დეპარტამენტთან (DOJ) თანამშრომლობით;</w:t>
      </w:r>
    </w:p>
    <w:p w:rsidR="00FE5D3B" w:rsidRPr="000111C6" w:rsidRDefault="00FE5D3B" w:rsidP="00FE5D3B">
      <w:pPr>
        <w:pStyle w:val="abzacixml"/>
        <w:numPr>
          <w:ilvl w:val="0"/>
          <w:numId w:val="10"/>
        </w:numPr>
        <w:ind w:left="1276"/>
        <w:rPr>
          <w:lang w:val="ka-GE"/>
        </w:rPr>
      </w:pPr>
      <w:r w:rsidRPr="000111C6">
        <w:rPr>
          <w:lang w:val="ka-GE"/>
        </w:rPr>
        <w:t>საქართველოს პროკურატურისა და ევროკავშირის პროექტის - „ევროკავშირის მოქმედება ნარკოტიკებისა და ორგანიზებული დანაშაულის წინააღმდეგ“ (EU-ACT) თანამშრომლობის ფარგლებში, ნარკოტიკული დანაშაულის თემაზე 2 ტრენინგი ჩატარდა (ნარკოტიკული დანაშაულის სპეციალური საგამოძიებო ტექნიკები, მტკიცებულებების მოპოვება, სატელეფონო მიყურადება, კონტროლირებადი მიწოდება, ფარული აგენტები, ნარკოტიკების მომხმარებელთა სტიგმა და დისკრიმინაცია, ტრანსნაციონალური ორგანიზებული დანაშაული, საერთაშორისო თანამშრომლობა, პარალელული ფინანსური გამოძიებები და სხვა);</w:t>
      </w:r>
    </w:p>
    <w:p w:rsidR="00FE5D3B" w:rsidRDefault="00FE5D3B" w:rsidP="00FE5D3B">
      <w:pPr>
        <w:pStyle w:val="abzacixml"/>
        <w:numPr>
          <w:ilvl w:val="0"/>
          <w:numId w:val="10"/>
        </w:numPr>
        <w:ind w:left="1276"/>
        <w:rPr>
          <w:lang w:val="ka-GE"/>
        </w:rPr>
      </w:pPr>
      <w:r w:rsidRPr="001D0783">
        <w:rPr>
          <w:lang w:val="ka-GE"/>
        </w:rPr>
        <w:t xml:space="preserve">ფულის გათეთრების  საქმეების გამოძიებისა და სისხლისსამართლებრივი დევნის საკითხებზე, პროკურორებმა და გამომძიებლებმა ერთობლივი ტრენინგი გაიარეს </w:t>
      </w:r>
      <w:r>
        <w:rPr>
          <w:lang w:val="ka-GE"/>
        </w:rPr>
        <w:t>(</w:t>
      </w:r>
      <w:r w:rsidRPr="001D0783">
        <w:rPr>
          <w:lang w:val="ka-GE"/>
        </w:rPr>
        <w:t>ფულის გათეთრებისა და ტერორიზმის დაფინანსების წინააღმდეგ ბრძოლის თემატიკა, მათ შორის: ამ მიმართულებებით არსებულ გამოწვევებ</w:t>
      </w:r>
      <w:r>
        <w:rPr>
          <w:lang w:val="ka-GE"/>
        </w:rPr>
        <w:t>ი</w:t>
      </w:r>
      <w:r w:rsidRPr="001D0783">
        <w:rPr>
          <w:lang w:val="ka-GE"/>
        </w:rPr>
        <w:t>, ეფექტიანი გამოძიების წარმოება, მტკიცებულებების მოპოვება, სისხლისსამართლებრივ დევნა, დანაშაულებრივი გზით მოპოვებული ქონების კონფისკაცია და სხვა აქტუალურ საკითხებ</w:t>
      </w:r>
      <w:r>
        <w:rPr>
          <w:lang w:val="ka-GE"/>
        </w:rPr>
        <w:t>ი)</w:t>
      </w:r>
      <w:r w:rsidRPr="001D0783">
        <w:rPr>
          <w:lang w:val="ka-GE"/>
        </w:rPr>
        <w:t xml:space="preserve">. ტრენინგი </w:t>
      </w:r>
      <w:r w:rsidRPr="009561AF">
        <w:rPr>
          <w:lang w:val="ka-GE"/>
        </w:rPr>
        <w:t>„ევროკავშირის მოქმედება ნარკოტიკებისა და ორგანიზებული დანაშაულის წინააღმდეგ“ (EU-ACT) თანამშრომლობის ფარგლებში განხორციელდა</w:t>
      </w:r>
      <w:r>
        <w:rPr>
          <w:lang w:val="ka-GE"/>
        </w:rPr>
        <w:t>;</w:t>
      </w:r>
    </w:p>
    <w:p w:rsidR="00FE5D3B" w:rsidRDefault="00FE5D3B" w:rsidP="00FE5D3B">
      <w:pPr>
        <w:pStyle w:val="abzacixml"/>
        <w:numPr>
          <w:ilvl w:val="0"/>
          <w:numId w:val="10"/>
        </w:numPr>
        <w:ind w:left="1276"/>
        <w:rPr>
          <w:lang w:val="ka-GE"/>
        </w:rPr>
      </w:pPr>
      <w:r w:rsidRPr="00345903">
        <w:rPr>
          <w:lang w:val="ka-GE"/>
        </w:rPr>
        <w:t>კიბერდანაშაულთან ეფექტიანი ბრძოლის თემაზე მომუშავე  სპეციალიზებული პროკურატურის თანამშრომლებისთვის აშშ-ს საელჩოსთან თანამშრომლობით 1 ტრენინგი ჩატარდა</w:t>
      </w:r>
      <w:r>
        <w:rPr>
          <w:lang w:val="ka-GE"/>
        </w:rPr>
        <w:t>, რომელშიც მონაწილეობა მიიღო 17 პროკურორმა და სისტემის გამომძიებელმა</w:t>
      </w:r>
      <w:r w:rsidRPr="00345903">
        <w:rPr>
          <w:lang w:val="ka-GE"/>
        </w:rPr>
        <w:t>. აღნიშნული ჯგუფისთვის დაგეგმილია ერთ წლიანი გადამზადების პროგრამა</w:t>
      </w:r>
      <w:r>
        <w:rPr>
          <w:lang w:val="ka-GE"/>
        </w:rPr>
        <w:t xml:space="preserve">, რომელიც </w:t>
      </w:r>
      <w:r w:rsidRPr="00345903">
        <w:rPr>
          <w:lang w:val="ka-GE"/>
        </w:rPr>
        <w:t>მიზნად ისახავს პროკურორების და პროკურატურის გამომძიებლების კვალიფიკაციის ამაღლებას და კიბერდანაშაულთან ეფექტიანი ბრძოლის საკითხებზე ცოდნის გაღრმავებას</w:t>
      </w:r>
      <w:r>
        <w:rPr>
          <w:lang w:val="ka-GE"/>
        </w:rPr>
        <w:t>;</w:t>
      </w:r>
    </w:p>
    <w:p w:rsidR="00FE5D3B" w:rsidRDefault="00FE5D3B" w:rsidP="00FE5D3B">
      <w:pPr>
        <w:pStyle w:val="abzacixml"/>
        <w:numPr>
          <w:ilvl w:val="0"/>
          <w:numId w:val="10"/>
        </w:numPr>
        <w:ind w:left="1276"/>
        <w:rPr>
          <w:lang w:val="ka-GE"/>
        </w:rPr>
      </w:pPr>
      <w:r w:rsidRPr="000F759E">
        <w:rPr>
          <w:lang w:val="ka-GE"/>
        </w:rPr>
        <w:t xml:space="preserve">კიბერდანაშაულის წინააღმდეგ ბრძოლისა და ელექტრონული მტკიცებულებების მიმართულებებით ჩატარდა 9 სასწავლო აქტივობა, ჩართული იყო 41 მსმენელი, რომლებიც გაეცნენ კიბერდანაშაულის საფრთხის შეფასებას, ელექტრონული მტკიცებულების შეგროვების, გამოყენების ძირითად პრინციპებსა და სხვა მნიშვნელოვან საკითხებს. ტრენინგები აშშ-ს </w:t>
      </w:r>
      <w:r>
        <w:rPr>
          <w:lang w:val="ka-GE"/>
        </w:rPr>
        <w:t>საელჩოს</w:t>
      </w:r>
      <w:r w:rsidRPr="000F759E">
        <w:rPr>
          <w:lang w:val="ka-GE"/>
        </w:rPr>
        <w:t>, ევროპის საბჭოს, ევროკავშირის და გერმანიის საერთაშორისო თანამშრომლობის საზოგადოების (GIZ)  მხარდაჭერით  ჩატარდა</w:t>
      </w:r>
      <w:r>
        <w:rPr>
          <w:lang w:val="ka-GE"/>
        </w:rPr>
        <w:t>;</w:t>
      </w:r>
    </w:p>
    <w:p w:rsidR="00FE5D3B" w:rsidRPr="00345903" w:rsidRDefault="00FE5D3B" w:rsidP="00FE5D3B">
      <w:pPr>
        <w:pStyle w:val="abzacixml"/>
        <w:numPr>
          <w:ilvl w:val="0"/>
          <w:numId w:val="10"/>
        </w:numPr>
        <w:ind w:left="1276"/>
        <w:rPr>
          <w:lang w:val="ka-GE"/>
        </w:rPr>
      </w:pPr>
      <w:r w:rsidRPr="00FD4A7A">
        <w:rPr>
          <w:lang w:val="ka-GE"/>
        </w:rPr>
        <w:t xml:space="preserve">პროკურატურის თანამშრომლებისთვის </w:t>
      </w:r>
      <w:r w:rsidRPr="00AB535E">
        <w:rPr>
          <w:lang w:val="ka-GE"/>
        </w:rPr>
        <w:t>საერთაშორისო თანამშრომლობის თემაზე</w:t>
      </w:r>
      <w:r w:rsidRPr="00FD4A7A">
        <w:rPr>
          <w:lang w:val="ka-GE"/>
        </w:rPr>
        <w:t xml:space="preserve"> </w:t>
      </w:r>
      <w:r>
        <w:rPr>
          <w:lang w:val="ka-GE"/>
        </w:rPr>
        <w:t>3</w:t>
      </w:r>
      <w:r w:rsidRPr="00FD4A7A">
        <w:rPr>
          <w:lang w:val="ka-GE"/>
        </w:rPr>
        <w:t xml:space="preserve"> სასწავლო აქტივობა განხორციელდა, გადამზადდა </w:t>
      </w:r>
      <w:r>
        <w:rPr>
          <w:lang w:val="ka-GE"/>
        </w:rPr>
        <w:t>41</w:t>
      </w:r>
      <w:r w:rsidRPr="00FD4A7A">
        <w:rPr>
          <w:lang w:val="ka-GE"/>
        </w:rPr>
        <w:t xml:space="preserve"> მსმენელი (პროკურორი/სისტემის გამომძიებელი</w:t>
      </w:r>
      <w:r>
        <w:rPr>
          <w:lang w:val="ka-GE"/>
        </w:rPr>
        <w:t>) და</w:t>
      </w:r>
      <w:r w:rsidRPr="00FD4A7A">
        <w:rPr>
          <w:lang w:val="ka-GE"/>
        </w:rPr>
        <w:t xml:space="preserve"> განხილულ იქნა: ელექტრონული მონაცემების გამოთხოვა უცხო ქვეყნიდან, სამართლებრივი დახმარება ელექტრონულ მონაცემებთან დაკავშირებით, ტრადიციული სამართლებრივი დახმარება და ა.შ. ტრენინგი ევროკავშირის და ევროპის საბჭოს ერთობლივი პროექტის მხარდაჭერით განხორციელდა</w:t>
      </w:r>
      <w:r>
        <w:rPr>
          <w:lang w:val="ka-GE"/>
        </w:rPr>
        <w:t>;</w:t>
      </w:r>
    </w:p>
    <w:p w:rsidR="00FE5D3B" w:rsidRPr="00345903" w:rsidRDefault="00FE5D3B" w:rsidP="00FE5D3B">
      <w:pPr>
        <w:pStyle w:val="abzacixml"/>
        <w:numPr>
          <w:ilvl w:val="0"/>
          <w:numId w:val="10"/>
        </w:numPr>
        <w:ind w:left="1276"/>
        <w:rPr>
          <w:lang w:val="ka-GE"/>
        </w:rPr>
      </w:pPr>
      <w:r w:rsidRPr="00345903">
        <w:rPr>
          <w:lang w:val="ka-GE"/>
        </w:rPr>
        <w:t xml:space="preserve">სამართლიანი სასამართლოს სტანდარტების </w:t>
      </w:r>
      <w:r w:rsidRPr="0040574B">
        <w:rPr>
          <w:lang w:val="ka-GE"/>
        </w:rPr>
        <w:t xml:space="preserve">(ადამიანის უფლებათა ევროპული კონვენციის მე-6 მუხლი) თემაზე განხორციელდა  3 </w:t>
      </w:r>
      <w:r>
        <w:rPr>
          <w:lang w:val="ka-GE"/>
        </w:rPr>
        <w:t>ტრენინგი</w:t>
      </w:r>
      <w:r w:rsidRPr="0040574B">
        <w:rPr>
          <w:lang w:val="ka-GE"/>
        </w:rPr>
        <w:t>, გადამზადდა 46 თანამშრომელი (საშუალო რგოლის მენეჯერი, პროკურორი და სისტემის გამომძიებელი)</w:t>
      </w:r>
      <w:r>
        <w:rPr>
          <w:lang w:val="ka-GE"/>
        </w:rPr>
        <w:t xml:space="preserve">, </w:t>
      </w:r>
      <w:r w:rsidRPr="0040574B">
        <w:rPr>
          <w:lang w:val="ka-GE"/>
        </w:rPr>
        <w:t>განხილული იქნა: საერთაშორისო და ეროვნული სამართლებრივი ნორმები, ადამიანის უფლებათა დაცვის ევროპული კონვენციის შესაბამისი მუხლები, შიდა რეკომენდაციები, ევროსასამართლოს პრეცედენტული სამართალი და სხვა. პროექტი ევროპის საბჭოსთან თანამშრომლობით ხორციელდებ</w:t>
      </w:r>
      <w:r>
        <w:rPr>
          <w:lang w:val="ka-GE"/>
        </w:rPr>
        <w:t>ოდ</w:t>
      </w:r>
      <w:r w:rsidRPr="0040574B">
        <w:rPr>
          <w:lang w:val="ka-GE"/>
        </w:rPr>
        <w:t>ა</w:t>
      </w:r>
      <w:r>
        <w:rPr>
          <w:lang w:val="ka-GE"/>
        </w:rPr>
        <w:t xml:space="preserve"> და</w:t>
      </w:r>
      <w:r w:rsidRPr="0040574B">
        <w:rPr>
          <w:lang w:val="ka-GE"/>
        </w:rPr>
        <w:t xml:space="preserve"> სწავლების მიზანი</w:t>
      </w:r>
      <w:r>
        <w:rPr>
          <w:lang w:val="ka-GE"/>
        </w:rPr>
        <w:t xml:space="preserve"> იყო</w:t>
      </w:r>
      <w:r w:rsidRPr="0040574B">
        <w:rPr>
          <w:lang w:val="ka-GE"/>
        </w:rPr>
        <w:t xml:space="preserve"> სამართლიანი სასამართლოს თემაზე მონაწილეების კვალიფიკაციის ამაღლებასთან ერთად, ყოველდღიურ სამუშაო პრაქტიკაში </w:t>
      </w:r>
      <w:r w:rsidRPr="0040574B">
        <w:rPr>
          <w:lang w:val="ka-GE"/>
        </w:rPr>
        <w:lastRenderedPageBreak/>
        <w:t>ადამიანის უფლებათა დაცვის ევროპული კონვენციისა და საერთაშორისო სტანდარტების დანერგვის ხელშეწყობა</w:t>
      </w:r>
      <w:r>
        <w:rPr>
          <w:lang w:val="ka-GE"/>
        </w:rPr>
        <w:t>;</w:t>
      </w:r>
    </w:p>
    <w:p w:rsidR="00FE5D3B" w:rsidRPr="00345903" w:rsidRDefault="00FE5D3B" w:rsidP="00FE5D3B">
      <w:pPr>
        <w:pStyle w:val="abzacixml"/>
        <w:numPr>
          <w:ilvl w:val="0"/>
          <w:numId w:val="10"/>
        </w:numPr>
        <w:ind w:left="1276"/>
        <w:rPr>
          <w:lang w:val="ka-GE"/>
        </w:rPr>
      </w:pPr>
      <w:r w:rsidRPr="00345903">
        <w:rPr>
          <w:lang w:val="ka-GE"/>
        </w:rPr>
        <w:t xml:space="preserve">აღკვეთის ღონისძიების გამოყენების სტანდარტების თემაზე </w:t>
      </w:r>
      <w:r w:rsidRPr="00256293">
        <w:rPr>
          <w:lang w:val="ka-GE"/>
        </w:rPr>
        <w:t xml:space="preserve">პროკურორებისთვის </w:t>
      </w:r>
      <w:r>
        <w:rPr>
          <w:lang w:val="ka-GE"/>
        </w:rPr>
        <w:t>6</w:t>
      </w:r>
      <w:r w:rsidRPr="00256293">
        <w:rPr>
          <w:lang w:val="ka-GE"/>
        </w:rPr>
        <w:t xml:space="preserve"> ტრენინგი ჩატარდა </w:t>
      </w:r>
      <w:r>
        <w:rPr>
          <w:lang w:val="ka-GE"/>
        </w:rPr>
        <w:t>(</w:t>
      </w:r>
      <w:r w:rsidRPr="00256293">
        <w:rPr>
          <w:lang w:val="ka-GE"/>
        </w:rPr>
        <w:t>ადამიანის უფლებათა ევროპული კონვენციის მე-5 მუხლით დაშვებული თავისუფლების აღკვეთა და ეროვნული კანონმდებლობა, ა</w:t>
      </w:r>
      <w:r w:rsidRPr="009561AF">
        <w:rPr>
          <w:lang w:val="ka-GE"/>
        </w:rPr>
        <w:t>ღკვეთის ღონისძიების სახეები და გამოყენების სტანდარტები, ევროპული სასამართლოს უახლესი პრაქტიკა და </w:t>
      </w:r>
      <w:r w:rsidRPr="00256293">
        <w:rPr>
          <w:lang w:val="ka-GE"/>
        </w:rPr>
        <w:t>სხვა</w:t>
      </w:r>
      <w:r>
        <w:rPr>
          <w:lang w:val="ka-GE"/>
        </w:rPr>
        <w:t>), გადამზადდა 84 პროკურორი</w:t>
      </w:r>
      <w:r w:rsidRPr="00256293">
        <w:rPr>
          <w:lang w:val="ka-GE"/>
        </w:rPr>
        <w:t>. ტრენინგი ინტერაქტიული ხასიათის იყო, რაც მონაწილეებს</w:t>
      </w:r>
      <w:r w:rsidRPr="00345903">
        <w:rPr>
          <w:lang w:val="ka-GE"/>
        </w:rPr>
        <w:t xml:space="preserve"> </w:t>
      </w:r>
      <w:r w:rsidRPr="00256293">
        <w:rPr>
          <w:lang w:val="ka-GE"/>
        </w:rPr>
        <w:t>სასწავლო პროცესში აქტიური ჩართულობის შესაძლებლობას აძლევდა</w:t>
      </w:r>
      <w:r>
        <w:rPr>
          <w:lang w:val="ka-GE"/>
        </w:rPr>
        <w:t>,</w:t>
      </w:r>
      <w:r w:rsidRPr="00256293">
        <w:rPr>
          <w:lang w:val="ka-GE"/>
        </w:rPr>
        <w:t xml:space="preserve"> სწავლება ევროპის საბჭოს პროექტის ფარგლებში ხორციელდებ</w:t>
      </w:r>
      <w:r>
        <w:rPr>
          <w:lang w:val="ka-GE"/>
        </w:rPr>
        <w:t>ოდ</w:t>
      </w:r>
      <w:r w:rsidRPr="00256293">
        <w:rPr>
          <w:lang w:val="ka-GE"/>
        </w:rPr>
        <w:t>ა</w:t>
      </w:r>
      <w:r>
        <w:rPr>
          <w:lang w:val="ka-GE"/>
        </w:rPr>
        <w:t>;</w:t>
      </w:r>
    </w:p>
    <w:p w:rsidR="00FE5D3B" w:rsidRPr="00345903" w:rsidRDefault="00FE5D3B" w:rsidP="00FE5D3B">
      <w:pPr>
        <w:pStyle w:val="abzacixml"/>
        <w:numPr>
          <w:ilvl w:val="0"/>
          <w:numId w:val="10"/>
        </w:numPr>
        <w:ind w:left="1276"/>
        <w:rPr>
          <w:lang w:val="ka-GE"/>
        </w:rPr>
      </w:pPr>
      <w:r w:rsidRPr="00345903">
        <w:rPr>
          <w:lang w:val="ka-GE"/>
        </w:rPr>
        <w:t>სქესობრივი თავისუფლებისა და ხელშეუხებლობის წინააღმდეგ მიმართული დანაშაულზე</w:t>
      </w:r>
      <w:r>
        <w:rPr>
          <w:lang w:val="ka-GE"/>
        </w:rPr>
        <w:t xml:space="preserve"> განხორციელდა 5 სპეციალიზაციის სასწავლო კურსი </w:t>
      </w:r>
      <w:r w:rsidRPr="009561AF">
        <w:rPr>
          <w:lang w:val="ka-GE"/>
        </w:rPr>
        <w:t>ევროკავშირის პროექტთან თანამშრომლობის ფარგლებში,</w:t>
      </w:r>
      <w:r>
        <w:rPr>
          <w:lang w:val="ka-GE"/>
        </w:rPr>
        <w:t xml:space="preserve"> გადამზადდა 97 პირი. </w:t>
      </w:r>
      <w:r w:rsidRPr="0040574B">
        <w:rPr>
          <w:lang w:val="ka-GE"/>
        </w:rPr>
        <w:t>სწავლება საერთაშორისო და ეროვნულ კანონმდებლობასთან ერთად, მოიცავდა მსხვერპლზე ორიენტირებულ მიდგომებს და დაზარალებულთან ურთიერთობის ფსიქოლოგიურ ასპექტებს</w:t>
      </w:r>
      <w:r>
        <w:rPr>
          <w:lang w:val="ka-GE"/>
        </w:rPr>
        <w:t xml:space="preserve">; </w:t>
      </w:r>
      <w:r w:rsidRPr="009561AF">
        <w:rPr>
          <w:lang w:val="ka-GE"/>
        </w:rPr>
        <w:t xml:space="preserve">სპეციალიზებული პროკურორების კვალიფიკაციის ამაღლების მიზნით </w:t>
      </w:r>
      <w:r>
        <w:rPr>
          <w:lang w:val="ka-GE"/>
        </w:rPr>
        <w:t xml:space="preserve">1 </w:t>
      </w:r>
      <w:r w:rsidRPr="009561AF">
        <w:rPr>
          <w:lang w:val="ka-GE"/>
        </w:rPr>
        <w:t>ონლაინ ტრენინგი განხორციელდა, რომელსაც პროექტის მიერ მოწვეული ექსპერტი უძღვებოდა</w:t>
      </w:r>
      <w:r>
        <w:rPr>
          <w:lang w:val="ka-GE"/>
        </w:rPr>
        <w:t>. სწავლება გაიარა 12 პროკურორმა;</w:t>
      </w:r>
    </w:p>
    <w:p w:rsidR="00FE5D3B" w:rsidRPr="00345903" w:rsidRDefault="00FE5D3B" w:rsidP="00FE5D3B">
      <w:pPr>
        <w:pStyle w:val="abzacixml"/>
        <w:numPr>
          <w:ilvl w:val="0"/>
          <w:numId w:val="10"/>
        </w:numPr>
        <w:ind w:left="1276"/>
        <w:rPr>
          <w:lang w:val="ka-GE"/>
        </w:rPr>
      </w:pPr>
      <w:r w:rsidRPr="00345903">
        <w:rPr>
          <w:lang w:val="ka-GE"/>
        </w:rPr>
        <w:t>საქართველოს პროკურატურის მოწმისა და დაზარალებულის კოორდინატორებისთვის სქესობრივი დანაშაულების მსხვერპლთა გამოკითხვის თემაზე აშშ-ს საელჩო</w:t>
      </w:r>
      <w:r>
        <w:rPr>
          <w:lang w:val="ka-GE"/>
        </w:rPr>
        <w:t xml:space="preserve">სთან </w:t>
      </w:r>
      <w:r w:rsidRPr="00345903">
        <w:rPr>
          <w:lang w:val="ka-GE"/>
        </w:rPr>
        <w:t>თანამშრომლობით</w:t>
      </w:r>
      <w:r>
        <w:rPr>
          <w:lang w:val="ka-GE"/>
        </w:rPr>
        <w:t xml:space="preserve"> 1 ტრენინგი განხორციელდა, გადამზადდა 5 თანამშრომელი;</w:t>
      </w:r>
    </w:p>
    <w:p w:rsidR="00FE5D3B" w:rsidRDefault="00FE5D3B" w:rsidP="00FE5D3B">
      <w:pPr>
        <w:pStyle w:val="abzacixml"/>
        <w:numPr>
          <w:ilvl w:val="0"/>
          <w:numId w:val="10"/>
        </w:numPr>
        <w:ind w:left="1276"/>
        <w:rPr>
          <w:lang w:val="ka-GE"/>
        </w:rPr>
      </w:pPr>
      <w:r w:rsidRPr="00345903">
        <w:rPr>
          <w:lang w:val="ka-GE"/>
        </w:rPr>
        <w:t>მიგრაციის საერთაშორისო ორგანიზაციასთან (IOM) თანამშრომლობით, მოწმისა და დაზარალებულის კოორდინატორებისთვის ადამიანით ვაჭრობის (ტრეფიკინგის) მსხვერპლთა ფსიქოსოციალური მხარდაჭერისა და ფსიქოლოგიური კონსულტაციის თემაზე ჩატარდა</w:t>
      </w:r>
      <w:r>
        <w:rPr>
          <w:lang w:val="ka-GE"/>
        </w:rPr>
        <w:t xml:space="preserve"> 1 </w:t>
      </w:r>
      <w:r w:rsidRPr="00345903">
        <w:rPr>
          <w:lang w:val="ka-GE"/>
        </w:rPr>
        <w:t>ტრენინგი. სწავლება ერთობლივი ფორმატის იყო და სამიზნე ჯგუფს წარმოადგენდა სახელმწიფო ზრუნვის სააგენტოს ფსიქოლოგები და სოციალური მუშაკები, ასევე, შსს და პროკურატურის მოწმისა და დაზარალებული კოორდინატორები</w:t>
      </w:r>
      <w:r>
        <w:rPr>
          <w:lang w:val="ka-GE"/>
        </w:rPr>
        <w:t>;</w:t>
      </w:r>
    </w:p>
    <w:p w:rsidR="00FE5D3B" w:rsidRPr="0012484A" w:rsidRDefault="00FE5D3B" w:rsidP="00FE5D3B">
      <w:pPr>
        <w:pStyle w:val="abzacixml"/>
        <w:numPr>
          <w:ilvl w:val="0"/>
          <w:numId w:val="10"/>
        </w:numPr>
        <w:ind w:left="1276"/>
        <w:rPr>
          <w:lang w:val="ka-GE"/>
        </w:rPr>
      </w:pPr>
      <w:r w:rsidRPr="0012484A">
        <w:rPr>
          <w:lang w:val="ka-GE"/>
        </w:rPr>
        <w:t>საქართველოს მოქალაქეების ევროკავშირში უკანონოდ დარჩენის ფასილიტაციასთან ბრძოლის საკითხზე საქართველოს პროკურატურისა და საქართველოს შინაგან საქმეთა სამინისტროს თანამშრომლებისთვის 2 ტრენინგი განხორციელდა, რომლის ფარგლებში მონაწილეები გაეცნენ ევროკავშირში უკანონოდ შესვლისა და ევროკავშირში უკანონოდ დარჩენისთვის პირობების შექმნის დანაშაულებს, ევროკავშირის წევრი ქვეყნების კანონმდებლობას და სანქციებს საზღვრის უკანონოდ გადაკვეთისა და ქვეყანაში უკანონოდ დარჩენისთვის პირობების შექმნის დანაშაულებზე, ქვეყანაში უკანონოდ დარჩენისთვის პირობების შექმნის შესახებ ინფორმაციის მოპოვების მნიშვნელობას, ხერხებს და სხვა. სწავლება მიგრაციის საერთაშორისო ორგანიზაციასთან (IOM) თანამშრომლობის ფარგლებში განხორციელდა;</w:t>
      </w:r>
    </w:p>
    <w:p w:rsidR="00FE5D3B" w:rsidRPr="00345903" w:rsidRDefault="00FE5D3B" w:rsidP="00FE5D3B">
      <w:pPr>
        <w:pStyle w:val="abzacixml"/>
        <w:numPr>
          <w:ilvl w:val="0"/>
          <w:numId w:val="10"/>
        </w:numPr>
        <w:ind w:left="1276"/>
        <w:rPr>
          <w:lang w:val="ka-GE"/>
        </w:rPr>
      </w:pPr>
      <w:r w:rsidRPr="0012484A">
        <w:rPr>
          <w:lang w:val="ka-GE"/>
        </w:rPr>
        <w:t>ოჯახში ძალადობისა და ოჯახური დანაშაულის თემაზე პროკურორებისა და</w:t>
      </w:r>
      <w:r>
        <w:rPr>
          <w:lang w:val="ka-GE"/>
        </w:rPr>
        <w:t xml:space="preserve"> პროკურატურის </w:t>
      </w:r>
      <w:r w:rsidRPr="00345903">
        <w:rPr>
          <w:lang w:val="ka-GE"/>
        </w:rPr>
        <w:t xml:space="preserve">გამომძიებლების </w:t>
      </w:r>
      <w:r>
        <w:rPr>
          <w:lang w:val="ka-GE"/>
        </w:rPr>
        <w:t>მომზადებისთვის</w:t>
      </w:r>
      <w:r w:rsidRPr="00345903">
        <w:rPr>
          <w:lang w:val="ka-GE"/>
        </w:rPr>
        <w:t xml:space="preserve"> ჩატარდა </w:t>
      </w:r>
      <w:r>
        <w:rPr>
          <w:lang w:val="ka-GE"/>
        </w:rPr>
        <w:t>2</w:t>
      </w:r>
      <w:r w:rsidRPr="00345903">
        <w:rPr>
          <w:lang w:val="ka-GE"/>
        </w:rPr>
        <w:t xml:space="preserve"> სპეციალიზაციის კურსი</w:t>
      </w:r>
      <w:r>
        <w:rPr>
          <w:lang w:val="ka-GE"/>
        </w:rPr>
        <w:t xml:space="preserve"> (</w:t>
      </w:r>
      <w:r w:rsidRPr="00345903">
        <w:rPr>
          <w:lang w:val="ka-GE"/>
        </w:rPr>
        <w:t>მტკიცებულებათა მოპოვების და შეფასების თემატიკა, საერთაშორისო სტანდარტებ</w:t>
      </w:r>
      <w:r>
        <w:rPr>
          <w:lang w:val="ka-GE"/>
        </w:rPr>
        <w:t>ი</w:t>
      </w:r>
      <w:r w:rsidRPr="00345903">
        <w:rPr>
          <w:lang w:val="ka-GE"/>
        </w:rPr>
        <w:t xml:space="preserve"> და პრაქტიკა, ოჯახური დანაშაულის ანალიზ</w:t>
      </w:r>
      <w:r>
        <w:rPr>
          <w:lang w:val="ka-GE"/>
        </w:rPr>
        <w:t>ი</w:t>
      </w:r>
      <w:r w:rsidRPr="00345903">
        <w:rPr>
          <w:lang w:val="ka-GE"/>
        </w:rPr>
        <w:t>, რეკომენდაციებ</w:t>
      </w:r>
      <w:r>
        <w:rPr>
          <w:lang w:val="ka-GE"/>
        </w:rPr>
        <w:t>ი</w:t>
      </w:r>
      <w:r w:rsidRPr="00345903">
        <w:rPr>
          <w:lang w:val="ka-GE"/>
        </w:rPr>
        <w:t>; დაზარალებულის გამოკითხვა და მასთან კომუნიკაცია,  ოჯახში ძალადობის მსხვერპლთან, მოწმესთან და მოძალადესთან მუშაობის ფსიქო-ემოციურ ასპექტებ</w:t>
      </w:r>
      <w:r>
        <w:rPr>
          <w:lang w:val="ka-GE"/>
        </w:rPr>
        <w:t>ი</w:t>
      </w:r>
      <w:r w:rsidRPr="00345903">
        <w:rPr>
          <w:lang w:val="ka-GE"/>
        </w:rPr>
        <w:t>, ბავშვის მიმართ ოჯახში ძალადობა და სხვა მნიშვნელოვან საკითხებ</w:t>
      </w:r>
      <w:r>
        <w:rPr>
          <w:lang w:val="ka-GE"/>
        </w:rPr>
        <w:t>ი), სწავლება გაიარა 41 მსმენელმა</w:t>
      </w:r>
      <w:r w:rsidRPr="00345903">
        <w:rPr>
          <w:lang w:val="ka-GE"/>
        </w:rPr>
        <w:t>. ტრენინგ</w:t>
      </w:r>
      <w:r>
        <w:rPr>
          <w:lang w:val="ka-GE"/>
        </w:rPr>
        <w:t>ები</w:t>
      </w:r>
      <w:r w:rsidRPr="00345903">
        <w:rPr>
          <w:lang w:val="ka-GE"/>
        </w:rPr>
        <w:t xml:space="preserve"> გაეროს ქალთა ორგანიზაციის </w:t>
      </w:r>
      <w:r>
        <w:rPr>
          <w:lang w:val="ka-GE"/>
        </w:rPr>
        <w:t>(</w:t>
      </w:r>
      <w:r w:rsidRPr="00F71EDB">
        <w:rPr>
          <w:lang w:val="ka-GE"/>
        </w:rPr>
        <w:t>UN Women</w:t>
      </w:r>
      <w:r>
        <w:rPr>
          <w:lang w:val="ka-GE"/>
        </w:rPr>
        <w:t xml:space="preserve">) </w:t>
      </w:r>
      <w:r w:rsidRPr="00345903">
        <w:rPr>
          <w:lang w:val="ka-GE"/>
        </w:rPr>
        <w:t>მხარდაჭერით განხორციელდა;</w:t>
      </w:r>
    </w:p>
    <w:p w:rsidR="00FE5D3B" w:rsidRPr="00345903" w:rsidRDefault="00FE5D3B" w:rsidP="00FE5D3B">
      <w:pPr>
        <w:pStyle w:val="abzacixml"/>
        <w:numPr>
          <w:ilvl w:val="0"/>
          <w:numId w:val="10"/>
        </w:numPr>
        <w:ind w:left="1276"/>
        <w:rPr>
          <w:lang w:val="ka-GE"/>
        </w:rPr>
      </w:pPr>
      <w:r w:rsidRPr="00345903">
        <w:rPr>
          <w:lang w:val="ka-GE"/>
        </w:rPr>
        <w:t xml:space="preserve">სისტემაში არსებული საჭიროების შესაბამისად, არასრულწლოვანთა მართლმსაჯულების თემაზე ჩატარდა </w:t>
      </w:r>
      <w:r>
        <w:rPr>
          <w:lang w:val="ka-GE"/>
        </w:rPr>
        <w:t>2</w:t>
      </w:r>
      <w:r w:rsidRPr="00345903">
        <w:rPr>
          <w:lang w:val="ka-GE"/>
        </w:rPr>
        <w:t xml:space="preserve"> სპეციალიზაციის კურსი, განხილული იქნა: არასრულწლოვანთა </w:t>
      </w:r>
      <w:r w:rsidRPr="00345903">
        <w:rPr>
          <w:lang w:val="ka-GE"/>
        </w:rPr>
        <w:lastRenderedPageBreak/>
        <w:t>მართლმსაჯულების კოდექსი, კანონმდებლობაში დანერგილი სიახლეები, საერთაშორისო სტანდარტები, არასრულწლოვანთა მართლმსაჯულების ფსიქოლოგიური ასპექტები, ბავშვის განვითარების თავისებურებები, არასრულწლოვანთა დაკითხვის/გამოკითხვის ტექნიკები და სხვა მნიშვნელოვანი საკითხები. </w:t>
      </w:r>
      <w:r>
        <w:rPr>
          <w:lang w:val="ka-GE"/>
        </w:rPr>
        <w:t xml:space="preserve">სწავლება გაიარა სხვადასხვა ტერიტორიული ორგანოსა და სტრუქტურული დანაყოფის 36 წარმომადგენელმა, </w:t>
      </w:r>
      <w:r w:rsidRPr="00345903">
        <w:rPr>
          <w:lang w:val="ka-GE"/>
        </w:rPr>
        <w:t>ტრენინგი აშშ-ს საელჩო</w:t>
      </w:r>
      <w:r>
        <w:rPr>
          <w:lang w:val="ka-GE"/>
        </w:rPr>
        <w:t xml:space="preserve">სთან </w:t>
      </w:r>
      <w:r w:rsidRPr="00345903">
        <w:rPr>
          <w:lang w:val="ka-GE"/>
        </w:rPr>
        <w:t>თანამშრომლობით განხორციელდა;</w:t>
      </w:r>
    </w:p>
    <w:p w:rsidR="00FE5D3B" w:rsidRPr="00CB6226" w:rsidRDefault="00FE5D3B" w:rsidP="00FE5D3B">
      <w:pPr>
        <w:pStyle w:val="abzacixml"/>
        <w:numPr>
          <w:ilvl w:val="0"/>
          <w:numId w:val="10"/>
        </w:numPr>
        <w:ind w:left="1276"/>
        <w:rPr>
          <w:lang w:val="ka-GE"/>
        </w:rPr>
      </w:pPr>
      <w:r w:rsidRPr="00D33136">
        <w:rPr>
          <w:lang w:val="ka-GE"/>
        </w:rPr>
        <w:t>ევროპის საბჭოს HELP-ის დისტანციური სწავლების პლატფორმის გამოყენებით „არასათანადო მოპყრობის თაობაზე სამართალდამცავი, უსაფრთხოებისა და სხვა</w:t>
      </w:r>
      <w:r w:rsidRPr="00345903">
        <w:rPr>
          <w:lang w:val="ka-GE"/>
        </w:rPr>
        <w:t xml:space="preserve"> </w:t>
      </w:r>
      <w:r w:rsidRPr="00D33136">
        <w:rPr>
          <w:lang w:val="ka-GE"/>
        </w:rPr>
        <w:t>იძულებითი ზომების გამოყენების“  თემაზე რამდენიმეთვიანი ინტენსიურ კურსი გაიარეს პროკურორებმა და სისტემის გამომძიებლებმა. სწავლების მიზანი იყო მონაწილეებისთვის არასათანადო მოპყრობის აკრძალვის თაობაზე ევროპული სტანდარტების გაცნობა, პრაქტიკაში მათი ეფექტიანად გამოყენებისა და ერთიანი სტანდარტების დანერგვის ხელშეწყობა. კურსი ევროპის საბჭოსა და ევროკავშირის ერთობლივი პროექტის „სისხლის სამართლის მართლმსაჯულების რეფორმის მხარდაჭერა - სასამართლო რეფორმის სისხლისსამართლებრივი ასპექტები“ ფარგლებში განხორციელდა</w:t>
      </w:r>
      <w:r>
        <w:rPr>
          <w:lang w:val="ka-GE"/>
        </w:rPr>
        <w:t>;</w:t>
      </w:r>
    </w:p>
    <w:p w:rsidR="00FE5D3B" w:rsidRPr="00345903" w:rsidRDefault="00FE5D3B" w:rsidP="00FE5D3B">
      <w:pPr>
        <w:pStyle w:val="abzacixml"/>
        <w:numPr>
          <w:ilvl w:val="0"/>
          <w:numId w:val="10"/>
        </w:numPr>
        <w:ind w:left="1276"/>
        <w:rPr>
          <w:lang w:val="ka-GE"/>
        </w:rPr>
      </w:pPr>
      <w:r w:rsidRPr="00345903">
        <w:rPr>
          <w:lang w:val="ka-GE"/>
        </w:rPr>
        <w:t>პროკურორებისთვის მედიასთან ურთიერთობის თემაზე</w:t>
      </w:r>
      <w:r w:rsidRPr="009561AF">
        <w:rPr>
          <w:lang w:val="ka-GE"/>
        </w:rPr>
        <w:t xml:space="preserve"> 2 ტრენინგი ჩატარდა. ტრენინგი საქართველოს პროკურატურისა და აშშ საელჩოს იუსტიციის დეპარტამენტის ერთობლივი თანამშრომლობის ფარგლებში განხორციელდა </w:t>
      </w:r>
      <w:r>
        <w:rPr>
          <w:lang w:val="ka-GE"/>
        </w:rPr>
        <w:t xml:space="preserve">და </w:t>
      </w:r>
      <w:r w:rsidRPr="009561AF">
        <w:rPr>
          <w:lang w:val="ka-GE"/>
        </w:rPr>
        <w:t>მიზნად ისახავდა მედიასთან და საზოგადოებასთან ეფექტიანი კომუნიკაციის, სატელევიზიო თუ ფორმალური დებატების მიმართულებით პროკურორების შესაძლებლობების გაძლიერებას</w:t>
      </w:r>
      <w:r>
        <w:rPr>
          <w:lang w:val="ka-GE"/>
        </w:rPr>
        <w:t>, გადამზადდა 17 პროკურორი;</w:t>
      </w:r>
    </w:p>
    <w:p w:rsidR="00FE5D3B" w:rsidRPr="00756BFC" w:rsidRDefault="00FE5D3B" w:rsidP="00FE5D3B">
      <w:pPr>
        <w:pStyle w:val="abzacixml"/>
        <w:numPr>
          <w:ilvl w:val="0"/>
          <w:numId w:val="10"/>
        </w:numPr>
        <w:ind w:left="1276"/>
        <w:rPr>
          <w:lang w:val="ka-GE"/>
        </w:rPr>
      </w:pPr>
      <w:r w:rsidRPr="00756BFC">
        <w:rPr>
          <w:lang w:val="ka-GE"/>
        </w:rPr>
        <w:t>საქართველოს პროკურატურის თანამშრომლებისთვის შრომის უსაფრთხოებისა და გარემოს დაცვის საკითხებზე სწავლება განხორციელდა. კურსი მიზნად ისახავდა მონაწილეებისთვის შრომის უსაფრთხოების საერთაშორისო სტანდარტების გაცნობასა და სამშენებლო სფეროში არსებული რისკების შეფასებას. სასწავლო კურსს უძღვებოდნენ კომპანია საფკოს ექსპერტები. აღნიშნული ორგანიზაცია ბრიტანული შრომის უსაფრთხოების ორგანიზაციის IOSH – Institution of Occupational Safety and Health -ის ოფიციალური წარმომადგენელია საქართველოში</w:t>
      </w:r>
      <w:r>
        <w:rPr>
          <w:lang w:val="ka-GE"/>
        </w:rPr>
        <w:t>;</w:t>
      </w:r>
    </w:p>
    <w:p w:rsidR="00FE5D3B" w:rsidRPr="00756BFC" w:rsidRDefault="00FE5D3B" w:rsidP="00FE5D3B">
      <w:pPr>
        <w:pStyle w:val="abzacixml"/>
        <w:numPr>
          <w:ilvl w:val="0"/>
          <w:numId w:val="10"/>
        </w:numPr>
        <w:ind w:left="1276"/>
        <w:rPr>
          <w:lang w:val="ka-GE"/>
        </w:rPr>
      </w:pPr>
      <w:r w:rsidRPr="00756BFC">
        <w:rPr>
          <w:lang w:val="ka-GE"/>
        </w:rPr>
        <w:t xml:space="preserve">საქართველოს პროკურატურის 1 თანამშრომელმა გაიარა I და II რანგის საჯარო მოხელეთა საბაზისო/სავალდებულო  აკრედიტებული პროგრამის მოხელის მენეჯერული უნარების (ეფექტური კომუნიკაცია, მართვა და ლიდერობა, ადამიანური რესურსების მართვა, ცვლილებების მართვა და ღირებულებები საჯარო სექტორში) და 7 თანამშრომელმა გაიარა III და IV რანგის საჯარო მოხელეთა საბაზისო/სავალდებულო  აკრედიტებული პროგრამის პიროვნული და პროფესიული კომპეტენციების განვითარების კურსი </w:t>
      </w:r>
      <w:r>
        <w:rPr>
          <w:lang w:val="ka-GE"/>
        </w:rPr>
        <w:t>(</w:t>
      </w:r>
      <w:r w:rsidRPr="00756BFC">
        <w:rPr>
          <w:lang w:val="ka-GE"/>
        </w:rPr>
        <w:t>ადმინისტრაციული წარმოება, ეთიკა საჯარო სამსახურში, პროფესიული კომუნიკაცია, გუნდური მუშაობა, ეფექტიანი მომსახურება და დროის მართვა</w:t>
      </w:r>
      <w:r>
        <w:rPr>
          <w:lang w:val="ka-GE"/>
        </w:rPr>
        <w:t>);</w:t>
      </w:r>
    </w:p>
    <w:p w:rsidR="00FE5D3B" w:rsidRDefault="00FE5D3B" w:rsidP="00FE5D3B">
      <w:pPr>
        <w:pStyle w:val="abzacixml"/>
        <w:numPr>
          <w:ilvl w:val="0"/>
          <w:numId w:val="10"/>
        </w:numPr>
        <w:ind w:left="1276"/>
        <w:rPr>
          <w:lang w:val="ka-GE"/>
        </w:rPr>
      </w:pPr>
      <w:r w:rsidRPr="00345903">
        <w:rPr>
          <w:lang w:val="ka-GE"/>
        </w:rPr>
        <w:t xml:space="preserve">პროკურატურის თანამშრომელთა შესაძლებლობების გაძლიერების მიზნით ზოგადი და იურიდიული ინგლისურის მიმართულებით სწავლებას </w:t>
      </w:r>
      <w:r w:rsidRPr="003C6395">
        <w:rPr>
          <w:lang w:val="ka-GE"/>
        </w:rPr>
        <w:t>გადი</w:t>
      </w:r>
      <w:r>
        <w:rPr>
          <w:lang w:val="ka-GE"/>
        </w:rPr>
        <w:t>ოდა</w:t>
      </w:r>
      <w:r w:rsidRPr="00345903">
        <w:rPr>
          <w:lang w:val="ka-GE"/>
        </w:rPr>
        <w:t xml:space="preserve"> 5</w:t>
      </w:r>
      <w:r w:rsidRPr="003C6395">
        <w:rPr>
          <w:lang w:val="ka-GE"/>
        </w:rPr>
        <w:t xml:space="preserve"> </w:t>
      </w:r>
      <w:r w:rsidRPr="00345903">
        <w:rPr>
          <w:lang w:val="ka-GE"/>
        </w:rPr>
        <w:t>ჯგუფ</w:t>
      </w:r>
      <w:r w:rsidRPr="003C6395">
        <w:rPr>
          <w:lang w:val="ka-GE"/>
        </w:rPr>
        <w:t>ი;</w:t>
      </w:r>
    </w:p>
    <w:p w:rsidR="00FE5D3B" w:rsidRPr="00103EBD" w:rsidRDefault="00FE5D3B" w:rsidP="00103EBD">
      <w:pPr>
        <w:numPr>
          <w:ilvl w:val="0"/>
          <w:numId w:val="9"/>
        </w:numPr>
        <w:tabs>
          <w:tab w:val="left" w:pos="360"/>
        </w:tabs>
        <w:spacing w:after="0" w:line="240" w:lineRule="auto"/>
        <w:ind w:left="360"/>
        <w:jc w:val="both"/>
        <w:rPr>
          <w:rFonts w:ascii="Sylfaen" w:eastAsia="Calibri" w:hAnsi="Sylfaen" w:cs="Sylfaen"/>
        </w:rPr>
      </w:pPr>
      <w:r w:rsidRPr="00103EBD">
        <w:rPr>
          <w:rFonts w:ascii="Sylfaen" w:eastAsia="Calibri" w:hAnsi="Sylfaen" w:cs="Sylfaen"/>
        </w:rPr>
        <w:t>ჩატარდა საქართველოს პროკურატურის საკვალიფიკაციო გამოცდა, განაცხადი 900-ზე მეტმა მსურველმა შემოიტანა, შემოსული აპლიკაციების გადარჩევა წინასწარ დადგენილი მოთხოვნების შესაბამისად მოხდა. საკვალიფიკაციო გამოცდა ერთ ეტაპად, ელექტრონულად, ტესტირების მეთოდით ჩატარდა. გამოცდის ჩაბარების დამადასტურებელი სერტიფიკატი გადაეცა 48 პირს, რომლებმაც ტესტურ გამოცდაში 75 და მეტი ქულა დააგროვეს;</w:t>
      </w:r>
    </w:p>
    <w:p w:rsidR="00FE5D3B" w:rsidRPr="00103EBD" w:rsidRDefault="00FE5D3B" w:rsidP="00103EBD">
      <w:pPr>
        <w:numPr>
          <w:ilvl w:val="0"/>
          <w:numId w:val="9"/>
        </w:numPr>
        <w:tabs>
          <w:tab w:val="left" w:pos="360"/>
        </w:tabs>
        <w:spacing w:after="0" w:line="240" w:lineRule="auto"/>
        <w:ind w:left="360"/>
        <w:jc w:val="both"/>
        <w:rPr>
          <w:rFonts w:ascii="Sylfaen" w:eastAsia="Calibri" w:hAnsi="Sylfaen" w:cs="Sylfaen"/>
        </w:rPr>
      </w:pPr>
      <w:r w:rsidRPr="00103EBD">
        <w:rPr>
          <w:rFonts w:ascii="Sylfaen" w:eastAsia="Calibri" w:hAnsi="Sylfaen" w:cs="Sylfaen"/>
        </w:rPr>
        <w:t xml:space="preserve">ახალი და კვალიფიციური კადრების მოძიების მიზნით, საქართველოს პროკურატურაში საპროკურორო უფლებამოსილების განმახორციელებელ და პროკურატურის გამომძიებლის უფლებამოსილების განმახორციელებელ სტაჟიორთა მისაღებად კონკურსები გამოცხადდა. </w:t>
      </w:r>
      <w:r w:rsidRPr="00103EBD">
        <w:rPr>
          <w:rFonts w:ascii="Sylfaen" w:eastAsia="Calibri" w:hAnsi="Sylfaen" w:cs="Sylfaen"/>
        </w:rPr>
        <w:lastRenderedPageBreak/>
        <w:t>საპროკურორო უფლებამოსილების განმახორციელებელ სტაჟიორთა კონკურსზე აპლიკაციების გადარჩევის შედეგად 614 კანდიდატი შეირჩა, ხოლო, პროკურატურის გამომძიებლის უფლებამოსილების განმახორციელებელ სტაჟიორთა კონკურსზე -  308 კანდიდატი. სულ საპროკურორო და საგამოძიებო მიმართულებაზე კონკურსის I ეტაპი წარმატებით გაიარა 922 კონკურსანტმა. კონკურსი 4 ეტაპისგან შედგება. საკონკურსო კომისიასთან გასაუბრების შემდეგ, შერჩეულ საუკეთესო მონაწილეებს შესაძლებლობა მიეცემათ 1 წლამდე ანაზღაურებადი სტაჟირება საქართველოს პროკურატურაში გაიარონ;</w:t>
      </w:r>
    </w:p>
    <w:p w:rsidR="00FE5D3B" w:rsidRPr="00103EBD" w:rsidRDefault="00FE5D3B" w:rsidP="00103EBD">
      <w:pPr>
        <w:numPr>
          <w:ilvl w:val="0"/>
          <w:numId w:val="9"/>
        </w:numPr>
        <w:tabs>
          <w:tab w:val="left" w:pos="360"/>
        </w:tabs>
        <w:spacing w:after="0" w:line="240" w:lineRule="auto"/>
        <w:ind w:left="360"/>
        <w:jc w:val="both"/>
        <w:rPr>
          <w:rFonts w:ascii="Sylfaen" w:eastAsia="Calibri" w:hAnsi="Sylfaen" w:cs="Sylfaen"/>
        </w:rPr>
      </w:pPr>
      <w:r w:rsidRPr="00103EBD">
        <w:rPr>
          <w:rFonts w:ascii="Sylfaen" w:eastAsia="Calibri" w:hAnsi="Sylfaen" w:cs="Sylfaen"/>
        </w:rPr>
        <w:t xml:space="preserve">საქართველოს პროკურატურამ სხვადასხვა უმაღლესი სასწავლებლებისა და სტუდენტური ორგანიზაციების მომართვის საფუძველზე, 11 აქტივობა განხორციელდა, რომელშიც 500-ზე მეტი სტუდენტი  მონაწილეობდა. პროკურორებმა მსმენელებს გააცნეს პროკურატურის როლი და ფუნქციები. ასევე, ისაუბრეს პროკურატურის სისტემაში სტაჟირებისა და პრაქტიკის გავლის შესახებ. შეხვედრების ძირითადი თემატიკა იყო ნაფიც მსაჯულთა სასამართლო უნარები, ქალთა მიმართ გენდერული ძალადობა და ოჯახში ძალადობა და სხვა; </w:t>
      </w:r>
    </w:p>
    <w:p w:rsidR="00FE5D3B" w:rsidRPr="00103EBD" w:rsidRDefault="00FE5D3B" w:rsidP="00103EBD">
      <w:pPr>
        <w:numPr>
          <w:ilvl w:val="0"/>
          <w:numId w:val="9"/>
        </w:numPr>
        <w:tabs>
          <w:tab w:val="left" w:pos="360"/>
        </w:tabs>
        <w:spacing w:after="0" w:line="240" w:lineRule="auto"/>
        <w:ind w:left="360"/>
        <w:jc w:val="both"/>
        <w:rPr>
          <w:rFonts w:ascii="Sylfaen" w:hAnsi="Sylfaen" w:cs="Sylfaen"/>
          <w:lang w:val="ka-GE"/>
        </w:rPr>
      </w:pPr>
      <w:r w:rsidRPr="00103EBD">
        <w:rPr>
          <w:rFonts w:ascii="Sylfaen" w:eastAsia="Calibri" w:hAnsi="Sylfaen" w:cs="Sylfaen"/>
        </w:rPr>
        <w:t>საქართველოს პროკურატურის თანამშრომლებისათვის, შიდა რესურსის გამოყენებითა და დონორი ორგანიზაციების მხარდაჭერით, სულ განხორციელდა 130  სასწავლო აქტივობა, რომელშიც 1 200-ზე მეტი მსმენელი (მენეჯერი, პროკურორი, გამომძიებელი, მრჩეველი, სპეციალისტი, მოწმისა და დაზარალებულის კოორდინატორი) მონაწილეობდა.</w:t>
      </w:r>
    </w:p>
    <w:p w:rsidR="008F0821" w:rsidRPr="00AD255C" w:rsidRDefault="008F0821" w:rsidP="00E43573">
      <w:pPr>
        <w:spacing w:line="240" w:lineRule="auto"/>
        <w:rPr>
          <w:rFonts w:ascii="Sylfaen" w:hAnsi="Sylfaen"/>
          <w:bCs/>
          <w:highlight w:val="yellow"/>
        </w:rPr>
      </w:pPr>
    </w:p>
    <w:p w:rsidR="00D26B8A" w:rsidRPr="000653F0" w:rsidRDefault="00D26B8A" w:rsidP="00E43573">
      <w:pPr>
        <w:pStyle w:val="Heading2"/>
        <w:spacing w:before="0" w:line="240" w:lineRule="auto"/>
        <w:jc w:val="both"/>
        <w:rPr>
          <w:rFonts w:ascii="Sylfaen" w:hAnsi="Sylfaen" w:cs="Sylfaen"/>
          <w:bCs/>
          <w:sz w:val="22"/>
          <w:szCs w:val="22"/>
        </w:rPr>
      </w:pPr>
      <w:r w:rsidRPr="000653F0">
        <w:rPr>
          <w:rFonts w:ascii="Sylfaen" w:hAnsi="Sylfaen" w:cs="Sylfaen"/>
          <w:bCs/>
          <w:sz w:val="22"/>
          <w:szCs w:val="22"/>
        </w:rPr>
        <w:t>2.14   სამეცნიერო კვლევა და სამხედრო მრეწველობის განვითარება (პროგრამული კოდი 29 07)</w:t>
      </w:r>
    </w:p>
    <w:p w:rsidR="00D26B8A" w:rsidRPr="000653F0" w:rsidRDefault="00D26B8A" w:rsidP="00E4357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
    <w:p w:rsidR="00D26B8A" w:rsidRPr="000653F0" w:rsidRDefault="00D26B8A" w:rsidP="00E4357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r w:rsidRPr="000653F0">
        <w:rPr>
          <w:bCs/>
          <w:color w:val="000000" w:themeColor="text1"/>
        </w:rPr>
        <w:t>პროგრამის განმახორციელებელი:</w:t>
      </w:r>
    </w:p>
    <w:p w:rsidR="00D26B8A" w:rsidRPr="000653F0" w:rsidRDefault="00D26B8A" w:rsidP="00590252">
      <w:pPr>
        <w:pStyle w:val="abzacixml"/>
        <w:numPr>
          <w:ilvl w:val="0"/>
          <w:numId w:val="78"/>
        </w:numPr>
        <w:tabs>
          <w:tab w:val="left" w:pos="360"/>
        </w:tabs>
        <w:autoSpaceDE/>
        <w:autoSpaceDN/>
        <w:adjustRightInd/>
        <w:ind w:left="709"/>
        <w:rPr>
          <w:bCs/>
          <w:color w:val="000000" w:themeColor="text1"/>
          <w:lang w:eastAsia="ru-RU"/>
        </w:rPr>
      </w:pPr>
      <w:r w:rsidRPr="000653F0">
        <w:rPr>
          <w:bCs/>
          <w:color w:val="000000" w:themeColor="text1"/>
          <w:lang w:eastAsia="ru-RU"/>
        </w:rPr>
        <w:t>სსიპ - სახელმწიფო სამხედრო სამეცნიერო-ტექნიკური ცენტრი  „დელტა";</w:t>
      </w:r>
    </w:p>
    <w:p w:rsidR="00D26B8A" w:rsidRPr="000653F0" w:rsidRDefault="00D26B8A" w:rsidP="00590252">
      <w:pPr>
        <w:pStyle w:val="abzacixml"/>
        <w:numPr>
          <w:ilvl w:val="0"/>
          <w:numId w:val="78"/>
        </w:numPr>
        <w:tabs>
          <w:tab w:val="left" w:pos="360"/>
        </w:tabs>
        <w:autoSpaceDE/>
        <w:autoSpaceDN/>
        <w:adjustRightInd/>
        <w:ind w:left="709"/>
        <w:rPr>
          <w:bCs/>
          <w:color w:val="000000" w:themeColor="text1"/>
          <w:lang w:eastAsia="ru-RU"/>
        </w:rPr>
      </w:pPr>
      <w:r w:rsidRPr="000653F0">
        <w:rPr>
          <w:bCs/>
          <w:color w:val="000000" w:themeColor="text1"/>
          <w:lang w:eastAsia="ru-RU"/>
        </w:rPr>
        <w:t>სსიპ - გრიგოლ წულუკიძის სამთო ინსტიტუტი;</w:t>
      </w:r>
    </w:p>
    <w:p w:rsidR="00D26B8A" w:rsidRPr="000653F0" w:rsidRDefault="00D26B8A" w:rsidP="00590252">
      <w:pPr>
        <w:pStyle w:val="abzacixml"/>
        <w:numPr>
          <w:ilvl w:val="0"/>
          <w:numId w:val="78"/>
        </w:numPr>
        <w:tabs>
          <w:tab w:val="left" w:pos="360"/>
        </w:tabs>
        <w:autoSpaceDE/>
        <w:autoSpaceDN/>
        <w:adjustRightInd/>
        <w:ind w:left="709"/>
        <w:rPr>
          <w:bCs/>
          <w:color w:val="000000" w:themeColor="text1"/>
          <w:lang w:eastAsia="ru-RU"/>
        </w:rPr>
      </w:pPr>
      <w:r w:rsidRPr="000653F0">
        <w:rPr>
          <w:bCs/>
          <w:color w:val="000000" w:themeColor="text1"/>
          <w:lang w:eastAsia="ru-RU"/>
        </w:rPr>
        <w:t>სსიპ - სოხუმის ილია ვეკუას ფიზიკა-ტექნიკის ინსტიტუტი;</w:t>
      </w:r>
    </w:p>
    <w:p w:rsidR="00D26B8A" w:rsidRPr="000653F0" w:rsidRDefault="00D26B8A" w:rsidP="00590252">
      <w:pPr>
        <w:pStyle w:val="abzacixml"/>
        <w:numPr>
          <w:ilvl w:val="0"/>
          <w:numId w:val="78"/>
        </w:numPr>
        <w:tabs>
          <w:tab w:val="left" w:pos="360"/>
        </w:tabs>
        <w:autoSpaceDE/>
        <w:autoSpaceDN/>
        <w:adjustRightInd/>
        <w:ind w:left="709"/>
        <w:rPr>
          <w:bCs/>
          <w:color w:val="000000" w:themeColor="text1"/>
          <w:lang w:eastAsia="ru-RU"/>
        </w:rPr>
      </w:pPr>
      <w:r w:rsidRPr="000653F0">
        <w:rPr>
          <w:bCs/>
          <w:color w:val="000000" w:themeColor="text1"/>
          <w:lang w:eastAsia="ru-RU"/>
        </w:rPr>
        <w:t>სსიპ - რაფიელ დვალის მანქანათა მექანიკის ინსტიტუტი;</w:t>
      </w:r>
    </w:p>
    <w:p w:rsidR="00D26B8A" w:rsidRPr="000653F0" w:rsidRDefault="00D26B8A" w:rsidP="00590252">
      <w:pPr>
        <w:pStyle w:val="abzacixml"/>
        <w:numPr>
          <w:ilvl w:val="0"/>
          <w:numId w:val="78"/>
        </w:numPr>
        <w:tabs>
          <w:tab w:val="left" w:pos="360"/>
        </w:tabs>
        <w:autoSpaceDE/>
        <w:autoSpaceDN/>
        <w:adjustRightInd/>
        <w:ind w:left="709"/>
        <w:rPr>
          <w:bCs/>
          <w:color w:val="000000" w:themeColor="text1"/>
          <w:lang w:eastAsia="ru-RU"/>
        </w:rPr>
      </w:pPr>
      <w:r w:rsidRPr="000653F0">
        <w:rPr>
          <w:bCs/>
          <w:color w:val="000000" w:themeColor="text1"/>
          <w:lang w:eastAsia="ru-RU"/>
        </w:rPr>
        <w:t>სსიპ - ინსტიტუტი ოპტიკა;</w:t>
      </w:r>
    </w:p>
    <w:p w:rsidR="00D26B8A" w:rsidRPr="000653F0" w:rsidRDefault="00D26B8A" w:rsidP="00590252">
      <w:pPr>
        <w:pStyle w:val="abzacixml"/>
        <w:numPr>
          <w:ilvl w:val="0"/>
          <w:numId w:val="78"/>
        </w:numPr>
        <w:tabs>
          <w:tab w:val="left" w:pos="360"/>
        </w:tabs>
        <w:autoSpaceDE/>
        <w:autoSpaceDN/>
        <w:adjustRightInd/>
        <w:ind w:left="709"/>
        <w:rPr>
          <w:bCs/>
          <w:color w:val="000000" w:themeColor="text1"/>
          <w:lang w:eastAsia="ru-RU"/>
        </w:rPr>
      </w:pPr>
      <w:r w:rsidRPr="000653F0">
        <w:rPr>
          <w:bCs/>
          <w:color w:val="000000" w:themeColor="text1"/>
          <w:lang w:eastAsia="ru-RU"/>
        </w:rPr>
        <w:t>სსიპ - ფერდინანდ თავაძის მეტალურგიისა და მასალათმცოდნეობის ინსტიტუტი;</w:t>
      </w:r>
    </w:p>
    <w:p w:rsidR="00D26B8A" w:rsidRPr="000653F0" w:rsidRDefault="00D26B8A" w:rsidP="00590252">
      <w:pPr>
        <w:pStyle w:val="abzacixml"/>
        <w:numPr>
          <w:ilvl w:val="0"/>
          <w:numId w:val="78"/>
        </w:numPr>
        <w:tabs>
          <w:tab w:val="left" w:pos="360"/>
        </w:tabs>
        <w:autoSpaceDE/>
        <w:autoSpaceDN/>
        <w:adjustRightInd/>
        <w:ind w:left="709"/>
        <w:rPr>
          <w:bCs/>
          <w:color w:val="000000" w:themeColor="text1"/>
          <w:lang w:eastAsia="ru-RU"/>
        </w:rPr>
      </w:pPr>
      <w:r w:rsidRPr="000653F0">
        <w:rPr>
          <w:bCs/>
          <w:color w:val="000000" w:themeColor="text1"/>
          <w:lang w:eastAsia="ru-RU"/>
        </w:rPr>
        <w:t>სსიპ - მიკრო და ნანო ელექტრონიკის ინსტიტუტი;</w:t>
      </w:r>
    </w:p>
    <w:p w:rsidR="00D26B8A" w:rsidRPr="00AD255C" w:rsidRDefault="00D26B8A" w:rsidP="00E43573">
      <w:pPr>
        <w:pStyle w:val="abzacixml"/>
        <w:ind w:left="360" w:hanging="360"/>
        <w:rPr>
          <w:bCs/>
          <w:color w:val="000000" w:themeColor="text1"/>
          <w:highlight w:val="yellow"/>
        </w:rPr>
      </w:pPr>
    </w:p>
    <w:p w:rsidR="000653F0" w:rsidRDefault="000653F0" w:rsidP="00590252">
      <w:pPr>
        <w:pStyle w:val="ListParagraph"/>
        <w:numPr>
          <w:ilvl w:val="0"/>
          <w:numId w:val="81"/>
        </w:numPr>
        <w:spacing w:after="0" w:line="240" w:lineRule="auto"/>
        <w:ind w:left="360" w:right="0"/>
        <w:rPr>
          <w:lang w:val="ka-GE"/>
        </w:rPr>
      </w:pPr>
      <w:r w:rsidRPr="00637497">
        <w:t xml:space="preserve">მიმდინარეობდა „დელტა“ და სს თამ „თბილავიამშენის“ ერთობლივი საბრძოლო თვითმფრინავების და ვერტმფრენების კაპიტალური სარემონტო სამუშაოები, საწარმოო და ინტელექტუალური რესურსის ერთობლივი გამოყენებით მიმდინარეობდა საქართველოს თავდაცვის ძალების </w:t>
      </w:r>
      <w:r w:rsidRPr="00CF6F1D">
        <w:rPr>
          <w:lang w:val="ka-GE"/>
        </w:rPr>
        <w:t xml:space="preserve">საწარმოო და ინტელექტუალური რესურსის ერთობლივი გამოყენებით დაგეგმილია საქართველოს </w:t>
      </w:r>
      <w:r w:rsidRPr="00764BF4">
        <w:rPr>
          <w:lang w:val="ka-GE"/>
        </w:rPr>
        <w:t xml:space="preserve">თავდაცვის ძალების კუთვნილი სუ-25 ტიპის მოიერიშე და </w:t>
      </w:r>
      <w:r w:rsidRPr="00764BF4">
        <w:t xml:space="preserve">მი-24 ტიპის დამრტყმელი შვეულმფრენების </w:t>
      </w:r>
      <w:r w:rsidRPr="00764BF4">
        <w:rPr>
          <w:lang w:val="ka-GE"/>
        </w:rPr>
        <w:t>და მი-24 ტიპის დამრტყმელი შვეულმფრენების კაპიტალური რემონტი, მოდერნიზაცია</w:t>
      </w:r>
      <w:r>
        <w:rPr>
          <w:lang w:val="ka-GE"/>
        </w:rPr>
        <w:t>;</w:t>
      </w:r>
    </w:p>
    <w:p w:rsidR="00066D55" w:rsidRPr="004E42C0" w:rsidRDefault="00066D55" w:rsidP="00066D55">
      <w:pPr>
        <w:pStyle w:val="ListParagraph"/>
        <w:numPr>
          <w:ilvl w:val="0"/>
          <w:numId w:val="81"/>
        </w:numPr>
        <w:spacing w:after="0" w:line="240" w:lineRule="auto"/>
        <w:ind w:left="360" w:right="0"/>
        <w:rPr>
          <w:color w:val="000000" w:themeColor="text1"/>
          <w:lang w:val="ka-GE"/>
        </w:rPr>
      </w:pPr>
      <w:r w:rsidRPr="00506917">
        <w:t>არაბეთის გაერთიანებული ემირატებისთვის</w:t>
      </w:r>
      <w:r>
        <w:t xml:space="preserve"> </w:t>
      </w:r>
      <w:r w:rsidRPr="00506917">
        <w:t xml:space="preserve">შპს </w:t>
      </w:r>
      <w:r>
        <w:rPr>
          <w:lang w:val="ka-GE"/>
        </w:rPr>
        <w:t xml:space="preserve"> „</w:t>
      </w:r>
      <w:r w:rsidRPr="00506917">
        <w:t>დელტა ინტერნეიშენალის</w:t>
      </w:r>
      <w:r>
        <w:rPr>
          <w:lang w:val="ka-GE"/>
        </w:rPr>
        <w:t>“</w:t>
      </w:r>
      <w:r w:rsidRPr="00506917">
        <w:t xml:space="preserve"> დაკვეთით დამზადებული</w:t>
      </w:r>
      <w:r>
        <w:rPr>
          <w:lang w:val="ka-GE"/>
        </w:rPr>
        <w:t>ა</w:t>
      </w:r>
      <w:r w:rsidRPr="00506917">
        <w:t xml:space="preserve"> და გასაგზავნად მომზადებულია: 2 ერთეული „დიდგორი მეომარი“, 2 ერთეული 120 მილიმეტრიანი ნაღმმტყორცნის გადმოსადგმელი მოდული და 15 ერთეული GENA 120 მმ-იანი ნაღმმტყორცნი. ასევე</w:t>
      </w:r>
      <w:r>
        <w:rPr>
          <w:lang w:val="ka-GE"/>
        </w:rPr>
        <w:t>,</w:t>
      </w:r>
      <w:r w:rsidRPr="00506917">
        <w:t xml:space="preserve"> მიმდინარეობდა მუშაობა ავტომატიზებული დამიზნების სისტემის </w:t>
      </w:r>
      <w:r w:rsidRPr="004E42C0">
        <w:rPr>
          <w:color w:val="000000" w:themeColor="text1"/>
        </w:rPr>
        <w:t>მქონე 120 მმ-იანი და სადაზვერვო მოდულების, ლოგოპერიოდული ანტენების დამზადება და დაზიანებული ანძების აღდგენა</w:t>
      </w:r>
      <w:r w:rsidRPr="004E42C0">
        <w:rPr>
          <w:color w:val="000000" w:themeColor="text1"/>
          <w:lang w:val="ka-GE"/>
        </w:rPr>
        <w:t>;</w:t>
      </w:r>
    </w:p>
    <w:p w:rsidR="00066D55" w:rsidRPr="004E42C0" w:rsidRDefault="00066D55" w:rsidP="00066D55">
      <w:pPr>
        <w:pStyle w:val="ListParagraph"/>
        <w:numPr>
          <w:ilvl w:val="0"/>
          <w:numId w:val="81"/>
        </w:numPr>
        <w:spacing w:after="0" w:line="240" w:lineRule="auto"/>
        <w:ind w:left="360" w:right="0"/>
        <w:rPr>
          <w:color w:val="000000" w:themeColor="text1"/>
          <w:lang w:val="ka-GE"/>
        </w:rPr>
      </w:pPr>
      <w:r w:rsidRPr="004E42C0">
        <w:rPr>
          <w:color w:val="000000" w:themeColor="text1"/>
          <w:shd w:val="clear" w:color="auto" w:fill="FFFFFF"/>
          <w:lang w:val="ka-GE"/>
        </w:rPr>
        <w:t xml:space="preserve">შპს „დელტა ინტერნეიშენალის“ დაკვეთით კომპანია „GT Motors“-ის მიერ მოწოდებული </w:t>
      </w:r>
      <w:r w:rsidRPr="004E42C0">
        <w:rPr>
          <w:color w:val="000000" w:themeColor="text1"/>
          <w:lang w:val="ka-GE"/>
        </w:rPr>
        <w:t>Ford F-550-ისთვის მომზადდა საბარგულის ინტეგრაცია და მონტაჟი;</w:t>
      </w:r>
    </w:p>
    <w:p w:rsidR="00066D55" w:rsidRPr="004E42C0" w:rsidRDefault="00066D55" w:rsidP="00066D55">
      <w:pPr>
        <w:pStyle w:val="ListParagraph"/>
        <w:numPr>
          <w:ilvl w:val="0"/>
          <w:numId w:val="81"/>
        </w:numPr>
        <w:spacing w:after="0" w:line="240" w:lineRule="auto"/>
        <w:ind w:left="360" w:right="0"/>
        <w:rPr>
          <w:color w:val="000000" w:themeColor="text1"/>
          <w:lang w:val="ka-GE"/>
        </w:rPr>
      </w:pPr>
      <w:r w:rsidRPr="004E42C0">
        <w:rPr>
          <w:color w:val="000000" w:themeColor="text1"/>
          <w:shd w:val="clear" w:color="auto" w:fill="FFFFFF"/>
          <w:lang w:val="ka-GE"/>
        </w:rPr>
        <w:t xml:space="preserve">გაიხსნა ქართულ-ებრაული საწარმო - „დელტა სიეიეი“, საწარმო განთავსდა და გარემონტდა დელტას ტერიტორიაზე, აღიჭურვა ნატოს სტანდარტების შესაბამისი ჩარხ-დანადგარებითა და ინვენტარით. </w:t>
      </w:r>
      <w:r w:rsidRPr="004E42C0">
        <w:rPr>
          <w:color w:val="000000" w:themeColor="text1"/>
          <w:shd w:val="clear" w:color="auto" w:fill="FFFFFF"/>
          <w:lang w:val="ka-GE"/>
        </w:rPr>
        <w:lastRenderedPageBreak/>
        <w:t>ცენტრსა და საერთაშორისო ორგანიზაცია ITF-თან ერთობლივად მიმდინარეობდა პროექტი („ფიზიკური უსაფრთხოება, საბრძოლო მასალების მარაგების დაკონვენციური შეიარაღების განადგურების მართვა საქართველოში“), რომელიც მოიცავს  დედოფლისწყაროს  და ფონიჭალის   ბაზებზე  ვადაგასული საბრძოლო მასალების უტილიზაციას. დედოფლისწყაროს საუტილიზაციო ბაზაზე დამონტაჟდა საარტილერიო ჭურვების დასაშლელი დანადგარები;</w:t>
      </w:r>
    </w:p>
    <w:p w:rsidR="000653F0" w:rsidRPr="006049D7" w:rsidRDefault="000653F0" w:rsidP="00590252">
      <w:pPr>
        <w:pStyle w:val="ListParagraph"/>
        <w:numPr>
          <w:ilvl w:val="0"/>
          <w:numId w:val="81"/>
        </w:numPr>
        <w:spacing w:after="0" w:line="240" w:lineRule="auto"/>
        <w:ind w:left="360" w:right="0"/>
        <w:rPr>
          <w:lang w:val="ka-GE"/>
        </w:rPr>
      </w:pPr>
      <w:r w:rsidRPr="00637497">
        <w:t xml:space="preserve">საუტილიზაციო ბაზაზე და სადემილიტარიზაციო ბაზაზე </w:t>
      </w:r>
      <w:r w:rsidRPr="00D93EEC">
        <w:t>დაიშალა ვადაგასული საბრძოლო</w:t>
      </w:r>
      <w:r w:rsidRPr="00637497">
        <w:t xml:space="preserve"> მასალა</w:t>
      </w:r>
      <w:r>
        <w:t>;</w:t>
      </w:r>
    </w:p>
    <w:p w:rsidR="00066D55" w:rsidRPr="004E42C0" w:rsidRDefault="00066D55" w:rsidP="00066D55">
      <w:pPr>
        <w:pStyle w:val="ListParagraph"/>
        <w:numPr>
          <w:ilvl w:val="0"/>
          <w:numId w:val="81"/>
        </w:numPr>
        <w:spacing w:after="0" w:line="240" w:lineRule="auto"/>
        <w:ind w:left="360" w:right="0"/>
        <w:rPr>
          <w:color w:val="000000" w:themeColor="text1"/>
          <w:lang w:val="ka-GE"/>
        </w:rPr>
      </w:pPr>
      <w:r w:rsidRPr="004E42C0">
        <w:rPr>
          <w:color w:val="000000" w:themeColor="text1"/>
          <w:shd w:val="clear" w:color="auto" w:fill="FFFFFF"/>
          <w:lang w:val="ka-GE"/>
        </w:rPr>
        <w:t>საუტილიზაციო ბაზაზე ღია წვის მეთოდით განადგურდა 25 ტონა დენთია, ასევე განადგურდა ჩამოწერილი და ვადაგასული  160 ტონა საბრძოლო მასალა;</w:t>
      </w:r>
    </w:p>
    <w:p w:rsidR="000653F0" w:rsidRPr="004E42C0" w:rsidRDefault="00066D55" w:rsidP="00590252">
      <w:pPr>
        <w:pStyle w:val="ListParagraph"/>
        <w:numPr>
          <w:ilvl w:val="0"/>
          <w:numId w:val="81"/>
        </w:numPr>
        <w:spacing w:after="0" w:line="240" w:lineRule="auto"/>
        <w:ind w:left="360" w:right="0"/>
        <w:rPr>
          <w:color w:val="000000" w:themeColor="text1"/>
          <w:lang w:val="ka-GE"/>
        </w:rPr>
      </w:pPr>
      <w:r>
        <w:rPr>
          <w:color w:val="000000" w:themeColor="text1"/>
          <w:shd w:val="clear" w:color="auto" w:fill="FFFFFF"/>
          <w:lang w:val="ka-GE"/>
        </w:rPr>
        <w:t>შ</w:t>
      </w:r>
      <w:r w:rsidR="000653F0" w:rsidRPr="004E42C0">
        <w:rPr>
          <w:color w:val="000000" w:themeColor="text1"/>
          <w:shd w:val="clear" w:color="auto" w:fill="FFFFFF"/>
          <w:lang w:val="ka-GE"/>
        </w:rPr>
        <w:t>ეიქმნა ახალი სეტყვის საწინააღმდეგო რაკეტების გამშვები დანადგარი. შპს „დელტა ინტერნეიშენალის“ დაკვეთით საექსპორტოდ დამზადდა სეტყვის საწინააღმდეგო რაკეტების გამშვები 2 ერთეული დანადგარი, 4 ერთეული ახალი საუტილიზაციაო დანადგარი, გარემონტდა 12 ერთეული   სეტყვის საწინააღმდეგო რაკეტების გამშვები დანადგარი და შეიქმნა ახალი ტიპის დანადგარები;</w:t>
      </w:r>
    </w:p>
    <w:p w:rsidR="000653F0" w:rsidRPr="004E42C0" w:rsidRDefault="000653F0" w:rsidP="00590252">
      <w:pPr>
        <w:pStyle w:val="ListParagraph"/>
        <w:numPr>
          <w:ilvl w:val="0"/>
          <w:numId w:val="81"/>
        </w:numPr>
        <w:spacing w:after="0" w:line="240" w:lineRule="auto"/>
        <w:ind w:left="360" w:right="0"/>
        <w:rPr>
          <w:color w:val="000000" w:themeColor="text1"/>
          <w:lang w:val="ka-GE"/>
        </w:rPr>
      </w:pPr>
      <w:r w:rsidRPr="004E42C0">
        <w:rPr>
          <w:color w:val="000000" w:themeColor="text1"/>
        </w:rPr>
        <w:t>დაიტენა  სეტყვის 210 დანადგარი, ახალ ლოკაციაზე  დაიდგა სეტყვის საწინააღმდეგო რაკეტების გამშვები დანადგარი, დამონტაჟდა  ახალი რეპიტერი. სამინისტროს დაკვეთით დამზადდა სამშვიდობო ოპერაციებში მონაწილეობისათვის 300 ცალი უწყებრივი მედალი</w:t>
      </w:r>
      <w:r w:rsidRPr="004E42C0">
        <w:rPr>
          <w:color w:val="000000" w:themeColor="text1"/>
          <w:lang w:val="ka-GE"/>
        </w:rPr>
        <w:t>;</w:t>
      </w:r>
    </w:p>
    <w:p w:rsidR="000653F0" w:rsidRPr="00801F17" w:rsidRDefault="000653F0" w:rsidP="00590252">
      <w:pPr>
        <w:pStyle w:val="ListParagraph"/>
        <w:numPr>
          <w:ilvl w:val="0"/>
          <w:numId w:val="81"/>
        </w:numPr>
        <w:spacing w:after="0" w:line="240" w:lineRule="auto"/>
        <w:ind w:left="360" w:right="0"/>
        <w:rPr>
          <w:lang w:val="ka-GE"/>
        </w:rPr>
      </w:pPr>
      <w:r w:rsidRPr="004E42C0">
        <w:rPr>
          <w:color w:val="000000" w:themeColor="text1"/>
          <w:shd w:val="clear" w:color="auto" w:fill="FFFFFF"/>
        </w:rPr>
        <w:t xml:space="preserve">დამზადდა საექსპორტოდ </w:t>
      </w:r>
      <w:r w:rsidRPr="00801F17">
        <w:rPr>
          <w:shd w:val="clear" w:color="auto" w:fill="FFFFFF"/>
        </w:rPr>
        <w:t>გასაშვები 2 ერთეული სეტყვა საწინააღმდეგო სისტემის დანადგარი, თავდაცვის სამინისტროს დაკვეთით დამზადებულია 8000 ცალი ჯავშანჩაფხუტის შალითები, სხვადასხვა სახის უწყებრივი მედლები.</w:t>
      </w:r>
      <w:bookmarkStart w:id="1" w:name="_Hlk84338814"/>
      <w:r w:rsidRPr="00801F17">
        <w:rPr>
          <w:shd w:val="clear" w:color="auto" w:fill="FFFFFF"/>
        </w:rPr>
        <w:t xml:space="preserve"> LINKS EUROPE-ის მიერ ჩატარებულ „სამხრეთ კავკასია ნაღმების გარეშეს“ პროექტის ფარგლებში განახორციელა MRE (ნაღმსაშიშროებაზე ინფორმირება)</w:t>
      </w:r>
      <w:bookmarkEnd w:id="1"/>
      <w:r>
        <w:rPr>
          <w:shd w:val="clear" w:color="auto" w:fill="FFFFFF"/>
        </w:rPr>
        <w:t>;</w:t>
      </w:r>
    </w:p>
    <w:p w:rsidR="000653F0" w:rsidRPr="00801F17" w:rsidRDefault="000653F0" w:rsidP="00590252">
      <w:pPr>
        <w:pStyle w:val="ListParagraph"/>
        <w:numPr>
          <w:ilvl w:val="0"/>
          <w:numId w:val="81"/>
        </w:numPr>
        <w:spacing w:after="0" w:line="240" w:lineRule="auto"/>
        <w:ind w:left="360" w:right="0"/>
        <w:rPr>
          <w:lang w:val="ka-GE"/>
        </w:rPr>
      </w:pPr>
      <w:r w:rsidRPr="00801F17">
        <w:rPr>
          <w:lang w:val="ka-GE"/>
        </w:rPr>
        <w:t>მიმდინარეობდა სამეცნიერო კვლევები სახვადასხვა სფეროში: გამოყენებით ფიზიკაში, ფიზიკურ ქიმიასა და ელექტრონიკის სფეროში, მანქანათმშენებლობის სფეროში, გამოყენებითი ოპტიკის სფეროში, მეტალურგიისა და მასალათმცოდნეობის სფეროში, მიკრო და ნანოელექტრონულ ტექნოლოგიაში;</w:t>
      </w:r>
    </w:p>
    <w:p w:rsidR="00D26B8A" w:rsidRPr="00AD255C" w:rsidRDefault="00D26B8A" w:rsidP="00E43573">
      <w:pPr>
        <w:spacing w:line="240" w:lineRule="auto"/>
        <w:rPr>
          <w:rFonts w:ascii="Sylfaen" w:hAnsi="Sylfaen"/>
          <w:bCs/>
          <w:highlight w:val="yellow"/>
        </w:rPr>
      </w:pPr>
    </w:p>
    <w:p w:rsidR="007F6BB4" w:rsidRPr="004E0429" w:rsidRDefault="007F6BB4" w:rsidP="00E43573">
      <w:pPr>
        <w:pStyle w:val="Heading2"/>
        <w:spacing w:before="0" w:line="240" w:lineRule="auto"/>
        <w:jc w:val="both"/>
        <w:rPr>
          <w:rFonts w:ascii="Sylfaen" w:hAnsi="Sylfaen" w:cs="Sylfaen"/>
          <w:bCs/>
          <w:sz w:val="22"/>
          <w:szCs w:val="22"/>
        </w:rPr>
      </w:pPr>
      <w:r w:rsidRPr="004E0429">
        <w:rPr>
          <w:rFonts w:ascii="Sylfaen" w:hAnsi="Sylfaen" w:cs="Sylfaen"/>
          <w:bCs/>
          <w:sz w:val="22"/>
          <w:szCs w:val="22"/>
        </w:rPr>
        <w:t>2.15   საერთაშორისო სამშვიდობო მისიები  (პროგრამული კოდი 29 06)</w:t>
      </w:r>
    </w:p>
    <w:p w:rsidR="007F6BB4" w:rsidRPr="004E0429" w:rsidRDefault="007F6BB4" w:rsidP="00E43573">
      <w:pPr>
        <w:pStyle w:val="ListParagraph"/>
        <w:tabs>
          <w:tab w:val="left" w:pos="720"/>
        </w:tabs>
        <w:spacing w:after="0" w:line="240" w:lineRule="auto"/>
        <w:ind w:left="709" w:right="-67" w:hanging="360"/>
        <w:rPr>
          <w:bCs/>
          <w:color w:val="000000" w:themeColor="text1"/>
          <w:lang w:val="ka-GE"/>
        </w:rPr>
      </w:pPr>
    </w:p>
    <w:p w:rsidR="007F6BB4" w:rsidRPr="004E0429" w:rsidRDefault="007F6BB4" w:rsidP="00E43573">
      <w:pPr>
        <w:tabs>
          <w:tab w:val="left" w:pos="630"/>
        </w:tabs>
        <w:spacing w:after="0" w:line="240" w:lineRule="auto"/>
        <w:ind w:left="360" w:hanging="360"/>
        <w:jc w:val="both"/>
        <w:rPr>
          <w:rFonts w:ascii="Sylfaen" w:hAnsi="Sylfaen" w:cs="Sylfaen"/>
          <w:bCs/>
          <w:color w:val="000000" w:themeColor="text1"/>
        </w:rPr>
      </w:pPr>
      <w:r w:rsidRPr="004E0429">
        <w:rPr>
          <w:rFonts w:ascii="Sylfaen" w:hAnsi="Sylfaen" w:cs="Sylfaen"/>
          <w:bCs/>
          <w:color w:val="000000" w:themeColor="text1"/>
        </w:rPr>
        <w:tab/>
        <w:t>პროგრამის განმახორციელებელი:</w:t>
      </w:r>
    </w:p>
    <w:p w:rsidR="007F6BB4" w:rsidRPr="004E0429" w:rsidRDefault="007F6BB4" w:rsidP="00590252">
      <w:pPr>
        <w:pStyle w:val="abzacixml"/>
        <w:numPr>
          <w:ilvl w:val="0"/>
          <w:numId w:val="78"/>
        </w:numPr>
        <w:tabs>
          <w:tab w:val="left" w:pos="360"/>
        </w:tabs>
        <w:autoSpaceDE/>
        <w:autoSpaceDN/>
        <w:adjustRightInd/>
        <w:ind w:left="709"/>
        <w:rPr>
          <w:bCs/>
          <w:color w:val="000000" w:themeColor="text1"/>
          <w:lang w:eastAsia="ru-RU"/>
        </w:rPr>
      </w:pPr>
      <w:r w:rsidRPr="004E0429">
        <w:rPr>
          <w:bCs/>
          <w:color w:val="000000" w:themeColor="text1"/>
          <w:lang w:eastAsia="ru-RU"/>
        </w:rPr>
        <w:t>საქართველოს თავდაცვის სამინისტრო;</w:t>
      </w:r>
    </w:p>
    <w:p w:rsidR="007F6BB4" w:rsidRPr="004E0429" w:rsidRDefault="007F6BB4" w:rsidP="00590252">
      <w:pPr>
        <w:pStyle w:val="abzacixml"/>
        <w:numPr>
          <w:ilvl w:val="0"/>
          <w:numId w:val="78"/>
        </w:numPr>
        <w:tabs>
          <w:tab w:val="left" w:pos="360"/>
        </w:tabs>
        <w:autoSpaceDE/>
        <w:autoSpaceDN/>
        <w:adjustRightInd/>
        <w:ind w:left="709"/>
        <w:rPr>
          <w:bCs/>
          <w:color w:val="000000" w:themeColor="text1"/>
          <w:lang w:eastAsia="ru-RU"/>
        </w:rPr>
      </w:pPr>
      <w:r w:rsidRPr="004E0429">
        <w:rPr>
          <w:bCs/>
          <w:color w:val="000000" w:themeColor="text1"/>
          <w:lang w:eastAsia="ru-RU"/>
        </w:rPr>
        <w:t>სსიპ - სახელმწიფო სამხედრო სამეცნიერო-ტექნიკური ცენტრი  „დელტა";</w:t>
      </w:r>
    </w:p>
    <w:p w:rsidR="007F6BB4" w:rsidRPr="00AD255C" w:rsidRDefault="007F6BB4" w:rsidP="00E43573">
      <w:pPr>
        <w:pStyle w:val="abzacixml"/>
        <w:autoSpaceDE/>
        <w:autoSpaceDN/>
        <w:adjustRightInd/>
        <w:ind w:firstLine="0"/>
        <w:rPr>
          <w:bCs/>
          <w:color w:val="000000" w:themeColor="text1"/>
          <w:highlight w:val="yellow"/>
        </w:rPr>
      </w:pPr>
    </w:p>
    <w:p w:rsidR="004E0429" w:rsidRPr="004E0429" w:rsidRDefault="004E0429" w:rsidP="004E0429">
      <w:pPr>
        <w:widowControl w:val="0"/>
        <w:numPr>
          <w:ilvl w:val="0"/>
          <w:numId w:val="9"/>
        </w:numPr>
        <w:tabs>
          <w:tab w:val="left" w:pos="360"/>
        </w:tabs>
        <w:autoSpaceDE w:val="0"/>
        <w:autoSpaceDN w:val="0"/>
        <w:adjustRightInd w:val="0"/>
        <w:spacing w:after="0" w:line="240" w:lineRule="auto"/>
        <w:ind w:left="360"/>
        <w:jc w:val="both"/>
        <w:rPr>
          <w:rFonts w:ascii="Sylfaen" w:hAnsi="Sylfaen" w:cs="Sylfaen"/>
          <w:bCs/>
          <w:color w:val="000000"/>
          <w:shd w:val="clear" w:color="auto" w:fill="FFFFFF"/>
          <w:lang w:val="ka-GE"/>
        </w:rPr>
      </w:pPr>
      <w:r w:rsidRPr="004E0429">
        <w:rPr>
          <w:rFonts w:ascii="Sylfaen" w:hAnsi="Sylfaen" w:cs="Sylfaen"/>
          <w:bCs/>
          <w:color w:val="000000"/>
          <w:shd w:val="clear" w:color="auto" w:fill="FFFFFF"/>
          <w:lang w:val="ka-GE"/>
        </w:rPr>
        <w:t xml:space="preserve">ავღანეთში მტკიცე მხარდაჭერის მისიის (RSM) ფარგლებში, ამერიკის კონტინგენტის შემადგენლობაში (ბაგრამი) 2021 წლის იანვრიდან მონაწილეობდა მე-3 ბრიგადის 32-ე ბატალიონი, ივნისის ბოლოს დასრულდა </w:t>
      </w:r>
      <w:r w:rsidR="007E57FF">
        <w:rPr>
          <w:rFonts w:ascii="Sylfaen" w:hAnsi="Sylfaen" w:cs="Sylfaen"/>
          <w:bCs/>
          <w:color w:val="000000"/>
          <w:shd w:val="clear" w:color="auto" w:fill="FFFFFF"/>
          <w:lang w:val="ka-GE"/>
        </w:rPr>
        <w:t>აღნიშნული ,</w:t>
      </w:r>
      <w:r w:rsidRPr="004E0429">
        <w:rPr>
          <w:rFonts w:ascii="Sylfaen" w:hAnsi="Sylfaen" w:cs="Sylfaen"/>
          <w:bCs/>
          <w:color w:val="000000"/>
          <w:shd w:val="clear" w:color="auto" w:fill="FFFFFF"/>
          <w:lang w:val="ka-GE"/>
        </w:rPr>
        <w:t>მისია;</w:t>
      </w:r>
    </w:p>
    <w:p w:rsidR="004E0429" w:rsidRPr="004E0429" w:rsidRDefault="004E0429" w:rsidP="004E0429">
      <w:pPr>
        <w:widowControl w:val="0"/>
        <w:numPr>
          <w:ilvl w:val="0"/>
          <w:numId w:val="9"/>
        </w:numPr>
        <w:tabs>
          <w:tab w:val="left" w:pos="360"/>
        </w:tabs>
        <w:autoSpaceDE w:val="0"/>
        <w:autoSpaceDN w:val="0"/>
        <w:adjustRightInd w:val="0"/>
        <w:spacing w:after="0" w:line="240" w:lineRule="auto"/>
        <w:ind w:left="360"/>
        <w:jc w:val="both"/>
        <w:rPr>
          <w:rFonts w:ascii="Sylfaen" w:hAnsi="Sylfaen" w:cs="Sylfaen"/>
          <w:bCs/>
          <w:color w:val="000000"/>
          <w:shd w:val="clear" w:color="auto" w:fill="FFFFFF"/>
          <w:lang w:val="ka-GE"/>
        </w:rPr>
      </w:pPr>
      <w:r w:rsidRPr="004E0429">
        <w:rPr>
          <w:rFonts w:ascii="Sylfaen" w:hAnsi="Sylfaen" w:cs="Sylfaen"/>
          <w:bCs/>
          <w:color w:val="000000"/>
          <w:shd w:val="clear" w:color="auto" w:fill="FFFFFF"/>
          <w:lang w:val="ka-GE"/>
        </w:rPr>
        <w:t xml:space="preserve">ავღანეთში მტკიცე მხარდაჭერის მისიის (RSM) ფარგლებში, ამერიკის კონტინგენტის შემადგენლობაში (ქაბული) 2020 წლის დეკემბრიდან </w:t>
      </w:r>
      <w:r w:rsidR="00E35EA8">
        <w:rPr>
          <w:rFonts w:ascii="Sylfaen" w:hAnsi="Sylfaen" w:cs="Sylfaen"/>
          <w:bCs/>
          <w:color w:val="000000"/>
          <w:shd w:val="clear" w:color="auto" w:fill="FFFFFF"/>
        </w:rPr>
        <w:t>2021</w:t>
      </w:r>
      <w:r w:rsidRPr="004E0429">
        <w:rPr>
          <w:rFonts w:ascii="Sylfaen" w:hAnsi="Sylfaen" w:cs="Sylfaen"/>
          <w:bCs/>
          <w:color w:val="000000"/>
          <w:shd w:val="clear" w:color="auto" w:fill="FFFFFF"/>
          <w:lang w:val="ka-GE"/>
        </w:rPr>
        <w:t xml:space="preserve"> წლის ივნისის ბოლომდე მონაწილეობდა სპეციალური ოპერაციული ძალების გაძლიერებული ნაკრების ასეული;</w:t>
      </w:r>
    </w:p>
    <w:p w:rsidR="004E0429" w:rsidRPr="004E0429" w:rsidRDefault="004E0429" w:rsidP="004E0429">
      <w:pPr>
        <w:widowControl w:val="0"/>
        <w:numPr>
          <w:ilvl w:val="0"/>
          <w:numId w:val="9"/>
        </w:numPr>
        <w:tabs>
          <w:tab w:val="left" w:pos="360"/>
        </w:tabs>
        <w:autoSpaceDE w:val="0"/>
        <w:autoSpaceDN w:val="0"/>
        <w:adjustRightInd w:val="0"/>
        <w:spacing w:after="0" w:line="240" w:lineRule="auto"/>
        <w:ind w:left="360"/>
        <w:jc w:val="both"/>
        <w:rPr>
          <w:rFonts w:ascii="Sylfaen" w:hAnsi="Sylfaen" w:cs="Sylfaen"/>
          <w:bCs/>
          <w:color w:val="000000"/>
          <w:shd w:val="clear" w:color="auto" w:fill="FFFFFF"/>
          <w:lang w:val="ka-GE"/>
        </w:rPr>
      </w:pPr>
      <w:r w:rsidRPr="004E0429">
        <w:rPr>
          <w:rFonts w:ascii="Sylfaen" w:hAnsi="Sylfaen" w:cs="Sylfaen"/>
          <w:bCs/>
          <w:color w:val="000000"/>
          <w:shd w:val="clear" w:color="auto" w:fill="FFFFFF"/>
          <w:lang w:val="ka-GE"/>
        </w:rPr>
        <w:t xml:space="preserve">ავღანეთში მტკიცე მხარდაჭერის მისიის (RSM) ფარგლებში, გერმანიის კონტინგენტის შემადგენლობაში (მაზარ-ი-შარიფი) 2021 წლის იანვარიდან 2021 წლის მაისის ბოლომდე მონაწილეობდა მე-3 ბრიგადის ნაკრები ასეული; </w:t>
      </w:r>
    </w:p>
    <w:p w:rsidR="004E0429" w:rsidRPr="004E0429" w:rsidRDefault="004E0429" w:rsidP="004E0429">
      <w:pPr>
        <w:widowControl w:val="0"/>
        <w:numPr>
          <w:ilvl w:val="0"/>
          <w:numId w:val="9"/>
        </w:numPr>
        <w:tabs>
          <w:tab w:val="left" w:pos="360"/>
        </w:tabs>
        <w:autoSpaceDE w:val="0"/>
        <w:autoSpaceDN w:val="0"/>
        <w:adjustRightInd w:val="0"/>
        <w:spacing w:after="0" w:line="240" w:lineRule="auto"/>
        <w:ind w:left="360"/>
        <w:jc w:val="both"/>
        <w:rPr>
          <w:rFonts w:ascii="Sylfaen" w:hAnsi="Sylfaen" w:cs="Sylfaen"/>
          <w:bCs/>
          <w:color w:val="000000"/>
          <w:shd w:val="clear" w:color="auto" w:fill="FFFFFF"/>
          <w:lang w:val="ka-GE"/>
        </w:rPr>
      </w:pPr>
      <w:r w:rsidRPr="004E0429">
        <w:rPr>
          <w:rFonts w:ascii="Sylfaen" w:hAnsi="Sylfaen" w:cs="Sylfaen"/>
          <w:bCs/>
          <w:color w:val="000000"/>
          <w:shd w:val="clear" w:color="auto" w:fill="FFFFFF"/>
          <w:lang w:val="ka-GE"/>
        </w:rPr>
        <w:t>ავღანეთში მტკიცე მხარდაჭერის მისიის (RSM) ფარგლებში, ქაბულში, როგორც ეროვნული მხარდამჭერი ელემენტი (NSE),  2021 წლის იანვარში წარმოდგენილი იყო 7 მოსამსახურე, მისია 2021 წლის ივნისში  დასრულდა;</w:t>
      </w:r>
    </w:p>
    <w:p w:rsidR="004E0429" w:rsidRPr="004E0429" w:rsidRDefault="004E0429" w:rsidP="004E0429">
      <w:pPr>
        <w:widowControl w:val="0"/>
        <w:numPr>
          <w:ilvl w:val="0"/>
          <w:numId w:val="9"/>
        </w:numPr>
        <w:tabs>
          <w:tab w:val="left" w:pos="360"/>
        </w:tabs>
        <w:autoSpaceDE w:val="0"/>
        <w:autoSpaceDN w:val="0"/>
        <w:adjustRightInd w:val="0"/>
        <w:spacing w:after="0" w:line="240" w:lineRule="auto"/>
        <w:ind w:left="360"/>
        <w:jc w:val="both"/>
        <w:rPr>
          <w:rFonts w:ascii="Sylfaen" w:hAnsi="Sylfaen" w:cs="Sylfaen"/>
          <w:bCs/>
          <w:color w:val="000000"/>
          <w:shd w:val="clear" w:color="auto" w:fill="FFFFFF"/>
          <w:lang w:val="ka-GE"/>
        </w:rPr>
      </w:pPr>
      <w:r w:rsidRPr="004E0429">
        <w:rPr>
          <w:rFonts w:ascii="Sylfaen" w:hAnsi="Sylfaen" w:cs="Sylfaen"/>
          <w:bCs/>
          <w:color w:val="000000"/>
          <w:shd w:val="clear" w:color="auto" w:fill="FFFFFF"/>
          <w:lang w:val="ka-GE"/>
        </w:rPr>
        <w:t xml:space="preserve">2021 წლის მარტიდან, ცენტრალური აფრიკის რესპუბლიკაში, ევროკავშირის საწვრთვნელ მისიაში (EUTM RCA) მონაწილეობდა ეროვნული გვარდიის ნაკრები ოცეული, რომელიც 2021 წლის </w:t>
      </w:r>
      <w:r w:rsidRPr="004E0429">
        <w:rPr>
          <w:rFonts w:ascii="Sylfaen" w:hAnsi="Sylfaen" w:cs="Sylfaen"/>
          <w:bCs/>
          <w:color w:val="000000"/>
          <w:shd w:val="clear" w:color="auto" w:fill="FFFFFF"/>
          <w:lang w:val="ka-GE"/>
        </w:rPr>
        <w:lastRenderedPageBreak/>
        <w:t>სექტემბერის ბოლოს როტაციის პრინციპით, ჩანაცვლდა ეროვნული გვარდიის სხვა ნაკრები ოცეულით;</w:t>
      </w:r>
    </w:p>
    <w:p w:rsidR="004E0429" w:rsidRPr="004E0429" w:rsidRDefault="004E0429" w:rsidP="004E0429">
      <w:pPr>
        <w:widowControl w:val="0"/>
        <w:numPr>
          <w:ilvl w:val="0"/>
          <w:numId w:val="9"/>
        </w:numPr>
        <w:tabs>
          <w:tab w:val="left" w:pos="360"/>
        </w:tabs>
        <w:autoSpaceDE w:val="0"/>
        <w:autoSpaceDN w:val="0"/>
        <w:adjustRightInd w:val="0"/>
        <w:spacing w:after="0" w:line="240" w:lineRule="auto"/>
        <w:ind w:left="360"/>
        <w:jc w:val="both"/>
        <w:rPr>
          <w:rFonts w:ascii="Sylfaen" w:hAnsi="Sylfaen" w:cs="Sylfaen"/>
          <w:bCs/>
          <w:color w:val="000000"/>
          <w:shd w:val="clear" w:color="auto" w:fill="FFFFFF"/>
          <w:lang w:val="ka-GE"/>
        </w:rPr>
      </w:pPr>
      <w:r w:rsidRPr="004E0429">
        <w:rPr>
          <w:rFonts w:ascii="Sylfaen" w:hAnsi="Sylfaen" w:cs="Sylfaen"/>
          <w:bCs/>
          <w:color w:val="000000"/>
          <w:shd w:val="clear" w:color="auto" w:fill="FFFFFF"/>
          <w:lang w:val="ka-GE"/>
        </w:rPr>
        <w:t xml:space="preserve">2021 წლის მარტიდან, მალის რესპუბლიკაში, ევროკავშირის საწვრთვნელ მისიაში (EUTM Mali) თავდაცვის ძალები წარმოდგენილ იქნა 1 ოფიცერი; </w:t>
      </w:r>
    </w:p>
    <w:p w:rsidR="004C0EF9" w:rsidRPr="004E0429" w:rsidRDefault="004E0429" w:rsidP="004E0429">
      <w:pPr>
        <w:widowControl w:val="0"/>
        <w:numPr>
          <w:ilvl w:val="0"/>
          <w:numId w:val="9"/>
        </w:numPr>
        <w:tabs>
          <w:tab w:val="left" w:pos="360"/>
        </w:tabs>
        <w:autoSpaceDE w:val="0"/>
        <w:autoSpaceDN w:val="0"/>
        <w:adjustRightInd w:val="0"/>
        <w:spacing w:after="0" w:line="240" w:lineRule="auto"/>
        <w:ind w:left="360"/>
        <w:jc w:val="both"/>
        <w:rPr>
          <w:rFonts w:ascii="Sylfaen" w:hAnsi="Sylfaen" w:cs="Sylfaen"/>
          <w:bCs/>
          <w:color w:val="000000"/>
          <w:shd w:val="clear" w:color="auto" w:fill="FFFFFF"/>
          <w:lang w:val="ka-GE"/>
        </w:rPr>
      </w:pPr>
      <w:r w:rsidRPr="004E0429">
        <w:rPr>
          <w:rFonts w:ascii="Sylfaen" w:hAnsi="Sylfaen" w:cs="Sylfaen"/>
          <w:bCs/>
          <w:color w:val="000000"/>
          <w:shd w:val="clear" w:color="auto" w:fill="FFFFFF"/>
          <w:lang w:val="ka-GE"/>
        </w:rPr>
        <w:t>საერთაშორისო სამშვიდობო მისიების შეუფერხებელი როტაციისა და მომზადებისათვის მიმდინარეობდა შესყიდვების გეგმით გათვალისწინებული პროცედურები, გაფორმდა ხელშეკრულებები, რომლებიც ითვალისწინებს სანივთე ქონების და აღჭურვილობის შესყიდვას;</w:t>
      </w:r>
    </w:p>
    <w:p w:rsidR="007F6BB4" w:rsidRPr="00AD255C" w:rsidRDefault="007F6BB4" w:rsidP="00E43573">
      <w:pPr>
        <w:spacing w:line="240" w:lineRule="auto"/>
        <w:rPr>
          <w:rFonts w:ascii="Sylfaen" w:hAnsi="Sylfaen"/>
          <w:bCs/>
          <w:highlight w:val="yellow"/>
        </w:rPr>
      </w:pPr>
    </w:p>
    <w:p w:rsidR="00D64101" w:rsidRPr="00A76AAF" w:rsidRDefault="00D64101" w:rsidP="00E43573">
      <w:pPr>
        <w:pStyle w:val="Heading2"/>
        <w:spacing w:before="0" w:line="240" w:lineRule="auto"/>
        <w:jc w:val="both"/>
        <w:rPr>
          <w:rFonts w:ascii="Sylfaen" w:hAnsi="Sylfaen" w:cs="Sylfaen"/>
          <w:bCs/>
          <w:sz w:val="22"/>
          <w:szCs w:val="22"/>
        </w:rPr>
      </w:pPr>
      <w:r w:rsidRPr="00A76AAF">
        <w:rPr>
          <w:rFonts w:ascii="Sylfaen" w:hAnsi="Sylfaen" w:cs="Sylfaen"/>
          <w:bCs/>
          <w:sz w:val="22"/>
          <w:szCs w:val="22"/>
        </w:rPr>
        <w:t>2.1</w:t>
      </w:r>
      <w:r w:rsidRPr="00A76AAF">
        <w:rPr>
          <w:rFonts w:ascii="Sylfaen" w:hAnsi="Sylfaen" w:cs="Sylfaen"/>
          <w:bCs/>
          <w:sz w:val="22"/>
          <w:szCs w:val="22"/>
          <w:lang w:val="ka-GE"/>
        </w:rPr>
        <w:t>6</w:t>
      </w:r>
      <w:r w:rsidRPr="00A76AAF">
        <w:rPr>
          <w:rFonts w:ascii="Sylfaen" w:hAnsi="Sylfaen" w:cs="Sylfaen"/>
          <w:bCs/>
          <w:sz w:val="22"/>
          <w:szCs w:val="22"/>
        </w:rPr>
        <w:t xml:space="preserve"> ეკონომიკური დანაშაულის პრევენცია (პროგრამული კოდი 23 03)</w:t>
      </w:r>
    </w:p>
    <w:p w:rsidR="00D64101" w:rsidRPr="00A76AAF" w:rsidRDefault="00D64101" w:rsidP="00E435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bCs/>
          <w:color w:val="000000" w:themeColor="text1"/>
        </w:rPr>
      </w:pPr>
    </w:p>
    <w:p w:rsidR="00D64101" w:rsidRPr="00A76AAF" w:rsidRDefault="00D64101" w:rsidP="00E435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bCs/>
          <w:color w:val="000000" w:themeColor="text1"/>
        </w:rPr>
      </w:pPr>
      <w:r w:rsidRPr="00A76AAF">
        <w:rPr>
          <w:bCs/>
          <w:color w:val="000000" w:themeColor="text1"/>
        </w:rPr>
        <w:t>პროგრამის განმახორციელებელი:</w:t>
      </w:r>
    </w:p>
    <w:p w:rsidR="00D64101" w:rsidRDefault="00D64101" w:rsidP="00E43573">
      <w:pPr>
        <w:widowControl w:val="0"/>
        <w:numPr>
          <w:ilvl w:val="0"/>
          <w:numId w:val="4"/>
        </w:numPr>
        <w:autoSpaceDE w:val="0"/>
        <w:autoSpaceDN w:val="0"/>
        <w:adjustRightInd w:val="0"/>
        <w:spacing w:after="0" w:line="240" w:lineRule="auto"/>
        <w:rPr>
          <w:rFonts w:ascii="Sylfaen" w:hAnsi="Sylfaen"/>
          <w:bCs/>
          <w:lang w:val="ka-GE"/>
        </w:rPr>
      </w:pPr>
      <w:r w:rsidRPr="00A76AAF">
        <w:rPr>
          <w:rFonts w:ascii="Sylfaen" w:hAnsi="Sylfaen"/>
          <w:bCs/>
          <w:lang w:val="ka-GE"/>
        </w:rPr>
        <w:t>საქართველოს ფინანსთა სამინისტროს საგამოძიებო სამსახური</w:t>
      </w:r>
    </w:p>
    <w:p w:rsidR="004208E6" w:rsidRDefault="004208E6" w:rsidP="004208E6">
      <w:pPr>
        <w:widowControl w:val="0"/>
        <w:autoSpaceDE w:val="0"/>
        <w:autoSpaceDN w:val="0"/>
        <w:adjustRightInd w:val="0"/>
        <w:spacing w:after="0" w:line="240" w:lineRule="auto"/>
        <w:rPr>
          <w:rFonts w:ascii="Sylfaen" w:hAnsi="Sylfaen"/>
          <w:bCs/>
          <w:lang w:val="ka-GE"/>
        </w:rPr>
      </w:pPr>
    </w:p>
    <w:p w:rsidR="004208E6" w:rsidRDefault="004208E6" w:rsidP="004208E6">
      <w:pPr>
        <w:widowControl w:val="0"/>
        <w:autoSpaceDE w:val="0"/>
        <w:autoSpaceDN w:val="0"/>
        <w:adjustRightInd w:val="0"/>
        <w:spacing w:after="0" w:line="240" w:lineRule="auto"/>
        <w:rPr>
          <w:rFonts w:ascii="Sylfaen" w:hAnsi="Sylfaen"/>
          <w:bCs/>
          <w:lang w:val="ka-GE"/>
        </w:rPr>
      </w:pPr>
    </w:p>
    <w:p w:rsidR="00D64101" w:rsidRPr="004208E6" w:rsidRDefault="004208E6" w:rsidP="008A6773">
      <w:pPr>
        <w:widowControl w:val="0"/>
        <w:numPr>
          <w:ilvl w:val="0"/>
          <w:numId w:val="9"/>
        </w:numPr>
        <w:tabs>
          <w:tab w:val="left" w:pos="360"/>
        </w:tabs>
        <w:autoSpaceDE w:val="0"/>
        <w:autoSpaceDN w:val="0"/>
        <w:adjustRightInd w:val="0"/>
        <w:spacing w:after="0" w:line="240" w:lineRule="auto"/>
        <w:ind w:left="360"/>
        <w:jc w:val="both"/>
        <w:rPr>
          <w:rFonts w:ascii="Sylfaen" w:hAnsi="Sylfaen"/>
          <w:bCs/>
          <w:lang w:val="ka-GE"/>
        </w:rPr>
      </w:pPr>
      <w:r w:rsidRPr="004208E6">
        <w:rPr>
          <w:rFonts w:ascii="Sylfaen" w:hAnsi="Sylfaen" w:cs="Sylfaen"/>
          <w:bCs/>
          <w:color w:val="000000"/>
          <w:shd w:val="clear" w:color="auto" w:fill="FFFFFF"/>
          <w:lang w:val="ka-GE"/>
        </w:rPr>
        <w:t xml:space="preserve">ქვეყანაში ჯანსაღი, კონკურენტული გარემოს ხარისხის ამაღლების მიზნით მიმდინარეობდა: საფინანსო და ეკონომიკურ სფეროებში დანაშაულის წინააღმდეგ ბრძოლა;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 პრევენციული ღონისძიებების გატარება შემდგომში დანაშაულის ჩადენის თავის არიდების მიზნით; 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 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w:t>
      </w:r>
    </w:p>
    <w:p w:rsidR="00A76AAF" w:rsidRPr="004208E6" w:rsidRDefault="00A76AAF" w:rsidP="00A76A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4208E6">
        <w:rPr>
          <w:rFonts w:ascii="Sylfaen" w:hAnsi="Sylfaen" w:cs="Sylfaen"/>
          <w:bCs/>
          <w:color w:val="000000"/>
          <w:shd w:val="clear" w:color="auto" w:fill="FFFFFF"/>
          <w:lang w:val="ka-GE"/>
        </w:rPr>
        <w:t>მიღებული იქნა მონაწილეობა შემდეგი სახის ონლაინ სემინარებსა და ტრენინგებში:</w:t>
      </w:r>
    </w:p>
    <w:p w:rsidR="00A76AAF" w:rsidRPr="00950EFD" w:rsidRDefault="00A76AAF"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lang w:val="ka-GE"/>
        </w:rPr>
      </w:pPr>
      <w:r w:rsidRPr="004208E6">
        <w:rPr>
          <w:rFonts w:ascii="Sylfaen" w:hAnsi="Sylfaen"/>
          <w:bCs/>
          <w:color w:val="000000" w:themeColor="text1"/>
          <w:lang w:val="ka-GE"/>
        </w:rPr>
        <w:t>ევროკავშირისა და ევროპის საბჭოს პროექტ „CyberEast”-ის ფარგლებში გამართულ ონლაინ სემინარში „Workshop with personal data protection authorities and national communications regulators on trust and cooperation</w:t>
      </w:r>
      <w:r w:rsidRPr="00950EFD">
        <w:rPr>
          <w:rFonts w:ascii="Sylfaen" w:hAnsi="Sylfaen"/>
          <w:bCs/>
          <w:color w:val="000000" w:themeColor="text1"/>
          <w:lang w:val="ka-GE"/>
        </w:rPr>
        <w:t xml:space="preserve"> in relation to cybercrime and electronic evidence”, რომელიც მოიცავდა კიბერდანაშაულთან</w:t>
      </w:r>
      <w:r>
        <w:rPr>
          <w:rFonts w:ascii="Sylfaen" w:hAnsi="Sylfaen"/>
          <w:bCs/>
          <w:color w:val="000000" w:themeColor="text1"/>
          <w:lang w:val="ka-GE"/>
        </w:rPr>
        <w:t xml:space="preserve"> </w:t>
      </w:r>
      <w:r w:rsidRPr="00950EFD">
        <w:rPr>
          <w:rFonts w:ascii="Sylfaen" w:hAnsi="Sylfaen"/>
          <w:bCs/>
          <w:color w:val="000000" w:themeColor="text1"/>
          <w:lang w:val="ka-GE"/>
        </w:rPr>
        <w:t>ბრძოლისა და კიბერგამძლეობის საკითხებს;</w:t>
      </w:r>
    </w:p>
    <w:p w:rsidR="00A76AAF" w:rsidRPr="00E63E0C" w:rsidRDefault="00A76AAF"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r w:rsidRPr="00E63E0C">
        <w:rPr>
          <w:rFonts w:ascii="Sylfaen" w:hAnsi="Sylfaen"/>
          <w:bCs/>
          <w:color w:val="000000" w:themeColor="text1"/>
        </w:rPr>
        <w:t>ტრეინინგში „საჯარო სექტორში ხელოვნური ინტელექტის სისტემების გამოყენება”(IDFI ორგანიზებით);</w:t>
      </w:r>
    </w:p>
    <w:p w:rsidR="00A76AAF" w:rsidRPr="00E63E0C" w:rsidRDefault="00A76AAF"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r w:rsidRPr="00E63E0C">
        <w:rPr>
          <w:rFonts w:ascii="Sylfaen" w:hAnsi="Sylfaen"/>
          <w:bCs/>
          <w:color w:val="000000" w:themeColor="text1"/>
        </w:rPr>
        <w:t>ევროკავშირისა და ევროპის საბჭოს პროექტ „CyberEast”-ის ფარგლებში ონლაინ სემინარში, რომელიც</w:t>
      </w:r>
      <w:r>
        <w:rPr>
          <w:rFonts w:ascii="Sylfaen" w:hAnsi="Sylfaen"/>
          <w:bCs/>
          <w:color w:val="000000" w:themeColor="text1"/>
          <w:lang w:val="ka-GE"/>
        </w:rPr>
        <w:t xml:space="preserve"> </w:t>
      </w:r>
      <w:r w:rsidRPr="00E63E0C">
        <w:rPr>
          <w:rFonts w:ascii="Sylfaen" w:hAnsi="Sylfaen"/>
          <w:bCs/>
          <w:color w:val="000000" w:themeColor="text1"/>
        </w:rPr>
        <w:t>მოიცავდა სისხლის სამართლის საპროცესო კანონმდებლობის რეფორმასთან დაკავშირებულ საკითხებს.</w:t>
      </w:r>
    </w:p>
    <w:p w:rsidR="00A76AAF" w:rsidRPr="00E63E0C" w:rsidRDefault="00A76AAF"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r w:rsidRPr="00E63E0C">
        <w:rPr>
          <w:rFonts w:ascii="Sylfaen" w:hAnsi="Sylfaen"/>
          <w:bCs/>
          <w:color w:val="000000" w:themeColor="text1"/>
        </w:rPr>
        <w:t>ტრეინინგში „კორუფციის, ფულის გათეთრების და ტერორიზმის დაფინანსების წინააღმდეგ ბრძოლისა</w:t>
      </w:r>
      <w:r>
        <w:rPr>
          <w:rFonts w:ascii="Sylfaen" w:hAnsi="Sylfaen"/>
          <w:bCs/>
          <w:color w:val="000000" w:themeColor="text1"/>
          <w:lang w:val="ka-GE"/>
        </w:rPr>
        <w:t xml:space="preserve"> </w:t>
      </w:r>
      <w:r w:rsidRPr="00E63E0C">
        <w:rPr>
          <w:rFonts w:ascii="Sylfaen" w:hAnsi="Sylfaen"/>
          <w:bCs/>
          <w:color w:val="000000" w:themeColor="text1"/>
        </w:rPr>
        <w:t>და პრევენციის სისტემების გაუმჯობესება საქართველოს ფარგლებში”;</w:t>
      </w:r>
    </w:p>
    <w:p w:rsidR="00A76AAF" w:rsidRPr="00E63E0C" w:rsidRDefault="00A76AAF"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r w:rsidRPr="00E63E0C">
        <w:rPr>
          <w:rFonts w:ascii="Sylfaen" w:hAnsi="Sylfaen"/>
          <w:bCs/>
          <w:color w:val="000000" w:themeColor="text1"/>
        </w:rPr>
        <w:t>ტრეინინგში „ფულის გათეთრებისა და სხვა ეკონომიკური დანაშაულების ფინანსური გამოძიება”;</w:t>
      </w:r>
    </w:p>
    <w:p w:rsidR="00A76AAF" w:rsidRPr="00E63E0C" w:rsidRDefault="00A76AAF"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r w:rsidRPr="00E63E0C">
        <w:rPr>
          <w:rFonts w:ascii="Sylfaen" w:hAnsi="Sylfaen"/>
          <w:bCs/>
          <w:color w:val="000000" w:themeColor="text1"/>
        </w:rPr>
        <w:t>ქ.ბათუმში, გაეროს ნარკოტიკებისა და დანაშაულის წინააღმდეგ ბრძოლის ოფისისა და მსოფლიო</w:t>
      </w:r>
      <w:r>
        <w:rPr>
          <w:rFonts w:ascii="Sylfaen" w:hAnsi="Sylfaen"/>
          <w:bCs/>
          <w:color w:val="000000" w:themeColor="text1"/>
          <w:lang w:val="ka-GE"/>
        </w:rPr>
        <w:t xml:space="preserve"> </w:t>
      </w:r>
      <w:r w:rsidRPr="00E63E0C">
        <w:rPr>
          <w:rFonts w:ascii="Sylfaen" w:hAnsi="Sylfaen"/>
          <w:bCs/>
          <w:color w:val="000000" w:themeColor="text1"/>
        </w:rPr>
        <w:t>საბაჟო ორგანიზაციის ერთობლივი პროგრამის ფარგლებში დაგეგმილ პრაქტიკულ კურსში;</w:t>
      </w:r>
    </w:p>
    <w:p w:rsidR="00A76AAF" w:rsidRPr="00E63E0C" w:rsidRDefault="00A76AAF"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r w:rsidRPr="00E63E0C">
        <w:rPr>
          <w:rFonts w:ascii="Sylfaen" w:hAnsi="Sylfaen"/>
          <w:bCs/>
          <w:color w:val="000000" w:themeColor="text1"/>
        </w:rPr>
        <w:t>„ევროკავშირის მოქმედება ნარკოტიკებისა და ორგანიზებული დანაშაულის წინააღმდეგ (EU-ACT)”</w:t>
      </w:r>
      <w:r w:rsidRPr="00E63E0C">
        <w:rPr>
          <w:rFonts w:ascii="Sylfaen" w:hAnsi="Sylfaen"/>
          <w:bCs/>
          <w:color w:val="000000" w:themeColor="text1"/>
          <w:lang w:val="ka-GE"/>
        </w:rPr>
        <w:t xml:space="preserve"> </w:t>
      </w:r>
      <w:r w:rsidRPr="00E63E0C">
        <w:rPr>
          <w:rFonts w:ascii="Sylfaen" w:hAnsi="Sylfaen"/>
          <w:bCs/>
          <w:color w:val="000000" w:themeColor="text1"/>
        </w:rPr>
        <w:t>ტრენინგში კრიპტოვალუტებით დაკავშირებულ ფულის გათეთრებისა და უკანონო შემოსავლის</w:t>
      </w:r>
      <w:r>
        <w:rPr>
          <w:rFonts w:ascii="Sylfaen" w:hAnsi="Sylfaen"/>
          <w:bCs/>
          <w:color w:val="000000" w:themeColor="text1"/>
          <w:lang w:val="ka-GE"/>
        </w:rPr>
        <w:t xml:space="preserve"> </w:t>
      </w:r>
      <w:r w:rsidRPr="00E63E0C">
        <w:rPr>
          <w:rFonts w:ascii="Sylfaen" w:hAnsi="Sylfaen"/>
          <w:bCs/>
          <w:color w:val="000000" w:themeColor="text1"/>
        </w:rPr>
        <w:t>ლეგალიზაციის საკითხებზე (საქართველოს გენერალურ პროკურატურასთან თანამშრომლობით).</w:t>
      </w:r>
    </w:p>
    <w:p w:rsidR="00A76AAF" w:rsidRPr="00E63E0C" w:rsidRDefault="00A76AAF" w:rsidP="00A76A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3E0C">
        <w:rPr>
          <w:rFonts w:ascii="Sylfaen" w:hAnsi="Sylfaen" w:cs="Sylfaen"/>
          <w:bCs/>
          <w:color w:val="000000"/>
          <w:shd w:val="clear" w:color="auto" w:fill="FFFFFF"/>
          <w:lang w:val="ka-GE"/>
        </w:rPr>
        <w:t xml:space="preserve">„გეოგრაფიული აღნიშვნების (GI) ეფექტური დაცვისა და კონტროლის სისტემის შექმნა საქართველოში” ტვინინგის პროექტის ფარგლებში ჩატარდა შეხვედრა/ტრენინგი გეოგრაფიული </w:t>
      </w:r>
      <w:r w:rsidRPr="00E63E0C">
        <w:rPr>
          <w:rFonts w:ascii="Sylfaen" w:hAnsi="Sylfaen" w:cs="Sylfaen"/>
          <w:bCs/>
          <w:color w:val="000000"/>
          <w:shd w:val="clear" w:color="auto" w:fill="FFFFFF"/>
          <w:lang w:val="ka-GE"/>
        </w:rPr>
        <w:lastRenderedPageBreak/>
        <w:t>აღნიშვნების უფლებების აღსრულების და ბაზრის კონტროლის საკითხებზე - GI Market Controls and the role of the Enforcement Authorities, სადაც განხილულ იქნა გამოძიების, მონიტორინგის და ინსპექტირების</w:t>
      </w:r>
      <w:r>
        <w:rPr>
          <w:rFonts w:ascii="Sylfaen" w:hAnsi="Sylfaen" w:cs="Sylfaen"/>
          <w:bCs/>
          <w:color w:val="000000"/>
          <w:shd w:val="clear" w:color="auto" w:fill="FFFFFF"/>
          <w:lang w:val="ka-GE"/>
        </w:rPr>
        <w:t xml:space="preserve"> </w:t>
      </w:r>
      <w:r w:rsidRPr="00E63E0C">
        <w:rPr>
          <w:rFonts w:ascii="Sylfaen" w:hAnsi="Sylfaen" w:cs="Sylfaen"/>
          <w:bCs/>
          <w:color w:val="000000"/>
          <w:shd w:val="clear" w:color="auto" w:fill="FFFFFF"/>
          <w:lang w:val="ka-GE"/>
        </w:rPr>
        <w:t>ღონისძიებების თეორიული და პრაქტიკული ასპექტები.</w:t>
      </w:r>
    </w:p>
    <w:p w:rsidR="00A76AAF" w:rsidRPr="00E63E0C" w:rsidRDefault="00A76AAF" w:rsidP="00A76A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3E0C">
        <w:rPr>
          <w:rFonts w:ascii="Sylfaen" w:hAnsi="Sylfaen" w:cs="Sylfaen"/>
          <w:bCs/>
          <w:color w:val="000000"/>
          <w:shd w:val="clear" w:color="auto" w:fill="FFFFFF"/>
          <w:lang w:val="ka-GE"/>
        </w:rPr>
        <w:t>ევროპოლის, მძიმე და ორგანიზებული დანაშაულის წინააღმდეგ ბრძოლის AP Copy დანაყოფის ეგიდით,  „IN OUR SITES” ოპერაცი</w:t>
      </w:r>
      <w:r>
        <w:rPr>
          <w:rFonts w:ascii="Sylfaen" w:hAnsi="Sylfaen" w:cs="Sylfaen"/>
          <w:bCs/>
          <w:color w:val="000000"/>
          <w:shd w:val="clear" w:color="auto" w:fill="FFFFFF"/>
          <w:lang w:val="ka-GE"/>
        </w:rPr>
        <w:t xml:space="preserve">ის </w:t>
      </w:r>
      <w:r w:rsidRPr="00E63E0C">
        <w:rPr>
          <w:rFonts w:ascii="Sylfaen" w:hAnsi="Sylfaen" w:cs="Sylfaen"/>
          <w:bCs/>
          <w:color w:val="000000"/>
          <w:shd w:val="clear" w:color="auto" w:fill="FFFFFF"/>
          <w:lang w:val="ka-GE"/>
        </w:rPr>
        <w:t>ფარგლებში, რომელიც 2012 წლიდან ხორციელდება და მიზნად ისახავს საავტორო უფლებების დამრღვევი საიტების გამოვლენას და მიმართულია მესამე პირების მიერ სხვადასხვა ტიპის ყალბი პროდუქციის (ძვირადღირებული საქონლის, სპორტული ტანსაცმლის, სათადარიგო ნაწილების, ელექტრონიკის, წამლების და სხვა ყალბი პროდუქტების) რეალიზაციის წინააღმდეგ, გაიმართა შეხვედრა სახელწოდებით IOS XII. ასევე, ევროპოლის მძიმე და ორგანიზებული დანაშაულის წინააღმდეგ ბრძოლის ცენტრის ანალიტიკურ პროექტ AP Copy-ის ოპერაცია SHIELD ფარგლებში მიმდინარეობდა მეორე ეტაპი, რომელიც მიზნად ისახავს კოვიდ პანდემიის განმავლობაში სამედიცინო და ფარმაკოლოგიურ სფეროში ინტელექტუალური საკუთრების</w:t>
      </w:r>
      <w:r>
        <w:rPr>
          <w:rFonts w:ascii="Sylfaen" w:hAnsi="Sylfaen" w:cs="Sylfaen"/>
          <w:bCs/>
          <w:color w:val="000000"/>
          <w:shd w:val="clear" w:color="auto" w:fill="FFFFFF"/>
          <w:lang w:val="ka-GE"/>
        </w:rPr>
        <w:t xml:space="preserve"> </w:t>
      </w:r>
      <w:r w:rsidRPr="00E63E0C">
        <w:rPr>
          <w:rFonts w:ascii="Sylfaen" w:hAnsi="Sylfaen" w:cs="Sylfaen"/>
          <w:bCs/>
          <w:color w:val="000000"/>
          <w:shd w:val="clear" w:color="auto" w:fill="FFFFFF"/>
          <w:lang w:val="ka-GE"/>
        </w:rPr>
        <w:t>ხელყოფისა და პროდუქციის გაყალბების ფაქტების გამოძიების ფასილიტაციას.</w:t>
      </w:r>
    </w:p>
    <w:p w:rsidR="00A76AAF" w:rsidRPr="00E63E0C" w:rsidRDefault="00A76AAF" w:rsidP="00A76A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3E0C">
        <w:rPr>
          <w:rFonts w:ascii="Sylfaen" w:hAnsi="Sylfaen" w:cs="Sylfaen"/>
          <w:bCs/>
          <w:color w:val="000000"/>
          <w:shd w:val="clear" w:color="auto" w:fill="FFFFFF"/>
          <w:lang w:val="ka-GE"/>
        </w:rPr>
        <w:t>„ორგანიზებული დანაშაულის წინააღმდეგ ბრძოლა” ევროკავშირის მიერ დაფინანსებული პროექტის</w:t>
      </w:r>
      <w:r>
        <w:rPr>
          <w:rFonts w:ascii="Sylfaen" w:hAnsi="Sylfaen" w:cs="Sylfaen"/>
          <w:bCs/>
          <w:color w:val="000000"/>
          <w:shd w:val="clear" w:color="auto" w:fill="FFFFFF"/>
          <w:lang w:val="ka-GE"/>
        </w:rPr>
        <w:t xml:space="preserve"> </w:t>
      </w:r>
      <w:r w:rsidRPr="00E63E0C">
        <w:rPr>
          <w:rFonts w:ascii="Sylfaen" w:hAnsi="Sylfaen" w:cs="Sylfaen"/>
          <w:bCs/>
          <w:color w:val="000000"/>
          <w:shd w:val="clear" w:color="auto" w:fill="FFFFFF"/>
          <w:lang w:val="ka-GE"/>
        </w:rPr>
        <w:t>ფარგლებში განხორციელდა კიბერდანაშაულის წინააღმდეგ ბრძოლის სამუშაო ჯგუფის შეხვედრა.</w:t>
      </w:r>
    </w:p>
    <w:p w:rsidR="00A76AAF" w:rsidRPr="00E63E0C" w:rsidRDefault="00A76AAF" w:rsidP="00A76A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3E0C">
        <w:rPr>
          <w:rFonts w:ascii="Sylfaen" w:hAnsi="Sylfaen" w:cs="Sylfaen"/>
          <w:bCs/>
          <w:color w:val="000000"/>
          <w:shd w:val="clear" w:color="auto" w:fill="FFFFFF"/>
          <w:lang w:val="ka-GE"/>
        </w:rPr>
        <w:t>უკრაინის სახელმწიფო ფისკალური სამსახურის უნივერსიტეტის წარმომადგენლებთან გაიმართა</w:t>
      </w:r>
      <w:r>
        <w:rPr>
          <w:rFonts w:ascii="Sylfaen" w:hAnsi="Sylfaen" w:cs="Sylfaen"/>
          <w:bCs/>
          <w:color w:val="000000"/>
          <w:shd w:val="clear" w:color="auto" w:fill="FFFFFF"/>
          <w:lang w:val="ka-GE"/>
        </w:rPr>
        <w:t xml:space="preserve"> </w:t>
      </w:r>
      <w:r w:rsidRPr="00E63E0C">
        <w:rPr>
          <w:rFonts w:ascii="Sylfaen" w:hAnsi="Sylfaen" w:cs="Sylfaen"/>
          <w:bCs/>
          <w:color w:val="000000"/>
          <w:shd w:val="clear" w:color="auto" w:fill="FFFFFF"/>
          <w:lang w:val="ka-GE"/>
        </w:rPr>
        <w:t>სამუშაო შეხვედრები საკუთარი ცოდნისა და გამოცდილების გაზიარების, თანამშრომელთა</w:t>
      </w:r>
      <w:r>
        <w:rPr>
          <w:rFonts w:ascii="Sylfaen" w:hAnsi="Sylfaen" w:cs="Sylfaen"/>
          <w:bCs/>
          <w:color w:val="000000"/>
          <w:shd w:val="clear" w:color="auto" w:fill="FFFFFF"/>
          <w:lang w:val="ka-GE"/>
        </w:rPr>
        <w:t xml:space="preserve"> </w:t>
      </w:r>
      <w:r w:rsidRPr="00E63E0C">
        <w:rPr>
          <w:rFonts w:ascii="Sylfaen" w:hAnsi="Sylfaen" w:cs="Sylfaen"/>
          <w:bCs/>
          <w:color w:val="000000"/>
          <w:shd w:val="clear" w:color="auto" w:fill="FFFFFF"/>
          <w:lang w:val="ka-GE"/>
        </w:rPr>
        <w:t>დატრენინგების, გადამზადების, კვალიფიკაციის ამაღლებისა და საგამოძიებო სამსახურსა და</w:t>
      </w:r>
      <w:r>
        <w:rPr>
          <w:rFonts w:ascii="Sylfaen" w:hAnsi="Sylfaen" w:cs="Sylfaen"/>
          <w:bCs/>
          <w:color w:val="000000"/>
          <w:shd w:val="clear" w:color="auto" w:fill="FFFFFF"/>
          <w:lang w:val="ka-GE"/>
        </w:rPr>
        <w:t xml:space="preserve"> </w:t>
      </w:r>
      <w:r w:rsidRPr="00E63E0C">
        <w:rPr>
          <w:rFonts w:ascii="Sylfaen" w:hAnsi="Sylfaen" w:cs="Sylfaen"/>
          <w:bCs/>
          <w:color w:val="000000"/>
          <w:shd w:val="clear" w:color="auto" w:fill="FFFFFF"/>
          <w:lang w:val="ka-GE"/>
        </w:rPr>
        <w:t>საზღვარგარეთის კოლეგა უწყებებს/ორგანიზაციებს შორის საერთაშორისო თანამშრომლობის</w:t>
      </w:r>
      <w:r>
        <w:rPr>
          <w:rFonts w:ascii="Sylfaen" w:hAnsi="Sylfaen" w:cs="Sylfaen"/>
          <w:bCs/>
          <w:color w:val="000000"/>
          <w:shd w:val="clear" w:color="auto" w:fill="FFFFFF"/>
          <w:lang w:val="ka-GE"/>
        </w:rPr>
        <w:t xml:space="preserve"> </w:t>
      </w:r>
      <w:r w:rsidRPr="00E63E0C">
        <w:rPr>
          <w:rFonts w:ascii="Sylfaen" w:hAnsi="Sylfaen" w:cs="Sylfaen"/>
          <w:bCs/>
          <w:color w:val="000000"/>
          <w:shd w:val="clear" w:color="auto" w:fill="FFFFFF"/>
          <w:lang w:val="ka-GE"/>
        </w:rPr>
        <w:t>მიმართულებით.</w:t>
      </w:r>
    </w:p>
    <w:p w:rsidR="00A76AAF" w:rsidRPr="00E63E0C" w:rsidRDefault="00A76AAF" w:rsidP="00A76A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3E0C">
        <w:rPr>
          <w:rFonts w:ascii="Sylfaen" w:hAnsi="Sylfaen" w:cs="Sylfaen"/>
          <w:bCs/>
          <w:color w:val="000000"/>
          <w:shd w:val="clear" w:color="auto" w:fill="FFFFFF"/>
          <w:lang w:val="ka-GE"/>
        </w:rPr>
        <w:t>კიბერდანაშაულთან ბრძოლის შესახებ ევროპის საბჭოსა და ევროკავშირის ერთობლივი პროექტის „CyberEast“-ის ფარგლებში, წარიმართა შეხვედრა თემატიკით „Training on templates for data preservation</w:t>
      </w:r>
      <w:r>
        <w:rPr>
          <w:rFonts w:ascii="Sylfaen" w:hAnsi="Sylfaen" w:cs="Sylfaen"/>
          <w:bCs/>
          <w:color w:val="000000"/>
          <w:shd w:val="clear" w:color="auto" w:fill="FFFFFF"/>
          <w:lang w:val="ka-GE"/>
        </w:rPr>
        <w:t xml:space="preserve"> </w:t>
      </w:r>
      <w:r w:rsidRPr="00E63E0C">
        <w:rPr>
          <w:rFonts w:ascii="Sylfaen" w:hAnsi="Sylfaen" w:cs="Sylfaen"/>
          <w:bCs/>
          <w:color w:val="000000"/>
          <w:shd w:val="clear" w:color="auto" w:fill="FFFFFF"/>
          <w:lang w:val="ka-GE"/>
        </w:rPr>
        <w:t>and subscriber Information“.</w:t>
      </w:r>
    </w:p>
    <w:p w:rsidR="00A76AAF" w:rsidRPr="00E63E0C" w:rsidRDefault="00A76AAF" w:rsidP="00A76A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3E0C">
        <w:rPr>
          <w:rFonts w:ascii="Sylfaen" w:hAnsi="Sylfaen" w:cs="Sylfaen"/>
          <w:bCs/>
          <w:color w:val="000000"/>
          <w:shd w:val="clear" w:color="auto" w:fill="FFFFFF"/>
          <w:lang w:val="ka-GE"/>
        </w:rPr>
        <w:t>მიმდინარეობ</w:t>
      </w:r>
      <w:r w:rsidR="00063028">
        <w:rPr>
          <w:rFonts w:ascii="Sylfaen" w:hAnsi="Sylfaen" w:cs="Sylfaen"/>
          <w:bCs/>
          <w:color w:val="000000"/>
          <w:shd w:val="clear" w:color="auto" w:fill="FFFFFF"/>
          <w:lang w:val="ka-GE"/>
        </w:rPr>
        <w:t>და</w:t>
      </w:r>
      <w:r w:rsidRPr="00E63E0C">
        <w:rPr>
          <w:rFonts w:ascii="Sylfaen" w:hAnsi="Sylfaen" w:cs="Sylfaen"/>
          <w:bCs/>
          <w:color w:val="000000"/>
          <w:shd w:val="clear" w:color="auto" w:fill="FFFFFF"/>
          <w:lang w:val="ka-GE"/>
        </w:rPr>
        <w:t xml:space="preserve"> სასწავლო კურსი ეროვნული უსაფრთხოება და საჯარო პოლიტიკა საქართველოს</w:t>
      </w:r>
      <w:r>
        <w:rPr>
          <w:rFonts w:ascii="Sylfaen" w:hAnsi="Sylfaen" w:cs="Sylfaen"/>
          <w:bCs/>
          <w:color w:val="000000"/>
          <w:shd w:val="clear" w:color="auto" w:fill="FFFFFF"/>
          <w:lang w:val="ka-GE"/>
        </w:rPr>
        <w:t xml:space="preserve"> </w:t>
      </w:r>
      <w:r w:rsidRPr="00E63E0C">
        <w:rPr>
          <w:rFonts w:ascii="Sylfaen" w:hAnsi="Sylfaen" w:cs="Sylfaen"/>
          <w:bCs/>
          <w:color w:val="000000"/>
          <w:shd w:val="clear" w:color="auto" w:fill="FFFFFF"/>
          <w:lang w:val="ka-GE"/>
        </w:rPr>
        <w:t>სტრატეგიისა და საერთაშორისო ურთიერთობების კვლევის ფონდის (რონდელის ფონდი) ეგიდით.</w:t>
      </w:r>
    </w:p>
    <w:p w:rsidR="00A76AAF" w:rsidRPr="00E63E0C" w:rsidRDefault="00A76AAF" w:rsidP="00A76A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3E0C">
        <w:rPr>
          <w:rFonts w:ascii="Sylfaen" w:hAnsi="Sylfaen" w:cs="Sylfaen"/>
          <w:bCs/>
          <w:color w:val="000000"/>
          <w:shd w:val="clear" w:color="auto" w:fill="FFFFFF"/>
          <w:lang w:val="ka-GE"/>
        </w:rPr>
        <w:t>წარიმართა UNODC“-ის ღია მთავრობათაშორისი ექსპერტთა ჯგუფის მე-10 შეხვედრა, UNCACის იმპლემენტაციის მიმოხილვის ჯგუფის (IRG) მე-12 სესია და ქონების დაბრუნების საკითხებზე</w:t>
      </w:r>
      <w:r>
        <w:rPr>
          <w:rFonts w:ascii="Sylfaen" w:hAnsi="Sylfaen" w:cs="Sylfaen"/>
          <w:bCs/>
          <w:color w:val="000000"/>
          <w:shd w:val="clear" w:color="auto" w:fill="FFFFFF"/>
          <w:lang w:val="ka-GE"/>
        </w:rPr>
        <w:t xml:space="preserve"> </w:t>
      </w:r>
      <w:r w:rsidRPr="00E63E0C">
        <w:rPr>
          <w:rFonts w:ascii="Sylfaen" w:hAnsi="Sylfaen" w:cs="Sylfaen"/>
          <w:bCs/>
          <w:color w:val="000000"/>
          <w:shd w:val="clear" w:color="auto" w:fill="FFFFFF"/>
          <w:lang w:val="ka-GE"/>
        </w:rPr>
        <w:t>მომუშავე ჯგუფის მე-15 სამუშაო სესია.</w:t>
      </w:r>
    </w:p>
    <w:p w:rsidR="00A76AAF" w:rsidRPr="00E63E0C" w:rsidRDefault="00A76AAF" w:rsidP="00A76AA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3E0C">
        <w:rPr>
          <w:rFonts w:ascii="Sylfaen" w:hAnsi="Sylfaen" w:cs="Sylfaen"/>
          <w:bCs/>
          <w:color w:val="000000"/>
          <w:shd w:val="clear" w:color="auto" w:fill="FFFFFF"/>
          <w:lang w:val="ka-GE"/>
        </w:rPr>
        <w:t>ევროკავშირის მიერ დაფინანსებული პროექტის „საჯარო მმართველობის რეფორმის მხარდაჭერა საქართველოში“ ფარგლებში საგამოძიებო სამსახური განისაზღვრა ერთ-ერთ ბენეფიციარ უწყებად</w:t>
      </w:r>
      <w:r w:rsidR="00063028">
        <w:rPr>
          <w:rFonts w:ascii="Sylfaen" w:hAnsi="Sylfaen" w:cs="Sylfaen"/>
          <w:bCs/>
          <w:color w:val="000000"/>
          <w:shd w:val="clear" w:color="auto" w:fill="FFFFFF"/>
          <w:lang w:val="ka-GE"/>
        </w:rPr>
        <w:t xml:space="preserve">. </w:t>
      </w:r>
      <w:r w:rsidRPr="00E63E0C">
        <w:rPr>
          <w:rFonts w:ascii="Sylfaen" w:hAnsi="Sylfaen" w:cs="Sylfaen"/>
          <w:bCs/>
          <w:color w:val="000000"/>
          <w:shd w:val="clear" w:color="auto" w:fill="FFFFFF"/>
          <w:lang w:val="ka-GE"/>
        </w:rPr>
        <w:t>პროექტი ითვალისწინებს დახმარებას ბენეფიციარი უწყებებისათვის კვალიფიციური ექსპერტების მონაწილეობით, სადაც ყურადღება დაეთმობა უსაფრთხოების სექტორს, მისი ერთ-ერთი კომპონენტის-ფულის გათეთრების წინააღმდეგ ბრძოლის კუთხით.</w:t>
      </w:r>
    </w:p>
    <w:p w:rsidR="00D64101" w:rsidRPr="00AD255C" w:rsidRDefault="00D64101"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BB5485" w:rsidRPr="00AD255C" w:rsidRDefault="00BB5485" w:rsidP="00E43573">
      <w:pPr>
        <w:tabs>
          <w:tab w:val="left" w:pos="360"/>
        </w:tabs>
        <w:spacing w:after="0" w:line="240" w:lineRule="auto"/>
        <w:jc w:val="both"/>
        <w:rPr>
          <w:rFonts w:ascii="Sylfaen" w:hAnsi="Sylfaen" w:cs="Sylfaen"/>
          <w:bCs/>
          <w:color w:val="000000"/>
          <w:highlight w:val="yellow"/>
          <w:shd w:val="clear" w:color="auto" w:fill="FFFFFF"/>
          <w:lang w:val="ka-GE"/>
        </w:rPr>
      </w:pPr>
    </w:p>
    <w:p w:rsidR="00A31A2C" w:rsidRPr="00491DAF" w:rsidRDefault="00A31A2C" w:rsidP="00E43573">
      <w:pPr>
        <w:pStyle w:val="Heading2"/>
        <w:spacing w:line="240" w:lineRule="auto"/>
        <w:jc w:val="both"/>
        <w:rPr>
          <w:rFonts w:ascii="Sylfaen" w:hAnsi="Sylfaen" w:cs="Sylfaen"/>
          <w:bCs/>
          <w:sz w:val="22"/>
          <w:szCs w:val="22"/>
          <w:lang w:val="ka-GE"/>
        </w:rPr>
      </w:pPr>
      <w:r w:rsidRPr="00491DAF">
        <w:rPr>
          <w:rFonts w:ascii="Sylfaen" w:hAnsi="Sylfaen" w:cs="Sylfaen"/>
          <w:bCs/>
          <w:sz w:val="22"/>
          <w:szCs w:val="22"/>
          <w:lang w:val="ka-GE"/>
        </w:rPr>
        <w:t>2.18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p>
    <w:p w:rsidR="00A31A2C" w:rsidRPr="00491DAF" w:rsidRDefault="00A31A2C" w:rsidP="00E43573">
      <w:pPr>
        <w:tabs>
          <w:tab w:val="left" w:pos="0"/>
        </w:tabs>
        <w:spacing w:line="240" w:lineRule="auto"/>
        <w:contextualSpacing/>
        <w:jc w:val="both"/>
        <w:rPr>
          <w:rFonts w:ascii="Sylfaen" w:hAnsi="Sylfaen" w:cs="Sylfaen"/>
          <w:bCs/>
          <w:lang w:val="ka-GE"/>
        </w:rPr>
      </w:pPr>
    </w:p>
    <w:p w:rsidR="00A31A2C" w:rsidRPr="00491DAF" w:rsidRDefault="00A31A2C" w:rsidP="00E43573">
      <w:pPr>
        <w:spacing w:line="240" w:lineRule="auto"/>
        <w:rPr>
          <w:rFonts w:ascii="Sylfaen" w:hAnsi="Sylfaen" w:cs="Sylfaen"/>
          <w:bCs/>
          <w:color w:val="000000"/>
          <w:shd w:val="clear" w:color="auto" w:fill="FFFFFF"/>
          <w:lang w:val="ka-GE"/>
        </w:rPr>
      </w:pPr>
      <w:r w:rsidRPr="00491DAF">
        <w:rPr>
          <w:rFonts w:ascii="Sylfaen" w:hAnsi="Sylfaen" w:cs="Sylfaen"/>
          <w:bCs/>
          <w:color w:val="000000"/>
          <w:shd w:val="clear" w:color="auto" w:fill="FFFFFF"/>
          <w:lang w:val="ka-GE"/>
        </w:rPr>
        <w:t xml:space="preserve">პროგრამის განმახორციელებელი: </w:t>
      </w:r>
    </w:p>
    <w:p w:rsidR="00A31A2C" w:rsidRPr="00491DAF" w:rsidRDefault="00A31A2C" w:rsidP="00590252">
      <w:pPr>
        <w:numPr>
          <w:ilvl w:val="0"/>
          <w:numId w:val="71"/>
        </w:numPr>
        <w:tabs>
          <w:tab w:val="left" w:pos="0"/>
        </w:tabs>
        <w:spacing w:after="0" w:line="240" w:lineRule="auto"/>
        <w:contextualSpacing/>
        <w:jc w:val="both"/>
        <w:rPr>
          <w:rFonts w:ascii="Sylfaen" w:hAnsi="Sylfaen" w:cs="Sylfaen"/>
          <w:bCs/>
          <w:lang w:val="ka-GE"/>
        </w:rPr>
      </w:pPr>
      <w:r w:rsidRPr="00491DAF">
        <w:rPr>
          <w:rFonts w:ascii="Sylfaen" w:hAnsi="Sylfaen" w:cs="Sylfaen"/>
          <w:bCs/>
          <w:lang w:val="ka-GE"/>
        </w:rPr>
        <w:t xml:space="preserve">შსს </w:t>
      </w:r>
      <w:r w:rsidRPr="00491DAF">
        <w:rPr>
          <w:rFonts w:ascii="Sylfaen" w:eastAsia="Sylfaen" w:hAnsi="Sylfaen" w:cs="Sylfaen"/>
          <w:bCs/>
          <w:lang w:val="ka-GE"/>
        </w:rPr>
        <w:t>სსიპ - დაცვის პოლიციის დეპარტამენტი</w:t>
      </w:r>
    </w:p>
    <w:p w:rsidR="00A31A2C" w:rsidRPr="00AD255C" w:rsidRDefault="00A31A2C" w:rsidP="00E43573">
      <w:pPr>
        <w:pStyle w:val="abzacixml"/>
        <w:ind w:left="1080"/>
        <w:rPr>
          <w:bCs/>
          <w:highlight w:val="yellow"/>
        </w:rPr>
      </w:pPr>
    </w:p>
    <w:p w:rsidR="00587781" w:rsidRPr="00E840B2" w:rsidRDefault="00587781" w:rsidP="00590252">
      <w:pPr>
        <w:pStyle w:val="ListParagraph"/>
        <w:numPr>
          <w:ilvl w:val="0"/>
          <w:numId w:val="147"/>
        </w:numPr>
        <w:tabs>
          <w:tab w:val="left" w:pos="900"/>
        </w:tabs>
        <w:spacing w:after="200" w:line="240" w:lineRule="auto"/>
        <w:ind w:right="0"/>
      </w:pPr>
      <w:r w:rsidRPr="00E840B2">
        <w:t>მიმდინარეობდა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rsidR="00587781" w:rsidRPr="00E840B2" w:rsidRDefault="00587781" w:rsidP="00590252">
      <w:pPr>
        <w:pStyle w:val="ListParagraph"/>
        <w:numPr>
          <w:ilvl w:val="0"/>
          <w:numId w:val="147"/>
        </w:numPr>
        <w:tabs>
          <w:tab w:val="left" w:pos="900"/>
        </w:tabs>
        <w:spacing w:after="200" w:line="240" w:lineRule="auto"/>
        <w:ind w:right="0"/>
      </w:pPr>
      <w:r w:rsidRPr="00E840B2">
        <w:lastRenderedPageBreak/>
        <w:t xml:space="preserve">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w:t>
      </w:r>
      <w:r w:rsidRPr="00E840B2">
        <w:rPr>
          <w:lang w:val="ka-GE"/>
        </w:rPr>
        <w:t>წლის განმავლობაში</w:t>
      </w:r>
      <w:r w:rsidRPr="00E840B2">
        <w:t xml:space="preserve"> განხორციელდა</w:t>
      </w:r>
      <w:r w:rsidRPr="00E840B2">
        <w:rPr>
          <w:lang w:val="ka-GE"/>
        </w:rPr>
        <w:t xml:space="preserve"> 174 538</w:t>
      </w:r>
      <w:r w:rsidRPr="00E840B2">
        <w:t xml:space="preserve"> გასვლა;</w:t>
      </w:r>
      <w:r w:rsidRPr="00E840B2">
        <w:rPr>
          <w:lang w:val="ka-GE"/>
        </w:rPr>
        <w:t xml:space="preserve"> </w:t>
      </w:r>
    </w:p>
    <w:p w:rsidR="00587781" w:rsidRPr="00E840B2" w:rsidRDefault="00587781" w:rsidP="00590252">
      <w:pPr>
        <w:pStyle w:val="ListParagraph"/>
        <w:numPr>
          <w:ilvl w:val="0"/>
          <w:numId w:val="147"/>
        </w:numPr>
        <w:tabs>
          <w:tab w:val="left" w:pos="900"/>
        </w:tabs>
        <w:spacing w:after="200" w:line="240" w:lineRule="auto"/>
        <w:ind w:right="0"/>
      </w:pPr>
      <w:r w:rsidRPr="00E840B2">
        <w:t>მიმდინარეობდა განსაკუთრებული მნიშვნელობის</w:t>
      </w:r>
      <w:r w:rsidRPr="00E840B2">
        <w:rPr>
          <w:lang w:val="ka-GE"/>
        </w:rPr>
        <w:t xml:space="preserve">, არაგაბარიტული, სახიფათო მოძრავი </w:t>
      </w:r>
      <w:r w:rsidRPr="00E840B2">
        <w:t>ტვირთების  დაცვა-გაცილება</w:t>
      </w:r>
      <w:r w:rsidRPr="00E840B2">
        <w:rPr>
          <w:lang w:val="ka-GE"/>
        </w:rPr>
        <w:t>, ფულადი სახსრებისა და სხვა ფასეულობათა გადაზიდვა (ინკასაცია)</w:t>
      </w:r>
      <w:r w:rsidRPr="00E840B2">
        <w:t>;</w:t>
      </w:r>
    </w:p>
    <w:p w:rsidR="00587781" w:rsidRPr="00E840B2" w:rsidRDefault="00587781" w:rsidP="00590252">
      <w:pPr>
        <w:pStyle w:val="ListParagraph"/>
        <w:numPr>
          <w:ilvl w:val="0"/>
          <w:numId w:val="147"/>
        </w:numPr>
        <w:tabs>
          <w:tab w:val="left" w:pos="900"/>
        </w:tabs>
        <w:spacing w:after="200" w:line="240" w:lineRule="auto"/>
        <w:ind w:right="0"/>
      </w:pPr>
      <w:r w:rsidRPr="00E840B2">
        <w:t xml:space="preserve">გარემონტდა დიპლომატიური მისიების, მათი ხელმძღვანელების რეზიდენციების, ეროვნული საგანძურისა და სხვადასხვა დასაცავი ობიექტების დასაცავად საჭირო </w:t>
      </w:r>
      <w:r w:rsidRPr="00E840B2">
        <w:rPr>
          <w:lang w:val="ka-GE"/>
        </w:rPr>
        <w:t>134</w:t>
      </w:r>
      <w:r w:rsidRPr="00E840B2">
        <w:t xml:space="preserve"> ცალი დაცვის საგუშაგო ჯიხური;</w:t>
      </w:r>
    </w:p>
    <w:p w:rsidR="00587781" w:rsidRPr="00E840B2" w:rsidRDefault="00587781" w:rsidP="00590252">
      <w:pPr>
        <w:pStyle w:val="ListParagraph"/>
        <w:numPr>
          <w:ilvl w:val="0"/>
          <w:numId w:val="147"/>
        </w:numPr>
        <w:tabs>
          <w:tab w:val="left" w:pos="900"/>
        </w:tabs>
        <w:spacing w:after="200" w:line="240" w:lineRule="auto"/>
        <w:ind w:right="0"/>
      </w:pPr>
      <w:r w:rsidRPr="00E840B2">
        <w:t>ოპერატიული რეაგირების ჯგუფების და მოძრავი ტვირთების დაცვა</w:t>
      </w:r>
      <w:r w:rsidRPr="00E840B2">
        <w:rPr>
          <w:lang w:val="ka-GE"/>
        </w:rPr>
        <w:t xml:space="preserve"> </w:t>
      </w:r>
      <w:r w:rsidRPr="00E840B2">
        <w:t>-</w:t>
      </w:r>
      <w:r w:rsidRPr="00E840B2">
        <w:rPr>
          <w:lang w:val="ka-GE"/>
        </w:rPr>
        <w:t xml:space="preserve"> </w:t>
      </w:r>
      <w:r w:rsidRPr="00E840B2">
        <w:t>გაცილებისათვის  განხორციელდა 25 ერთეული მსუბუქი ავტომანქანის (შკოდა „octavia“ – 20 ერთეული, შკოდა „scala“ – 5 ერთეული) შესყიდვა;</w:t>
      </w:r>
    </w:p>
    <w:p w:rsidR="00587781" w:rsidRPr="00E840B2" w:rsidRDefault="00587781" w:rsidP="00590252">
      <w:pPr>
        <w:pStyle w:val="ListParagraph"/>
        <w:numPr>
          <w:ilvl w:val="0"/>
          <w:numId w:val="147"/>
        </w:numPr>
        <w:tabs>
          <w:tab w:val="left" w:pos="900"/>
        </w:tabs>
        <w:spacing w:after="200" w:line="240" w:lineRule="auto"/>
        <w:ind w:right="0"/>
      </w:pPr>
      <w:r w:rsidRPr="00E840B2">
        <w:t>საინკასაციო</w:t>
      </w:r>
      <w:r w:rsidRPr="00E840B2">
        <w:rPr>
          <w:lang w:val="ka-GE"/>
        </w:rPr>
        <w:t>,</w:t>
      </w:r>
      <w:r w:rsidRPr="00E840B2">
        <w:t xml:space="preserve"> დაჯავშნულ ავტომანქანებში დასამონტაჟებლად შეძენილია 92 ცალი ვიდეოკამერა და 69 ჩამწერი, რომლის მეშვეობითაც ხორციელდება მეთვალყურეობა მანქანის წინა, გვერდითა და უკანა პერიმეტრის, ასევე, მანქანის კაფსულის, სადაც განთავსებულია ეკიპაჟი და საინკასაციო ჩანთები;</w:t>
      </w:r>
    </w:p>
    <w:p w:rsidR="00587781" w:rsidRPr="00E840B2" w:rsidRDefault="00587781" w:rsidP="00590252">
      <w:pPr>
        <w:pStyle w:val="ListParagraph"/>
        <w:numPr>
          <w:ilvl w:val="0"/>
          <w:numId w:val="147"/>
        </w:numPr>
        <w:tabs>
          <w:tab w:val="left" w:pos="900"/>
        </w:tabs>
        <w:spacing w:after="200" w:line="240" w:lineRule="auto"/>
        <w:ind w:right="0"/>
      </w:pPr>
      <w:r w:rsidRPr="00E840B2">
        <w:t>განხორციელდა ცენტრალური სადისპეჩერო პუნქტისთვის ოპერატიული მართვის სადისპეჩერო კონსოლის დანერგვა;</w:t>
      </w:r>
    </w:p>
    <w:p w:rsidR="00587781" w:rsidRPr="00E840B2" w:rsidRDefault="00587781" w:rsidP="00590252">
      <w:pPr>
        <w:pStyle w:val="ListParagraph"/>
        <w:numPr>
          <w:ilvl w:val="0"/>
          <w:numId w:val="147"/>
        </w:numPr>
        <w:tabs>
          <w:tab w:val="left" w:pos="900"/>
        </w:tabs>
        <w:spacing w:after="200" w:line="240" w:lineRule="auto"/>
        <w:ind w:right="0"/>
      </w:pPr>
      <w:r w:rsidRPr="00E840B2">
        <w:t>ოპერტიული დანაყოფების საჭიროებიდან გამომდინარე სამინისტროს თანამშრომლებისთვის შეძენილ იქნა 20 ერთეული ოპერატიული დანიშნულების, სპეციალიზირებული (პიკაპი) ტიპის ავტომანქანა, ოპერატიული რეაგირების ჯგუფების, დასაცავი ობიექტებისა და ფულადი სახსრებისა და სხვა ფასეულობათა გადაზიდვა-ინკასირებისთვის</w:t>
      </w:r>
      <w:r w:rsidRPr="00E840B2">
        <w:rPr>
          <w:lang w:val="ka-GE"/>
        </w:rPr>
        <w:t xml:space="preserve"> </w:t>
      </w:r>
      <w:r w:rsidRPr="00E840B2">
        <w:t>10 ერთეული ოპერატიული დანიშნულების სპეციალიზირებული (პიკაპი) ტიპის ავტომანქანა (6 ერთეული - შეიჯავშნა ფულადი სახსრებისა და სხვა ფასეულობათა გადაზიდვა-ინკასირებისთვის</w:t>
      </w:r>
      <w:r w:rsidRPr="00E840B2">
        <w:rPr>
          <w:lang w:val="ka-GE"/>
        </w:rPr>
        <w:t>)</w:t>
      </w:r>
      <w:r w:rsidRPr="00E840B2">
        <w:t>, ხოლო 4 ერთეული - გადაეცა საავიაციო უშიშროების სამმართველოს);</w:t>
      </w:r>
    </w:p>
    <w:p w:rsidR="001B063A" w:rsidRPr="00E840B2" w:rsidRDefault="001B063A" w:rsidP="001B063A">
      <w:pPr>
        <w:pStyle w:val="ListParagraph"/>
        <w:numPr>
          <w:ilvl w:val="0"/>
          <w:numId w:val="147"/>
        </w:numPr>
        <w:tabs>
          <w:tab w:val="left" w:pos="900"/>
        </w:tabs>
        <w:spacing w:after="200" w:line="240" w:lineRule="auto"/>
        <w:ind w:right="0"/>
      </w:pPr>
      <w:r w:rsidRPr="00E840B2">
        <w:t xml:space="preserve">ფულადი სახსრებისა და სხვა ფასეულობათა გადაზიდვა-ინკასირებისთვის  საანგარიშო პერიოდში განხორციელდა 1 ერთეული სპეციალიზირებული, დაჯავშნილი  სატვირთოს ტიპის ავტომანქანის შესყიდვა; </w:t>
      </w:r>
    </w:p>
    <w:p w:rsidR="00587781" w:rsidRPr="00E840B2" w:rsidRDefault="00587781" w:rsidP="00590252">
      <w:pPr>
        <w:pStyle w:val="ListParagraph"/>
        <w:numPr>
          <w:ilvl w:val="0"/>
          <w:numId w:val="147"/>
        </w:numPr>
        <w:tabs>
          <w:tab w:val="left" w:pos="900"/>
        </w:tabs>
        <w:spacing w:after="200" w:line="240" w:lineRule="auto"/>
        <w:ind w:right="0"/>
      </w:pPr>
      <w:r w:rsidRPr="00E840B2">
        <w:t>განხორციელდა კავშირგაბმულობის (AES) ცენტრალური მიმღები კომპლექტის შესყიდვა;</w:t>
      </w:r>
    </w:p>
    <w:p w:rsidR="00587781" w:rsidRPr="00E840B2" w:rsidRDefault="00587781" w:rsidP="00590252">
      <w:pPr>
        <w:pStyle w:val="ListParagraph"/>
        <w:numPr>
          <w:ilvl w:val="0"/>
          <w:numId w:val="147"/>
        </w:numPr>
        <w:tabs>
          <w:tab w:val="left" w:pos="900"/>
        </w:tabs>
        <w:spacing w:after="200" w:line="240" w:lineRule="auto"/>
        <w:ind w:right="0"/>
      </w:pPr>
      <w:r w:rsidRPr="00E840B2">
        <w:t xml:space="preserve">ოპერატიული რეაგირების ჯგუფების, არაგაბარიტული ტვირთების დაცვა-გაცილებისა და ფულადი სახსრებისა და სხვა ფასეულობათა გადაზიდვა-ინკასირების ავტომანქანებისათვის შეძენილია 30 ერთეული ხმამაღლა მოლაპარაკე ციმციმა; </w:t>
      </w:r>
    </w:p>
    <w:p w:rsidR="00587781" w:rsidRPr="00E840B2" w:rsidRDefault="00587781" w:rsidP="00590252">
      <w:pPr>
        <w:pStyle w:val="ListParagraph"/>
        <w:numPr>
          <w:ilvl w:val="0"/>
          <w:numId w:val="147"/>
        </w:numPr>
        <w:tabs>
          <w:tab w:val="left" w:pos="900"/>
        </w:tabs>
        <w:spacing w:after="200" w:line="240" w:lineRule="auto"/>
        <w:ind w:right="0"/>
      </w:pPr>
      <w:r w:rsidRPr="00E840B2">
        <w:t>ტექნიკური საშუალებებით დაცული როგორც არსებული, ისე ახალი ობიექტების დაცვითი სისტემის განახლება-დამატებისათვის განხორციელდა</w:t>
      </w:r>
      <w:r w:rsidRPr="00E840B2">
        <w:rPr>
          <w:lang w:val="ka-GE"/>
        </w:rPr>
        <w:t xml:space="preserve"> </w:t>
      </w:r>
      <w:r w:rsidRPr="00E840B2">
        <w:t>სიგნალიზაციის სპეციალური კავშირის მოწყობილობების შეძენა;</w:t>
      </w:r>
    </w:p>
    <w:p w:rsidR="00587781" w:rsidRPr="00E840B2" w:rsidRDefault="00587781" w:rsidP="00590252">
      <w:pPr>
        <w:pStyle w:val="ListParagraph"/>
        <w:numPr>
          <w:ilvl w:val="0"/>
          <w:numId w:val="147"/>
        </w:numPr>
        <w:tabs>
          <w:tab w:val="left" w:pos="900"/>
        </w:tabs>
        <w:spacing w:after="200" w:line="240" w:lineRule="auto"/>
        <w:ind w:right="0"/>
      </w:pPr>
      <w:r w:rsidRPr="00E840B2">
        <w:t>დაცვის სისტემის რადიო-გადამცემების აღდგენისა და დაცვაში არსებული პრობლემური ობიექტებიდან სიგნალის დროული მოსვლის უზრუნველყოფის მიზნით შეძენილ</w:t>
      </w:r>
      <w:r w:rsidRPr="00E840B2">
        <w:rPr>
          <w:lang w:val="ka-GE"/>
        </w:rPr>
        <w:t>ი</w:t>
      </w:r>
      <w:r w:rsidRPr="00E840B2">
        <w:t xml:space="preserve"> იქნა 105 ცალი მაღალი სიმძლავრის რადიო მოდული;</w:t>
      </w:r>
    </w:p>
    <w:p w:rsidR="00587781" w:rsidRPr="00E840B2" w:rsidRDefault="00587781" w:rsidP="00590252">
      <w:pPr>
        <w:pStyle w:val="ListParagraph"/>
        <w:numPr>
          <w:ilvl w:val="0"/>
          <w:numId w:val="147"/>
        </w:numPr>
        <w:tabs>
          <w:tab w:val="left" w:pos="900"/>
        </w:tabs>
        <w:spacing w:after="200" w:line="240" w:lineRule="auto"/>
        <w:ind w:right="0"/>
      </w:pPr>
      <w:r w:rsidRPr="00E840B2">
        <w:t>დაცვის ტექნიკური საშუალებებით</w:t>
      </w:r>
      <w:r w:rsidRPr="00E840B2">
        <w:rPr>
          <w:lang w:val="ka-GE"/>
        </w:rPr>
        <w:t>,</w:t>
      </w:r>
      <w:r w:rsidRPr="00E840B2">
        <w:t xml:space="preserve"> დაცვის სისტემის საკვანძო მიმღების მოშორებული მართვის პროგრამული უზრუნველყოფისათვის შეძენილ იქნა  32 ცალი მინი კომპიუტერი;</w:t>
      </w:r>
    </w:p>
    <w:p w:rsidR="00587781" w:rsidRPr="00E840B2" w:rsidRDefault="00587781" w:rsidP="00590252">
      <w:pPr>
        <w:pStyle w:val="ListParagraph"/>
        <w:numPr>
          <w:ilvl w:val="0"/>
          <w:numId w:val="147"/>
        </w:numPr>
        <w:tabs>
          <w:tab w:val="left" w:pos="900"/>
        </w:tabs>
        <w:spacing w:after="200" w:line="240" w:lineRule="auto"/>
        <w:ind w:right="0"/>
      </w:pPr>
      <w:r w:rsidRPr="00E840B2">
        <w:t>დეპარტამენტის ადმინისტრაციული და რეგიონალური დანაყოფების შენობების, ასევე ცოცხალი ძალით დაცული ობიექტების ნაწილის სრული კონტროლისათვის შეძენილ იქნა  ვიდეო-სამეთვალყურეო სისტემა;</w:t>
      </w:r>
    </w:p>
    <w:p w:rsidR="00587781" w:rsidRPr="00E840B2" w:rsidRDefault="00587781" w:rsidP="00590252">
      <w:pPr>
        <w:pStyle w:val="ListParagraph"/>
        <w:numPr>
          <w:ilvl w:val="0"/>
          <w:numId w:val="147"/>
        </w:numPr>
        <w:tabs>
          <w:tab w:val="left" w:pos="900"/>
        </w:tabs>
        <w:spacing w:after="200" w:line="240" w:lineRule="auto"/>
        <w:ind w:right="0"/>
      </w:pPr>
      <w:r w:rsidRPr="00E840B2">
        <w:t>დაცვის ტექნიკური საშუალებებით დაცული ობიექტებიდან შემოსულ განგაშებზე ოპერატიული რეაგირებისა და ობიექტების სრულყოფილი დაცვისათვის განხორციელდა MOTOROLA TETRA-ს რადიოსისტემის დანერგვა;</w:t>
      </w:r>
    </w:p>
    <w:p w:rsidR="00587781" w:rsidRPr="00E840B2" w:rsidRDefault="00587781" w:rsidP="00590252">
      <w:pPr>
        <w:pStyle w:val="ListParagraph"/>
        <w:numPr>
          <w:ilvl w:val="0"/>
          <w:numId w:val="147"/>
        </w:numPr>
        <w:tabs>
          <w:tab w:val="left" w:pos="900"/>
        </w:tabs>
        <w:spacing w:after="200" w:line="240" w:lineRule="auto"/>
        <w:ind w:right="0"/>
      </w:pPr>
      <w:r w:rsidRPr="00E840B2">
        <w:lastRenderedPageBreak/>
        <w:t xml:space="preserve">სსიპ - დაცვის პოლიციის დეპარტამენტი აქტიურად </w:t>
      </w:r>
      <w:r w:rsidRPr="00E840B2">
        <w:rPr>
          <w:lang w:val="ka-GE"/>
        </w:rPr>
        <w:t>იყო</w:t>
      </w:r>
      <w:r w:rsidRPr="00E840B2">
        <w:t xml:space="preserve"> ჩართული ახალი კორონა ვირუსის გავრცელების საწინააღმდეგო ღონისძიებებში, შესაბამისად აღნიშნულ ღონისძიებებში ჩართული მოსამსახურეებისათვის საანგარიშო პერიოდში შეძენილ იქნა ვირუსისგან დამცავი სხვადასხვა საშუალებები (ნიღბები, ხალათები, ანტიბაქტერიული საშუალებები, ხელის სადეზინფექციო ხსნარები, სამედიცინო სათვალეები) და განხორციელდა მათი კვებით უზრუნველყოფა.                                                        </w:t>
      </w:r>
    </w:p>
    <w:p w:rsidR="00A31A2C" w:rsidRPr="00AD255C" w:rsidRDefault="00A31A2C" w:rsidP="00E43573">
      <w:pPr>
        <w:tabs>
          <w:tab w:val="left" w:pos="360"/>
        </w:tabs>
        <w:spacing w:after="0" w:line="240" w:lineRule="auto"/>
        <w:jc w:val="both"/>
        <w:rPr>
          <w:rFonts w:ascii="Sylfaen" w:hAnsi="Sylfaen" w:cs="Sylfaen"/>
          <w:bCs/>
          <w:color w:val="000000"/>
          <w:highlight w:val="yellow"/>
          <w:shd w:val="clear" w:color="auto" w:fill="FFFFFF"/>
          <w:lang w:val="ka-GE"/>
        </w:rPr>
      </w:pPr>
    </w:p>
    <w:p w:rsidR="00BB5485" w:rsidRPr="00841F76" w:rsidRDefault="00BB5485" w:rsidP="00E43573">
      <w:pPr>
        <w:pStyle w:val="Heading2"/>
        <w:spacing w:line="240" w:lineRule="auto"/>
        <w:jc w:val="both"/>
        <w:rPr>
          <w:rFonts w:ascii="Sylfaen" w:hAnsi="Sylfaen" w:cs="Sylfaen"/>
          <w:bCs/>
          <w:sz w:val="22"/>
          <w:szCs w:val="22"/>
        </w:rPr>
      </w:pPr>
      <w:r w:rsidRPr="00841F76">
        <w:rPr>
          <w:rFonts w:ascii="Sylfaen" w:hAnsi="Sylfaen" w:cs="Sylfaen"/>
          <w:bCs/>
          <w:sz w:val="22"/>
          <w:szCs w:val="22"/>
          <w:lang w:val="ka-GE"/>
        </w:rPr>
        <w:t>2.19</w:t>
      </w:r>
      <w:r w:rsidRPr="00841F76">
        <w:rPr>
          <w:rFonts w:ascii="Sylfaen" w:hAnsi="Sylfaen" w:cs="Sylfaen"/>
          <w:bCs/>
          <w:sz w:val="22"/>
          <w:szCs w:val="22"/>
        </w:rPr>
        <w:t xml:space="preserve"> სსიპ – ვეტერანების საქმეთა სახელმწიფო სამსახური (პროგრამული კოდი 37 00)</w:t>
      </w:r>
    </w:p>
    <w:p w:rsidR="00BB5485" w:rsidRPr="00841F76" w:rsidRDefault="00BB5485" w:rsidP="00E43573">
      <w:pPr>
        <w:pStyle w:val="ListParagraph"/>
        <w:spacing w:line="240" w:lineRule="auto"/>
        <w:rPr>
          <w:bCs/>
        </w:rPr>
      </w:pPr>
    </w:p>
    <w:p w:rsidR="00BB5485" w:rsidRPr="00841F76" w:rsidRDefault="00BB5485" w:rsidP="00E43573">
      <w:pPr>
        <w:pStyle w:val="ListParagraph"/>
        <w:spacing w:line="240" w:lineRule="auto"/>
        <w:rPr>
          <w:bCs/>
          <w:lang w:val="ka-GE"/>
        </w:rPr>
      </w:pPr>
      <w:r w:rsidRPr="00841F76">
        <w:rPr>
          <w:bCs/>
        </w:rPr>
        <w:t>პროგრამის განმახორციელებელი</w:t>
      </w:r>
      <w:r w:rsidRPr="00841F76">
        <w:rPr>
          <w:bCs/>
          <w:lang w:val="ka-GE"/>
        </w:rPr>
        <w:t>:</w:t>
      </w:r>
    </w:p>
    <w:p w:rsidR="00BB5485" w:rsidRPr="00841F76" w:rsidRDefault="00BB5485" w:rsidP="00E43573">
      <w:pPr>
        <w:pStyle w:val="ListParagraph"/>
        <w:numPr>
          <w:ilvl w:val="0"/>
          <w:numId w:val="41"/>
        </w:numPr>
        <w:tabs>
          <w:tab w:val="left" w:pos="1080"/>
        </w:tabs>
        <w:spacing w:line="240" w:lineRule="auto"/>
        <w:ind w:left="990" w:hanging="540"/>
        <w:rPr>
          <w:bCs/>
        </w:rPr>
      </w:pPr>
      <w:r w:rsidRPr="00841F76">
        <w:rPr>
          <w:bCs/>
        </w:rPr>
        <w:t>სსიპ - ვეტერანების საქმეთა სახელმწიფო სამსახური</w:t>
      </w:r>
    </w:p>
    <w:p w:rsidR="00BB5485" w:rsidRPr="00841F76" w:rsidRDefault="00BB5485" w:rsidP="00E43573">
      <w:pPr>
        <w:pStyle w:val="ListParagraph"/>
        <w:numPr>
          <w:ilvl w:val="0"/>
          <w:numId w:val="41"/>
        </w:numPr>
        <w:tabs>
          <w:tab w:val="left" w:pos="1080"/>
        </w:tabs>
        <w:spacing w:line="240" w:lineRule="auto"/>
        <w:ind w:left="990" w:hanging="540"/>
        <w:rPr>
          <w:bCs/>
        </w:rPr>
      </w:pPr>
      <w:r w:rsidRPr="00841F76">
        <w:rPr>
          <w:bCs/>
        </w:rPr>
        <w:t>ა(ა)იპ სპორტული კლუბი „არმია</w:t>
      </w:r>
      <w:r w:rsidR="00417CD1" w:rsidRPr="00841F76">
        <w:rPr>
          <w:bCs/>
        </w:rPr>
        <w:t>”</w:t>
      </w:r>
    </w:p>
    <w:p w:rsidR="00BB5485" w:rsidRPr="00AD255C" w:rsidRDefault="00BB5485" w:rsidP="00E43573">
      <w:pPr>
        <w:pStyle w:val="ListParagraph"/>
        <w:tabs>
          <w:tab w:val="left" w:pos="1080"/>
        </w:tabs>
        <w:spacing w:line="240" w:lineRule="auto"/>
        <w:rPr>
          <w:bCs/>
          <w:highlight w:val="yellow"/>
        </w:rPr>
      </w:pPr>
    </w:p>
    <w:p w:rsidR="00BB5485" w:rsidRPr="00AD255C" w:rsidRDefault="00BB5485" w:rsidP="00E43573">
      <w:pPr>
        <w:pStyle w:val="ListParagraph"/>
        <w:tabs>
          <w:tab w:val="left" w:pos="1080"/>
        </w:tabs>
        <w:spacing w:line="240" w:lineRule="auto"/>
        <w:rPr>
          <w:bCs/>
          <w:highlight w:val="yellow"/>
        </w:rPr>
      </w:pPr>
    </w:p>
    <w:p w:rsidR="00841F76" w:rsidRPr="00F176F6" w:rsidRDefault="00841F76" w:rsidP="00841F7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176F6">
        <w:rPr>
          <w:rFonts w:ascii="Sylfaen" w:hAnsi="Sylfaen" w:cs="Sylfaen"/>
          <w:bCs/>
          <w:color w:val="000000"/>
          <w:shd w:val="clear" w:color="auto" w:fill="FFFFFF"/>
          <w:lang w:val="ka-GE"/>
        </w:rPr>
        <w:t>ბენეფიციარ</w:t>
      </w:r>
      <w:r>
        <w:rPr>
          <w:rFonts w:ascii="Sylfaen" w:hAnsi="Sylfaen" w:cs="Sylfaen"/>
          <w:bCs/>
          <w:color w:val="000000"/>
          <w:shd w:val="clear" w:color="auto" w:fill="FFFFFF"/>
          <w:lang w:val="ka-GE"/>
        </w:rPr>
        <w:t>ებ</w:t>
      </w:r>
      <w:r w:rsidRPr="00F176F6">
        <w:rPr>
          <w:rFonts w:ascii="Sylfaen" w:hAnsi="Sylfaen" w:cs="Sylfaen"/>
          <w:bCs/>
          <w:color w:val="000000"/>
          <w:shd w:val="clear" w:color="auto" w:fill="FFFFFF"/>
          <w:lang w:val="ka-GE"/>
        </w:rPr>
        <w:t xml:space="preserve">ს დაუფინანსდა სამედიცინო მომსახურება, რომელიც არ ფინანსდება საყოველთაო დაზღვევით. </w:t>
      </w:r>
    </w:p>
    <w:p w:rsidR="00841F76" w:rsidRPr="00F176F6" w:rsidRDefault="00841F76" w:rsidP="00841F7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176F6">
        <w:rPr>
          <w:rFonts w:ascii="Sylfaen" w:hAnsi="Sylfaen" w:cs="Sylfaen"/>
          <w:bCs/>
          <w:color w:val="000000"/>
          <w:shd w:val="clear" w:color="auto" w:fill="FFFFFF"/>
          <w:lang w:val="ka-GE"/>
        </w:rPr>
        <w:t>სამსახურის ორგანიზებით უწყების ბენეფიციართათვის საქართველოს მასშტაბით ჩატარდა უფასო სამედიცინო გამოკვლევები აკადემიკოს გ. ჩაფიძის სახელობის გადაუდებელი კარდიოლოგიის ცენტრის და შპს ,,ვივამედ”-ის ექიმების  მიერ.</w:t>
      </w:r>
    </w:p>
    <w:p w:rsidR="00841F76" w:rsidRPr="00F176F6" w:rsidRDefault="00841F76" w:rsidP="00841F7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176F6">
        <w:rPr>
          <w:rFonts w:ascii="Sylfaen" w:hAnsi="Sylfaen" w:cs="Sylfaen"/>
          <w:bCs/>
          <w:color w:val="000000"/>
          <w:shd w:val="clear" w:color="auto" w:fill="FFFFFF"/>
          <w:lang w:val="ka-GE"/>
        </w:rPr>
        <w:t>გარდაცვილი ვეტერანის ოჯახ</w:t>
      </w:r>
      <w:r w:rsidR="00BE00E9">
        <w:rPr>
          <w:rFonts w:ascii="Sylfaen" w:hAnsi="Sylfaen" w:cs="Sylfaen"/>
          <w:bCs/>
          <w:color w:val="000000"/>
          <w:shd w:val="clear" w:color="auto" w:fill="FFFFFF"/>
          <w:lang w:val="ka-GE"/>
        </w:rPr>
        <w:t>ებ</w:t>
      </w:r>
      <w:r w:rsidRPr="00F176F6">
        <w:rPr>
          <w:rFonts w:ascii="Sylfaen" w:hAnsi="Sylfaen" w:cs="Sylfaen"/>
          <w:bCs/>
          <w:color w:val="000000"/>
          <w:shd w:val="clear" w:color="auto" w:fill="FFFFFF"/>
          <w:lang w:val="ka-GE"/>
        </w:rPr>
        <w:t>ზე გაიცა ერთჯერადი ფულადი სოციალური დახმარება 600 ლარის ოდენობით.</w:t>
      </w:r>
    </w:p>
    <w:p w:rsidR="00841F76" w:rsidRPr="00841F76" w:rsidRDefault="00841F76" w:rsidP="008A67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841F76">
        <w:rPr>
          <w:rFonts w:ascii="Sylfaen" w:eastAsia="Times New Roman" w:hAnsi="Sylfaen" w:cs="Sylfaen"/>
          <w:lang w:val="ka-GE"/>
        </w:rPr>
        <w:t>საანგარიშო</w:t>
      </w:r>
      <w:r w:rsidRPr="00841F76">
        <w:rPr>
          <w:rFonts w:ascii="Sylfaen" w:eastAsia="Times New Roman" w:hAnsi="Sylfaen"/>
          <w:lang w:val="ka-GE"/>
        </w:rPr>
        <w:t xml:space="preserve"> </w:t>
      </w:r>
      <w:r w:rsidRPr="00841F76">
        <w:rPr>
          <w:rFonts w:ascii="Sylfaen" w:eastAsia="Times New Roman" w:hAnsi="Sylfaen" w:cs="Sylfaen"/>
          <w:lang w:val="ka-GE"/>
        </w:rPr>
        <w:t>პერიოდში</w:t>
      </w:r>
      <w:r w:rsidRPr="00841F76">
        <w:rPr>
          <w:rFonts w:ascii="Sylfaen" w:eastAsia="Times New Roman" w:hAnsi="Sylfaen"/>
          <w:lang w:val="ka-GE"/>
        </w:rPr>
        <w:t xml:space="preserve"> </w:t>
      </w:r>
      <w:r w:rsidRPr="00841F76">
        <w:rPr>
          <w:rFonts w:ascii="Sylfaen" w:eastAsia="Times New Roman" w:hAnsi="Sylfaen" w:cs="Sylfaen"/>
          <w:lang w:val="ka-GE"/>
        </w:rPr>
        <w:t>ვეტერანის</w:t>
      </w:r>
      <w:r w:rsidRPr="00841F76">
        <w:rPr>
          <w:rFonts w:ascii="Sylfaen" w:eastAsia="Times New Roman" w:hAnsi="Sylfaen"/>
          <w:lang w:val="ka-GE"/>
        </w:rPr>
        <w:t xml:space="preserve"> </w:t>
      </w:r>
      <w:r w:rsidRPr="00841F76">
        <w:rPr>
          <w:rFonts w:ascii="Sylfaen" w:eastAsia="Times New Roman" w:hAnsi="Sylfaen" w:cs="Sylfaen"/>
          <w:lang w:val="ka-GE"/>
        </w:rPr>
        <w:t>სტატუსი</w:t>
      </w:r>
      <w:r w:rsidRPr="00841F76">
        <w:rPr>
          <w:rFonts w:ascii="Sylfaen" w:eastAsia="Times New Roman" w:hAnsi="Sylfaen"/>
          <w:lang w:val="ka-GE"/>
        </w:rPr>
        <w:t xml:space="preserve"> </w:t>
      </w:r>
      <w:r w:rsidRPr="00841F76">
        <w:rPr>
          <w:rFonts w:ascii="Sylfaen" w:eastAsia="Times New Roman" w:hAnsi="Sylfaen" w:cs="Sylfaen"/>
          <w:lang w:val="ka-GE"/>
        </w:rPr>
        <w:t>მიენიჭა</w:t>
      </w:r>
      <w:r w:rsidRPr="00841F76">
        <w:rPr>
          <w:rFonts w:ascii="Sylfaen" w:eastAsia="Times New Roman" w:hAnsi="Sylfaen"/>
          <w:lang w:val="ka-GE"/>
        </w:rPr>
        <w:t xml:space="preserve"> 1 196  პირს; </w:t>
      </w:r>
      <w:r w:rsidRPr="00841F76">
        <w:rPr>
          <w:rFonts w:ascii="Sylfaen" w:eastAsia="Times New Roman" w:hAnsi="Sylfaen" w:cs="Sylfaen"/>
          <w:lang w:val="ka-GE"/>
        </w:rPr>
        <w:t>იურიდიული</w:t>
      </w:r>
      <w:r w:rsidRPr="00841F76">
        <w:rPr>
          <w:rFonts w:ascii="Sylfaen" w:eastAsia="Times New Roman" w:hAnsi="Sylfaen"/>
          <w:lang w:val="ka-GE"/>
        </w:rPr>
        <w:t xml:space="preserve"> </w:t>
      </w:r>
      <w:r w:rsidRPr="00841F76">
        <w:rPr>
          <w:rFonts w:ascii="Sylfaen" w:eastAsia="Times New Roman" w:hAnsi="Sylfaen" w:cs="Sylfaen"/>
          <w:lang w:val="ka-GE"/>
        </w:rPr>
        <w:t>კონსულტაცია</w:t>
      </w:r>
      <w:r w:rsidRPr="00841F76">
        <w:rPr>
          <w:rFonts w:ascii="Sylfaen" w:eastAsia="Times New Roman" w:hAnsi="Sylfaen"/>
          <w:lang w:val="ka-GE"/>
        </w:rPr>
        <w:t xml:space="preserve"> </w:t>
      </w:r>
      <w:r w:rsidRPr="00841F76">
        <w:rPr>
          <w:rFonts w:ascii="Sylfaen" w:eastAsia="Times New Roman" w:hAnsi="Sylfaen" w:cs="Sylfaen"/>
          <w:lang w:val="ka-GE"/>
        </w:rPr>
        <w:t>გაეწია</w:t>
      </w:r>
      <w:r w:rsidRPr="00841F76">
        <w:rPr>
          <w:rFonts w:ascii="Sylfaen" w:eastAsia="Times New Roman" w:hAnsi="Sylfaen"/>
          <w:lang w:val="ka-GE"/>
        </w:rPr>
        <w:t xml:space="preserve"> 900 ბენეფიციარს</w:t>
      </w:r>
      <w:r w:rsidRPr="00841F76">
        <w:rPr>
          <w:rFonts w:ascii="Sylfaen" w:eastAsia="Times New Roman" w:hAnsi="Sylfaen"/>
        </w:rPr>
        <w:t>;</w:t>
      </w:r>
      <w:r>
        <w:rPr>
          <w:rFonts w:ascii="Sylfaen" w:eastAsia="Times New Roman" w:hAnsi="Sylfaen"/>
          <w:lang w:val="ka-GE"/>
        </w:rPr>
        <w:t xml:space="preserve"> </w:t>
      </w:r>
      <w:r w:rsidRPr="00841F76">
        <w:rPr>
          <w:rFonts w:ascii="Sylfaen" w:eastAsia="Times New Roman" w:hAnsi="Sylfaen"/>
          <w:lang w:val="ka-GE"/>
        </w:rPr>
        <w:t>6 ვეტერანის შვილს დაუფინანსდა სწ</w:t>
      </w:r>
      <w:r w:rsidRPr="00841F76">
        <w:rPr>
          <w:rFonts w:ascii="Sylfaen" w:eastAsia="Times New Roman" w:hAnsi="Sylfaen"/>
          <w:lang w:val="en-GB"/>
        </w:rPr>
        <w:t>ა</w:t>
      </w:r>
      <w:r w:rsidRPr="00841F76">
        <w:rPr>
          <w:rFonts w:ascii="Sylfaen" w:eastAsia="Times New Roman" w:hAnsi="Sylfaen"/>
          <w:lang w:val="ka-GE"/>
        </w:rPr>
        <w:t>ვლის გადასახადი.</w:t>
      </w:r>
    </w:p>
    <w:p w:rsidR="00841F76" w:rsidRPr="00F176F6" w:rsidRDefault="00841F76" w:rsidP="00841F7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176F6">
        <w:rPr>
          <w:rFonts w:ascii="Sylfaen" w:hAnsi="Sylfaen" w:cs="Sylfaen"/>
          <w:bCs/>
          <w:color w:val="000000"/>
          <w:shd w:val="clear" w:color="auto" w:fill="FFFFFF"/>
          <w:lang w:val="ka-GE"/>
        </w:rPr>
        <w:t>საბრძოლო დიდების ძეგლები, მემორიალური კომპლექსები და საძმო სასაფლაოები შემკობილ იქნა ყვავილებით და გვირგვინებით.</w:t>
      </w:r>
    </w:p>
    <w:p w:rsidR="00841F76" w:rsidRPr="00F176F6" w:rsidRDefault="00841F76" w:rsidP="00841F7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176F6">
        <w:rPr>
          <w:rFonts w:ascii="Sylfaen" w:hAnsi="Sylfaen" w:cs="Sylfaen"/>
          <w:bCs/>
          <w:color w:val="000000"/>
          <w:shd w:val="clear" w:color="auto" w:fill="FFFFFF"/>
          <w:lang w:val="ka-GE"/>
        </w:rPr>
        <w:t>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rsidR="00841F76" w:rsidRPr="00F176F6" w:rsidRDefault="00841F76" w:rsidP="00841F7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176F6">
        <w:rPr>
          <w:rFonts w:ascii="Sylfaen" w:hAnsi="Sylfaen" w:cs="Sylfaen"/>
          <w:bCs/>
          <w:color w:val="000000"/>
          <w:shd w:val="clear" w:color="auto" w:fill="FFFFFF"/>
          <w:lang w:val="ka-GE"/>
        </w:rPr>
        <w:t>ვეტერანთა სოციალურ-ეკონომიკური მდგომარეობის გაუმჯობესებისა და ომისა და თავდაცვის ძალების ვეტერანის, ომში დაღუპულთა ოჯახის წევრის, მარჩენალდაკარგულის სტატუსის მინიჭების წესისა და პროცედურების განმსაზღვრელი საკანონმდებლო ნორმების სრულყოფის მიზნით მომზადდა სამართლებრივი აქტები.</w:t>
      </w:r>
    </w:p>
    <w:p w:rsidR="00841F76" w:rsidRPr="00F176F6" w:rsidRDefault="00841F76" w:rsidP="00841F7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176F6">
        <w:rPr>
          <w:rFonts w:ascii="Sylfaen" w:hAnsi="Sylfaen" w:cs="Sylfaen"/>
          <w:bCs/>
          <w:color w:val="000000"/>
          <w:shd w:val="clear" w:color="auto" w:fill="FFFFFF"/>
          <w:lang w:val="ka-GE"/>
        </w:rPr>
        <w:t>გრძელდება შპს „ვ. სანიკიძის სახელობის ომის ვეტერანთა კლინიკური ჰოსპიტალი”-ს შეუფერხებელი ფუნქციონირების ხელშეწყობა</w:t>
      </w:r>
      <w:r>
        <w:rPr>
          <w:rFonts w:ascii="Sylfaen" w:hAnsi="Sylfaen" w:cs="Sylfaen"/>
          <w:bCs/>
          <w:color w:val="000000"/>
          <w:shd w:val="clear" w:color="auto" w:fill="FFFFFF"/>
          <w:lang w:val="ka-GE"/>
        </w:rPr>
        <w:t>;</w:t>
      </w:r>
    </w:p>
    <w:p w:rsidR="00841F76" w:rsidRPr="00F176F6" w:rsidRDefault="00841F76" w:rsidP="00841F7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176F6">
        <w:rPr>
          <w:rFonts w:ascii="Sylfaen" w:eastAsia="Times New Roman" w:hAnsi="Sylfaen" w:cs="Sylfaen"/>
          <w:lang w:val="ka-GE"/>
        </w:rPr>
        <w:t>სხვადასხვა</w:t>
      </w:r>
      <w:r w:rsidRPr="00F176F6">
        <w:rPr>
          <w:rFonts w:ascii="Sylfaen" w:eastAsia="Times New Roman" w:hAnsi="Sylfaen"/>
          <w:lang w:val="ka-GE"/>
        </w:rPr>
        <w:t xml:space="preserve"> </w:t>
      </w:r>
      <w:r w:rsidRPr="00F176F6">
        <w:rPr>
          <w:rFonts w:ascii="Sylfaen" w:eastAsia="Times New Roman" w:hAnsi="Sylfaen" w:cs="Sylfaen"/>
          <w:lang w:val="ka-GE"/>
        </w:rPr>
        <w:t>ორგანიზაციებთან</w:t>
      </w:r>
      <w:r w:rsidRPr="00F176F6">
        <w:rPr>
          <w:rFonts w:ascii="Sylfaen" w:eastAsia="Times New Roman" w:hAnsi="Sylfaen"/>
          <w:lang w:val="ka-GE"/>
        </w:rPr>
        <w:t xml:space="preserve"> </w:t>
      </w:r>
      <w:r w:rsidRPr="00F176F6">
        <w:rPr>
          <w:rFonts w:ascii="Sylfaen" w:eastAsia="Times New Roman" w:hAnsi="Sylfaen" w:cs="Sylfaen"/>
          <w:lang w:val="ka-GE"/>
        </w:rPr>
        <w:t>გაფორმდა</w:t>
      </w:r>
      <w:r w:rsidRPr="00F176F6">
        <w:rPr>
          <w:rFonts w:ascii="Sylfaen" w:eastAsia="Times New Roman" w:hAnsi="Sylfaen"/>
          <w:lang w:val="ka-GE"/>
        </w:rPr>
        <w:t xml:space="preserve"> </w:t>
      </w:r>
      <w:r w:rsidRPr="00F176F6">
        <w:rPr>
          <w:rFonts w:ascii="Sylfaen" w:eastAsia="Times New Roman" w:hAnsi="Sylfaen" w:cs="Sylfaen"/>
          <w:lang w:val="ka-GE"/>
        </w:rPr>
        <w:t>ურთიერთანამშრომლობის</w:t>
      </w:r>
      <w:r w:rsidRPr="00F176F6">
        <w:rPr>
          <w:rFonts w:ascii="Sylfaen" w:eastAsia="Times New Roman" w:hAnsi="Sylfaen"/>
          <w:lang w:val="ka-GE"/>
        </w:rPr>
        <w:t xml:space="preserve"> </w:t>
      </w:r>
      <w:r w:rsidRPr="00F176F6">
        <w:rPr>
          <w:rFonts w:ascii="Sylfaen" w:eastAsia="Times New Roman" w:hAnsi="Sylfaen" w:cs="Sylfaen"/>
          <w:lang w:val="ka-GE"/>
        </w:rPr>
        <w:t>მემორანდუმები</w:t>
      </w:r>
      <w:r w:rsidRPr="00F176F6">
        <w:rPr>
          <w:rFonts w:ascii="Sylfaen" w:eastAsia="Times New Roman" w:hAnsi="Sylfaen"/>
          <w:lang w:val="ka-GE"/>
        </w:rPr>
        <w:t>.</w:t>
      </w:r>
    </w:p>
    <w:p w:rsidR="00841F76" w:rsidRPr="00F176F6" w:rsidRDefault="00841F76" w:rsidP="00841F7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176F6">
        <w:rPr>
          <w:rFonts w:ascii="Sylfaen" w:hAnsi="Sylfaen" w:cs="Sylfaen"/>
          <w:bCs/>
          <w:color w:val="000000"/>
          <w:shd w:val="clear" w:color="auto" w:fill="FFFFFF"/>
          <w:lang w:val="ka-GE"/>
        </w:rPr>
        <w:t xml:space="preserve">რაგბის ძირითადი გუნდი ასპარეზობდა საქართველოს პირველი ლიგის ჩემპიონატში, გამართა 10 მატჩი, რომელთაგანაც 7 მოგებით  დაასრულა, ხოლო 3 წაგებით. </w:t>
      </w:r>
    </w:p>
    <w:p w:rsidR="00841F76" w:rsidRPr="00F176F6" w:rsidRDefault="00841F76" w:rsidP="00841F7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176F6">
        <w:rPr>
          <w:rFonts w:ascii="Sylfaen" w:hAnsi="Sylfaen" w:cs="Sylfaen"/>
          <w:bCs/>
          <w:color w:val="000000"/>
          <w:shd w:val="clear" w:color="auto" w:fill="FFFFFF"/>
          <w:lang w:val="ka-GE"/>
        </w:rPr>
        <w:t>პირველ ლიგაში</w:t>
      </w:r>
      <w:r>
        <w:rPr>
          <w:rFonts w:ascii="Sylfaen" w:hAnsi="Sylfaen" w:cs="Sylfaen"/>
          <w:bCs/>
          <w:color w:val="000000"/>
          <w:shd w:val="clear" w:color="auto" w:fill="FFFFFF"/>
          <w:lang w:val="ka-GE"/>
        </w:rPr>
        <w:t xml:space="preserve"> </w:t>
      </w:r>
      <w:r w:rsidRPr="00F176F6">
        <w:rPr>
          <w:rFonts w:ascii="Sylfaen" w:hAnsi="Sylfaen"/>
          <w:lang w:val="ka-GE"/>
        </w:rPr>
        <w:t xml:space="preserve">გამართულ </w:t>
      </w:r>
      <w:r w:rsidRPr="00F176F6">
        <w:rPr>
          <w:rFonts w:ascii="Sylfaen" w:hAnsi="Sylfaen"/>
        </w:rPr>
        <w:t>12</w:t>
      </w:r>
      <w:r w:rsidRPr="00F176F6">
        <w:rPr>
          <w:rFonts w:ascii="Sylfaen" w:hAnsi="Sylfaen"/>
          <w:lang w:val="ka-GE"/>
        </w:rPr>
        <w:t xml:space="preserve"> მატჩიდან</w:t>
      </w:r>
      <w:r w:rsidRPr="00F176F6">
        <w:rPr>
          <w:rFonts w:ascii="Sylfaen" w:hAnsi="Sylfaen"/>
        </w:rPr>
        <w:t xml:space="preserve"> 10 </w:t>
      </w:r>
      <w:r w:rsidRPr="00F176F6">
        <w:rPr>
          <w:rFonts w:ascii="Sylfaen" w:hAnsi="Sylfaen"/>
          <w:lang w:val="ka-GE"/>
        </w:rPr>
        <w:t xml:space="preserve"> მოგებით, ერთი ფრე და ერთი წაგებით დასრულდა.</w:t>
      </w:r>
    </w:p>
    <w:p w:rsidR="00841F76" w:rsidRPr="00F176F6" w:rsidRDefault="00841F76" w:rsidP="00841F7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176F6">
        <w:rPr>
          <w:rFonts w:ascii="Sylfaen" w:hAnsi="Sylfaen" w:cs="Sylfaen"/>
          <w:bCs/>
          <w:color w:val="000000"/>
          <w:shd w:val="clear" w:color="auto" w:fill="FFFFFF"/>
          <w:lang w:val="ka-GE"/>
        </w:rPr>
        <w:t xml:space="preserve">რაგბის ასაკობრივ გუნდებში მიმდინარეობდა საქართველოს ჭაბუკთა „ბ” ლიგის ჩემპიონატი. </w:t>
      </w:r>
      <w:r w:rsidR="005B39B6">
        <w:rPr>
          <w:rFonts w:ascii="Sylfaen" w:hAnsi="Sylfaen" w:cs="Sylfaen"/>
          <w:bCs/>
          <w:color w:val="000000"/>
          <w:shd w:val="clear" w:color="auto" w:fill="FFFFFF"/>
          <w:lang w:val="ka-GE"/>
        </w:rPr>
        <w:t xml:space="preserve">საანგარიშო </w:t>
      </w:r>
      <w:r w:rsidRPr="00F176F6">
        <w:rPr>
          <w:rFonts w:ascii="Sylfaen" w:hAnsi="Sylfaen" w:cs="Sylfaen"/>
          <w:bCs/>
          <w:color w:val="000000"/>
          <w:shd w:val="clear" w:color="auto" w:fill="FFFFFF"/>
          <w:lang w:val="ka-GE"/>
        </w:rPr>
        <w:t>პერიოდში გაიმართა 15 მატჩი, რომელთაგანაც 2 წაგებით და 13 მოგებით დასრულდა, გუნდი გადავიდა ოქროს ლიგაში. ჭაბუკთა ,,ბ“ ლიგის ჩემპიონატის ახალ სეზონ</w:t>
      </w:r>
      <w:r w:rsidR="005B39B6">
        <w:rPr>
          <w:rFonts w:ascii="Sylfaen" w:hAnsi="Sylfaen" w:cs="Sylfaen"/>
          <w:bCs/>
          <w:color w:val="000000"/>
          <w:shd w:val="clear" w:color="auto" w:fill="FFFFFF"/>
          <w:lang w:val="ka-GE"/>
        </w:rPr>
        <w:t>ში</w:t>
      </w:r>
      <w:r w:rsidRPr="00F176F6">
        <w:rPr>
          <w:rFonts w:ascii="Sylfaen" w:hAnsi="Sylfaen" w:cs="Sylfaen"/>
          <w:bCs/>
          <w:color w:val="000000"/>
          <w:shd w:val="clear" w:color="auto" w:fill="FFFFFF"/>
          <w:lang w:val="ka-GE"/>
        </w:rPr>
        <w:t xml:space="preserve"> გაიმართა 8 მატჩი</w:t>
      </w:r>
      <w:r w:rsidR="005B39B6">
        <w:rPr>
          <w:rFonts w:ascii="Sylfaen" w:hAnsi="Sylfaen" w:cs="Sylfaen"/>
          <w:bCs/>
          <w:color w:val="000000"/>
          <w:shd w:val="clear" w:color="auto" w:fill="FFFFFF"/>
          <w:lang w:val="ka-GE"/>
        </w:rPr>
        <w:t>,</w:t>
      </w:r>
      <w:r w:rsidRPr="00F176F6">
        <w:rPr>
          <w:rFonts w:ascii="Sylfaen" w:hAnsi="Sylfaen" w:cs="Sylfaen"/>
          <w:bCs/>
          <w:color w:val="000000"/>
          <w:shd w:val="clear" w:color="auto" w:fill="FFFFFF"/>
          <w:lang w:val="ka-GE"/>
        </w:rPr>
        <w:t xml:space="preserve"> რომელიც მოგებით დასრულდა.</w:t>
      </w:r>
    </w:p>
    <w:p w:rsidR="00BB5485" w:rsidRPr="00AD255C" w:rsidRDefault="00BB5485"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712D37" w:rsidRPr="00AD255C" w:rsidRDefault="00712D37" w:rsidP="00E43573">
      <w:pPr>
        <w:tabs>
          <w:tab w:val="left" w:pos="360"/>
        </w:tabs>
        <w:spacing w:after="0" w:line="240" w:lineRule="auto"/>
        <w:jc w:val="both"/>
        <w:rPr>
          <w:rFonts w:ascii="Sylfaen" w:hAnsi="Sylfaen" w:cs="Sylfaen"/>
          <w:bCs/>
          <w:color w:val="000000"/>
          <w:highlight w:val="yellow"/>
          <w:shd w:val="clear" w:color="auto" w:fill="FFFFFF"/>
          <w:lang w:val="ka-GE"/>
        </w:rPr>
      </w:pPr>
    </w:p>
    <w:p w:rsidR="00712D37" w:rsidRPr="00E65A69" w:rsidRDefault="00712D37" w:rsidP="00E43573">
      <w:pPr>
        <w:pStyle w:val="Heading2"/>
        <w:spacing w:line="240" w:lineRule="auto"/>
        <w:jc w:val="both"/>
        <w:rPr>
          <w:rFonts w:ascii="Sylfaen" w:hAnsi="Sylfaen" w:cs="Sylfaen"/>
          <w:bCs/>
          <w:sz w:val="22"/>
          <w:szCs w:val="22"/>
        </w:rPr>
      </w:pPr>
      <w:r w:rsidRPr="00E65A69">
        <w:rPr>
          <w:rFonts w:ascii="Sylfaen" w:hAnsi="Sylfaen" w:cs="Sylfaen"/>
          <w:bCs/>
          <w:sz w:val="22"/>
          <w:szCs w:val="22"/>
        </w:rPr>
        <w:t>2.20 მართვის,  კონტროლის,  კავშირგაბმულობისა  და  კომპიუტერული  სისტემები     (პროგრამული კოდი 29 04)</w:t>
      </w:r>
    </w:p>
    <w:p w:rsidR="00712D37" w:rsidRPr="00E65A69" w:rsidRDefault="00712D37" w:rsidP="00E43573">
      <w:pPr>
        <w:pStyle w:val="ListParagraph"/>
        <w:tabs>
          <w:tab w:val="left" w:pos="720"/>
        </w:tabs>
        <w:spacing w:after="0" w:line="240" w:lineRule="auto"/>
        <w:ind w:left="709" w:right="-67" w:hanging="360"/>
        <w:rPr>
          <w:bCs/>
          <w:lang w:val="ka-GE"/>
        </w:rPr>
      </w:pPr>
    </w:p>
    <w:p w:rsidR="00712D37" w:rsidRPr="00E65A69" w:rsidRDefault="00712D37" w:rsidP="00E4357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r w:rsidRPr="00E65A69">
        <w:rPr>
          <w:bCs/>
          <w:color w:val="000000" w:themeColor="text1"/>
        </w:rPr>
        <w:lastRenderedPageBreak/>
        <w:t>პროგრამის განმახორციელებელი:</w:t>
      </w:r>
    </w:p>
    <w:p w:rsidR="00712D37" w:rsidRPr="00E65A69" w:rsidRDefault="00712D37" w:rsidP="00590252">
      <w:pPr>
        <w:pStyle w:val="abzacixml"/>
        <w:numPr>
          <w:ilvl w:val="0"/>
          <w:numId w:val="78"/>
        </w:numPr>
        <w:tabs>
          <w:tab w:val="left" w:pos="360"/>
        </w:tabs>
        <w:autoSpaceDE/>
        <w:autoSpaceDN/>
        <w:adjustRightInd/>
        <w:ind w:left="709"/>
        <w:rPr>
          <w:bCs/>
          <w:color w:val="000000" w:themeColor="text1"/>
          <w:lang w:eastAsia="ru-RU"/>
        </w:rPr>
      </w:pPr>
      <w:r w:rsidRPr="00E65A69">
        <w:rPr>
          <w:bCs/>
          <w:color w:val="000000" w:themeColor="text1"/>
          <w:lang w:eastAsia="ru-RU"/>
        </w:rPr>
        <w:t>სსიპ - კიბერუსაფრთხოების ბიურო;</w:t>
      </w:r>
    </w:p>
    <w:p w:rsidR="00712D37" w:rsidRPr="00E65A69" w:rsidRDefault="00712D37" w:rsidP="00590252">
      <w:pPr>
        <w:pStyle w:val="abzacixml"/>
        <w:numPr>
          <w:ilvl w:val="0"/>
          <w:numId w:val="78"/>
        </w:numPr>
        <w:tabs>
          <w:tab w:val="left" w:pos="360"/>
        </w:tabs>
        <w:autoSpaceDE/>
        <w:autoSpaceDN/>
        <w:adjustRightInd/>
        <w:ind w:left="709"/>
        <w:rPr>
          <w:bCs/>
          <w:color w:val="000000" w:themeColor="text1"/>
          <w:lang w:eastAsia="ru-RU"/>
        </w:rPr>
      </w:pPr>
      <w:r w:rsidRPr="00E65A69">
        <w:rPr>
          <w:bCs/>
          <w:color w:val="000000" w:themeColor="text1"/>
          <w:lang w:eastAsia="ru-RU"/>
        </w:rPr>
        <w:t>საქართველოს თავდაცვის სამინისტრო;</w:t>
      </w:r>
    </w:p>
    <w:p w:rsidR="00712D37" w:rsidRPr="00AD255C" w:rsidRDefault="00712D37" w:rsidP="00E43573">
      <w:pPr>
        <w:pStyle w:val="abzacixml"/>
        <w:tabs>
          <w:tab w:val="left" w:pos="360"/>
        </w:tabs>
        <w:autoSpaceDE/>
        <w:autoSpaceDN/>
        <w:adjustRightInd/>
        <w:ind w:left="709" w:firstLine="0"/>
        <w:rPr>
          <w:bCs/>
          <w:color w:val="000000" w:themeColor="text1"/>
          <w:highlight w:val="yellow"/>
          <w:lang w:eastAsia="ru-RU"/>
        </w:rPr>
      </w:pPr>
    </w:p>
    <w:p w:rsidR="00E65A69" w:rsidRPr="00E65A69" w:rsidRDefault="00E65A69" w:rsidP="00E65A69">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5A69">
        <w:rPr>
          <w:rFonts w:ascii="Sylfaen" w:hAnsi="Sylfaen" w:cs="Sylfaen"/>
          <w:bCs/>
          <w:color w:val="000000"/>
          <w:shd w:val="clear" w:color="auto" w:fill="FFFFFF"/>
          <w:lang w:val="ka-GE"/>
        </w:rPr>
        <w:t xml:space="preserve">შესწავლილ და შეფასებულ იქნა საჯარო ინფორმაციის აღრიცხვის ელექტრონული სისტემა (reestri.mil.ge), საჯარო შეტყობინების მოდული (mod.gov.ge), სამხედრო მატერიალური საგნების კატალოგი (mmi.mil.ge) და სოციალური პროექტი „ჯარის მეგობრის“ ვებგვერდი (megobari.mod.gov.ge), „სახელმწიფო კვებითი უზრუნველყოფის“ ელექტრონული დოკუმენტბრუნვის ახალი სისტემა (https://scs.mod.gov.ge), საერთო საჯარისო ცენტის საიმიჯო ვებგვერდის (cac.mod.gov.ge) უსაფრთხოების ხარისხი და შეღწევადობა, სსიპ - სახელმწიფო სამხედრო სამეცნიერო-ტექნიკური ცენტრი „დელტას“ ახალი ვებგვერდი; </w:t>
      </w:r>
    </w:p>
    <w:p w:rsidR="00E65A69" w:rsidRPr="00E65A69" w:rsidRDefault="00E65A69" w:rsidP="00E65A69">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5A69">
        <w:rPr>
          <w:rFonts w:ascii="Sylfaen" w:hAnsi="Sylfaen" w:cs="Sylfaen"/>
          <w:bCs/>
          <w:color w:val="000000"/>
          <w:shd w:val="clear" w:color="auto" w:fill="FFFFFF"/>
          <w:lang w:val="ka-GE"/>
        </w:rPr>
        <w:t>სსიპ - გენერალ გიორგი კვინიტაძის სახელობის კადეტთა სამხედრო ლიცეუმსა და ქუთაისის სსიპ - გიორგი აბრამიშვილის სახელობის თავდაცვის სამინისტროს სამხედრო ჰოსპიტალში განხორციელდა შესწავლა-შეფასება, შეფასდა JTEC-ის ერთი შტაბი;</w:t>
      </w:r>
    </w:p>
    <w:p w:rsidR="00E65A69" w:rsidRPr="00E65A69" w:rsidRDefault="00E65A69" w:rsidP="00E65A69">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5A69">
        <w:rPr>
          <w:rFonts w:ascii="Sylfaen" w:hAnsi="Sylfaen" w:cs="Sylfaen"/>
          <w:bCs/>
          <w:color w:val="000000"/>
          <w:shd w:val="clear" w:color="auto" w:fill="FFFFFF"/>
          <w:lang w:val="ka-GE"/>
        </w:rPr>
        <w:t>გაშვებულ იქნა მოწყვლადობების მართვის სისტემა;</w:t>
      </w:r>
    </w:p>
    <w:p w:rsidR="00E65A69" w:rsidRPr="00E65A69" w:rsidRDefault="00E65A69" w:rsidP="00E65A69">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5A69">
        <w:rPr>
          <w:rFonts w:ascii="Sylfaen" w:hAnsi="Sylfaen" w:cs="Sylfaen"/>
          <w:bCs/>
          <w:color w:val="000000"/>
          <w:shd w:val="clear" w:color="auto" w:fill="FFFFFF"/>
          <w:lang w:val="ka-GE"/>
        </w:rPr>
        <w:t>განხორციელდა თავდაცვის სამინისტროს ოფიციალური ვებ-გვერდის და მისი ქვე-დომენების აყვანა მონიტორინგზე და გატარებულია დამატებითი უსაფრთხოების ზომები;</w:t>
      </w:r>
    </w:p>
    <w:p w:rsidR="00E65A69" w:rsidRPr="00E65A69" w:rsidRDefault="00E65A69" w:rsidP="00E65A69">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5A69">
        <w:rPr>
          <w:rFonts w:ascii="Sylfaen" w:hAnsi="Sylfaen" w:cs="Sylfaen"/>
          <w:bCs/>
          <w:color w:val="000000"/>
          <w:shd w:val="clear" w:color="auto" w:fill="FFFFFF"/>
          <w:lang w:val="ka-GE"/>
        </w:rPr>
        <w:t>შესწავლილ იქნა და დაინერგა Web application firewall; თავდაცვის სამინისტროს ოფიციალური ელ-ფოსტის სერვერი, სამინისტროს ოფიციალური ვებგვერდი და მისი ქვე-დომენები აყვანილია მონიტორინგზე და გატარდა დამატებითი უსაფრთხოების ზომები;</w:t>
      </w:r>
    </w:p>
    <w:p w:rsidR="00E65A69" w:rsidRPr="00E65A69" w:rsidRDefault="00E65A69" w:rsidP="00E65A69">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5A69">
        <w:rPr>
          <w:rFonts w:ascii="Sylfaen" w:hAnsi="Sylfaen" w:cs="Sylfaen"/>
          <w:bCs/>
          <w:color w:val="000000"/>
          <w:shd w:val="clear" w:color="auto" w:fill="FFFFFF"/>
          <w:lang w:val="ka-GE"/>
        </w:rPr>
        <w:t>ინფორმაციული უსაფრთხოების მართვის გაუმჯობესების მიზნით, შემუშავდა და დამტკიცდა ახალი ინფორმაციული უსაფრთხოების პოლიტიკ</w:t>
      </w:r>
      <w:r w:rsidR="00F16642">
        <w:rPr>
          <w:rFonts w:ascii="Sylfaen" w:hAnsi="Sylfaen" w:cs="Sylfaen"/>
          <w:bCs/>
          <w:color w:val="000000"/>
          <w:shd w:val="clear" w:color="auto" w:fill="FFFFFF"/>
          <w:lang w:val="ka-GE"/>
        </w:rPr>
        <w:t>ა</w:t>
      </w:r>
      <w:r w:rsidRPr="00E65A69">
        <w:rPr>
          <w:rFonts w:ascii="Sylfaen" w:hAnsi="Sylfaen" w:cs="Sylfaen"/>
          <w:bCs/>
          <w:color w:val="000000"/>
          <w:shd w:val="clear" w:color="auto" w:fill="FFFFFF"/>
          <w:lang w:val="ka-GE"/>
        </w:rPr>
        <w:t>/წესები;</w:t>
      </w:r>
    </w:p>
    <w:p w:rsidR="00E65A69" w:rsidRPr="00E65A69" w:rsidRDefault="00E65A69" w:rsidP="00E65A69">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5A69">
        <w:rPr>
          <w:rFonts w:ascii="Sylfaen" w:hAnsi="Sylfaen" w:cs="Sylfaen"/>
          <w:bCs/>
          <w:color w:val="000000"/>
          <w:shd w:val="clear" w:color="auto" w:fill="FFFFFF"/>
          <w:lang w:val="ka-GE"/>
        </w:rPr>
        <w:t>განხორციელდა დანერგილი კიბერთავდაცვითი უსაფრთხოების კონტროლების CIS Top 20-ის ეფექტურობის/სრულყოფის შეფასება;</w:t>
      </w:r>
    </w:p>
    <w:p w:rsidR="00E65A69" w:rsidRPr="00E65A69" w:rsidRDefault="00E65A69" w:rsidP="00E65A69">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5A69">
        <w:rPr>
          <w:rFonts w:ascii="Sylfaen" w:hAnsi="Sylfaen" w:cs="Sylfaen"/>
          <w:bCs/>
          <w:color w:val="000000"/>
          <w:shd w:val="clear" w:color="auto" w:fill="FFFFFF"/>
          <w:lang w:val="ka-GE"/>
        </w:rPr>
        <w:t>შემოწმდა კიბერუსაფრთხოების ბიუროს კომპიუტერული ინფრასტრუქტურა, გაუმჯობესდა ქსელური უსაფრთხოების დაცვის მექანიზმები;</w:t>
      </w:r>
    </w:p>
    <w:p w:rsidR="00E65A69" w:rsidRPr="00E65A69" w:rsidRDefault="00E65A69" w:rsidP="00E65A69">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5A69">
        <w:rPr>
          <w:rFonts w:ascii="Sylfaen" w:hAnsi="Sylfaen" w:cs="Sylfaen"/>
          <w:bCs/>
          <w:color w:val="000000"/>
          <w:shd w:val="clear" w:color="auto" w:fill="FFFFFF"/>
          <w:lang w:val="ka-GE"/>
        </w:rPr>
        <w:t>შემუშავდა თავდაცვის სამინიტროს კიბერუსაფრთხოების საშუალოვადიანი სტრატეგია;</w:t>
      </w:r>
    </w:p>
    <w:p w:rsidR="00E65A69" w:rsidRPr="00E65A69" w:rsidRDefault="00E65A69" w:rsidP="00E65A69">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5A69">
        <w:rPr>
          <w:rFonts w:ascii="Sylfaen" w:hAnsi="Sylfaen" w:cs="Sylfaen"/>
          <w:bCs/>
          <w:color w:val="000000"/>
          <w:shd w:val="clear" w:color="auto" w:fill="FFFFFF"/>
          <w:lang w:val="ka-GE"/>
        </w:rPr>
        <w:t>გაიზარდა თავდაცვის სამინისტროს სასერვერო ინფრასტრუქტურის მონაცემთა სანახების მოცულობა, გაუმჯობესდა კიბერთავდაცვითი საშუალებები;</w:t>
      </w:r>
    </w:p>
    <w:p w:rsidR="00E65A69" w:rsidRPr="007D3FB9" w:rsidRDefault="00E65A69" w:rsidP="00E65A69">
      <w:pPr>
        <w:numPr>
          <w:ilvl w:val="0"/>
          <w:numId w:val="9"/>
        </w:numPr>
        <w:tabs>
          <w:tab w:val="left" w:pos="360"/>
        </w:tabs>
        <w:spacing w:after="0" w:line="240" w:lineRule="auto"/>
        <w:ind w:left="360"/>
        <w:jc w:val="both"/>
        <w:rPr>
          <w:rFonts w:ascii="Sylfaen" w:hAnsi="Sylfaen" w:cs="Sylfaen"/>
          <w:shd w:val="clear" w:color="auto" w:fill="FFFFFF"/>
          <w:lang w:val="ka-GE" w:eastAsia="ka-GE"/>
        </w:rPr>
      </w:pPr>
      <w:r w:rsidRPr="00E65A69">
        <w:rPr>
          <w:rFonts w:ascii="Sylfaen" w:hAnsi="Sylfaen" w:cs="Sylfaen"/>
          <w:bCs/>
          <w:color w:val="000000"/>
          <w:shd w:val="clear" w:color="auto" w:fill="FFFFFF"/>
          <w:lang w:val="ka-GE"/>
        </w:rPr>
        <w:t>ორმხრივი და მრავალმხრივი თანამშრომლობის გაღრმავების მიზნით განხორციელდა შემდეგი ღონისძიებები:</w:t>
      </w:r>
    </w:p>
    <w:p w:rsidR="00E65A69" w:rsidRDefault="00E65A69" w:rsidP="00590252">
      <w:pPr>
        <w:numPr>
          <w:ilvl w:val="0"/>
          <w:numId w:val="129"/>
        </w:numPr>
        <w:tabs>
          <w:tab w:val="left" w:pos="270"/>
        </w:tabs>
        <w:spacing w:before="120" w:after="0" w:line="240" w:lineRule="auto"/>
        <w:ind w:left="900"/>
        <w:jc w:val="both"/>
        <w:rPr>
          <w:rFonts w:ascii="Sylfaen" w:hAnsi="Sylfaen"/>
        </w:rPr>
      </w:pPr>
      <w:r w:rsidRPr="00637497">
        <w:rPr>
          <w:rFonts w:ascii="Sylfaen" w:hAnsi="Sylfaen"/>
        </w:rPr>
        <w:t>ლიეტუვას რესპუბლიკის ეროვნული თავდაცვის სამინისტროსა და საქართველოს თავდაცვის სამინისტროს შორის 2021 წლის ორმხრივი სამხედრო თანამშრომლობის გეგმის მიხედვით დაგეგმილ რეგიონული კიბერთავდაცვის ცენტრის კიბერსაფთხეების ანალიზის დანაყოფის საქმიანობაში მონაწილეობის მიღების მიზნით, ლიეტუვის რესპუბლიკაში წარგზავნილი იყო ბიუროს ერთი თანამშრომელი;</w:t>
      </w:r>
    </w:p>
    <w:p w:rsidR="00E65A69" w:rsidRPr="00637497" w:rsidRDefault="00E65A69" w:rsidP="00590252">
      <w:pPr>
        <w:numPr>
          <w:ilvl w:val="0"/>
          <w:numId w:val="129"/>
        </w:numPr>
        <w:tabs>
          <w:tab w:val="left" w:pos="270"/>
        </w:tabs>
        <w:spacing w:before="120" w:after="0" w:line="240" w:lineRule="auto"/>
        <w:ind w:left="900"/>
        <w:jc w:val="both"/>
        <w:rPr>
          <w:rFonts w:ascii="Sylfaen" w:hAnsi="Sylfaen"/>
        </w:rPr>
      </w:pPr>
      <w:r w:rsidRPr="00DE077F">
        <w:rPr>
          <w:rFonts w:ascii="Sylfaen" w:hAnsi="Sylfaen"/>
          <w:color w:val="000000" w:themeColor="text1"/>
        </w:rPr>
        <w:t>აშშ-სა და საქართველოს თავდაცვის უწყებებს შორის კიბერუსაფრთხოების სფეროში თანამშრომლობის ფარგლებში, ჯორჯიის შტატის ეროვნული გვარდიის კიბერსწავლება „Cyber Dawg-ში“ მონაწილეობის მიღების მიზნით</w:t>
      </w:r>
      <w:r>
        <w:rPr>
          <w:rFonts w:ascii="Sylfaen" w:hAnsi="Sylfaen"/>
          <w:color w:val="000000" w:themeColor="text1"/>
        </w:rPr>
        <w:t>;</w:t>
      </w:r>
    </w:p>
    <w:p w:rsidR="00E65A69" w:rsidRPr="00637497" w:rsidRDefault="00E65A69" w:rsidP="00590252">
      <w:pPr>
        <w:numPr>
          <w:ilvl w:val="0"/>
          <w:numId w:val="129"/>
        </w:numPr>
        <w:tabs>
          <w:tab w:val="left" w:pos="270"/>
        </w:tabs>
        <w:spacing w:before="120" w:after="0" w:line="240" w:lineRule="auto"/>
        <w:ind w:left="900"/>
        <w:jc w:val="both"/>
        <w:rPr>
          <w:rFonts w:ascii="Sylfaen" w:hAnsi="Sylfaen"/>
        </w:rPr>
      </w:pPr>
      <w:r w:rsidRPr="00637497">
        <w:rPr>
          <w:rFonts w:ascii="Sylfaen" w:hAnsi="Sylfaen"/>
        </w:rPr>
        <w:t>კიბერუსაფრთხოების ბიუროს თანამშრომლებმა მონაწილეობა მიიღეს ლიეტუველების მიერ ორგანიზებული კიბერსწავლება amber mist-ის დაგეგმვით ღონისძიებაში;</w:t>
      </w:r>
    </w:p>
    <w:p w:rsidR="00E65A69" w:rsidRDefault="00E65A69" w:rsidP="00590252">
      <w:pPr>
        <w:numPr>
          <w:ilvl w:val="0"/>
          <w:numId w:val="129"/>
        </w:numPr>
        <w:tabs>
          <w:tab w:val="left" w:pos="270"/>
        </w:tabs>
        <w:spacing w:before="120" w:after="0" w:line="240" w:lineRule="auto"/>
        <w:ind w:left="900"/>
        <w:jc w:val="both"/>
        <w:rPr>
          <w:rFonts w:ascii="Sylfaen" w:hAnsi="Sylfaen" w:cs="Sylfaen"/>
          <w:shd w:val="clear" w:color="auto" w:fill="FFFFFF"/>
        </w:rPr>
      </w:pPr>
      <w:r w:rsidRPr="00637497">
        <w:rPr>
          <w:rFonts w:ascii="Sylfaen" w:hAnsi="Sylfaen" w:cs="Sylfaen"/>
          <w:shd w:val="clear" w:color="auto" w:fill="FFFFFF"/>
        </w:rPr>
        <w:t xml:space="preserve">სსიპ </w:t>
      </w:r>
      <w:r>
        <w:rPr>
          <w:rFonts w:ascii="Sylfaen" w:hAnsi="Sylfaen" w:cs="Sylfaen"/>
          <w:shd w:val="clear" w:color="auto" w:fill="FFFFFF"/>
          <w:lang w:val="ka-GE"/>
        </w:rPr>
        <w:t xml:space="preserve">- </w:t>
      </w:r>
      <w:r w:rsidRPr="00637497">
        <w:rPr>
          <w:rFonts w:ascii="Sylfaen" w:hAnsi="Sylfaen" w:cs="Sylfaen"/>
          <w:shd w:val="clear" w:color="auto" w:fill="FFFFFF"/>
        </w:rPr>
        <w:t>კიბერუსაფრთხოების ბიურომ უმასპინძლა დიდი ბრიტანეთის და ევროკავშირის დელეგაციებს</w:t>
      </w:r>
      <w:r>
        <w:rPr>
          <w:rFonts w:ascii="Sylfaen" w:hAnsi="Sylfaen" w:cs="Sylfaen"/>
          <w:shd w:val="clear" w:color="auto" w:fill="FFFFFF"/>
        </w:rPr>
        <w:t>;</w:t>
      </w:r>
    </w:p>
    <w:p w:rsidR="00E65A69" w:rsidRPr="004E42C0" w:rsidRDefault="00E65A69" w:rsidP="00590252">
      <w:pPr>
        <w:numPr>
          <w:ilvl w:val="0"/>
          <w:numId w:val="129"/>
        </w:numPr>
        <w:tabs>
          <w:tab w:val="left" w:pos="270"/>
        </w:tabs>
        <w:spacing w:before="120" w:after="0" w:line="240" w:lineRule="auto"/>
        <w:ind w:left="900"/>
        <w:jc w:val="both"/>
        <w:rPr>
          <w:rFonts w:ascii="Sylfaen" w:hAnsi="Sylfaen" w:cs="Sylfaen"/>
          <w:color w:val="000000" w:themeColor="text1"/>
          <w:shd w:val="clear" w:color="auto" w:fill="FFFFFF"/>
        </w:rPr>
      </w:pPr>
      <w:r w:rsidRPr="00DC3947">
        <w:rPr>
          <w:rFonts w:ascii="Sylfaen" w:hAnsi="Sylfaen" w:cs="Sylfaen"/>
          <w:shd w:val="clear" w:color="auto" w:fill="FFFFFF"/>
        </w:rPr>
        <w:lastRenderedPageBreak/>
        <w:t>ევროკავშირის პროექტის „SAFE“-ის ფარგლებში,</w:t>
      </w:r>
      <w:r>
        <w:rPr>
          <w:rFonts w:ascii="Sylfaen" w:hAnsi="Sylfaen" w:cs="Sylfaen"/>
          <w:shd w:val="clear" w:color="auto" w:fill="FFFFFF"/>
          <w:lang w:val="ka-GE"/>
        </w:rPr>
        <w:t xml:space="preserve"> </w:t>
      </w:r>
      <w:r w:rsidRPr="00637497">
        <w:rPr>
          <w:rFonts w:ascii="Sylfaen" w:hAnsi="Sylfaen" w:cs="Sylfaen"/>
          <w:shd w:val="clear" w:color="auto" w:fill="FFFFFF"/>
        </w:rPr>
        <w:t>ბიურომ</w:t>
      </w:r>
      <w:r w:rsidRPr="00DC3947">
        <w:rPr>
          <w:rFonts w:ascii="Sylfaen" w:hAnsi="Sylfaen" w:cs="Sylfaen"/>
          <w:shd w:val="clear" w:color="auto" w:fill="FFFFFF"/>
        </w:rPr>
        <w:t xml:space="preserve"> ორ ეტაპად, გაეროს პროექტების მომსახურების ოფისმა (”UNOPS”) უსასყიდლოდ გად</w:t>
      </w:r>
      <w:r>
        <w:rPr>
          <w:rFonts w:ascii="Sylfaen" w:hAnsi="Sylfaen" w:cs="Sylfaen"/>
          <w:shd w:val="clear" w:color="auto" w:fill="FFFFFF"/>
          <w:lang w:val="ka-GE"/>
        </w:rPr>
        <w:t>აეცა</w:t>
      </w:r>
      <w:r w:rsidRPr="00DC3947">
        <w:rPr>
          <w:rFonts w:ascii="Sylfaen" w:hAnsi="Sylfaen" w:cs="Sylfaen"/>
          <w:shd w:val="clear" w:color="auto" w:fill="FFFFFF"/>
        </w:rPr>
        <w:t xml:space="preserve"> ტექნიკურ/აპარატურული გადაწყვეტილება. კერძოდ, მეილის დაცვის სისტემა და Firewall network security equipment თანმდევი </w:t>
      </w:r>
      <w:r w:rsidRPr="004E42C0">
        <w:rPr>
          <w:rFonts w:ascii="Sylfaen" w:hAnsi="Sylfaen" w:cs="Sylfaen"/>
          <w:color w:val="000000" w:themeColor="text1"/>
          <w:shd w:val="clear" w:color="auto" w:fill="FFFFFF"/>
        </w:rPr>
        <w:t>მომსახურებებით, 3 წლიანი მხარდაჭერით (ლიცენზიები, გარანტია);</w:t>
      </w:r>
    </w:p>
    <w:p w:rsidR="001E79E8" w:rsidRPr="00E65A69" w:rsidRDefault="00E65A69" w:rsidP="00590252">
      <w:pPr>
        <w:numPr>
          <w:ilvl w:val="0"/>
          <w:numId w:val="129"/>
        </w:numPr>
        <w:spacing w:after="0" w:line="240" w:lineRule="auto"/>
        <w:ind w:left="900"/>
        <w:jc w:val="both"/>
        <w:rPr>
          <w:rFonts w:ascii="Sylfaen" w:hAnsi="Sylfaen" w:cs="Sylfaen"/>
          <w:color w:val="000000" w:themeColor="text1"/>
          <w:shd w:val="clear" w:color="auto" w:fill="FFFFFF"/>
        </w:rPr>
      </w:pPr>
      <w:r w:rsidRPr="004E42C0">
        <w:rPr>
          <w:rFonts w:ascii="Sylfaen" w:hAnsi="Sylfaen" w:cs="Sylfaen"/>
          <w:color w:val="000000" w:themeColor="text1"/>
          <w:shd w:val="clear" w:color="auto" w:fill="FFFFFF"/>
        </w:rPr>
        <w:t xml:space="preserve">კიბერუსაფრთხოების ბიუროსა და საქართველოს თავდაცვის სამინისტროს მიერ, ნატო-საქართველოს არსებითი პაკეტის (SNGP) ფარგლებში, გაიმართა კიბერუსაფრთხოების ფორუმი „ინტერმარიუმ 2021“; </w:t>
      </w:r>
    </w:p>
    <w:p w:rsidR="00712D37" w:rsidRPr="00AD255C" w:rsidRDefault="00712D37" w:rsidP="00E43573">
      <w:pPr>
        <w:tabs>
          <w:tab w:val="left" w:pos="360"/>
        </w:tabs>
        <w:spacing w:after="0" w:line="240" w:lineRule="auto"/>
        <w:jc w:val="both"/>
        <w:rPr>
          <w:rFonts w:ascii="Sylfaen" w:hAnsi="Sylfaen" w:cs="Sylfaen"/>
          <w:bCs/>
          <w:color w:val="000000"/>
          <w:highlight w:val="yellow"/>
          <w:shd w:val="clear" w:color="auto" w:fill="FFFFFF"/>
        </w:rPr>
      </w:pPr>
    </w:p>
    <w:p w:rsidR="00BB5485" w:rsidRPr="00AD255C" w:rsidRDefault="00BB5485" w:rsidP="00E43573">
      <w:pPr>
        <w:tabs>
          <w:tab w:val="left" w:pos="360"/>
        </w:tabs>
        <w:spacing w:after="0" w:line="240" w:lineRule="auto"/>
        <w:jc w:val="both"/>
        <w:rPr>
          <w:rFonts w:ascii="Sylfaen" w:hAnsi="Sylfaen" w:cs="Sylfaen"/>
          <w:bCs/>
          <w:color w:val="000000"/>
          <w:highlight w:val="yellow"/>
          <w:shd w:val="clear" w:color="auto" w:fill="FFFFFF"/>
          <w:lang w:val="ka-GE"/>
        </w:rPr>
      </w:pPr>
    </w:p>
    <w:p w:rsidR="00F65C92" w:rsidRPr="00BD1298" w:rsidRDefault="00F65C92" w:rsidP="00E43573">
      <w:pPr>
        <w:pStyle w:val="Heading2"/>
        <w:spacing w:line="240" w:lineRule="auto"/>
        <w:jc w:val="both"/>
        <w:rPr>
          <w:rFonts w:ascii="Sylfaen" w:hAnsi="Sylfaen" w:cs="Sylfaen"/>
          <w:bCs/>
          <w:sz w:val="22"/>
          <w:szCs w:val="22"/>
        </w:rPr>
      </w:pPr>
      <w:r w:rsidRPr="00BD1298">
        <w:rPr>
          <w:rFonts w:ascii="Sylfaen" w:hAnsi="Sylfaen" w:cs="Sylfaen"/>
          <w:bCs/>
          <w:sz w:val="22"/>
          <w:szCs w:val="22"/>
        </w:rPr>
        <w:t>2.21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rsidR="00F65C92" w:rsidRPr="00BD1298" w:rsidRDefault="00F65C92" w:rsidP="00E43573">
      <w:pPr>
        <w:pStyle w:val="abzacixml"/>
        <w:ind w:left="270" w:hanging="270"/>
        <w:rPr>
          <w:bCs/>
        </w:rPr>
      </w:pPr>
    </w:p>
    <w:p w:rsidR="00F65C92" w:rsidRPr="00BD1298" w:rsidRDefault="00F65C92" w:rsidP="00E43573">
      <w:pPr>
        <w:widowControl w:val="0"/>
        <w:autoSpaceDE w:val="0"/>
        <w:autoSpaceDN w:val="0"/>
        <w:adjustRightInd w:val="0"/>
        <w:spacing w:after="0" w:line="240" w:lineRule="auto"/>
        <w:rPr>
          <w:rFonts w:ascii="Sylfaen" w:hAnsi="Sylfaen" w:cs="Sylfaen"/>
          <w:bCs/>
          <w:lang w:val="ka-GE"/>
        </w:rPr>
      </w:pPr>
    </w:p>
    <w:p w:rsidR="00F65C92" w:rsidRPr="00BD1298" w:rsidRDefault="00F65C92" w:rsidP="00E43573">
      <w:pPr>
        <w:widowControl w:val="0"/>
        <w:autoSpaceDE w:val="0"/>
        <w:autoSpaceDN w:val="0"/>
        <w:adjustRightInd w:val="0"/>
        <w:spacing w:after="0" w:line="240" w:lineRule="auto"/>
        <w:rPr>
          <w:rFonts w:ascii="Sylfaen" w:hAnsi="Sylfaen" w:cs="Sylfaen"/>
          <w:bCs/>
          <w:lang w:val="ka-GE"/>
        </w:rPr>
      </w:pPr>
      <w:r w:rsidRPr="00BD1298">
        <w:rPr>
          <w:rFonts w:ascii="Sylfaen" w:hAnsi="Sylfaen" w:cs="Sylfaen"/>
          <w:bCs/>
          <w:lang w:val="ka-GE"/>
        </w:rPr>
        <w:t>პროგრამის განმახორციელებელი:</w:t>
      </w:r>
    </w:p>
    <w:p w:rsidR="00F65C92" w:rsidRPr="00BD1298" w:rsidRDefault="00F65C92" w:rsidP="00E43573">
      <w:pPr>
        <w:pStyle w:val="abzacixml"/>
        <w:numPr>
          <w:ilvl w:val="0"/>
          <w:numId w:val="8"/>
        </w:numPr>
        <w:tabs>
          <w:tab w:val="left" w:pos="1080"/>
        </w:tabs>
        <w:ind w:hanging="540"/>
        <w:rPr>
          <w:bCs/>
        </w:rPr>
      </w:pPr>
      <w:r w:rsidRPr="00BD1298">
        <w:rPr>
          <w:rFonts w:eastAsia="Times New Roman"/>
          <w:bCs/>
          <w:lang w:val="ka-GE"/>
        </w:rPr>
        <w:t>სსიპ - დანაშაულის პრევენციის</w:t>
      </w:r>
      <w:r w:rsidRPr="00BD1298">
        <w:rPr>
          <w:rFonts w:eastAsia="Times New Roman"/>
          <w:bCs/>
        </w:rPr>
        <w:t xml:space="preserve">, </w:t>
      </w:r>
      <w:r w:rsidRPr="00BD1298">
        <w:rPr>
          <w:rFonts w:eastAsia="Times New Roman"/>
          <w:bCs/>
          <w:lang w:val="ka-GE"/>
        </w:rPr>
        <w:t>არასაპატიმრო სასჯელთა აღსრულებისა და პრობაციის ეროვნული სააგენტო</w:t>
      </w:r>
    </w:p>
    <w:p w:rsidR="00F65C92" w:rsidRPr="00AD255C" w:rsidRDefault="00F65C92" w:rsidP="00E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rsidR="00BD1298" w:rsidRPr="00BD1298" w:rsidRDefault="00BD1298" w:rsidP="00BD129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D1298">
        <w:rPr>
          <w:rFonts w:ascii="Sylfaen" w:hAnsi="Sylfaen" w:cs="Sylfaen"/>
          <w:bCs/>
          <w:color w:val="000000"/>
          <w:shd w:val="clear" w:color="auto" w:fill="FFFFFF"/>
          <w:lang w:val="ka-GE"/>
        </w:rPr>
        <w:t>მსჯავრდებულთა და ყოფილ პატიმართა რეაბილიტაციისა და რესოციალიზაციის მიმართულებით: განახლდა რისკისა და საჭიროებების შეფასების ელექტრონული ბაზა; მიღებული იქნა მონაწილეობა ევროსაბჭოს კვლევაში ფსიქიკური ჯანმრთელობის პრობლემებისა და შეზღუდული შესაძლებლობის მქონე პირობითი მსჯავრდებულების შესახებ; მსჯავრდებულთა და ყოფილ პატიმართა კვალიფიკაციის ამაღლებისა და დასაქმების ხელშეწყობის მიზნით სააგენტოს შუამდგომლობით 94 ბენეფიციარმა მიმართა სხვადასხვა სასწავლო დაწესებულებას; გამოცხადდა მოხალისე პედაგოგების მიღება სააგენტოს ბენეფიციარებისთვის სხვადასხვა საგნის შესწავლის მიზნით;</w:t>
      </w:r>
    </w:p>
    <w:p w:rsidR="00BD1298" w:rsidRPr="00BD1298" w:rsidRDefault="00BD1298" w:rsidP="00BD129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D1298">
        <w:rPr>
          <w:rFonts w:ascii="Sylfaen" w:hAnsi="Sylfaen" w:cs="Sylfaen"/>
          <w:bCs/>
          <w:color w:val="000000"/>
          <w:shd w:val="clear" w:color="auto" w:fill="FFFFFF"/>
          <w:lang w:val="ka-GE"/>
        </w:rPr>
        <w:t>იურისტის კონსულტაციით ისარგებლა 9 ბენეფიციარმა, ხოლო სოციალური მუშაკის კონსულტაციით - 32 ბენეფიციარმა. სოციალური მუშაკის მხარდაჭერით თავშესაფარში განთავსდა 1 ბენეფიციარი. თბილისის მერიასთან თანამშრომლობით პროგრამაში ჩართულ 26 ბენეფიციარს დაუმზადდა უფასო სამგზავრო ბარათი მუნიციპალური ტრანსპორტით სარგებლობისთვის. ფონდ „Childfund in Georgia“-თან თანამშრომლობით 3 ბენეფიციარის ოჯახს გადაეცა 200 ლარიანი ვაუჩერი საკვები პროდუქტებისა და პირველადი საჭიროების ნივთების შესაძენად. პროგრამის ფარგლებში დასაქმდა 15 ბენეფიციარი, მ.შ. 11 ყოფილი პატიმარი და 4 ყოფილი პატიმრის ოჯახის წევრები. პარტნიორ ორგანიზაციებთან თანამშრომლობ</w:t>
      </w:r>
      <w:bookmarkStart w:id="2" w:name="_GoBack"/>
      <w:bookmarkEnd w:id="2"/>
      <w:r w:rsidRPr="00BD1298">
        <w:rPr>
          <w:rFonts w:ascii="Sylfaen" w:hAnsi="Sylfaen" w:cs="Sylfaen"/>
          <w:bCs/>
          <w:color w:val="000000"/>
          <w:shd w:val="clear" w:color="auto" w:fill="FFFFFF"/>
          <w:lang w:val="ka-GE"/>
        </w:rPr>
        <w:t>ის ფარგლებში სამედიცინო მომსახურებით ისარგებლა 64 ბენეფიციარმა, საკვები პროდუქტების ქსელი „ანტრეს“ მხარდაჭერით</w:t>
      </w:r>
      <w:r w:rsidR="00447B9F">
        <w:rPr>
          <w:rFonts w:ascii="Sylfaen" w:hAnsi="Sylfaen" w:cs="Sylfaen"/>
          <w:bCs/>
          <w:color w:val="000000"/>
          <w:shd w:val="clear" w:color="auto" w:fill="FFFFFF"/>
          <w:lang w:val="ka-GE"/>
        </w:rPr>
        <w:t xml:space="preserve"> 1</w:t>
      </w:r>
      <w:r w:rsidR="00447B9F">
        <w:rPr>
          <w:rFonts w:ascii="Sylfaen" w:hAnsi="Sylfaen" w:cs="Sylfaen"/>
          <w:bCs/>
          <w:color w:val="000000"/>
          <w:shd w:val="clear" w:color="auto" w:fill="FFFFFF"/>
        </w:rPr>
        <w:t>17</w:t>
      </w:r>
      <w:r w:rsidRPr="00BD1298">
        <w:rPr>
          <w:rFonts w:ascii="Sylfaen" w:hAnsi="Sylfaen" w:cs="Sylfaen"/>
          <w:bCs/>
          <w:color w:val="000000"/>
          <w:shd w:val="clear" w:color="auto" w:fill="FFFFFF"/>
          <w:lang w:val="ka-GE"/>
        </w:rPr>
        <w:t xml:space="preserve"> ბენეფიციარს გადაეცა საკვები პროდუქტები;</w:t>
      </w:r>
    </w:p>
    <w:p w:rsidR="00BD1298" w:rsidRPr="00BD1298" w:rsidRDefault="00BD1298" w:rsidP="00BD129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D1298">
        <w:rPr>
          <w:rFonts w:ascii="Sylfaen" w:hAnsi="Sylfaen" w:cs="Sylfaen"/>
          <w:bCs/>
          <w:color w:val="000000"/>
          <w:shd w:val="clear" w:color="auto" w:fill="FFFFFF"/>
          <w:lang w:val="ka-GE"/>
        </w:rPr>
        <w:t xml:space="preserve">არასრულწლოვანთა რეფერირების ცენტრის მიერ მომზადდა 89 არასრულწლოვნის ინდივიდუალური შეფასების ანგარიში, რომელთაგან რეფერირების პროგრამაში ჩართვის შესახებ ხელშეკრულება გაფორმდა დამატებით 79 ბენეფიციართან, რეფერირების ხელშეკრულება წარმატებით დასრულდა </w:t>
      </w:r>
      <w:r w:rsidR="00447B9F">
        <w:rPr>
          <w:rFonts w:ascii="Sylfaen" w:hAnsi="Sylfaen" w:cs="Sylfaen"/>
          <w:bCs/>
          <w:color w:val="000000"/>
          <w:shd w:val="clear" w:color="auto" w:fill="FFFFFF"/>
        </w:rPr>
        <w:t>38</w:t>
      </w:r>
      <w:r w:rsidRPr="00BD1298">
        <w:rPr>
          <w:rFonts w:ascii="Sylfaen" w:hAnsi="Sylfaen" w:cs="Sylfaen"/>
          <w:bCs/>
          <w:color w:val="000000"/>
          <w:shd w:val="clear" w:color="auto" w:fill="FFFFFF"/>
          <w:lang w:val="ka-GE"/>
        </w:rPr>
        <w:t xml:space="preserve"> არასრულწლოვანთან;</w:t>
      </w:r>
    </w:p>
    <w:p w:rsidR="00BD1298" w:rsidRPr="00BD1298" w:rsidRDefault="00BD1298" w:rsidP="00BD129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D1298">
        <w:rPr>
          <w:rFonts w:ascii="Sylfaen" w:hAnsi="Sylfaen" w:cs="Sylfaen"/>
          <w:bCs/>
          <w:color w:val="000000"/>
          <w:shd w:val="clear" w:color="auto" w:fill="FFFFFF"/>
          <w:lang w:val="ka-GE"/>
        </w:rPr>
        <w:t>მიმდინარეობდა აქტიური თანამშრომლობა სხვადასხვა უწყებასთან არასრულწლოვანი ბენეფიციარების საგანმანათლებლო, მატერიალური და ჯანმრთელობის საკითხებთან დაკავშირებული საჭიროებების დაკმაყოფილების მიზნით. არასრულწლოვანთა რეფერირების ცენტრის მონაწილეობით, ქუჩაში მცხოვრები და მომუშავე 1 არასრულწლოვანი ჩაირიცხა სკოლაში;</w:t>
      </w:r>
    </w:p>
    <w:p w:rsidR="00BD1298" w:rsidRPr="00BD1298" w:rsidRDefault="00BD1298" w:rsidP="00BD129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D1298">
        <w:rPr>
          <w:rFonts w:ascii="Sylfaen" w:hAnsi="Sylfaen" w:cs="Sylfaen"/>
          <w:bCs/>
          <w:color w:val="000000"/>
          <w:shd w:val="clear" w:color="auto" w:fill="FFFFFF"/>
          <w:lang w:val="ka-GE"/>
        </w:rPr>
        <w:t xml:space="preserve">შინაგან საქმეთა სამინისტროს ადამიანის უფლებათა დაცვისა და გამოძიების ხარისხის მონიტორინგის დეპარტამენტისა და ქ. თბილისის პოლიციის დეპარტამენტის არასრულწლოვნების საქმეთა მთავარი სამმართველოს თანამშრომლების მიერ გაიმართა შეხვედრები არასრულწლოვან ბენეფიციარებთან, სადაც განიხილებოდა ისეთი თემები, როგორიცაა: საზოგადოებრივი წესრიგის </w:t>
      </w:r>
      <w:r w:rsidRPr="00BD1298">
        <w:rPr>
          <w:rFonts w:ascii="Sylfaen" w:hAnsi="Sylfaen" w:cs="Sylfaen"/>
          <w:bCs/>
          <w:color w:val="000000"/>
          <w:shd w:val="clear" w:color="auto" w:fill="FFFFFF"/>
          <w:lang w:val="ka-GE"/>
        </w:rPr>
        <w:lastRenderedPageBreak/>
        <w:t>დაცვა, დანაშაული საკუთრების წინააღმდეგ, ინტერნეტის უსაფრთხო მოხმარება, ტოლერანტული საზოგადოება და დისკრიმინაციის დაუშვებლობა, საგზაო მოძრაობის წესები, არასრულწლოვანი შრომით ურთიერთობებში, ნარკომანია. შეხვედრებში ჩაერთო ცენტრის 13 ბენეფიციარი. ასევე, ცენტრის ჩართულობითა და ივანე ჯავახიშვილის სახელობის თბილისის სახელმწიფო უნივერსიტეტის „თსუ საბავშვო უნივერსიტეტისა“ და კარიერული განვითარების ცენტრის მიერ გაიმართა შეხვედრები პროფესიის არჩევასთან დაკავშირებით. აღნიშნულ შეხვედრებში ჩაერთო 8 ბენეფიციარი;</w:t>
      </w:r>
    </w:p>
    <w:p w:rsidR="00BD1298" w:rsidRPr="00BD1298" w:rsidRDefault="00BD1298" w:rsidP="00BD129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D1298">
        <w:rPr>
          <w:rFonts w:ascii="Sylfaen" w:hAnsi="Sylfaen" w:cs="Sylfaen"/>
          <w:bCs/>
          <w:color w:val="000000"/>
          <w:shd w:val="clear" w:color="auto" w:fill="FFFFFF"/>
          <w:lang w:val="ka-GE"/>
        </w:rPr>
        <w:t>განრიდებისა და მედიაციის მიმართულებით მომსახურება გაეწია 626 პირს, რომელთაგან 382-ის მიმართ გამოყენებულ იქნა მედიაციის კომპონენტი და შედგა მედიაციის 306  კონფერენცია, განრიდების პროცესი დაიწყო 172 პირის მიმართ;</w:t>
      </w:r>
    </w:p>
    <w:p w:rsidR="00BD1298" w:rsidRPr="00BD1298" w:rsidRDefault="00BD1298" w:rsidP="00BD129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D1298">
        <w:rPr>
          <w:rFonts w:ascii="Sylfaen" w:hAnsi="Sylfaen" w:cs="Sylfaen"/>
          <w:bCs/>
          <w:color w:val="000000"/>
          <w:shd w:val="clear" w:color="auto" w:fill="FFFFFF"/>
          <w:lang w:val="ka-GE"/>
        </w:rPr>
        <w:t>განახლდა სსიპ - დანაშაულის პრევენციის, არასაპატიმრო სასჯელთა აღსრულებისა და პრობაციის ეროვნული სააგენტოს სპეციალისტთა მხარდაჭერის მიზნით შექმნილი ელექტრონული პლატფორმა (შიდა გამოყენებისათვის);</w:t>
      </w:r>
    </w:p>
    <w:p w:rsidR="00BD1298" w:rsidRPr="00BD1298" w:rsidRDefault="00BD1298" w:rsidP="00BD129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D1298">
        <w:rPr>
          <w:rFonts w:ascii="Sylfaen" w:hAnsi="Sylfaen" w:cs="Sylfaen"/>
          <w:bCs/>
          <w:color w:val="000000"/>
          <w:shd w:val="clear" w:color="auto" w:fill="FFFFFF"/>
          <w:lang w:val="ka-GE"/>
        </w:rPr>
        <w:t>მიმდინარეობდა ტატუს მოშორების პროგრამა, რომლის ფარგლებშიც ჩატარდა 34 პროცედურა და პროგრამით ისარგებლა 12 ბენეფიციარმა;</w:t>
      </w:r>
    </w:p>
    <w:p w:rsidR="00BD1298" w:rsidRPr="00DD731D" w:rsidRDefault="00BD1298" w:rsidP="00BD1298">
      <w:pPr>
        <w:numPr>
          <w:ilvl w:val="0"/>
          <w:numId w:val="9"/>
        </w:numPr>
        <w:tabs>
          <w:tab w:val="left" w:pos="360"/>
        </w:tabs>
        <w:spacing w:after="0" w:line="240" w:lineRule="auto"/>
        <w:ind w:left="360"/>
        <w:jc w:val="both"/>
      </w:pPr>
      <w:r w:rsidRPr="00BD1298">
        <w:rPr>
          <w:rFonts w:ascii="Sylfaen" w:hAnsi="Sylfaen" w:cs="Sylfaen"/>
          <w:bCs/>
          <w:color w:val="000000"/>
          <w:shd w:val="clear" w:color="auto" w:fill="FFFFFF"/>
          <w:lang w:val="ka-GE"/>
        </w:rPr>
        <w:t>სსიპ - დანაშაულის პრევენციის, არასაპატიმრო სასჯელთა აღსრულებისა და პრობაციის ეროვნული სააგენტოს მიერ დასაქმდა 9 პირობითი მსჯავრდებული.</w:t>
      </w:r>
    </w:p>
    <w:p w:rsidR="00F65C92" w:rsidRPr="00AD255C" w:rsidRDefault="00F65C92" w:rsidP="00E43573">
      <w:pPr>
        <w:pStyle w:val="abzacixml"/>
        <w:ind w:left="360" w:firstLine="0"/>
        <w:rPr>
          <w:bCs/>
          <w:highlight w:val="yellow"/>
          <w:lang w:val="ka-GE"/>
        </w:rPr>
      </w:pPr>
    </w:p>
    <w:p w:rsidR="00D64101" w:rsidRPr="00AD255C" w:rsidRDefault="00D64101" w:rsidP="00E43573">
      <w:pPr>
        <w:pBdr>
          <w:top w:val="nil"/>
          <w:left w:val="nil"/>
          <w:bottom w:val="nil"/>
          <w:right w:val="nil"/>
          <w:between w:val="nil"/>
        </w:pBdr>
        <w:spacing w:after="0" w:line="240" w:lineRule="auto"/>
        <w:jc w:val="both"/>
        <w:rPr>
          <w:rFonts w:ascii="Sylfaen" w:hAnsi="Sylfaen" w:cs="Arial"/>
          <w:bCs/>
          <w:highlight w:val="yellow"/>
          <w:lang w:val="ka-GE"/>
        </w:rPr>
      </w:pPr>
    </w:p>
    <w:p w:rsidR="008B05BA" w:rsidRPr="004635AA" w:rsidRDefault="008B05BA" w:rsidP="00E43573">
      <w:pPr>
        <w:pStyle w:val="Heading2"/>
        <w:spacing w:before="0" w:line="240" w:lineRule="auto"/>
        <w:jc w:val="both"/>
        <w:rPr>
          <w:rFonts w:ascii="Sylfaen" w:eastAsia="Calibri" w:hAnsi="Sylfaen" w:cs="Calibri"/>
          <w:bCs/>
          <w:color w:val="366091"/>
          <w:sz w:val="22"/>
          <w:szCs w:val="22"/>
        </w:rPr>
      </w:pPr>
      <w:r w:rsidRPr="004635AA">
        <w:rPr>
          <w:rFonts w:ascii="Sylfaen" w:eastAsia="Calibri" w:hAnsi="Sylfaen" w:cs="Calibri"/>
          <w:bCs/>
          <w:color w:val="366091"/>
          <w:sz w:val="22"/>
          <w:szCs w:val="22"/>
        </w:rPr>
        <w:t>2.2</w:t>
      </w:r>
      <w:r w:rsidRPr="004635AA">
        <w:rPr>
          <w:rFonts w:ascii="Sylfaen" w:eastAsia="Calibri" w:hAnsi="Sylfaen" w:cs="Calibri"/>
          <w:bCs/>
          <w:color w:val="366091"/>
          <w:sz w:val="22"/>
          <w:szCs w:val="22"/>
          <w:lang w:val="ka-GE"/>
        </w:rPr>
        <w:t>2</w:t>
      </w:r>
      <w:r w:rsidRPr="004635AA">
        <w:rPr>
          <w:rFonts w:ascii="Sylfaen" w:eastAsia="Calibri" w:hAnsi="Sylfaen" w:cs="Calibri"/>
          <w:bCs/>
          <w:color w:val="366091"/>
          <w:sz w:val="22"/>
          <w:szCs w:val="22"/>
        </w:rPr>
        <w:t xml:space="preserve">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rsidR="008B05BA" w:rsidRPr="004635AA" w:rsidRDefault="008B05BA" w:rsidP="00E43573">
      <w:pPr>
        <w:pStyle w:val="ListParagraph"/>
        <w:spacing w:after="0" w:line="240" w:lineRule="auto"/>
        <w:ind w:left="0"/>
        <w:rPr>
          <w:bCs/>
          <w:lang w:val="ka-GE"/>
        </w:rPr>
      </w:pPr>
    </w:p>
    <w:p w:rsidR="008B05BA" w:rsidRPr="004635AA" w:rsidRDefault="008B05BA" w:rsidP="00E43573">
      <w:pPr>
        <w:pBdr>
          <w:top w:val="nil"/>
          <w:left w:val="nil"/>
          <w:bottom w:val="nil"/>
          <w:right w:val="nil"/>
          <w:between w:val="nil"/>
        </w:pBdr>
        <w:spacing w:after="0" w:line="240" w:lineRule="auto"/>
        <w:ind w:left="1080" w:hanging="796"/>
        <w:jc w:val="both"/>
        <w:rPr>
          <w:rFonts w:ascii="Sylfaen" w:eastAsia="Calibri" w:hAnsi="Sylfaen" w:cs="Calibri"/>
          <w:bCs/>
          <w:color w:val="000000"/>
        </w:rPr>
      </w:pPr>
      <w:r w:rsidRPr="004635AA">
        <w:rPr>
          <w:rFonts w:ascii="Sylfaen" w:eastAsia="Calibri" w:hAnsi="Sylfaen" w:cs="Calibri"/>
          <w:bCs/>
          <w:color w:val="000000"/>
        </w:rPr>
        <w:t>პროგრამის განმახორციელებელი:</w:t>
      </w:r>
    </w:p>
    <w:p w:rsidR="008B05BA" w:rsidRPr="004635AA" w:rsidRDefault="008B05BA" w:rsidP="00590252">
      <w:pPr>
        <w:numPr>
          <w:ilvl w:val="0"/>
          <w:numId w:val="85"/>
        </w:numPr>
        <w:spacing w:after="0" w:line="240" w:lineRule="auto"/>
        <w:rPr>
          <w:rFonts w:ascii="Sylfaen" w:hAnsi="Sylfaen" w:cs="Sylfaen"/>
          <w:bCs/>
        </w:rPr>
      </w:pPr>
      <w:r w:rsidRPr="004635AA">
        <w:rPr>
          <w:rFonts w:ascii="Sylfaen" w:hAnsi="Sylfaen" w:cs="Sylfaen"/>
          <w:bCs/>
        </w:rPr>
        <w:t>საქართველოს ეკონომიკისა და მდგრადი განვითარების სამინისტრო</w:t>
      </w:r>
    </w:p>
    <w:p w:rsidR="008B05BA" w:rsidRPr="00AD255C" w:rsidRDefault="008B05BA" w:rsidP="00E43573">
      <w:pPr>
        <w:pStyle w:val="ListParagraph"/>
        <w:spacing w:after="0" w:line="240" w:lineRule="auto"/>
        <w:ind w:left="360"/>
        <w:rPr>
          <w:bCs/>
          <w:highlight w:val="yellow"/>
          <w:lang w:val="ka-GE"/>
        </w:rPr>
      </w:pPr>
    </w:p>
    <w:p w:rsidR="004635AA" w:rsidRPr="00F83254" w:rsidRDefault="004635AA"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rsidR="004635AA" w:rsidRPr="00F83254" w:rsidRDefault="004635AA"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განკარგულების 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   </w:t>
      </w:r>
    </w:p>
    <w:p w:rsidR="008B05BA" w:rsidRPr="00AD255C" w:rsidRDefault="008B05BA" w:rsidP="00E43573">
      <w:pPr>
        <w:pBdr>
          <w:top w:val="nil"/>
          <w:left w:val="nil"/>
          <w:bottom w:val="nil"/>
          <w:right w:val="nil"/>
          <w:between w:val="nil"/>
        </w:pBdr>
        <w:spacing w:after="0" w:line="240" w:lineRule="auto"/>
        <w:jc w:val="both"/>
        <w:rPr>
          <w:rFonts w:ascii="Sylfaen" w:hAnsi="Sylfaen" w:cs="Arial"/>
          <w:bCs/>
          <w:highlight w:val="yellow"/>
          <w:lang w:val="ka-GE"/>
        </w:rPr>
      </w:pPr>
    </w:p>
    <w:p w:rsidR="00D64101" w:rsidRPr="00821980" w:rsidRDefault="00D64101" w:rsidP="00E43573">
      <w:pPr>
        <w:pStyle w:val="Heading1"/>
        <w:numPr>
          <w:ilvl w:val="0"/>
          <w:numId w:val="1"/>
        </w:numPr>
        <w:jc w:val="both"/>
        <w:rPr>
          <w:rFonts w:ascii="Sylfaen" w:eastAsia="Sylfaen" w:hAnsi="Sylfaen" w:cs="Sylfaen"/>
          <w:bCs/>
          <w:noProof/>
          <w:sz w:val="22"/>
          <w:szCs w:val="22"/>
        </w:rPr>
      </w:pPr>
      <w:r w:rsidRPr="00821980">
        <w:rPr>
          <w:rFonts w:ascii="Sylfaen" w:eastAsia="Sylfaen" w:hAnsi="Sylfaen" w:cs="Sylfaen"/>
          <w:bCs/>
          <w:noProof/>
          <w:sz w:val="22"/>
          <w:szCs w:val="22"/>
        </w:rPr>
        <w:t>რეგიონული განვითარება, ინფრასტრუქტურა და ტურიზმი</w:t>
      </w:r>
    </w:p>
    <w:p w:rsidR="00A72D6F" w:rsidRPr="00821980" w:rsidRDefault="00A72D6F" w:rsidP="00E43573">
      <w:pPr>
        <w:spacing w:line="240" w:lineRule="auto"/>
        <w:rPr>
          <w:rFonts w:ascii="Sylfaen" w:hAnsi="Sylfaen"/>
          <w:bCs/>
        </w:rPr>
      </w:pPr>
    </w:p>
    <w:p w:rsidR="00A765A2" w:rsidRPr="00821980" w:rsidRDefault="00A765A2" w:rsidP="00E43573">
      <w:pPr>
        <w:pStyle w:val="Heading2"/>
        <w:spacing w:line="240" w:lineRule="auto"/>
        <w:jc w:val="both"/>
        <w:rPr>
          <w:rFonts w:ascii="Sylfaen" w:eastAsia="Calibri" w:hAnsi="Sylfaen" w:cs="Calibri"/>
          <w:bCs/>
          <w:color w:val="366091"/>
          <w:sz w:val="22"/>
          <w:szCs w:val="22"/>
        </w:rPr>
      </w:pPr>
      <w:r w:rsidRPr="00821980">
        <w:rPr>
          <w:rFonts w:ascii="Sylfaen" w:eastAsia="Calibri" w:hAnsi="Sylfaen" w:cs="Calibri"/>
          <w:bCs/>
          <w:color w:val="366091"/>
          <w:sz w:val="22"/>
          <w:szCs w:val="22"/>
        </w:rPr>
        <w:t>3.1 საგზაო ინფრასტრუქტურის გაუმჯობესების ღონისძიებები (პროგრამული კოდი - 25 02)</w:t>
      </w:r>
    </w:p>
    <w:p w:rsidR="00A765A2" w:rsidRPr="00821980" w:rsidRDefault="00A765A2" w:rsidP="00E43573">
      <w:pPr>
        <w:spacing w:line="240" w:lineRule="auto"/>
        <w:rPr>
          <w:rFonts w:ascii="Sylfaen" w:hAnsi="Sylfaen"/>
          <w:bCs/>
        </w:rPr>
      </w:pPr>
    </w:p>
    <w:p w:rsidR="00A765A2" w:rsidRPr="00821980" w:rsidRDefault="00A765A2"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bookmarkStart w:id="3" w:name="_Hlk66983045"/>
      <w:r w:rsidRPr="00821980">
        <w:rPr>
          <w:bCs/>
        </w:rPr>
        <w:t>პროგრამის განმახორციელებელი:</w:t>
      </w:r>
    </w:p>
    <w:p w:rsidR="00A765A2" w:rsidRPr="00821980" w:rsidRDefault="00A765A2" w:rsidP="00590252">
      <w:pPr>
        <w:numPr>
          <w:ilvl w:val="0"/>
          <w:numId w:val="104"/>
        </w:numPr>
        <w:autoSpaceDE w:val="0"/>
        <w:autoSpaceDN w:val="0"/>
        <w:adjustRightInd w:val="0"/>
        <w:spacing w:after="0" w:line="240" w:lineRule="auto"/>
        <w:jc w:val="both"/>
        <w:rPr>
          <w:rFonts w:ascii="Sylfaen" w:hAnsi="Sylfaen" w:cs="Sylfaen"/>
          <w:bCs/>
        </w:rPr>
      </w:pPr>
      <w:r w:rsidRPr="00821980">
        <w:rPr>
          <w:rFonts w:ascii="Sylfaen" w:hAnsi="Sylfaen" w:cs="Sylfaen"/>
          <w:bCs/>
        </w:rPr>
        <w:lastRenderedPageBreak/>
        <w:t>საქართველოს საავტომობილო გზების დეპარტამენტი.</w:t>
      </w:r>
    </w:p>
    <w:bookmarkEnd w:id="3"/>
    <w:p w:rsidR="00A765A2" w:rsidRPr="00AD255C" w:rsidRDefault="00A765A2" w:rsidP="00E43573">
      <w:pPr>
        <w:spacing w:line="240" w:lineRule="auto"/>
        <w:rPr>
          <w:rFonts w:ascii="Sylfaen" w:hAnsi="Sylfaen"/>
          <w:bCs/>
          <w:highlight w:val="yellow"/>
        </w:rPr>
      </w:pPr>
    </w:p>
    <w:p w:rsidR="00821980" w:rsidRPr="00821980" w:rsidRDefault="00821980" w:rsidP="00590252">
      <w:pPr>
        <w:pStyle w:val="ListParagraph"/>
        <w:numPr>
          <w:ilvl w:val="0"/>
          <w:numId w:val="86"/>
        </w:numPr>
        <w:spacing w:after="0" w:line="240" w:lineRule="auto"/>
        <w:ind w:right="0"/>
        <w:rPr>
          <w:bCs/>
          <w:color w:val="000000" w:themeColor="text1"/>
          <w:lang w:val="ka-GE"/>
        </w:rPr>
      </w:pPr>
      <w:r w:rsidRPr="00821980">
        <w:rPr>
          <w:bCs/>
          <w:color w:val="000000" w:themeColor="text1"/>
          <w:lang w:val="ka-GE"/>
        </w:rPr>
        <w:t>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 ჩქაროსნული ავტომაგისტრალების და საავტომობილო გზების რეკონსტრუქცია-მშენებლობა, 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საავტომობილო გზების მიმდინარე შეკეთება და შენახვა ზამთრის პერიოდში. ზღვის ნაპირების, მდინარეების კალაპოტებისა და ნაპირების გამაგრება. 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rsidR="00A765A2" w:rsidRPr="00AD255C" w:rsidRDefault="00A765A2" w:rsidP="00E43573">
      <w:pPr>
        <w:spacing w:line="240" w:lineRule="auto"/>
        <w:rPr>
          <w:rFonts w:ascii="Sylfaen" w:hAnsi="Sylfaen"/>
          <w:bCs/>
          <w:highlight w:val="yellow"/>
        </w:rPr>
      </w:pPr>
    </w:p>
    <w:p w:rsidR="00A765A2" w:rsidRPr="00821980" w:rsidRDefault="00A765A2" w:rsidP="00E43573">
      <w:pPr>
        <w:pStyle w:val="Heading4"/>
        <w:spacing w:line="240" w:lineRule="auto"/>
        <w:rPr>
          <w:rFonts w:ascii="Sylfaen" w:hAnsi="Sylfaen"/>
          <w:bCs/>
          <w:i w:val="0"/>
        </w:rPr>
      </w:pPr>
      <w:r w:rsidRPr="00821980">
        <w:rPr>
          <w:rFonts w:ascii="Sylfaen" w:hAnsi="Sylfaen"/>
          <w:bCs/>
          <w:i w:val="0"/>
        </w:rPr>
        <w:t>3.1.1 საავტომობილო გზების პროგრამების მართვა (პროგრამული კოდი - 25 02 01)</w:t>
      </w:r>
    </w:p>
    <w:p w:rsidR="00A765A2" w:rsidRPr="00821980" w:rsidRDefault="00A765A2" w:rsidP="00E43573">
      <w:pPr>
        <w:autoSpaceDE w:val="0"/>
        <w:autoSpaceDN w:val="0"/>
        <w:adjustRightInd w:val="0"/>
        <w:spacing w:after="0" w:line="240" w:lineRule="auto"/>
        <w:ind w:firstLine="720"/>
        <w:jc w:val="both"/>
        <w:rPr>
          <w:rFonts w:ascii="Sylfaen" w:hAnsi="Sylfaen" w:cs="Sylfaen"/>
          <w:bCs/>
        </w:rPr>
      </w:pPr>
    </w:p>
    <w:p w:rsidR="00A765A2" w:rsidRPr="00821980" w:rsidRDefault="00A765A2"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821980">
        <w:rPr>
          <w:bCs/>
        </w:rPr>
        <w:t>პროგრამის განმახორციელებელი:</w:t>
      </w:r>
    </w:p>
    <w:p w:rsidR="00A765A2" w:rsidRPr="00821980" w:rsidRDefault="00A765A2" w:rsidP="00590252">
      <w:pPr>
        <w:numPr>
          <w:ilvl w:val="0"/>
          <w:numId w:val="104"/>
        </w:numPr>
        <w:autoSpaceDE w:val="0"/>
        <w:autoSpaceDN w:val="0"/>
        <w:adjustRightInd w:val="0"/>
        <w:spacing w:after="0" w:line="240" w:lineRule="auto"/>
        <w:jc w:val="both"/>
        <w:rPr>
          <w:rFonts w:ascii="Sylfaen" w:hAnsi="Sylfaen" w:cs="Sylfaen"/>
          <w:bCs/>
        </w:rPr>
      </w:pPr>
      <w:r w:rsidRPr="00821980">
        <w:rPr>
          <w:rFonts w:ascii="Sylfaen" w:hAnsi="Sylfaen" w:cs="Sylfaen"/>
          <w:bCs/>
        </w:rPr>
        <w:t>საქართველოს საავტომობილო გზების დეპარტამენტი.</w:t>
      </w:r>
    </w:p>
    <w:p w:rsidR="00A765A2" w:rsidRPr="00AD255C" w:rsidRDefault="00A765A2" w:rsidP="00E43573">
      <w:pPr>
        <w:autoSpaceDE w:val="0"/>
        <w:autoSpaceDN w:val="0"/>
        <w:adjustRightInd w:val="0"/>
        <w:spacing w:after="0" w:line="240" w:lineRule="auto"/>
        <w:ind w:left="720"/>
        <w:jc w:val="both"/>
        <w:rPr>
          <w:rFonts w:ascii="Sylfaen" w:hAnsi="Sylfaen" w:cs="Sylfaen,Bold"/>
          <w:bCs/>
          <w:highlight w:val="yellow"/>
        </w:rPr>
      </w:pPr>
    </w:p>
    <w:p w:rsidR="00821980" w:rsidRPr="00821980" w:rsidRDefault="00821980" w:rsidP="00590252">
      <w:pPr>
        <w:pStyle w:val="ListParagraph"/>
        <w:numPr>
          <w:ilvl w:val="0"/>
          <w:numId w:val="86"/>
        </w:numPr>
        <w:spacing w:after="0" w:line="240" w:lineRule="auto"/>
        <w:ind w:right="0"/>
        <w:rPr>
          <w:bCs/>
          <w:color w:val="000000" w:themeColor="text1"/>
          <w:lang w:val="ka-GE"/>
        </w:rPr>
      </w:pPr>
      <w:r w:rsidRPr="00821980">
        <w:rPr>
          <w:bCs/>
          <w:color w:val="000000" w:themeColor="text1"/>
          <w:lang w:val="ka-GE"/>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rsidR="00821980" w:rsidRPr="00821980" w:rsidRDefault="00821980" w:rsidP="00590252">
      <w:pPr>
        <w:pStyle w:val="ListParagraph"/>
        <w:numPr>
          <w:ilvl w:val="0"/>
          <w:numId w:val="86"/>
        </w:numPr>
        <w:spacing w:after="0" w:line="240" w:lineRule="auto"/>
        <w:ind w:right="0"/>
        <w:rPr>
          <w:bCs/>
          <w:color w:val="000000" w:themeColor="text1"/>
          <w:lang w:val="ka-GE"/>
        </w:rPr>
      </w:pPr>
      <w:r w:rsidRPr="00821980">
        <w:rPr>
          <w:bCs/>
          <w:color w:val="000000" w:themeColor="text1"/>
          <w:lang w:val="ka-GE"/>
        </w:rPr>
        <w:t>კომპეტენციის ფარგლებში, მიმდინარეობდა სხვადასხვა საერთაშორისო ხელშეკრულებების განხილვა;</w:t>
      </w:r>
    </w:p>
    <w:p w:rsidR="00821980" w:rsidRPr="00821980" w:rsidRDefault="00821980" w:rsidP="00590252">
      <w:pPr>
        <w:pStyle w:val="ListParagraph"/>
        <w:numPr>
          <w:ilvl w:val="0"/>
          <w:numId w:val="86"/>
        </w:numPr>
        <w:spacing w:after="0" w:line="240" w:lineRule="auto"/>
        <w:ind w:right="0"/>
        <w:rPr>
          <w:bCs/>
          <w:color w:val="000000" w:themeColor="text1"/>
          <w:lang w:val="ka-GE"/>
        </w:rPr>
      </w:pPr>
      <w:r w:rsidRPr="00821980">
        <w:rPr>
          <w:bCs/>
          <w:color w:val="000000" w:themeColor="text1"/>
          <w:lang w:val="ka-GE"/>
        </w:rPr>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rsidR="00821980" w:rsidRPr="00821980" w:rsidRDefault="00821980" w:rsidP="00590252">
      <w:pPr>
        <w:pStyle w:val="ListParagraph"/>
        <w:numPr>
          <w:ilvl w:val="0"/>
          <w:numId w:val="86"/>
        </w:numPr>
        <w:spacing w:after="0" w:line="240" w:lineRule="auto"/>
        <w:ind w:right="0"/>
        <w:rPr>
          <w:bCs/>
          <w:color w:val="000000" w:themeColor="text1"/>
          <w:lang w:val="ka-GE"/>
        </w:rPr>
      </w:pPr>
      <w:r w:rsidRPr="00821980">
        <w:rPr>
          <w:bCs/>
          <w:color w:val="000000" w:themeColor="text1"/>
          <w:lang w:val="ka-GE"/>
        </w:rPr>
        <w:t>მიმდინარეობდა ქვეპროგრამების ფარგლებში გათვალისწინებული 32 ღონისძიების ადმინისტრირება და მონიტორინგი.</w:t>
      </w:r>
    </w:p>
    <w:p w:rsidR="00A765A2" w:rsidRPr="00AD255C" w:rsidRDefault="00A765A2" w:rsidP="00E43573">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highlight w:val="yellow"/>
          <w:lang w:val="ka-GE"/>
        </w:rPr>
      </w:pPr>
    </w:p>
    <w:p w:rsidR="00A765A2" w:rsidRPr="00AD255C" w:rsidRDefault="00A765A2" w:rsidP="00E43573">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highlight w:val="yellow"/>
          <w:lang w:val="ka-GE"/>
        </w:rPr>
      </w:pPr>
    </w:p>
    <w:p w:rsidR="00A765A2" w:rsidRPr="003952D8" w:rsidRDefault="00A765A2" w:rsidP="00E43573">
      <w:pPr>
        <w:pStyle w:val="Heading4"/>
        <w:spacing w:line="240" w:lineRule="auto"/>
        <w:rPr>
          <w:rFonts w:ascii="Sylfaen" w:hAnsi="Sylfaen"/>
          <w:bCs/>
          <w:i w:val="0"/>
        </w:rPr>
      </w:pPr>
      <w:r w:rsidRPr="003952D8">
        <w:rPr>
          <w:rFonts w:ascii="Sylfaen" w:hAnsi="Sylfaen"/>
          <w:bCs/>
          <w:i w:val="0"/>
        </w:rPr>
        <w:t xml:space="preserve">3.1.2 </w:t>
      </w:r>
      <w:r w:rsidR="00031FDD" w:rsidRPr="003952D8">
        <w:rPr>
          <w:rFonts w:ascii="Sylfaen" w:hAnsi="Sylfaen"/>
          <w:bCs/>
          <w:i w:val="0"/>
          <w:lang w:val="ka-GE"/>
        </w:rPr>
        <w:t xml:space="preserve">საავტომობილო </w:t>
      </w:r>
      <w:r w:rsidRPr="003952D8">
        <w:rPr>
          <w:rFonts w:ascii="Sylfaen" w:hAnsi="Sylfaen"/>
          <w:bCs/>
          <w:i w:val="0"/>
        </w:rPr>
        <w:t>გზების მშენებლობა და მოვლა-შენახვა  (პროგრამული კოდი 25 02 02)</w:t>
      </w:r>
    </w:p>
    <w:p w:rsidR="00A765A2" w:rsidRPr="003952D8" w:rsidRDefault="00A765A2" w:rsidP="00E43573">
      <w:pPr>
        <w:pStyle w:val="abzacixml"/>
        <w:rPr>
          <w:bCs/>
        </w:rPr>
      </w:pPr>
    </w:p>
    <w:p w:rsidR="00A765A2" w:rsidRPr="003952D8" w:rsidRDefault="00A765A2"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3952D8">
        <w:rPr>
          <w:bCs/>
        </w:rPr>
        <w:t>პროგრამის განმახორციელებელი:</w:t>
      </w:r>
    </w:p>
    <w:p w:rsidR="00A765A2" w:rsidRPr="003952D8" w:rsidRDefault="00A765A2" w:rsidP="00590252">
      <w:pPr>
        <w:numPr>
          <w:ilvl w:val="0"/>
          <w:numId w:val="104"/>
        </w:numPr>
        <w:autoSpaceDE w:val="0"/>
        <w:autoSpaceDN w:val="0"/>
        <w:adjustRightInd w:val="0"/>
        <w:spacing w:after="0" w:line="240" w:lineRule="auto"/>
        <w:jc w:val="both"/>
        <w:rPr>
          <w:rFonts w:ascii="Sylfaen" w:hAnsi="Sylfaen" w:cs="Sylfaen"/>
          <w:bCs/>
        </w:rPr>
      </w:pPr>
      <w:r w:rsidRPr="003952D8">
        <w:rPr>
          <w:rFonts w:ascii="Sylfaen" w:hAnsi="Sylfaen" w:cs="Sylfaen"/>
          <w:bCs/>
        </w:rPr>
        <w:t>საქართველოს საავტომობილო გზების დეპარტამენტი</w:t>
      </w:r>
    </w:p>
    <w:p w:rsidR="00A765A2" w:rsidRPr="00AD255C" w:rsidRDefault="00A765A2" w:rsidP="00E43573">
      <w:pPr>
        <w:pStyle w:val="abzacixml"/>
        <w:autoSpaceDE/>
        <w:autoSpaceDN/>
        <w:adjustRightInd/>
        <w:ind w:left="1080" w:firstLine="0"/>
        <w:rPr>
          <w:bCs/>
          <w:highlight w:val="yellow"/>
        </w:rPr>
      </w:pP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w:t>
      </w:r>
      <w:r w:rsidRPr="006A04CA">
        <w:rPr>
          <w:lang w:val="it-IT"/>
        </w:rPr>
        <w:t>საავტომობილო გზების პერიოდული შეკეთება და რეაბილიტაცი</w:t>
      </w:r>
      <w:r w:rsidRPr="006A04CA">
        <w:rPr>
          <w:lang w:val="ka-GE"/>
        </w:rPr>
        <w:t>ის“ ღონისძიების ფარგლებში:</w:t>
      </w:r>
    </w:p>
    <w:p w:rsidR="003952D8" w:rsidRPr="006A04CA" w:rsidRDefault="003952D8" w:rsidP="00590252">
      <w:pPr>
        <w:pStyle w:val="ListParagraph"/>
        <w:numPr>
          <w:ilvl w:val="0"/>
          <w:numId w:val="152"/>
        </w:numPr>
        <w:spacing w:after="0" w:line="240" w:lineRule="auto"/>
        <w:ind w:left="709" w:right="0" w:hanging="349"/>
      </w:pPr>
      <w:r w:rsidRPr="006A04CA">
        <w:t>მიმდინარეობდა სარეაბილიტაციო სამუშაოები 99 გარდამავალ ობიექტზე (2020-2021 წლები), საიდანაც საანგარიში პერიოდში დასრულდა 53 ობიექტი, კერძოდ: დასრულდა საყრდენი კედლების, უსაფრთხოების კუნძულების, საგზაო ნიშნების მოწყობის და საგზაო მონიშვნების სამუშაოები, სახიდე გადასასვლელების და საავტომობილო გზების სარეაბილიტაციო სამუშაოები</w:t>
      </w:r>
      <w:r w:rsidRPr="006A04CA">
        <w:rPr>
          <w:lang w:val="ka-GE"/>
        </w:rPr>
        <w:t xml:space="preserve">. </w:t>
      </w:r>
      <w:r w:rsidRPr="006A04CA">
        <w:t>ხოლო</w:t>
      </w:r>
      <w:r w:rsidRPr="006A04CA">
        <w:rPr>
          <w:lang w:val="ka-GE"/>
        </w:rPr>
        <w:t>,</w:t>
      </w:r>
      <w:r w:rsidRPr="006A04CA">
        <w:t xml:space="preserve"> </w:t>
      </w:r>
      <w:r w:rsidRPr="006A04CA">
        <w:rPr>
          <w:lang w:val="ka-GE"/>
        </w:rPr>
        <w:t>ერთ</w:t>
      </w:r>
      <w:r w:rsidRPr="006A04CA">
        <w:t xml:space="preserve"> ობიექტზე შეწყ</w:t>
      </w:r>
      <w:r w:rsidRPr="006A04CA">
        <w:rPr>
          <w:lang w:val="ka-GE"/>
        </w:rPr>
        <w:t>ვეტილია</w:t>
      </w:r>
      <w:r w:rsidRPr="006A04CA">
        <w:t xml:space="preserve"> ხელშეკრულება</w:t>
      </w:r>
      <w:r w:rsidRPr="006A04CA">
        <w:rPr>
          <w:lang w:val="ka-GE"/>
        </w:rPr>
        <w:t xml:space="preserve"> </w:t>
      </w:r>
      <w:r w:rsidRPr="006A04CA">
        <w:t>კონტრაქტორ ორგანიზაციასთან;</w:t>
      </w:r>
    </w:p>
    <w:p w:rsidR="003952D8" w:rsidRPr="006A04CA" w:rsidRDefault="003952D8" w:rsidP="00590252">
      <w:pPr>
        <w:pStyle w:val="ListParagraph"/>
        <w:numPr>
          <w:ilvl w:val="0"/>
          <w:numId w:val="152"/>
        </w:numPr>
        <w:spacing w:after="0" w:line="240" w:lineRule="auto"/>
        <w:ind w:left="709" w:right="0" w:hanging="349"/>
      </w:pPr>
      <w:r w:rsidRPr="006A04CA">
        <w:t xml:space="preserve">2021 წლის გეგმით გათვალისწინებულ </w:t>
      </w:r>
      <w:r w:rsidRPr="006A04CA">
        <w:rPr>
          <w:lang w:val="ka-GE"/>
        </w:rPr>
        <w:t xml:space="preserve">62 </w:t>
      </w:r>
      <w:r w:rsidRPr="006A04CA">
        <w:t>ახალ ობიექტზე გაფორმდა ხელშეკრულებები და მიმდინ</w:t>
      </w:r>
      <w:r w:rsidRPr="006A04CA">
        <w:rPr>
          <w:lang w:val="ka-GE"/>
        </w:rPr>
        <w:t>ა</w:t>
      </w:r>
      <w:r w:rsidRPr="006A04CA">
        <w:t>რეობდა შესაბამისი სამუშაოები, საიდანაც საანგარიში პერიოდში დასრულდა 4 ობიექტი;</w:t>
      </w:r>
    </w:p>
    <w:p w:rsidR="003952D8" w:rsidRPr="006A04CA" w:rsidRDefault="003952D8" w:rsidP="00590252">
      <w:pPr>
        <w:pStyle w:val="ListParagraph"/>
        <w:numPr>
          <w:ilvl w:val="0"/>
          <w:numId w:val="152"/>
        </w:numPr>
        <w:spacing w:after="0" w:line="240" w:lineRule="auto"/>
        <w:ind w:left="709" w:right="0" w:hanging="349"/>
      </w:pPr>
      <w:r w:rsidRPr="006A04CA">
        <w:lastRenderedPageBreak/>
        <w:t>მიმდინარეობდა საავტომობილო გზების ცალკეულ მონაკვეთებზე პერიოდული შეკეთების სამუშაოები. ასევე, ახალი ასფალტობეტონის საფარების მოწყობ</w:t>
      </w:r>
      <w:r w:rsidRPr="006A04CA">
        <w:rPr>
          <w:lang w:val="ka-GE"/>
        </w:rPr>
        <w:t>ის</w:t>
      </w:r>
      <w:r w:rsidRPr="006A04CA">
        <w:t>, სახიდე გადასასვლელ</w:t>
      </w:r>
      <w:r w:rsidRPr="006A04CA">
        <w:rPr>
          <w:lang w:val="ka-GE"/>
        </w:rPr>
        <w:t>ებ</w:t>
      </w:r>
      <w:r w:rsidRPr="006A04CA">
        <w:t xml:space="preserve">ის და სხვა ხელოვნური ნაგებობების </w:t>
      </w:r>
      <w:r w:rsidRPr="006A04CA">
        <w:rPr>
          <w:lang w:val="ka-GE"/>
        </w:rPr>
        <w:t>სა</w:t>
      </w:r>
      <w:r w:rsidRPr="006A04CA">
        <w:t>რეაბილიტაცი</w:t>
      </w:r>
      <w:r w:rsidRPr="006A04CA">
        <w:rPr>
          <w:lang w:val="ka-GE"/>
        </w:rPr>
        <w:t>ო სამუშაოები;</w:t>
      </w:r>
    </w:p>
    <w:p w:rsidR="003952D8" w:rsidRPr="006A04CA" w:rsidRDefault="003952D8" w:rsidP="00590252">
      <w:pPr>
        <w:pStyle w:val="ListParagraph"/>
        <w:numPr>
          <w:ilvl w:val="0"/>
          <w:numId w:val="152"/>
        </w:numPr>
        <w:spacing w:after="0" w:line="240" w:lineRule="auto"/>
        <w:ind w:left="709" w:right="0" w:hanging="349"/>
      </w:pPr>
      <w:r w:rsidRPr="006A04CA">
        <w:rPr>
          <w:lang w:val="ka-GE"/>
        </w:rPr>
        <w:t xml:space="preserve">რეაბილიტირებული: საავტომობილო გზა - 194.6 კმ; </w:t>
      </w:r>
      <w:r w:rsidRPr="006A04CA">
        <w:t xml:space="preserve">სახიდე გადასასვლელი </w:t>
      </w:r>
      <w:r w:rsidRPr="006A04CA">
        <w:rPr>
          <w:lang w:val="ka-GE"/>
        </w:rPr>
        <w:t>- 38 ერთეული;</w:t>
      </w:r>
    </w:p>
    <w:p w:rsidR="003952D8" w:rsidRPr="006A04CA" w:rsidRDefault="003952D8" w:rsidP="00590252">
      <w:pPr>
        <w:pStyle w:val="ListParagraph"/>
        <w:numPr>
          <w:ilvl w:val="0"/>
          <w:numId w:val="152"/>
        </w:numPr>
        <w:spacing w:after="0" w:line="240" w:lineRule="auto"/>
        <w:ind w:left="709" w:right="0" w:hanging="349"/>
      </w:pPr>
      <w:r w:rsidRPr="006A04CA">
        <w:rPr>
          <w:lang w:val="ka-GE"/>
        </w:rPr>
        <w:t xml:space="preserve">აშენებული ახალი </w:t>
      </w:r>
      <w:r w:rsidRPr="006A04CA">
        <w:t>სახიდე გადასასვლელი</w:t>
      </w:r>
      <w:r w:rsidRPr="006A04CA">
        <w:rPr>
          <w:lang w:val="ka-GE"/>
        </w:rPr>
        <w:t xml:space="preserve"> - 28 ერთეული;</w:t>
      </w:r>
    </w:p>
    <w:p w:rsidR="003952D8" w:rsidRPr="006A04CA" w:rsidRDefault="003952D8" w:rsidP="00590252">
      <w:pPr>
        <w:pStyle w:val="ListParagraph"/>
        <w:numPr>
          <w:ilvl w:val="0"/>
          <w:numId w:val="152"/>
        </w:numPr>
        <w:spacing w:after="0" w:line="240" w:lineRule="auto"/>
        <w:ind w:left="709" w:right="0" w:hanging="349"/>
      </w:pPr>
      <w:r w:rsidRPr="006A04CA">
        <w:rPr>
          <w:lang w:val="ka-GE"/>
        </w:rPr>
        <w:t>პერიოდული შეკეთების სამუშაოები ჩაუტარდა 264.4 კმ საავტომობილო გზას.</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„საავტომობილო გზების მიმდინარე შეკეთება და შენახვა ზამთრის პერიოდში“ ღონისძიების ფარგლებში მიმდინარეობდა:</w:t>
      </w:r>
    </w:p>
    <w:p w:rsidR="003952D8" w:rsidRPr="006A04CA" w:rsidRDefault="003952D8" w:rsidP="00590252">
      <w:pPr>
        <w:pStyle w:val="ListParagraph"/>
        <w:numPr>
          <w:ilvl w:val="0"/>
          <w:numId w:val="152"/>
        </w:numPr>
        <w:spacing w:after="0" w:line="240" w:lineRule="auto"/>
        <w:ind w:left="709" w:right="0" w:hanging="349"/>
        <w:rPr>
          <w:lang w:val="ka-GE"/>
        </w:rPr>
      </w:pPr>
      <w:r w:rsidRPr="006A04CA">
        <w:rPr>
          <w:lang w:val="ka-GE"/>
        </w:rPr>
        <w:t>2021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rsidR="003952D8" w:rsidRPr="006A04CA" w:rsidRDefault="003952D8" w:rsidP="00590252">
      <w:pPr>
        <w:pStyle w:val="ListParagraph"/>
        <w:numPr>
          <w:ilvl w:val="0"/>
          <w:numId w:val="152"/>
        </w:numPr>
        <w:spacing w:after="0" w:line="240" w:lineRule="auto"/>
        <w:ind w:left="709" w:right="0" w:hanging="349"/>
        <w:rPr>
          <w:lang w:val="ka-GE"/>
        </w:rPr>
      </w:pPr>
      <w:r w:rsidRPr="006A04CA">
        <w:rPr>
          <w:lang w:val="ka-GE"/>
        </w:rPr>
        <w:t>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და საავტომობილო გზის კუთვნილების კეთილმოწყობის სამუშაოები;</w:t>
      </w:r>
    </w:p>
    <w:p w:rsidR="003952D8" w:rsidRPr="006A04CA" w:rsidRDefault="003952D8" w:rsidP="00590252">
      <w:pPr>
        <w:pStyle w:val="ListParagraph"/>
        <w:numPr>
          <w:ilvl w:val="0"/>
          <w:numId w:val="152"/>
        </w:numPr>
        <w:spacing w:after="0" w:line="240" w:lineRule="auto"/>
        <w:ind w:left="709" w:right="0" w:hanging="349"/>
        <w:rPr>
          <w:lang w:val="ka-GE"/>
        </w:rPr>
      </w:pPr>
      <w:r w:rsidRPr="006A04CA">
        <w:rPr>
          <w:lang w:val="ka-GE"/>
        </w:rPr>
        <w:t>6 000 კმ-მდე საავტომობილო გზაზე ზამთრის მოვლა-შენახვის სამუშაოები.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„სხვა ხარჯები“ ქვეპროგრამის ფარგლებში მიმდინარეობდა</w:t>
      </w:r>
      <w:r w:rsidRPr="006A04CA">
        <w:t xml:space="preserve"> ელექტროენერგიის მოხმარებასთან დაკავშირებული და ხიდების გამოკვლევა/გამოცდის ხარჯების ანაზღაურება.</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„წინა წლებში შესრულებული საგზაო სამუშაოების აუნაზღაურებელი ნაწილის გადახდა“ ფარგლებში მიმდინარეობდა</w:t>
      </w:r>
      <w:r w:rsidRPr="006A04CA">
        <w:t xml:space="preserve"> კონტრაქტორი ორგანიზაციებისთვის წინა წლებში შესრულებული საგზაო სამუშაოების ანაზღაურება</w:t>
      </w:r>
      <w:r w:rsidRPr="006A04CA">
        <w:rPr>
          <w:lang w:val="ka-GE"/>
        </w:rPr>
        <w:t>.</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„სტიქიური მოვლენების სალიკვიდაციოდ და პრევენციის მიზნით ჩასატარებელი სამუშაოების“ ფარგლებში:</w:t>
      </w:r>
    </w:p>
    <w:p w:rsidR="003952D8" w:rsidRPr="006A04CA" w:rsidRDefault="003952D8" w:rsidP="00590252">
      <w:pPr>
        <w:pStyle w:val="ListParagraph"/>
        <w:numPr>
          <w:ilvl w:val="0"/>
          <w:numId w:val="153"/>
        </w:numPr>
        <w:spacing w:after="0" w:line="240" w:lineRule="auto"/>
        <w:ind w:left="709" w:right="0" w:hanging="349"/>
      </w:pPr>
      <w:r w:rsidRPr="006A04CA">
        <w:rPr>
          <w:lang w:val="ka-GE"/>
        </w:rPr>
        <w:t>1</w:t>
      </w:r>
      <w:r w:rsidRPr="006A04CA">
        <w:t>4 გარდამავალ ობიექტ</w:t>
      </w:r>
      <w:r w:rsidRPr="006A04CA">
        <w:rPr>
          <w:lang w:val="ka-GE"/>
        </w:rPr>
        <w:t>ზე</w:t>
      </w:r>
      <w:r w:rsidRPr="006A04CA">
        <w:t xml:space="preserve"> (2020-2021 წლები)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დასრულდა </w:t>
      </w:r>
      <w:r w:rsidRPr="006A04CA">
        <w:rPr>
          <w:lang w:val="ka-GE"/>
        </w:rPr>
        <w:t>3</w:t>
      </w:r>
      <w:r w:rsidRPr="006A04CA">
        <w:t xml:space="preserve"> ობიექტი. ხოლო</w:t>
      </w:r>
      <w:r w:rsidRPr="006A04CA">
        <w:rPr>
          <w:lang w:val="ka-GE"/>
        </w:rPr>
        <w:t>,</w:t>
      </w:r>
      <w:r w:rsidRPr="006A04CA">
        <w:t xml:space="preserve"> 3 ობიექტზე შეწყ</w:t>
      </w:r>
      <w:r w:rsidRPr="006A04CA">
        <w:rPr>
          <w:lang w:val="ka-GE"/>
        </w:rPr>
        <w:t>ვეტილია</w:t>
      </w:r>
      <w:r w:rsidRPr="006A04CA">
        <w:t xml:space="preserve"> ხელშეკრულება</w:t>
      </w:r>
      <w:r w:rsidRPr="006A04CA">
        <w:rPr>
          <w:lang w:val="ka-GE"/>
        </w:rPr>
        <w:t xml:space="preserve"> </w:t>
      </w:r>
      <w:r w:rsidRPr="006A04CA">
        <w:t>კონტრაქტორ ორგანიზაციასთან;</w:t>
      </w:r>
    </w:p>
    <w:p w:rsidR="003952D8" w:rsidRPr="006A04CA" w:rsidRDefault="003952D8" w:rsidP="00590252">
      <w:pPr>
        <w:pStyle w:val="ListParagraph"/>
        <w:numPr>
          <w:ilvl w:val="0"/>
          <w:numId w:val="153"/>
        </w:numPr>
        <w:spacing w:after="0" w:line="240" w:lineRule="auto"/>
        <w:ind w:left="709" w:right="0" w:hanging="349"/>
      </w:pPr>
      <w:r w:rsidRPr="006A04CA">
        <w:t xml:space="preserve">2021 წლის გეგმით გათვალისწინებულ </w:t>
      </w:r>
      <w:r w:rsidRPr="006A04CA">
        <w:rPr>
          <w:lang w:val="ka-GE"/>
        </w:rPr>
        <w:t xml:space="preserve">5 </w:t>
      </w:r>
      <w:r w:rsidRPr="006A04CA">
        <w:t xml:space="preserve">ახალ ობიექტზე გაფორმდა ხელშეკრულებები, საიდანაც </w:t>
      </w:r>
      <w:r w:rsidRPr="006A04CA">
        <w:rPr>
          <w:lang w:val="ka-GE"/>
        </w:rPr>
        <w:t xml:space="preserve">2 ახალ ობიექტზე დასრულდა </w:t>
      </w:r>
      <w:r w:rsidRPr="006A04CA">
        <w:t>სტიქიის შედეგების სალიკვიდაციო და პრევენციის მიზნით ჩასატარებელი სამუშაოები</w:t>
      </w:r>
      <w:r w:rsidRPr="006A04CA">
        <w:rPr>
          <w:lang w:val="ka-GE"/>
        </w:rPr>
        <w:t>;</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მიმდინარეობდა სტიქიური მოვლენების სალიკვიდაციოდ და პრევენციის მიზნით ჩასატარებელი სამუშაოებისათვის საჭირო დეტალური საპროექტო-სახარჯთაღრიცხვო დოკუმენტაციების მომზადება.</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„კრედიტებისა და გრანტების მომსახურების ხარჯების“ ფარგლებში მიმდინარეობდა საფოსტო და ექსპერტიზის მომსახურებით,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შენარჩუნებით გამოწვეული ხარჯების ანაზღაურება.</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„სანაპირო ზონების ნაპირსამაგრი სამუშაოების“ ფარგლებში:</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მიმდინარეობდა ნაპირსამაგრი სამუშაოები 8 გარდამავალ ობიექტზე (2020-2021 წლები), საიდანაც დასრულდა 7 ობიექტი;</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2021 წლის გეგმით გათვალისწინებულ 20 ახალ ობიექტზე მიმდინარეობდა ნაპირსამაგრი სამუშაოები, საიდანაც დასრულდა 3 ობიექტი.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„ბაღდათი-აბასთუმნის საავტომობილო გზის რეკონსტრუქცია-რეაბილიტაციის“ ფარგლებში:</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საავტომობილო გზის 3.2 კმ-იან მონაკვეთზე მიმდინარეობდა სარეკონსტრუქციო-სარეაბილიტაციო სამუშაოები;</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 xml:space="preserve">ქუთაისი (საღორია)-ბაღდათი-აბასთუმანი-ბენარას საავტომობილო გზის ბაღდათი-აბასთუმნის მონაკვეთის რეკონსტრუქცია-რეაბილიტაციის სამუშაოების ფარგლებში, კაკასხიდი-ზეკარის კმ1-კმ10 მონაკვეთზე დასრულდა მიწის სამუშაოები და ხელოვნური ნაგებობების მოწყობა, საავტომობილო გზის კმ75-კმ81 მონაკვეთზე დასრულდა მიწის და გრუნტის საფარის მოწყობის </w:t>
      </w:r>
      <w:r w:rsidRPr="006A04CA">
        <w:rPr>
          <w:lang w:val="ka-GE"/>
        </w:rPr>
        <w:lastRenderedPageBreak/>
        <w:t>სამუშაოები, ხოლო კაკასხიდი-ზეკარის კმ10-კმ17 მონაკვეთზე მიმდინარეობდა ხელოვნური ნაგებობებისა და საგზაო საფარის მოწყობა;</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შიდასახელმწიფოებრივი მნიშვნელობის (შ-14) ქუთაისი (საღორია)-ბაღდათი-აბასთუმანი-ბენარას საავტომობილო გზის კმ81-კმ87 მონაკვეთის სარეკონსტრუქციო-სარეაბილიტაციო სამუშაოების ფარგლებში, კონტრაქტორ ორგანიზაციებთან მიღწეული ურთიერთშეთანხმების საფუძველზე სამუშაოები არ დაწყებულა;</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შიდასახელმწიფოებრივი მნიშვნელობის კაკასხიდი-ზეკარის საავტომობილო გზის კმ17-კმ26 მონაკვეთზე მიმდინარეობდა მიწის სამუშაოები და ხელოვნური ნაგებობებისა მოწყობა;</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შიდასახელმწიფოებრივი მნიშვნელობის კაკასხიდი-ზეკარის საავტომობილო გზის კმ26-კმ33 მონაკვეთის სარეკონსტრუქციო-სარეაბილიტაციო სამუშაოების ფარგლებში, კონტრაქტორ ორგანიზაციებთან მიღწეული ურთიერთშეთანხმების საფუძველზე სამუშაოები შეწყდა;</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აბასთუმნის შემოსავლელი საავტომობილო გზის კმ0+000-კმ7+075 მონაკვეთის (ლოტი 1) სამშენებლო სამუშაოების ფარგლებში, მიმდინარეობდა მიწის სამუშაოები და ხელოვნური ნაგებობების მოწყობა;</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აბასთუმნის შემოსავლელი საავტომობილო გზის კმ7+075-კმ11+610 მონაკვეთის (ლოტი 2) და კმ11+610-კმ15+944 მონაკვეთის (ლოტი 3) სამშენებლო სამუშაოების ფარგლებში, მიმდინარეობდა მიწის სამუშაოები.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 xml:space="preserve">„სნო-ჯუთა-როშკა-შატილი-ომალო-ხადორის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რეკონსტრუქცია-მშენებლობა“ ფარგლებში დასრულდა ბარისახო-შატილის საავტომობილო გზის სარეკონსტრუქციო-სამშენებლო სამუშაოები (ლოტი 1; ლოტი 6 და ლოტი 7), კერძოდ: მოწყობილია ლითონის გალუანიზირებული ზღუდარები და </w:t>
      </w:r>
      <w:r w:rsidRPr="006A04CA">
        <w:t>საგზაო ნიშნები</w:t>
      </w:r>
      <w:r w:rsidRPr="006A04CA">
        <w:rPr>
          <w:lang w:val="ka-GE"/>
        </w:rPr>
        <w:t>, დასრულებულია</w:t>
      </w:r>
      <w:r w:rsidRPr="006A04CA">
        <w:t xml:space="preserve"> საგზაო მონიშვნების სამუშაოები</w:t>
      </w:r>
      <w:r w:rsidRPr="006A04CA">
        <w:rPr>
          <w:lang w:val="ka-GE"/>
        </w:rPr>
        <w:t>.</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„ზემო იმერეთი (საჩხერე) - რაჭის დამაკავშირებელი საავტომობილო გზის რეკონსტრუქცია-მშენებლობა“ ფარგლებში:</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საჩხერე-ქვემო ხევი-უზუმთა-შქმერი-ზუდალის საავტომობილო გზაზე მიმდინარეობდა სარეკონსტრუქციო-სამშენებლო სამუშაოები, კერძოდ: კმ10.5-კმ20.5 მონაკვეთზე (ლოტი 3) მოწყობილია 10 კმ-იანი, საავტომობილო გზის კმ20.5-კმ29.5 მონაკვეთზე (ლოტი 4) მოწყობილია 9 კმ-იანი  და საავტომობილო გზის კმ48.6-კმ52.3 მონაკვეთზე (ლოტი 7) მოწყობილია 4.3 კმ-იანი ასფალტობეტონის საფარი და საგზაო კუთვნილები;</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საჩხერე-ქვემო ხევი-უზუმთა-შქმერი-ზუდალის საავტომობილო გზაზე მიმდინარეობდა სარეკონსტრუქციო-სამშენებლო სამუშაოები, კერძოდ: კმ29.5-კმ40.9 მონაკვეთზე (ლოტი 5) მოწყობილია 11.4 კმ-იანი და კმ40.9-კმ48.6 მონაკვეთზე (ლოტი 6) მოწყობილია 8 კმ-იანი ასფალტობეტონის საფარი;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 xml:space="preserve"> „შიდასახელმწიფოებრივი და ადგილობრივი გზების მეორე პროექტის (WB)“ ფარგლებში </w:t>
      </w:r>
      <w:r w:rsidRPr="006A04CA">
        <w:t>კახეთის რეგიონში, 117 კმ საავტომობილო გზაზე („PBC“ ობიექტი) მიმდინარეობდა მოვლა-შენახვის სამუშაოები.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„შიდასახელმწიფოებრივი და ადგილობრივი გზების მესამე პროექტის (WB)“ ფარგლებში მიმდინარეობდა საავტომობილო გზების სარეაბილიტაციო სამუშაოები, მათ შორის 3 გარდამავალ ობიექტზე (2020-2021 წლები), კერძოდ:</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შიდასახელმწიფოებრივი მნიშვნელობის ახმეტა-თელავი-ბაკურციხის (გურჯაანის შემოვლითი) საავტომობილო გზის სამშენებლო სამუშაოების ფარგლებში, დასრულდა მიწის სამუშოები, წყალგამტარი მილების, საგზაო სამოსისა და საგზაო ნიშნების მოწყობის სამუშაოები. მიმდინარეობდა ხელშეკრულებით გათვალისწინებული დეფექტების აღმოფხვრის პერიოდი;</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საგზაო უსაფრთხოების გაუმჯობესების ღონისძიებების ფარგლებში, რაჭა-ლეჩხუმისა და ქვემო სვანეთის რეგიონებში მოწყობილი მრუდხაზოვანი ძელები;</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lastRenderedPageBreak/>
        <w:t>საგზაო უსაფრთხოების გაუმჯობესების ღონისძიებების ფარგლებში, იმერეთისა და აჭარის რეგიონებში მიმდინარეობდა ხელოვნური ნაგებობების, ტროტუარების, მრუდხაზოვანი ძელების, დამცავი ღობეებისა და საგზაო ნიშნების მოწყობის სამუშაოები;</w:t>
      </w:r>
    </w:p>
    <w:p w:rsidR="003952D8" w:rsidRPr="006A04CA" w:rsidRDefault="003952D8" w:rsidP="00590252">
      <w:pPr>
        <w:pStyle w:val="ListParagraph"/>
        <w:numPr>
          <w:ilvl w:val="0"/>
          <w:numId w:val="153"/>
        </w:numPr>
        <w:spacing w:after="0" w:line="240" w:lineRule="auto"/>
        <w:ind w:left="709" w:right="0" w:hanging="349"/>
        <w:rPr>
          <w:lang w:val="ka-GE"/>
        </w:rPr>
      </w:pPr>
      <w:r w:rsidRPr="006A04CA">
        <w:rPr>
          <w:lang w:val="ka-GE"/>
        </w:rPr>
        <w:t>საგზაო უსაფრთხოების გაუმჯობესების ღონისძიებების ფარგლებში, იმერეთისა და შიდა ქართლის რეგიონებში მოეწყო ხელოვნური ნაგებობები, ტროტუარები, მრუდხაზოვანი ძელები, დამცავი ღობეები და საგზაო ნიშნები. მიმდინარეობდა ხელშეკრულებით გათვალისწინებული დეფექტების აღმოფხვრის პერიოდი.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 xml:space="preserve">„შიდასახელმწიფოებრივი გზების აქტივების მართვის პროექტი (WB)“ </w:t>
      </w:r>
      <w:r w:rsidRPr="006A04CA">
        <w:t>შედეგსა და შესრულებაზე დაფუძნებული კონტრაქტის (OPRC) ფარგლებში: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ჟინვალი-ბარისახო-შატილის საავტომობილო გზის კმ16+00-კმ25.5 მონაკვეთზე (ლოტი 1)</w:t>
      </w:r>
      <w:r w:rsidRPr="006A04CA">
        <w:rPr>
          <w:rFonts w:ascii="Sylfaen" w:hAnsi="Sylfaen" w:cs="Sylfaen"/>
          <w:lang w:val="ka-GE"/>
        </w:rPr>
        <w:t xml:space="preserve">, მიმდინარეობდა მიწის სამუშოები, </w:t>
      </w:r>
      <w:r w:rsidRPr="006A04CA">
        <w:rPr>
          <w:rFonts w:ascii="Sylfaen" w:hAnsi="Sylfaen" w:cs="Sylfaen"/>
        </w:rPr>
        <w:t>ხელოვნური ნაგებობები</w:t>
      </w:r>
      <w:r w:rsidRPr="006A04CA">
        <w:rPr>
          <w:rFonts w:ascii="Sylfaen" w:hAnsi="Sylfaen" w:cs="Sylfaen"/>
          <w:lang w:val="ka-GE"/>
        </w:rPr>
        <w:t>ს</w:t>
      </w:r>
      <w:r w:rsidRPr="006A04CA">
        <w:rPr>
          <w:rFonts w:ascii="Sylfaen" w:hAnsi="Sylfaen" w:cs="Sylfaen"/>
        </w:rPr>
        <w:t xml:space="preserve">, </w:t>
      </w:r>
      <w:r w:rsidRPr="006A04CA">
        <w:rPr>
          <w:rFonts w:ascii="Sylfaen" w:hAnsi="Sylfaen" w:cs="Sylfaen"/>
          <w:lang w:val="ka-GE"/>
        </w:rPr>
        <w:t>წყალგამტარი მილების, რკინა-ბეტონის არხებისა და საყრდენი კედლების მოწყობის სამუშაოები, არსებული სახიდე გადასასვლელის სარეაბილიტაციო სამუშაოები, ასფალტობეტონის საფარის მოწყობის სამუშაოები (მოეწყო 3.5 კმ ასფალტობეტონის საფარი);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ჟინვალი-ბარისახო-შატილის საავტომობილო გზის კმ25.5-კმ32</w:t>
      </w:r>
      <w:r w:rsidRPr="006A04CA">
        <w:rPr>
          <w:rFonts w:ascii="Sylfaen" w:hAnsi="Sylfaen" w:cs="Sylfaen"/>
          <w:lang w:val="ka-GE"/>
        </w:rPr>
        <w:t xml:space="preserve"> </w:t>
      </w:r>
      <w:r w:rsidRPr="006A04CA">
        <w:rPr>
          <w:rFonts w:ascii="Sylfaen" w:hAnsi="Sylfaen" w:cs="Sylfaen"/>
        </w:rPr>
        <w:t>მონაკვეთზე (ლოტი 2)</w:t>
      </w:r>
      <w:r w:rsidRPr="006A04CA">
        <w:rPr>
          <w:rFonts w:ascii="Sylfaen" w:hAnsi="Sylfaen" w:cs="Sylfaen"/>
          <w:lang w:val="ka-GE"/>
        </w:rPr>
        <w:t>,</w:t>
      </w:r>
      <w:r w:rsidRPr="006A04CA">
        <w:rPr>
          <w:rFonts w:ascii="Sylfaen" w:hAnsi="Sylfaen" w:cs="Sylfaen"/>
        </w:rPr>
        <w:t xml:space="preserve"> </w:t>
      </w:r>
      <w:r w:rsidRPr="006A04CA">
        <w:rPr>
          <w:rFonts w:ascii="Sylfaen" w:hAnsi="Sylfaen" w:cs="Sylfaen"/>
          <w:lang w:val="ka-GE"/>
        </w:rPr>
        <w:t>მიმდინარეობდა მიწის სამუშოები, არსებული სახიდე გადასასვლელის სარეაბილიტაციო სამუშაოები, ხელოვნური ნაგებობების და ასფალტობეტონის საფარის მოწყობის (მოეწყო 5.7 კმ ასფალტობეტონის საფარი) სამუშაოები;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თიანეთი-ახმეტა-ყვარელი-ნინიგორის საავტომობილო გზის კმ1-კმ30 მონაკვეთზე, შეწყვეტილი ხელშეკრულება</w:t>
      </w:r>
      <w:r w:rsidRPr="006A04CA">
        <w:rPr>
          <w:rFonts w:ascii="Sylfaen" w:hAnsi="Sylfaen" w:cs="Sylfaen"/>
          <w:lang w:val="ka-GE"/>
        </w:rPr>
        <w:t xml:space="preserve"> </w:t>
      </w:r>
      <w:r w:rsidRPr="006A04CA">
        <w:rPr>
          <w:rFonts w:ascii="Sylfaen" w:hAnsi="Sylfaen" w:cs="Sylfaen"/>
        </w:rPr>
        <w:t>კონტრაქტორ ორგანიზაციასთან</w:t>
      </w:r>
      <w:r w:rsidRPr="006A04CA">
        <w:rPr>
          <w:rFonts w:ascii="Sylfaen" w:hAnsi="Sylfaen" w:cs="Sylfaen"/>
          <w:lang w:val="ka-GE"/>
        </w:rPr>
        <w:t>;</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 xml:space="preserve">ჭრებალო-ნიკორწმინდის საავტომობილო გზის კმ1+00-კმ14+600 რეაბილიტირებულ </w:t>
      </w:r>
      <w:r w:rsidRPr="006A04CA">
        <w:rPr>
          <w:rFonts w:ascii="Sylfaen" w:hAnsi="Sylfaen" w:cs="Sylfaen"/>
          <w:lang w:val="ka-GE"/>
        </w:rPr>
        <w:t xml:space="preserve">4 კმ-იან </w:t>
      </w:r>
      <w:r w:rsidRPr="006A04CA">
        <w:rPr>
          <w:rFonts w:ascii="Sylfaen" w:hAnsi="Sylfaen" w:cs="Sylfaen"/>
        </w:rPr>
        <w:t>მონაკვეთზე (ლოტი 1), მიმდინარეობდა ხელშეკრულებით გათვალისწინებული დეფექტების აღმოფხვრის პერიოდი;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 xml:space="preserve">ჭრებალო-ნიკორწმინდის საავტომობილო გზის კმ14+600-კმ25+800 </w:t>
      </w:r>
      <w:r w:rsidRPr="006A04CA">
        <w:rPr>
          <w:rFonts w:ascii="Sylfaen" w:hAnsi="Sylfaen" w:cs="Sylfaen"/>
          <w:lang w:val="ka-GE"/>
        </w:rPr>
        <w:t xml:space="preserve">რეაბილიტირებულ </w:t>
      </w:r>
      <w:r w:rsidRPr="006A04CA">
        <w:rPr>
          <w:rFonts w:ascii="Sylfaen" w:hAnsi="Sylfaen" w:cs="Sylfaen"/>
        </w:rPr>
        <w:t>მონაკვეთზე (ლოტი 2), და</w:t>
      </w:r>
      <w:r w:rsidRPr="006A04CA">
        <w:rPr>
          <w:rFonts w:ascii="Sylfaen" w:hAnsi="Sylfaen" w:cs="Sylfaen"/>
          <w:lang w:val="ka-GE"/>
        </w:rPr>
        <w:t>სრულდა</w:t>
      </w:r>
      <w:r w:rsidRPr="006A04CA">
        <w:rPr>
          <w:rFonts w:ascii="Sylfaen" w:hAnsi="Sylfaen" w:cs="Sylfaen"/>
        </w:rPr>
        <w:t xml:space="preserve"> ხელშეკრულებით გათვალისწინებული დეფექტების აღმოფხვრის პერიოდი;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 xml:space="preserve">ხიდისთავი-ატენი-ბოშურის საავტომობილო გზის კმ12.4-კმ22.5 </w:t>
      </w:r>
      <w:r w:rsidRPr="006A04CA">
        <w:rPr>
          <w:rFonts w:ascii="Sylfaen" w:hAnsi="Sylfaen" w:cs="Sylfaen"/>
          <w:lang w:val="ka-GE"/>
        </w:rPr>
        <w:t xml:space="preserve">რეაბილიტირებულ </w:t>
      </w:r>
      <w:r w:rsidRPr="006A04CA">
        <w:rPr>
          <w:rFonts w:ascii="Sylfaen" w:hAnsi="Sylfaen" w:cs="Sylfaen"/>
        </w:rPr>
        <w:t xml:space="preserve">მონაკვეთზე, </w:t>
      </w:r>
      <w:r w:rsidRPr="006A04CA">
        <w:rPr>
          <w:rFonts w:ascii="Sylfaen" w:hAnsi="Sylfaen" w:cs="Sylfaen"/>
          <w:lang w:val="ka-GE"/>
        </w:rPr>
        <w:t>მიმდინარეობდა</w:t>
      </w:r>
      <w:r w:rsidRPr="006A04CA">
        <w:rPr>
          <w:rFonts w:ascii="Sylfaen" w:hAnsi="Sylfaen" w:cs="Sylfaen"/>
        </w:rPr>
        <w:t xml:space="preserve"> ხელშეკრულებით გათვალისწინებული დეფექტების აღმოფხვრის პერიოდი</w:t>
      </w:r>
      <w:r w:rsidRPr="006A04CA">
        <w:rPr>
          <w:rFonts w:ascii="Sylfaen" w:hAnsi="Sylfaen"/>
        </w:rPr>
        <w:t>.</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 ფარგლებში: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მიმდინარეობდა მიწის სამუშოები, წყალგამტარი მილებისა და საყრდენი კედლების მოწყობის სამუშაოები (ლოტი 1);</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მიმდინარეობდა მიწის სამუშოები და ხელოვნური ნაგებობების მოწყობის სამუშაოები (ლოტი 2), კერძოდ: წყალგამტარი მილებისა და რკინა-ბეტონის საყრდენი კედლების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შიდასახელმწიფოებრივი მნიშვნელობის ბათუმი (ანგისა) - ახალციხის საავტომობილო გზის ხულო-გოდერძის უღელტეხილის კმ0+000-კმ4+007 მონაკვეთის სარეაბილიტაციო-სარეკონსტრუქციო სამუშაოების ფარგლებში (ლოტი 1.1), მიმდინარეობდა მიწის სამუშაოები და ხელოვნური ნაგებობების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 xml:space="preserve">მიმდინარეობდა განსახლების პროცედურები. </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 ფარგლებში:</w:t>
      </w:r>
    </w:p>
    <w:p w:rsidR="003952D8" w:rsidRPr="006A04CA" w:rsidRDefault="003952D8" w:rsidP="00590252">
      <w:pPr>
        <w:pStyle w:val="ListParagraph"/>
        <w:numPr>
          <w:ilvl w:val="0"/>
          <w:numId w:val="154"/>
        </w:numPr>
        <w:spacing w:after="0" w:line="240" w:lineRule="auto"/>
        <w:ind w:left="709" w:right="0" w:hanging="349"/>
      </w:pPr>
      <w:r w:rsidRPr="006A04CA">
        <w:t xml:space="preserve">საავტომობილო გზის კმ0-კმ24.6 </w:t>
      </w:r>
      <w:r w:rsidRPr="006A04CA">
        <w:rPr>
          <w:lang w:val="ka-GE"/>
        </w:rPr>
        <w:t xml:space="preserve">მონაკვეთი </w:t>
      </w:r>
      <w:r w:rsidRPr="006A04CA">
        <w:t>(ლოტი 1):</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lastRenderedPageBreak/>
        <w:t xml:space="preserve">მიმდინარეობდა მიწის ექსკავაციისა და </w:t>
      </w:r>
      <w:r w:rsidRPr="006A04CA">
        <w:rPr>
          <w:rFonts w:ascii="Sylfaen" w:hAnsi="Sylfaen" w:cs="Sylfaen"/>
          <w:lang w:val="ka-GE"/>
        </w:rPr>
        <w:t>ჩამონაშალი გრუნტებისგან საავტომობილო გზის გაწმენდის სამუშაოები</w:t>
      </w:r>
      <w:r w:rsidRPr="006A04CA">
        <w:rPr>
          <w:rFonts w:ascii="Sylfaen" w:hAnsi="Sylfaen" w:cs="Sylfaen"/>
        </w:rPr>
        <w:t>;</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 xml:space="preserve">მიმდინარეობდა </w:t>
      </w:r>
      <w:r w:rsidRPr="006A04CA">
        <w:rPr>
          <w:rFonts w:ascii="Sylfaen" w:hAnsi="Sylfaen" w:cs="Sylfaen"/>
          <w:lang w:val="ka-GE"/>
        </w:rPr>
        <w:t>საავტომობილო გზის ვაკისის გამაგრებისათვის საჭირო რკინა-ბეტონის საყრდენი კედლების მოწყობის სამუშაოები</w:t>
      </w:r>
      <w:r w:rsidRPr="006A04CA">
        <w:rPr>
          <w:rFonts w:ascii="Sylfaen" w:hAnsi="Sylfaen" w:cs="Sylfaen"/>
        </w:rPr>
        <w:t>;</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მიმდინარეობდა კომუნიკაციების გადალაგების (გაზისა და წყლის მილები, ელექტრო ხაზები) სამუშაოები;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lang w:val="ka-GE"/>
        </w:rPr>
        <w:t>მიმდინარეობდა</w:t>
      </w:r>
      <w:r w:rsidRPr="006A04CA">
        <w:rPr>
          <w:rFonts w:ascii="Sylfaen" w:hAnsi="Sylfaen" w:cs="Sylfaen"/>
        </w:rPr>
        <w:t xml:space="preserve"> განსახლების პროცედურები.</w:t>
      </w:r>
    </w:p>
    <w:p w:rsidR="003952D8" w:rsidRPr="006A04CA" w:rsidRDefault="003952D8" w:rsidP="00590252">
      <w:pPr>
        <w:pStyle w:val="ListParagraph"/>
        <w:numPr>
          <w:ilvl w:val="0"/>
          <w:numId w:val="155"/>
        </w:numPr>
        <w:spacing w:after="0" w:line="240" w:lineRule="auto"/>
        <w:ind w:left="709" w:right="0" w:hanging="349"/>
      </w:pPr>
      <w:r w:rsidRPr="006A04CA">
        <w:t xml:space="preserve">საავტომობილო გზის კმ24.6-კმ50 </w:t>
      </w:r>
      <w:r w:rsidRPr="006A04CA">
        <w:rPr>
          <w:lang w:val="ka-GE"/>
        </w:rPr>
        <w:t xml:space="preserve">მონაკვეთზე </w:t>
      </w:r>
      <w:r w:rsidRPr="006A04CA">
        <w:t>(ლოტი 2)</w:t>
      </w:r>
      <w:r w:rsidRPr="006A04CA">
        <w:rPr>
          <w:lang w:val="ka-GE"/>
        </w:rPr>
        <w:t xml:space="preserve"> </w:t>
      </w:r>
      <w:r w:rsidRPr="006A04CA">
        <w:t>კონტრაქტორ ორგანიზაციასთან</w:t>
      </w:r>
      <w:r w:rsidRPr="006A04CA">
        <w:rPr>
          <w:lang w:val="ka-GE"/>
        </w:rPr>
        <w:t xml:space="preserve"> შეწყვეტილია </w:t>
      </w:r>
      <w:r w:rsidRPr="006A04CA">
        <w:t>ხელშეკრულებ</w:t>
      </w:r>
      <w:r w:rsidRPr="006A04CA">
        <w:rPr>
          <w:lang w:val="ka-GE"/>
        </w:rPr>
        <w:t>ა</w:t>
      </w:r>
      <w:r w:rsidRPr="006A04CA">
        <w:rPr>
          <w:rFonts w:eastAsia="Calibri"/>
          <w:lang w:val="ka-GE"/>
        </w:rPr>
        <w:t>.</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„მდინარე დებედაზე ხიდის მშენებლობა (EBRD)“ ქვეპროგრამის ფარგლებში: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დასრულდა რკინა-ბეტონის ხიმინჯების</w:t>
      </w:r>
      <w:r w:rsidRPr="006A04CA">
        <w:rPr>
          <w:rFonts w:ascii="Sylfaen" w:hAnsi="Sylfaen" w:cs="Sylfaen"/>
          <w:lang w:val="ka-GE"/>
        </w:rPr>
        <w:t xml:space="preserve">, </w:t>
      </w:r>
      <w:r w:rsidRPr="006A04CA">
        <w:rPr>
          <w:rFonts w:ascii="Sylfaen" w:hAnsi="Sylfaen" w:cs="Sylfaen"/>
        </w:rPr>
        <w:t xml:space="preserve">მიწისქვეშა გასასვლელის ფუნდამენტის </w:t>
      </w:r>
      <w:r w:rsidRPr="006A04CA">
        <w:rPr>
          <w:rFonts w:ascii="Sylfaen" w:hAnsi="Sylfaen" w:cs="Sylfaen"/>
          <w:lang w:val="ka-GE"/>
        </w:rPr>
        <w:t xml:space="preserve">და </w:t>
      </w:r>
      <w:r w:rsidRPr="006A04CA">
        <w:rPr>
          <w:rFonts w:ascii="Sylfaen" w:hAnsi="Sylfaen" w:cs="Sylfaen"/>
        </w:rPr>
        <w:t>განაპირა ბურჯებისა და საყრდენი კედლების</w:t>
      </w:r>
      <w:r w:rsidRPr="006A04CA">
        <w:rPr>
          <w:rFonts w:ascii="Sylfaen" w:hAnsi="Sylfaen" w:cs="Sylfaen"/>
          <w:lang w:val="ka-GE"/>
        </w:rPr>
        <w:t xml:space="preserve"> </w:t>
      </w:r>
      <w:r w:rsidRPr="006A04CA">
        <w:rPr>
          <w:rFonts w:ascii="Sylfaen" w:hAnsi="Sylfaen" w:cs="Sylfaen"/>
        </w:rPr>
        <w:t>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 xml:space="preserve">მიმდინარეობდა შუალედური ბურჯების </w:t>
      </w:r>
      <w:r w:rsidRPr="006A04CA">
        <w:rPr>
          <w:rFonts w:ascii="Sylfaen" w:hAnsi="Sylfaen" w:cs="Sylfaen"/>
          <w:lang w:val="ka-GE"/>
        </w:rPr>
        <w:t xml:space="preserve">და </w:t>
      </w:r>
      <w:r w:rsidRPr="006A04CA">
        <w:rPr>
          <w:rFonts w:ascii="Sylfaen" w:hAnsi="Sylfaen" w:cs="Sylfaen"/>
        </w:rPr>
        <w:t>მიწისქვეშა გასასვლელის კედლების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 xml:space="preserve">მოწყობილ სამშენებლო მოედანზე </w:t>
      </w:r>
      <w:r w:rsidRPr="006A04CA">
        <w:rPr>
          <w:rFonts w:ascii="Sylfaen" w:hAnsi="Sylfaen" w:cs="Sylfaen"/>
          <w:lang w:val="ka-GE"/>
        </w:rPr>
        <w:t xml:space="preserve">დასრულდა </w:t>
      </w:r>
      <w:r w:rsidRPr="006A04CA">
        <w:rPr>
          <w:rFonts w:ascii="Sylfaen" w:hAnsi="Sylfaen" w:cs="Sylfaen"/>
        </w:rPr>
        <w:t>მისასვლელი საავტომობილო გზ</w:t>
      </w:r>
      <w:r w:rsidRPr="006A04CA">
        <w:rPr>
          <w:rFonts w:ascii="Sylfaen" w:hAnsi="Sylfaen" w:cs="Sylfaen"/>
          <w:lang w:val="ka-GE"/>
        </w:rPr>
        <w:t>ის სამუშაოები</w:t>
      </w:r>
      <w:r w:rsidRPr="006A04CA">
        <w:rPr>
          <w:rFonts w:ascii="Sylfaen" w:hAnsi="Sylfaen" w:cs="Sylfaen"/>
        </w:rPr>
        <w:t>.</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 xml:space="preserve">„ქუთაისის საერთაშორისო აეროპორტთან (კოპიტნარი) სატრანსპორტო კვანძის მოწყობა“ ქვეპროგრამის ფარგლებში </w:t>
      </w:r>
      <w:r w:rsidRPr="006A04CA">
        <w:t>მიმდინარეობდა სავალი ნაწილის, ტროტუარებისა და საგზაო უსაფრთხოების ელემენტების მოწყობის სამუშაოები.</w:t>
      </w:r>
    </w:p>
    <w:p w:rsidR="00A765A2" w:rsidRPr="00AD255C" w:rsidRDefault="00A765A2" w:rsidP="00E43573">
      <w:pPr>
        <w:pStyle w:val="abzacixml"/>
        <w:autoSpaceDE/>
        <w:autoSpaceDN/>
        <w:adjustRightInd/>
        <w:rPr>
          <w:rFonts w:eastAsia="Calibri" w:cs="Calibri"/>
          <w:bCs/>
          <w:highlight w:val="yellow"/>
        </w:rPr>
      </w:pPr>
    </w:p>
    <w:p w:rsidR="00A765A2" w:rsidRPr="00360EB4" w:rsidRDefault="00A765A2" w:rsidP="00E43573">
      <w:pPr>
        <w:pStyle w:val="Heading4"/>
        <w:spacing w:line="240" w:lineRule="auto"/>
        <w:rPr>
          <w:rFonts w:ascii="Sylfaen" w:hAnsi="Sylfaen"/>
          <w:bCs/>
          <w:i w:val="0"/>
        </w:rPr>
      </w:pPr>
      <w:r w:rsidRPr="00360EB4">
        <w:rPr>
          <w:rFonts w:ascii="Sylfaen" w:hAnsi="Sylfaen"/>
          <w:bCs/>
          <w:i w:val="0"/>
        </w:rPr>
        <w:t>3.1.3 ჩქაროსნული ავტომაგისტრალების მშენებლობა (პროგრამული კოდი 25 02 03)</w:t>
      </w:r>
    </w:p>
    <w:p w:rsidR="00A765A2" w:rsidRPr="00360EB4" w:rsidRDefault="00A765A2" w:rsidP="00E43573">
      <w:pPr>
        <w:pStyle w:val="abzacixml"/>
        <w:rPr>
          <w:bCs/>
        </w:rPr>
      </w:pPr>
    </w:p>
    <w:p w:rsidR="00A765A2" w:rsidRPr="00360EB4" w:rsidRDefault="00A765A2" w:rsidP="00E43573">
      <w:pPr>
        <w:pStyle w:val="abzacixml"/>
        <w:rPr>
          <w:bCs/>
          <w:lang w:val="ka-GE"/>
        </w:rPr>
      </w:pPr>
      <w:r w:rsidRPr="00360EB4">
        <w:rPr>
          <w:bCs/>
        </w:rPr>
        <w:t>პროგრამის განმახორციელებელი:</w:t>
      </w:r>
    </w:p>
    <w:p w:rsidR="00A765A2" w:rsidRPr="00360EB4" w:rsidRDefault="00A765A2" w:rsidP="00590252">
      <w:pPr>
        <w:numPr>
          <w:ilvl w:val="0"/>
          <w:numId w:val="104"/>
        </w:numPr>
        <w:autoSpaceDE w:val="0"/>
        <w:autoSpaceDN w:val="0"/>
        <w:adjustRightInd w:val="0"/>
        <w:spacing w:after="0" w:line="240" w:lineRule="auto"/>
        <w:jc w:val="both"/>
        <w:rPr>
          <w:rFonts w:ascii="Sylfaen" w:hAnsi="Sylfaen" w:cs="Sylfaen"/>
          <w:bCs/>
        </w:rPr>
      </w:pPr>
      <w:r w:rsidRPr="00360EB4">
        <w:rPr>
          <w:rFonts w:ascii="Sylfaen" w:hAnsi="Sylfaen" w:cs="Sylfaen"/>
          <w:bCs/>
        </w:rPr>
        <w:t>საქართველოს საავტომობილო გზების დეპარტამენტი</w:t>
      </w:r>
    </w:p>
    <w:p w:rsidR="00A765A2" w:rsidRPr="00AD255C" w:rsidRDefault="00A765A2" w:rsidP="00E43573">
      <w:pPr>
        <w:autoSpaceDE w:val="0"/>
        <w:autoSpaceDN w:val="0"/>
        <w:adjustRightInd w:val="0"/>
        <w:spacing w:after="0" w:line="240" w:lineRule="auto"/>
        <w:ind w:left="720"/>
        <w:jc w:val="both"/>
        <w:rPr>
          <w:rFonts w:ascii="Sylfaen" w:hAnsi="Sylfaen" w:cs="Sylfaen"/>
          <w:bCs/>
          <w:highlight w:val="yellow"/>
        </w:rPr>
      </w:pP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 ფარგლებში:</w:t>
      </w:r>
    </w:p>
    <w:p w:rsidR="003952D8" w:rsidRPr="006A04CA" w:rsidRDefault="003952D8" w:rsidP="00590252">
      <w:pPr>
        <w:pStyle w:val="ListParagraph"/>
        <w:numPr>
          <w:ilvl w:val="0"/>
          <w:numId w:val="156"/>
        </w:numPr>
        <w:spacing w:after="0" w:line="240" w:lineRule="auto"/>
        <w:ind w:left="709" w:right="0" w:hanging="425"/>
      </w:pPr>
      <w:r w:rsidRPr="006A04CA">
        <w:t>თბილისი-სენაკი-ლესელიძის საავტომობილო გზის კმ0+000-კმ5+800 მონაკვეთ</w:t>
      </w:r>
      <w:r w:rsidRPr="006A04CA">
        <w:rPr>
          <w:lang w:val="ka-GE"/>
        </w:rPr>
        <w:t>ზე</w:t>
      </w:r>
      <w:r w:rsidRPr="006A04CA">
        <w:t xml:space="preserve"> (ლოტი 1)</w:t>
      </w:r>
      <w:r w:rsidRPr="006A04CA">
        <w:rPr>
          <w:lang w:val="ka-GE"/>
        </w:rPr>
        <w:t xml:space="preserve"> </w:t>
      </w:r>
      <w:r w:rsidRPr="006A04CA">
        <w:t>დასრულებულ სამშენებლო სამუშაოებზე,</w:t>
      </w:r>
      <w:r w:rsidRPr="006A04CA">
        <w:rPr>
          <w:lang w:val="ka-GE"/>
        </w:rPr>
        <w:t xml:space="preserve"> მიმდინარეობდა </w:t>
      </w:r>
      <w:r w:rsidRPr="006A04CA">
        <w:t>ხელშეკრულებით გათვალისწინებული დეფექტების აღმოფხვრის პერიოდი;</w:t>
      </w:r>
    </w:p>
    <w:p w:rsidR="003952D8" w:rsidRPr="006A04CA" w:rsidRDefault="003952D8" w:rsidP="00590252">
      <w:pPr>
        <w:pStyle w:val="ListParagraph"/>
        <w:numPr>
          <w:ilvl w:val="0"/>
          <w:numId w:val="157"/>
        </w:numPr>
        <w:spacing w:after="0" w:line="240" w:lineRule="auto"/>
        <w:ind w:left="851" w:right="0" w:hanging="491"/>
      </w:pPr>
      <w:r w:rsidRPr="006A04CA">
        <w:t>თბილისი-სენაკი-ლესელიძის საავტომობილო გზის კმ7+700+800-კმ14+050 მონაკვეთი (ლოტი 2):</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lang w:val="ka-GE"/>
        </w:rPr>
        <w:t xml:space="preserve">მიმდინარეობდა </w:t>
      </w:r>
      <w:r w:rsidRPr="006A04CA">
        <w:rPr>
          <w:rFonts w:ascii="Sylfaen" w:hAnsi="Sylfaen" w:cs="Sylfaen"/>
        </w:rPr>
        <w:t>მოსამზადებელი და სამობილიზაციო სამუშაოები</w:t>
      </w:r>
      <w:r w:rsidRPr="006A04CA">
        <w:rPr>
          <w:rFonts w:ascii="Sylfaen" w:hAnsi="Sylfaen" w:cs="Sylfaen"/>
          <w:lang w:val="ka-GE"/>
        </w:rPr>
        <w:t>;</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lang w:val="ka-GE"/>
        </w:rPr>
        <w:t>დასრულდა გეოლოგიური კვლევები;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lang w:val="ka-GE"/>
        </w:rPr>
        <w:t>მიმდინარეობდა 8 სახიდე გადასასვლელზე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მოწყობის სამუშოები;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 xml:space="preserve">მიმდინარეობდა </w:t>
      </w:r>
      <w:r w:rsidRPr="006A04CA">
        <w:rPr>
          <w:rFonts w:ascii="Sylfaen" w:hAnsi="Sylfaen" w:cs="Sylfaen"/>
        </w:rPr>
        <w:t>მიწის ექსკავაციის</w:t>
      </w:r>
      <w:r w:rsidRPr="006A04CA">
        <w:rPr>
          <w:rFonts w:ascii="Sylfaen" w:hAnsi="Sylfaen" w:cs="Sylfaen"/>
          <w:lang w:val="ka-GE"/>
        </w:rPr>
        <w:t>, მცენარეული ფენის მოხსნისა და დასაწყობების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მიმდინარეობდა რკინა-ბეტონის წყალგამტარი მილების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მიმდინარეობდა წინასწარ დაძაბული რკინა-ბეტონის კოჭების დამზადება, ტრანსპორტირება და მონტაჟი;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 xml:space="preserve">დასრულდა </w:t>
      </w:r>
      <w:r w:rsidRPr="006A04CA">
        <w:rPr>
          <w:rFonts w:ascii="Sylfaen" w:hAnsi="Sylfaen" w:cs="Sylfaen"/>
        </w:rPr>
        <w:t xml:space="preserve">კომუნიკაციების </w:t>
      </w:r>
      <w:r w:rsidRPr="006A04CA">
        <w:rPr>
          <w:rFonts w:ascii="Sylfaen" w:hAnsi="Sylfaen" w:cs="Sylfaen"/>
          <w:lang w:val="ka-GE"/>
        </w:rPr>
        <w:t>გადალაგების</w:t>
      </w:r>
      <w:r w:rsidRPr="006A04CA">
        <w:rPr>
          <w:rFonts w:ascii="Sylfaen" w:hAnsi="Sylfaen" w:cs="Sylfaen"/>
        </w:rPr>
        <w:t xml:space="preserve">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მიმდინარეობდა 5 გვირაბზე პორტალების სამშენებლო და 4 გვირაბის გაჭრის, დროებითი თაღისა და უკუთაღის გამაგრების  სამუშაოები.</w:t>
      </w:r>
    </w:p>
    <w:p w:rsidR="003952D8" w:rsidRPr="006A04CA" w:rsidRDefault="003952D8" w:rsidP="00590252">
      <w:pPr>
        <w:pStyle w:val="ListParagraph"/>
        <w:numPr>
          <w:ilvl w:val="0"/>
          <w:numId w:val="157"/>
        </w:numPr>
        <w:spacing w:after="0" w:line="240" w:lineRule="auto"/>
        <w:ind w:left="851" w:right="0" w:hanging="491"/>
      </w:pPr>
      <w:r w:rsidRPr="006A04CA">
        <w:lastRenderedPageBreak/>
        <w:t>თბილისი-სენაკი-ლესელიძის საავტომობილო გზის კმ5+800-კმ7+700 მონაკვეთზე (ლოტი 2ა)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„ქ. ბათუმის ახალი შემოვლითი გზა (ADB, AIIB)“ ღონისძიებების ფარგლებში: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მიმდინარეობდა განსახლების პროცედურები;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მიმდინარეობდა წყალგამტარი მილების, საყრდენი კედლებისა და მიწისქვეშა გასასვლელების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ქვის სვეტების საშუალებით გამაგრებული გრუნტები;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სახიდე გადასასვლელი N1 - დასრულდა რკინა-ბეტონის ნაბურღნატენი ხიმინჯების მოწყობის სამუშაოები. მიმდინარეობდა ბურჯების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სახიდე გადასასვლელი N2 - დასრულდა რკინა-ბეტონის ნაბურღნატენი ხიმინჯების მოწყობის სამუშაოები. დაიწყო ბურჯების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სახიდე გადასასვლელი N3 - მოწყობილი მალის ნაშენის მონოლითური ფილა;</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სახიდე გადასასვლელი N3.1 - დასრულდა მალის ნაშენის მონოლითური ფილის დაბეტონების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სახიდე გადასასვლელი N3.2 - მიმდინარეობდა ბურჯების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სახიდე გადასასვლელი N4 - მოწყობილი მალის ნაშენის მონოლითური ფილა;</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სახიდე გადასასვლელი N5 - მოწყობილი რკინა-ბეტონის კოჭები, დასრულდა მალის ნაშენის მონოლითური ფილის დაბეტონების სამუშაოები. მიმდინარეობდა კომუნიკაციების გადატანის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სახიდე გადასასვლელი N6B - მოწყობილი მალის ნაშენის მონოლითური ფილა;</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სახიდე გადასასვლელი N6C - დასრულდა რკინა-ბეტონის ნაბურღნატენი ხიმინჯების მოწყობის სამუშაოები. დაიწყო განაპირა ბურჯების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აშენებულ N8 სახიდე გადასასვლელის განაპირა ბურჯებთან, აშენებული არმირებული საყრდენი კედლი;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აშენებულ N8A სახიდე გადასასვლელზე, მოწყობილი მალის ნაშენის მონოლითური ფილა და განაპირა ბურჯებთან აშენებული არმირებული საყრდენი კედელი;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აშენებულ N9 სახიდე გადასასვლელის განაპირა ბურჯებთან, აშენებული არმირებული საყრდენი კედლი;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სახიდე გადასასვლელი N10 - დასრულდა რკინა-ბეტონის კოჭების მოწყობის და მალის ნაშენის მონოლითური ფილის დაბეტონების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სახიდე გადასასვლელი N11 - დასრულდა მალის ნაშენის მონოლითური ფილის დაბეტონების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სახიდე გადასასვლელი N14 - მოწყობილი განაპირა ბურჯის ხიმინჯები;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მიმდინარეობდა პირველი და მე-2 გვირაბის გაჭრის სამუშაოები და დროებითი სამაგრის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დასრულდა მე-3 და მე-4 გვირაბის მოპირკეთების სამუშაოები. მიმდინარეობდა საავარიო გვირაბის გაჭრის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მიმდინარეობდა მე-5 გვირაბის კომუნიკაციების მოწყობის სამუშაოები. მოწყობილი სადრენაჟო არხები;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მიმდინარეობდა საკომუნიკაციო ქსელების გადატანის სამუშაოები.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„ქუთაისის შემოვლითი საავტომობილო გზის მეორე ზოლის მშენებლობის“ ფარგლებში:</w:t>
      </w:r>
    </w:p>
    <w:p w:rsidR="003952D8" w:rsidRPr="006A04CA" w:rsidRDefault="003952D8" w:rsidP="00590252">
      <w:pPr>
        <w:pStyle w:val="ListParagraph"/>
        <w:numPr>
          <w:ilvl w:val="0"/>
          <w:numId w:val="158"/>
        </w:numPr>
        <w:spacing w:after="0" w:line="240" w:lineRule="auto"/>
        <w:ind w:right="0" w:hanging="513"/>
      </w:pPr>
      <w:r w:rsidRPr="006A04CA">
        <w:t>საავტომობილო საავტომობილო გზის კმ0+000-კმ6+000 მონაკვეთი (ლოტი 1):</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lang w:val="ka-GE"/>
        </w:rPr>
        <w:t>დასრულდა საავტომობილო გზაზე ცემენტო-ბეტონის საფარის დაგების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lang w:val="ka-GE"/>
        </w:rPr>
        <w:t>მოეწყო გვერდულები და ლითონის თვალამრიდები;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rPr>
        <w:lastRenderedPageBreak/>
        <w:t>სახიდე გადასასვლელ</w:t>
      </w:r>
      <w:r w:rsidRPr="006A04CA">
        <w:rPr>
          <w:rFonts w:ascii="Sylfaen" w:hAnsi="Sylfaen" w:cs="Sylfaen"/>
          <w:lang w:val="ka-GE"/>
        </w:rPr>
        <w:t>ებ</w:t>
      </w:r>
      <w:r w:rsidRPr="006A04CA">
        <w:rPr>
          <w:rFonts w:ascii="Sylfaen" w:hAnsi="Sylfaen" w:cs="Sylfaen"/>
        </w:rPr>
        <w:t>ზე</w:t>
      </w:r>
      <w:r w:rsidRPr="006A04CA">
        <w:rPr>
          <w:rFonts w:ascii="Sylfaen" w:hAnsi="Sylfaen" w:cs="Sylfaen"/>
          <w:lang w:val="ka-GE"/>
        </w:rPr>
        <w:t xml:space="preserve"> დასრულდა ბეტონის ბარიერების, კომპესატორების და ასფალტის დაგების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მიმდინარეობდა გარე განათების სანათების და საგზაო ნიშნების მოწყობის სამუშაოები;</w:t>
      </w:r>
    </w:p>
    <w:p w:rsidR="003952D8" w:rsidRPr="006A04CA" w:rsidRDefault="003952D8" w:rsidP="00590252">
      <w:pPr>
        <w:pStyle w:val="ListParagraph"/>
        <w:numPr>
          <w:ilvl w:val="0"/>
          <w:numId w:val="158"/>
        </w:numPr>
        <w:spacing w:after="0" w:line="240" w:lineRule="auto"/>
        <w:ind w:right="0" w:hanging="513"/>
      </w:pPr>
      <w:r w:rsidRPr="006A04CA">
        <w:t>საავტომობილო გზის კმ6+000-კმ13+400 მონაკვეთი (ლოტი 2):</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და</w:t>
      </w:r>
      <w:r w:rsidRPr="006A04CA">
        <w:rPr>
          <w:rFonts w:ascii="Sylfaen" w:hAnsi="Sylfaen" w:cs="Sylfaen"/>
          <w:lang w:val="ka-GE"/>
        </w:rPr>
        <w:t>სრულდა</w:t>
      </w:r>
      <w:r w:rsidRPr="006A04CA">
        <w:rPr>
          <w:rFonts w:ascii="Sylfaen" w:hAnsi="Sylfaen" w:cs="Sylfaen"/>
        </w:rPr>
        <w:t xml:space="preserve"> </w:t>
      </w:r>
      <w:r w:rsidRPr="006A04CA">
        <w:rPr>
          <w:rFonts w:ascii="Sylfaen" w:hAnsi="Sylfaen" w:cs="Sylfaen"/>
          <w:lang w:val="ka-GE"/>
        </w:rPr>
        <w:t>მონოლითური რკინა-ბეტონის ბარიერების და ლითონის გალუანიზირებული ზღუდარების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დასრულდა 4 სახიდე გადასასვლელზე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მოწყობის სამუშოები;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დასრულდა წინასწარ დაძაბული რკინა-ბეტონის კოჭების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მიმდინარეობდა სახიდე გადასასვლელის განაპირა ბურჯებზე გაბიონის „რენო“-ს ლეიბების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მიმდინარეობდა გარე განათების სანათების მოწყობის სამუშაოები.</w:t>
      </w:r>
    </w:p>
    <w:p w:rsidR="003952D8" w:rsidRPr="006A04CA" w:rsidRDefault="003952D8" w:rsidP="00590252">
      <w:pPr>
        <w:pStyle w:val="ListParagraph"/>
        <w:numPr>
          <w:ilvl w:val="0"/>
          <w:numId w:val="158"/>
        </w:numPr>
        <w:spacing w:after="0" w:line="240" w:lineRule="auto"/>
        <w:ind w:right="0" w:hanging="513"/>
      </w:pPr>
      <w:r w:rsidRPr="006A04CA">
        <w:t>საავტომობილო გზის კმ13+400-კმ30+000 მონაკვეთი (ლოტი 3):</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lang w:val="ka-GE"/>
        </w:rPr>
        <w:t>აღდგენილი იქნა დაზიანებული თვალამრიდები;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lang w:val="ka-GE"/>
        </w:rPr>
        <w:t xml:space="preserve">მიმდინარეობდა </w:t>
      </w:r>
      <w:r w:rsidRPr="006A04CA">
        <w:rPr>
          <w:rFonts w:ascii="Sylfaen" w:hAnsi="Sylfaen" w:cs="Sylfaen"/>
        </w:rPr>
        <w:t>ხელშეკრულებით გათვალისწინებული დეფექტების აღმოფხვრის პერიოდი;</w:t>
      </w:r>
    </w:p>
    <w:p w:rsidR="003952D8" w:rsidRPr="006A04CA" w:rsidRDefault="003952D8" w:rsidP="00590252">
      <w:pPr>
        <w:pStyle w:val="ListParagraph"/>
        <w:numPr>
          <w:ilvl w:val="0"/>
          <w:numId w:val="158"/>
        </w:numPr>
        <w:spacing w:after="0" w:line="240" w:lineRule="auto"/>
        <w:ind w:right="0" w:hanging="513"/>
      </w:pPr>
      <w:r w:rsidRPr="006A04CA">
        <w:t>საავტომობილო გზის კმ30+000-კმ41+354 მონაკვეთი (ლოტი 4):</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rPr>
        <w:t>მიწის ვაკისის მოსაწყობად, და</w:t>
      </w:r>
      <w:r w:rsidRPr="006A04CA">
        <w:rPr>
          <w:rFonts w:ascii="Sylfaen" w:hAnsi="Sylfaen" w:cs="Sylfaen"/>
          <w:lang w:val="ka-GE"/>
        </w:rPr>
        <w:t>სრულდა</w:t>
      </w:r>
      <w:r w:rsidRPr="006A04CA">
        <w:rPr>
          <w:rFonts w:ascii="Sylfaen" w:hAnsi="Sylfaen" w:cs="Sylfaen"/>
        </w:rPr>
        <w:t xml:space="preserve"> მიწის ექსკავაცია და ყრილის მოწყობის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lang w:val="ka-GE"/>
        </w:rPr>
        <w:t>მონოლითურ რკინა-ბეტონის ბარიერებზე დამონტაჟებულია შუქდამბრუნებელი ელემენტები;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lang w:val="ka-GE"/>
        </w:rPr>
        <w:t>მოწყობილი იქნა</w:t>
      </w:r>
      <w:r w:rsidRPr="006A04CA">
        <w:rPr>
          <w:rFonts w:ascii="Sylfaen" w:hAnsi="Sylfaen" w:cs="Sylfaen"/>
        </w:rPr>
        <w:t xml:space="preserve"> </w:t>
      </w:r>
      <w:r w:rsidRPr="006A04CA">
        <w:rPr>
          <w:rFonts w:ascii="Sylfaen" w:hAnsi="Sylfaen" w:cs="Sylfaen"/>
          <w:lang w:val="ka-GE"/>
        </w:rPr>
        <w:t>მონოლითური რკინა-ბეტონის ბარიერები, გვერდულები და ლითონის გალუანიზირებული ზღუდარები;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lang w:val="ka-GE"/>
        </w:rPr>
        <w:t>დასრულდა გარე განათების ანძების მონტაჟის სამუშაოები;</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მიმდინარეობდა გარე განათების სანათების და საგზაო ნიშნების მოწყობის სამუშაოები.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„სამტრედია-გრიგოლეთის საავტომობილო გზის კმ 0-კმ 50 მონაკვეთის მოდერნიზაცია-მშენებლობა (EIB, EU)“ ფარგლებში:</w:t>
      </w:r>
    </w:p>
    <w:p w:rsidR="003952D8" w:rsidRPr="006A04CA" w:rsidRDefault="003952D8" w:rsidP="00590252">
      <w:pPr>
        <w:pStyle w:val="ListParagraph"/>
        <w:numPr>
          <w:ilvl w:val="0"/>
          <w:numId w:val="158"/>
        </w:numPr>
        <w:spacing w:after="0" w:line="240" w:lineRule="auto"/>
        <w:ind w:right="0" w:hanging="513"/>
      </w:pPr>
      <w:r w:rsidRPr="006A04CA">
        <w:t>სამტრედია-გრიგოლეთის კმ0-კმ11.5 მონაკვეთი (ლოტი 1):</w:t>
      </w:r>
    </w:p>
    <w:p w:rsidR="003952D8" w:rsidRPr="006A04CA" w:rsidRDefault="003952D8" w:rsidP="00590252">
      <w:pPr>
        <w:numPr>
          <w:ilvl w:val="0"/>
          <w:numId w:val="109"/>
        </w:numPr>
        <w:spacing w:after="0" w:line="240" w:lineRule="auto"/>
        <w:ind w:left="1080"/>
        <w:jc w:val="both"/>
        <w:rPr>
          <w:rFonts w:ascii="Sylfaen" w:hAnsi="Sylfaen" w:cs="Sylfaen"/>
          <w:lang w:val="ka-GE"/>
        </w:rPr>
      </w:pPr>
      <w:r w:rsidRPr="006A04CA">
        <w:rPr>
          <w:rFonts w:ascii="Sylfaen" w:hAnsi="Sylfaen" w:cs="Sylfaen"/>
          <w:lang w:val="ka-GE"/>
        </w:rPr>
        <w:t>კონტრაქტორ ორგანიზაციასთან ხელშეკრულება იქნა შეწყვეტილი;</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lang w:val="ka-GE"/>
        </w:rPr>
        <w:t>დასრულებული სატენდერო პროცედურები და გაფორმებული ხელშეკრულება ახალ კონტრაქტორ ორგანიზაციასთან;</w:t>
      </w:r>
    </w:p>
    <w:p w:rsidR="003952D8" w:rsidRPr="006A04CA" w:rsidRDefault="003952D8" w:rsidP="00590252">
      <w:pPr>
        <w:numPr>
          <w:ilvl w:val="0"/>
          <w:numId w:val="109"/>
        </w:numPr>
        <w:spacing w:after="0" w:line="240" w:lineRule="auto"/>
        <w:ind w:left="1080"/>
        <w:jc w:val="both"/>
        <w:rPr>
          <w:rFonts w:ascii="Sylfaen" w:hAnsi="Sylfaen" w:cs="Sylfaen"/>
        </w:rPr>
      </w:pPr>
      <w:r w:rsidRPr="006A04CA">
        <w:rPr>
          <w:rFonts w:ascii="Sylfaen" w:hAnsi="Sylfaen" w:cs="Sylfaen"/>
          <w:lang w:val="ka-GE"/>
        </w:rPr>
        <w:t xml:space="preserve">დაიწყო </w:t>
      </w:r>
      <w:r w:rsidRPr="006A04CA">
        <w:rPr>
          <w:rFonts w:ascii="Sylfaen" w:hAnsi="Sylfaen" w:cs="Sylfaen"/>
        </w:rPr>
        <w:t>მოსამზადებელი და სამობილიზაციო სამუშაოები</w:t>
      </w:r>
      <w:r w:rsidRPr="006A04CA">
        <w:rPr>
          <w:rFonts w:ascii="Sylfaen" w:hAnsi="Sylfaen" w:cs="Sylfaen"/>
          <w:lang w:val="ka-GE"/>
        </w:rPr>
        <w:t>.</w:t>
      </w:r>
    </w:p>
    <w:p w:rsidR="003952D8" w:rsidRPr="006A04CA" w:rsidRDefault="003952D8" w:rsidP="00590252">
      <w:pPr>
        <w:pStyle w:val="ListParagraph"/>
        <w:numPr>
          <w:ilvl w:val="0"/>
          <w:numId w:val="158"/>
        </w:numPr>
        <w:spacing w:after="0" w:line="240" w:lineRule="auto"/>
        <w:ind w:right="0" w:hanging="513"/>
      </w:pPr>
      <w:r w:rsidRPr="006A04CA">
        <w:t>სამტრედია-გრიგოლეთის კმ11.5-კმ30 მონაკვეთზე (ლოტი 2) დასრულებულ სამშენებლო სამუშაოებზე, დასრულდა ხელშეკრულებით გათვალისწინებული დეფექტების აღმოფხვრის პერიოდი;</w:t>
      </w:r>
    </w:p>
    <w:p w:rsidR="003952D8" w:rsidRPr="006A04CA" w:rsidRDefault="003952D8" w:rsidP="00590252">
      <w:pPr>
        <w:pStyle w:val="ListParagraph"/>
        <w:numPr>
          <w:ilvl w:val="0"/>
          <w:numId w:val="158"/>
        </w:numPr>
        <w:spacing w:after="0" w:line="240" w:lineRule="auto"/>
        <w:ind w:right="0" w:hanging="513"/>
      </w:pPr>
      <w:r w:rsidRPr="006A04CA">
        <w:t>სამტრედია-გრიგოლეთის კმ30-კმ42 მონაკვეთი (ლოტი 3)</w:t>
      </w:r>
      <w:r w:rsidRPr="006A04CA">
        <w:rPr>
          <w:lang w:val="ka-GE"/>
        </w:rPr>
        <w:t xml:space="preserve"> მიმდინარეობდა სატენდერო პროცედურები.</w:t>
      </w:r>
    </w:p>
    <w:p w:rsidR="003952D8" w:rsidRPr="006A04CA" w:rsidRDefault="003952D8" w:rsidP="00590252">
      <w:pPr>
        <w:pStyle w:val="ListParagraph"/>
        <w:numPr>
          <w:ilvl w:val="0"/>
          <w:numId w:val="158"/>
        </w:numPr>
        <w:spacing w:after="0" w:line="240" w:lineRule="auto"/>
        <w:ind w:right="0" w:hanging="513"/>
      </w:pPr>
      <w:r w:rsidRPr="006A04CA">
        <w:t>სამტრედია-გრიგოლეთის კმ42-კმ51.6 მონაკვეთი (ლოტი 4):</w:t>
      </w:r>
    </w:p>
    <w:p w:rsidR="003952D8" w:rsidRPr="006A04CA" w:rsidRDefault="003952D8" w:rsidP="00590252">
      <w:pPr>
        <w:numPr>
          <w:ilvl w:val="0"/>
          <w:numId w:val="108"/>
        </w:numPr>
        <w:spacing w:after="0" w:line="240" w:lineRule="auto"/>
        <w:ind w:left="1080"/>
        <w:jc w:val="both"/>
        <w:rPr>
          <w:rFonts w:ascii="Sylfaen" w:eastAsia="Calibri" w:hAnsi="Sylfaen" w:cs="Sylfaen"/>
          <w:lang w:val="pt-BR"/>
        </w:rPr>
      </w:pPr>
      <w:r w:rsidRPr="006A04CA">
        <w:rPr>
          <w:rFonts w:ascii="Sylfaen" w:hAnsi="Sylfaen" w:cs="Sylfaen"/>
        </w:rPr>
        <w:t xml:space="preserve">მიწისქვეშა გასასვლელებზე </w:t>
      </w:r>
      <w:r w:rsidRPr="006A04CA">
        <w:rPr>
          <w:rFonts w:ascii="Sylfaen" w:hAnsi="Sylfaen" w:cs="Sylfaen"/>
          <w:lang w:val="ka-GE"/>
        </w:rPr>
        <w:t xml:space="preserve">და წყალგამტარ მილებზე </w:t>
      </w:r>
      <w:r w:rsidRPr="006A04CA">
        <w:rPr>
          <w:rFonts w:ascii="Sylfaen" w:hAnsi="Sylfaen" w:cs="Sylfaen"/>
        </w:rPr>
        <w:t>მიმდინარეობდა ჯდენებით გამოწვეული დაზიანებების აღმოფხვ</w:t>
      </w:r>
      <w:r w:rsidRPr="006A04CA">
        <w:rPr>
          <w:rFonts w:ascii="Sylfaen" w:hAnsi="Sylfaen" w:cs="Sylfaen"/>
          <w:lang w:val="ka-GE"/>
        </w:rPr>
        <w:t>რ</w:t>
      </w:r>
      <w:r w:rsidRPr="006A04CA">
        <w:rPr>
          <w:rFonts w:ascii="Sylfaen" w:hAnsi="Sylfaen" w:cs="Sylfaen"/>
        </w:rPr>
        <w:t>ა</w:t>
      </w:r>
      <w:r w:rsidRPr="006A04CA">
        <w:rPr>
          <w:rFonts w:ascii="Sylfaen" w:eastAsia="Calibri" w:hAnsi="Sylfaen" w:cs="Sylfaen"/>
          <w:lang w:val="pt-BR"/>
        </w:rPr>
        <w:t>;</w:t>
      </w:r>
    </w:p>
    <w:p w:rsidR="003952D8" w:rsidRPr="006A04CA" w:rsidRDefault="003952D8" w:rsidP="00590252">
      <w:pPr>
        <w:numPr>
          <w:ilvl w:val="0"/>
          <w:numId w:val="108"/>
        </w:numPr>
        <w:spacing w:after="0" w:line="240" w:lineRule="auto"/>
        <w:ind w:left="1080"/>
        <w:jc w:val="both"/>
        <w:rPr>
          <w:rFonts w:ascii="Sylfaen" w:eastAsia="Calibri" w:hAnsi="Sylfaen" w:cs="Sylfaen"/>
          <w:lang w:val="pt-BR"/>
        </w:rPr>
      </w:pPr>
      <w:r w:rsidRPr="006A04CA">
        <w:rPr>
          <w:rFonts w:ascii="Sylfaen" w:eastAsia="Calibri" w:hAnsi="Sylfaen" w:cs="Sylfaen"/>
          <w:lang w:val="ka-GE"/>
        </w:rPr>
        <w:t>მიმდინარეობდა საავტომობილო გზის სამოსის ქვედა და ზედა ფენების მოწყობის სამუშაოები;</w:t>
      </w:r>
    </w:p>
    <w:p w:rsidR="003952D8" w:rsidRPr="006A04CA" w:rsidRDefault="003952D8" w:rsidP="00590252">
      <w:pPr>
        <w:numPr>
          <w:ilvl w:val="0"/>
          <w:numId w:val="108"/>
        </w:numPr>
        <w:spacing w:after="0" w:line="240" w:lineRule="auto"/>
        <w:ind w:left="1080"/>
        <w:jc w:val="both"/>
        <w:rPr>
          <w:rFonts w:ascii="Sylfaen" w:eastAsia="Calibri" w:hAnsi="Sylfaen" w:cs="Sylfaen"/>
          <w:lang w:val="pt-BR"/>
        </w:rPr>
      </w:pPr>
      <w:r w:rsidRPr="006A04CA">
        <w:rPr>
          <w:rFonts w:ascii="Sylfaen" w:hAnsi="Sylfaen" w:cs="Sylfaen"/>
          <w:lang w:val="ka-GE"/>
        </w:rPr>
        <w:t xml:space="preserve">დაიწყო </w:t>
      </w:r>
      <w:r w:rsidRPr="006A04CA">
        <w:rPr>
          <w:rFonts w:ascii="Sylfaen" w:hAnsi="Sylfaen" w:cs="Sylfaen"/>
        </w:rPr>
        <w:t xml:space="preserve">ასფალტობეტონის საფარის </w:t>
      </w:r>
      <w:r w:rsidRPr="006A04CA">
        <w:rPr>
          <w:rFonts w:ascii="Sylfaen" w:hAnsi="Sylfaen" w:cs="Sylfaen"/>
          <w:lang w:val="ka-GE"/>
        </w:rPr>
        <w:t xml:space="preserve">ქვედა ფენის </w:t>
      </w:r>
      <w:r w:rsidRPr="006A04CA">
        <w:rPr>
          <w:rFonts w:ascii="Sylfaen" w:hAnsi="Sylfaen" w:cs="Sylfaen"/>
        </w:rPr>
        <w:t>მოწყობ</w:t>
      </w:r>
      <w:r w:rsidRPr="006A04CA">
        <w:rPr>
          <w:rFonts w:ascii="Sylfaen" w:hAnsi="Sylfaen" w:cs="Sylfaen"/>
          <w:lang w:val="ka-GE"/>
        </w:rPr>
        <w:t>ის სამუშაოები;</w:t>
      </w:r>
    </w:p>
    <w:p w:rsidR="003952D8" w:rsidRPr="006A04CA" w:rsidRDefault="003952D8" w:rsidP="00590252">
      <w:pPr>
        <w:numPr>
          <w:ilvl w:val="0"/>
          <w:numId w:val="108"/>
        </w:numPr>
        <w:spacing w:after="0" w:line="240" w:lineRule="auto"/>
        <w:ind w:left="1080"/>
        <w:jc w:val="both"/>
        <w:rPr>
          <w:rFonts w:ascii="Sylfaen" w:eastAsia="Calibri" w:hAnsi="Sylfaen" w:cs="Sylfaen"/>
          <w:lang w:val="pt-BR"/>
        </w:rPr>
      </w:pPr>
      <w:r w:rsidRPr="006A04CA">
        <w:rPr>
          <w:rFonts w:ascii="Sylfaen" w:hAnsi="Sylfaen" w:cs="Sylfaen"/>
          <w:lang w:val="ka-GE"/>
        </w:rPr>
        <w:t>დაიწყო საავტომობილო გზის „ნიუ-ჯერსის“ ტიპის სპეცპროფილის ბეტონის პარაპეტებით შემოფარგვლის სამუშაოები;</w:t>
      </w:r>
    </w:p>
    <w:p w:rsidR="003952D8" w:rsidRPr="006A04CA" w:rsidRDefault="003952D8" w:rsidP="00590252">
      <w:pPr>
        <w:numPr>
          <w:ilvl w:val="0"/>
          <w:numId w:val="108"/>
        </w:numPr>
        <w:spacing w:after="0" w:line="240" w:lineRule="auto"/>
        <w:ind w:left="1080"/>
        <w:jc w:val="both"/>
        <w:rPr>
          <w:rFonts w:ascii="Sylfaen" w:eastAsia="Calibri" w:hAnsi="Sylfaen" w:cs="Sylfaen"/>
          <w:lang w:val="pt-BR"/>
        </w:rPr>
      </w:pPr>
      <w:r w:rsidRPr="006A04CA">
        <w:rPr>
          <w:rFonts w:ascii="Sylfaen" w:hAnsi="Sylfaen" w:cs="Sylfaen"/>
        </w:rPr>
        <w:t>და</w:t>
      </w:r>
      <w:r w:rsidRPr="006A04CA">
        <w:rPr>
          <w:rFonts w:ascii="Sylfaen" w:hAnsi="Sylfaen" w:cs="Sylfaen"/>
          <w:lang w:val="ka-GE"/>
        </w:rPr>
        <w:t>იწყო</w:t>
      </w:r>
      <w:r w:rsidRPr="006A04CA">
        <w:rPr>
          <w:rFonts w:ascii="Sylfaen" w:hAnsi="Sylfaen" w:cs="Sylfaen"/>
        </w:rPr>
        <w:t xml:space="preserve"> საგზაო ნიშნები</w:t>
      </w:r>
      <w:r w:rsidRPr="006A04CA">
        <w:rPr>
          <w:rFonts w:ascii="Sylfaen" w:hAnsi="Sylfaen" w:cs="Sylfaen"/>
          <w:lang w:val="ka-GE"/>
        </w:rPr>
        <w:t>ს მოწყობის სამუშაოები.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lastRenderedPageBreak/>
        <w:t>„თბილისი-სენაკი-ლესელიძის საავტომობილო გზის ჩუმათელეთი-ხევის მონაკვეთის რეკონსტრუქცია-მშენებლობა (EIB, WB)“ ფარგლებში: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განსახლების პროცედურები</w:t>
      </w:r>
      <w:r w:rsidRPr="006A04CA">
        <w:rPr>
          <w:rFonts w:ascii="Sylfaen" w:hAnsi="Sylfaen" w:cs="Sylfaen"/>
          <w:lang w:val="ka-GE"/>
        </w:rPr>
        <w:t xml:space="preserve"> და </w:t>
      </w:r>
      <w:r w:rsidRPr="006A04CA">
        <w:rPr>
          <w:rFonts w:ascii="Sylfaen" w:hAnsi="Sylfaen" w:cs="Sylfaen"/>
        </w:rPr>
        <w:t>მიწის ექსკავაციის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რკინა-ბეტონის საყრდენი კედლების მოწყობის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11 სახიდე გადასასვლელზე რკინა-ბეტონის ნაბურღნატენი ხიმინჯებისა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მოწყობილი წინასწარ დაძაბული რკინა-ბეტონის კოჭების ქარხანა;</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3 გვირაბზე პორტალების სამშენებლო გვირაბის გაჭრის, დროებითი თაღისა და უკუთაღის გამაგრების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3 გვირაბში მუდმივი უკუთაღის სამშენებლო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რკინა-ბეტონის წყალგამტარი მილების მოწყობის სამუშაოები.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„თბილისი-სენაკი-ლესელიძის საავტომობილო გზის ხევი უბისას მონაკვეთის რეკონსტრუქცია - მშენებლობა (ADB)“ ფარგლებში: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რკინა-ბეტონის საყრდენი კედლების სამშენებლო</w:t>
      </w:r>
      <w:r w:rsidRPr="006A04CA">
        <w:rPr>
          <w:rFonts w:ascii="Sylfaen" w:hAnsi="Sylfaen" w:cs="Sylfaen"/>
          <w:lang w:val="ka-GE"/>
        </w:rPr>
        <w:t xml:space="preserve">, </w:t>
      </w:r>
      <w:r w:rsidRPr="006A04CA">
        <w:rPr>
          <w:rFonts w:ascii="Sylfaen" w:hAnsi="Sylfaen" w:cs="Sylfaen"/>
        </w:rPr>
        <w:t>მიწის ექსკავაციის</w:t>
      </w:r>
      <w:r w:rsidRPr="006A04CA">
        <w:rPr>
          <w:rFonts w:ascii="Sylfaen" w:hAnsi="Sylfaen" w:cs="Sylfaen"/>
          <w:lang w:val="ka-GE"/>
        </w:rPr>
        <w:t>,</w:t>
      </w:r>
      <w:r w:rsidRPr="006A04CA">
        <w:rPr>
          <w:rFonts w:ascii="Sylfaen" w:hAnsi="Sylfaen" w:cs="Sylfaen"/>
        </w:rPr>
        <w:t xml:space="preserve"> რკინა-ბეტონის წყალგამტარი მილების მოწყობის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27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წინასწარ დაძაბული რკინა-ბეტონის კოჭების დამზადება, ობიექტზე ტრანსპორტირება და მონტაჟი;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სახიდე გადასასვლელებზე რკინა-ბეტონის გამაერთიანებელი ფილის (როსტვერკი)</w:t>
      </w:r>
      <w:r w:rsidRPr="006A04CA">
        <w:rPr>
          <w:rFonts w:ascii="Sylfaen" w:hAnsi="Sylfaen" w:cs="Sylfaen"/>
          <w:lang w:val="ka-GE"/>
        </w:rPr>
        <w:t xml:space="preserve"> და </w:t>
      </w:r>
      <w:r w:rsidRPr="006A04CA">
        <w:rPr>
          <w:rFonts w:ascii="Sylfaen" w:hAnsi="Sylfaen" w:cs="Sylfaen"/>
        </w:rPr>
        <w:t>უსაფრთხოების ბარიერების  მოწყობის სამუშოები;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27 სახიდე გადასასვლელიდან დასრულდა 6 სახიდე გადასასვლელის სამშენებლო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18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w:t>
      </w:r>
      <w:r w:rsidRPr="006A04CA">
        <w:rPr>
          <w:rFonts w:ascii="Sylfaen" w:hAnsi="Sylfaen" w:cs="Sylfaen"/>
          <w:lang w:val="ka-GE"/>
        </w:rPr>
        <w:t xml:space="preserve">, საანგარიშო პერიოდში </w:t>
      </w:r>
      <w:r w:rsidRPr="006A04CA">
        <w:rPr>
          <w:rFonts w:ascii="Sylfaen" w:hAnsi="Sylfaen" w:cs="Sylfaen"/>
        </w:rPr>
        <w:t>დასრულდა 3 გვირაბის სამშენებლო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გვირაბების გაჭრის სამუშაოები, საიდანაც საანგარიშო პერიოდში დასრულდა 6 გვირაბის გაჭრა;</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გვირაბების ელექტრო-მექანიკური მოწყობილობებით აღჭურვა;</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აშენებული 2 კმ-იანი საავტომობილო გზა (არგვეთა-თბილისის მიმართულება), 6 სახიდე გადასასვლელი და 3 გვირაბი;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გარე განათების, საგზაო ნიშნების, საგზაო მონიშვნებისა და „ნიუ-ჯერსის“ ტიპის სპეცპროფილის პარაპეტების მოწყობის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მიწის ვაკისის, სადრენაჟო სისტემებისთვის გრუნტის</w:t>
      </w:r>
      <w:r w:rsidRPr="006A04CA">
        <w:rPr>
          <w:rFonts w:ascii="Sylfaen" w:hAnsi="Sylfaen" w:cs="Sylfaen"/>
          <w:lang w:val="ka-GE"/>
        </w:rPr>
        <w:t>,</w:t>
      </w:r>
      <w:r w:rsidRPr="006A04CA">
        <w:rPr>
          <w:rFonts w:ascii="Sylfaen" w:hAnsi="Sylfaen" w:cs="Sylfaen"/>
        </w:rPr>
        <w:t xml:space="preserve"> რკინა-ბეტონის არხების</w:t>
      </w:r>
      <w:r w:rsidRPr="006A04CA">
        <w:rPr>
          <w:rFonts w:ascii="Sylfaen" w:hAnsi="Sylfaen" w:cs="Sylfaen"/>
          <w:lang w:val="ka-GE"/>
        </w:rPr>
        <w:t xml:space="preserve"> და</w:t>
      </w:r>
      <w:r w:rsidRPr="006A04CA">
        <w:rPr>
          <w:rFonts w:ascii="Sylfaen" w:hAnsi="Sylfaen" w:cs="Sylfaen"/>
        </w:rPr>
        <w:t xml:space="preserve"> ასფალტობეტონის საფარის მოწყობის</w:t>
      </w:r>
      <w:r w:rsidRPr="006A04CA">
        <w:rPr>
          <w:rFonts w:ascii="Sylfaen" w:hAnsi="Sylfaen" w:cs="Sylfaen"/>
          <w:lang w:val="ka-GE"/>
        </w:rPr>
        <w:t xml:space="preserve"> და </w:t>
      </w:r>
      <w:r w:rsidRPr="006A04CA">
        <w:rPr>
          <w:rFonts w:ascii="Sylfaen" w:hAnsi="Sylfaen" w:cs="Sylfaen"/>
        </w:rPr>
        <w:t>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განსახლების პროცედურები.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„თბილისი-სენაკი-ლესელიძის საავტომობილო გზის უბისა შორაპანის მონაკვეთის რეკონსტრუქცია-მშენებლობა (EIB)“ ფარგლებში: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რკინა-ბეტონის საყრდენი კედლების სამშენებლო</w:t>
      </w:r>
      <w:r w:rsidRPr="006A04CA">
        <w:rPr>
          <w:rFonts w:ascii="Sylfaen" w:hAnsi="Sylfaen" w:cs="Sylfaen"/>
          <w:lang w:val="ka-GE"/>
        </w:rPr>
        <w:t>,</w:t>
      </w:r>
      <w:r w:rsidRPr="006A04CA">
        <w:rPr>
          <w:rFonts w:ascii="Sylfaen" w:hAnsi="Sylfaen" w:cs="Sylfaen"/>
        </w:rPr>
        <w:t xml:space="preserve"> მიწის ექსკავაციისა და მიწის ვაკის მოწყობის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რკინა-ბეტონის წყალგამტარი მილების მოწყობის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27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lastRenderedPageBreak/>
        <w:t>აშენებული 2 სახიდე გადასასვლელი;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წინასწარ დაძაბული რკინა-ბეტონის კოჭების დამზადება, ობიექტზე ტრანსპორტირება და მონტაჟი;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სახიდე გადასასვლელებზე რკინა-ბეტონის გამაერთიანებელი ფილის (როსტვერკი) მოწყობის სამუშოები;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ლითონის კოჭების დამზადება, ობიექტზე ტრანსპორტირება და მონტაჟი;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14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გვირაბების გაჭრის სამუშაოები, საიდანაც საანგარიშო პერიოდში დასრულდა 4 გვირაბის გაჭრის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განსახლების პროცედურები.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 ფარგლებში: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განსახლების პროცედურები, მოსამზადებელი და სამობილიზაციო მიწის ექსკავაციის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განთვისების ზოლის ფარგლებში, მიმდინარეობდა ხეების მოჭრისა და დასაწყობების სამუშაოები, არსებული შენობა-ნაგებობების დემონტაჟი;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რკინა-ბეტონის წყალგამტარი მილების მოწყობის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10 გვირაბზე მიმდინარეობდა პორტალების მოწყობის და 4 გვირაბის გაჭრის, დროებითი თაღისა და უკუთაღის გამაგრების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6 სახიდე გადასასვლელზე ფუნდამენტების ექსკავაციის, რკინა-ბეტონის ნაბურღნატენი ხიმინჯების და ხიმინჯების გამაერთიანებელი კონსტრუქციის (როსტვერკი) მოწყობის სამუშოები.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„სენაკი-ფოთი-სარფის საავტომობილო გზის კმ48-კმ64 გრიგოლეთი-ჩოლოქის მონაკვეთის მშენებლობა (EIB)“ ფარგლებში: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მიწის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სატრანსპორტო კვანძებზე მიმდინარეობდა ყრილის მოწყობის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ქვის სვეტების საშუალებით, მიმდინარეობდა სუსტი გრუნტების გამაგრების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მოწყობილი წინასწარ დამზადებული ვერტიკალური დრენაჟები (PVD);</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სახიდე გადასასვლელებზე რკინა-ბეტონის ნაბურღნატენი ხიმინჯების და განაპირა ბურჯების მოწყობის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მიწის ზედა გადასასვლელებზე და სატრანსპორტო კვანძებზე მიმდინარეობა ბურჯების და რიგელების მოწყობის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კომუნიკაციების გადატანის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დაიწყო წყალგამტარი მილებისა და სადრენაჟო არხების მოწყობის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დასრულდა განსახლების პროცედურები.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 ფარგლებში: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დასრულდა მოსამზადებელი და სამობილიზაციო სამუშაოები (ლოტი 2);</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მე-2 სახიდე გადასასვლელის ხიმინჯების მოწყობის სამუშაოები (ლოტი 2);</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დაიწყო მე-3 სახიდე გადასასვლელის განაპირა ბურჯის მოწყობის სამუშოები;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პირველ გვირაბზე მიმდინარეობდა პორტალების მოწყობის სამუშაოები და გაჭრის სამუშაოები (ლოტი 2);</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ყრილის მოწყობის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დაიწყო მე-3 გვირაბზე პორტალების</w:t>
      </w:r>
      <w:r w:rsidRPr="006A04CA">
        <w:rPr>
          <w:rFonts w:ascii="Sylfaen" w:hAnsi="Sylfaen" w:cs="Sylfaen"/>
          <w:lang w:val="ka-GE"/>
        </w:rPr>
        <w:t xml:space="preserve"> და </w:t>
      </w:r>
      <w:r w:rsidRPr="006A04CA">
        <w:rPr>
          <w:rFonts w:ascii="Sylfaen" w:hAnsi="Sylfaen" w:cs="Sylfaen"/>
        </w:rPr>
        <w:t>წყალგამტარი მილის  მოწყობის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განსახლების პროცედურები (ლოტი 1 და ლოტი 2);</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lastRenderedPageBreak/>
        <w:t>მოწყობილი</w:t>
      </w:r>
      <w:r w:rsidRPr="006A04CA">
        <w:rPr>
          <w:rFonts w:ascii="Sylfaen" w:hAnsi="Sylfaen" w:cs="Sylfaen"/>
          <w:lang w:val="ka-GE"/>
        </w:rPr>
        <w:t xml:space="preserve"> იქნა</w:t>
      </w:r>
      <w:r w:rsidRPr="006A04CA">
        <w:rPr>
          <w:rFonts w:ascii="Sylfaen" w:hAnsi="Sylfaen" w:cs="Sylfaen"/>
        </w:rPr>
        <w:t xml:space="preserve"> მთავარი გვირაბის პორტალი (ლოტი 1);</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მიმდინარეობდა საავარიო გვირაბის გაჭრის სამუშაოები (ლოტი 1);</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მოწყობილი</w:t>
      </w:r>
      <w:r w:rsidRPr="006A04CA">
        <w:rPr>
          <w:rFonts w:ascii="Sylfaen" w:hAnsi="Sylfaen" w:cs="Sylfaen"/>
          <w:lang w:val="ka-GE"/>
        </w:rPr>
        <w:t xml:space="preserve">ა </w:t>
      </w:r>
      <w:r w:rsidRPr="006A04CA">
        <w:rPr>
          <w:rFonts w:ascii="Sylfaen" w:hAnsi="Sylfaen" w:cs="Sylfaen"/>
        </w:rPr>
        <w:t>მისასვლელი საავტომობილო გზები (ლოტი 2);</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დასრულდა კომუნიკაციების გადატანის სამუშაოები (ლოტი 1);</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დასრულდა გვირაბგამყვანი მანქანის (TBM) აწყობის სამუშაოები;</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დასრულდა ბეტონის ქარხნის მოწყობის სამუშაოები (ლოტი 2);</w:t>
      </w:r>
    </w:p>
    <w:p w:rsidR="003952D8" w:rsidRPr="006A04CA" w:rsidRDefault="003952D8" w:rsidP="00590252">
      <w:pPr>
        <w:numPr>
          <w:ilvl w:val="0"/>
          <w:numId w:val="108"/>
        </w:numPr>
        <w:spacing w:after="0" w:line="240" w:lineRule="auto"/>
        <w:ind w:left="1080"/>
        <w:jc w:val="both"/>
        <w:rPr>
          <w:rFonts w:ascii="Sylfaen" w:hAnsi="Sylfaen" w:cs="Sylfaen"/>
        </w:rPr>
      </w:pPr>
      <w:r w:rsidRPr="006A04CA">
        <w:rPr>
          <w:rFonts w:ascii="Sylfaen" w:hAnsi="Sylfaen" w:cs="Sylfaen"/>
        </w:rPr>
        <w:t>გვირაბგამყვანი მანქანის (TBM) საშუალებით, მიმდინარეობდა მთავარი გვირაბის გაჭრის სამუშაოები (ლოტი 1).</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 xml:space="preserve">„თბილისი-ბაკურციხე-ლაგოდეხის საავტომობილო გზის ბაკურციხე-წნორის მონაკვეთის მშენებლობა (ADB)“ ფარგლებში </w:t>
      </w:r>
      <w:r w:rsidRPr="006A04CA">
        <w:t>მიმდინარეობდა განსახლების პროცედურები</w:t>
      </w:r>
      <w:r w:rsidRPr="006A04CA">
        <w:rPr>
          <w:lang w:val="ka-GE"/>
        </w:rPr>
        <w:t xml:space="preserve"> და </w:t>
      </w:r>
      <w:r w:rsidRPr="006A04CA">
        <w:t>დასრულებული სატენდერო პროცედურები და გაფორმებული ხელშეკრულება კონტრაქტორ ორგანიზაციასთან.</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 xml:space="preserve">„მდინარე რიონზე ფოთის ხიდის მშენებლობა (ADB, EIB)“ </w:t>
      </w:r>
      <w:r w:rsidRPr="006A04CA">
        <w:t>მიმდინარეობდა განსახლების პროცედურები</w:t>
      </w:r>
      <w:r w:rsidRPr="006A04CA">
        <w:rPr>
          <w:lang w:val="ka-GE"/>
        </w:rPr>
        <w:t xml:space="preserve"> და დასრულებული სატენდერო პროცედურები და გაფორმებული ხელშეკრულება კონტრაქტორ ორგანიზაციასთან.</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 მიმდინარეობდა განსახლების პროცედურები.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 xml:space="preserve">„ალგეთი-სადახლოს საავტომობილო გზის მშენებლობა-მოდერნიზაცია (EIB)“ </w:t>
      </w:r>
      <w:r w:rsidRPr="006A04CA">
        <w:t>მიმდინარეობდა განსახლების პროცედურები.</w:t>
      </w:r>
    </w:p>
    <w:p w:rsidR="003952D8" w:rsidRPr="006A04CA" w:rsidRDefault="003952D8" w:rsidP="00590252">
      <w:pPr>
        <w:pStyle w:val="ListParagraph"/>
        <w:numPr>
          <w:ilvl w:val="0"/>
          <w:numId w:val="151"/>
        </w:numPr>
        <w:spacing w:after="0" w:line="240" w:lineRule="auto"/>
        <w:ind w:left="284" w:right="0" w:hanging="284"/>
        <w:rPr>
          <w:lang w:val="ka-GE"/>
        </w:rPr>
      </w:pPr>
      <w:r w:rsidRPr="006A04CA">
        <w:rPr>
          <w:lang w:val="ka-GE"/>
        </w:rPr>
        <w:t xml:space="preserve">„თბილისი-ბაკურციხე-ლაგოდეხის საავტომობილო გზის კმ20-კმ50 ლოჭინი-საგარეჯოს მონაკვეთის მშენებლობა (EIB)“ </w:t>
      </w:r>
      <w:r w:rsidRPr="006A04CA">
        <w:t>მიმდინარეობდა განსახლების პროცედურები</w:t>
      </w:r>
      <w:r w:rsidRPr="006A04CA">
        <w:rPr>
          <w:lang w:val="ka-GE"/>
        </w:rPr>
        <w:t xml:space="preserve">, დასრულებულია სატენდერო პროცედურები და გაფორმებული იქნა ხელშეკრულება კონტრაქტორ ორგანიზაციასთან (ლოტი 1, ლოტი 2 და ლოტი 3), დაიწყო </w:t>
      </w:r>
      <w:r w:rsidRPr="006A04CA">
        <w:t>მოსამზადებელი და სამობილიზაციო სამუშაოები</w:t>
      </w:r>
      <w:r w:rsidRPr="006A04CA">
        <w:rPr>
          <w:lang w:val="ka-GE"/>
        </w:rPr>
        <w:t>.</w:t>
      </w:r>
    </w:p>
    <w:p w:rsidR="00A765A2" w:rsidRPr="00AD255C" w:rsidRDefault="00A765A2" w:rsidP="00E43573">
      <w:pPr>
        <w:spacing w:line="240" w:lineRule="auto"/>
        <w:rPr>
          <w:rFonts w:ascii="Sylfaen" w:hAnsi="Sylfaen"/>
          <w:bCs/>
          <w:highlight w:val="yellow"/>
        </w:rPr>
      </w:pPr>
    </w:p>
    <w:p w:rsidR="002F64AA" w:rsidRPr="00360EB4" w:rsidRDefault="002F64AA" w:rsidP="00E43573">
      <w:pPr>
        <w:pStyle w:val="Heading2"/>
        <w:spacing w:before="0" w:line="240" w:lineRule="auto"/>
        <w:jc w:val="both"/>
        <w:rPr>
          <w:rFonts w:ascii="Sylfaen" w:eastAsia="Calibri" w:hAnsi="Sylfaen" w:cs="Calibri"/>
          <w:bCs/>
          <w:color w:val="366091"/>
          <w:sz w:val="22"/>
          <w:szCs w:val="22"/>
        </w:rPr>
      </w:pPr>
      <w:r w:rsidRPr="00360EB4">
        <w:rPr>
          <w:rFonts w:ascii="Sylfaen" w:eastAsia="Calibri" w:hAnsi="Sylfaen" w:cs="Calibri"/>
          <w:bCs/>
          <w:color w:val="366091"/>
          <w:sz w:val="22"/>
          <w:szCs w:val="22"/>
        </w:rPr>
        <w:t>3.</w:t>
      </w:r>
      <w:r w:rsidRPr="00360EB4">
        <w:rPr>
          <w:rFonts w:ascii="Sylfaen" w:eastAsia="Calibri" w:hAnsi="Sylfaen" w:cs="Calibri"/>
          <w:bCs/>
          <w:color w:val="366091"/>
          <w:sz w:val="22"/>
          <w:szCs w:val="22"/>
          <w:lang w:val="ka-GE"/>
        </w:rPr>
        <w:t>2</w:t>
      </w:r>
      <w:r w:rsidRPr="00360EB4">
        <w:rPr>
          <w:rFonts w:ascii="Sylfaen" w:eastAsia="Calibri" w:hAnsi="Sylfaen" w:cs="Calibri"/>
          <w:bCs/>
          <w:color w:val="366091"/>
          <w:sz w:val="22"/>
          <w:szCs w:val="22"/>
        </w:rPr>
        <w:t xml:space="preserve"> წყალმომარაგების ინფრასტრუქტურის აღდგენა-რეაბილიტაცია (პროგრამული კოდი - 25 04)</w:t>
      </w:r>
    </w:p>
    <w:p w:rsidR="002F64AA" w:rsidRPr="00360EB4" w:rsidRDefault="002F64AA"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2F64AA" w:rsidRPr="00360EB4" w:rsidRDefault="002F64AA"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360EB4">
        <w:rPr>
          <w:bCs/>
        </w:rPr>
        <w:t>პროგრამის განმახორციელებელი:</w:t>
      </w:r>
    </w:p>
    <w:p w:rsidR="002F64AA" w:rsidRPr="00360EB4" w:rsidRDefault="002F64AA" w:rsidP="00590252">
      <w:pPr>
        <w:numPr>
          <w:ilvl w:val="0"/>
          <w:numId w:val="105"/>
        </w:numPr>
        <w:autoSpaceDE w:val="0"/>
        <w:autoSpaceDN w:val="0"/>
        <w:adjustRightInd w:val="0"/>
        <w:spacing w:after="0" w:line="240" w:lineRule="auto"/>
        <w:jc w:val="both"/>
        <w:rPr>
          <w:rFonts w:ascii="Sylfaen" w:hAnsi="Sylfaen" w:cs="Arial-BoldMT"/>
          <w:bCs/>
        </w:rPr>
      </w:pPr>
      <w:r w:rsidRPr="00360EB4">
        <w:rPr>
          <w:rFonts w:ascii="Sylfaen" w:hAnsi="Sylfaen" w:cs="Sylfaen"/>
          <w:bCs/>
        </w:rPr>
        <w:t>საქართველოს რეგიონული განვითარებისა და ინფრასტრუქტურის სამინისტროს</w:t>
      </w:r>
      <w:r w:rsidRPr="00360EB4">
        <w:rPr>
          <w:rFonts w:ascii="Sylfaen" w:hAnsi="Sylfaen" w:cs="Sylfaen"/>
          <w:bCs/>
          <w:lang w:val="ka-GE"/>
        </w:rPr>
        <w:t xml:space="preserve"> </w:t>
      </w:r>
      <w:r w:rsidRPr="00360EB4">
        <w:rPr>
          <w:rFonts w:ascii="Sylfaen" w:hAnsi="Sylfaen" w:cs="Sylfaen"/>
          <w:bCs/>
        </w:rPr>
        <w:t>აპარატი;</w:t>
      </w:r>
    </w:p>
    <w:p w:rsidR="002F64AA" w:rsidRPr="00360EB4" w:rsidRDefault="002F64AA" w:rsidP="00590252">
      <w:pPr>
        <w:numPr>
          <w:ilvl w:val="0"/>
          <w:numId w:val="105"/>
        </w:numPr>
        <w:autoSpaceDE w:val="0"/>
        <w:autoSpaceDN w:val="0"/>
        <w:adjustRightInd w:val="0"/>
        <w:spacing w:after="0" w:line="240" w:lineRule="auto"/>
        <w:jc w:val="both"/>
        <w:rPr>
          <w:rFonts w:ascii="Sylfaen" w:hAnsi="Sylfaen" w:cs="Arial-BoldMT"/>
          <w:bCs/>
        </w:rPr>
      </w:pPr>
      <w:r w:rsidRPr="00360EB4">
        <w:rPr>
          <w:rFonts w:ascii="Sylfaen" w:hAnsi="Sylfaen" w:cs="Sylfaen"/>
          <w:bCs/>
        </w:rPr>
        <w:t>სსიპ - საქართველოს მუნიციპალური განვითარების ფონდი;</w:t>
      </w:r>
    </w:p>
    <w:p w:rsidR="002F64AA" w:rsidRPr="00360EB4" w:rsidRDefault="002F64AA" w:rsidP="00E43573">
      <w:pPr>
        <w:autoSpaceDE w:val="0"/>
        <w:autoSpaceDN w:val="0"/>
        <w:adjustRightInd w:val="0"/>
        <w:spacing w:after="0" w:line="240" w:lineRule="auto"/>
        <w:ind w:left="720"/>
        <w:jc w:val="both"/>
        <w:rPr>
          <w:rFonts w:ascii="Sylfaen" w:hAnsi="Sylfaen" w:cs="Arial-BoldMT"/>
          <w:bCs/>
        </w:rPr>
      </w:pPr>
    </w:p>
    <w:p w:rsidR="007A12CE" w:rsidRPr="00360EB4" w:rsidRDefault="007A12CE" w:rsidP="00590252">
      <w:pPr>
        <w:pStyle w:val="ListParagraph"/>
        <w:numPr>
          <w:ilvl w:val="0"/>
          <w:numId w:val="151"/>
        </w:numPr>
        <w:spacing w:after="0" w:line="240" w:lineRule="auto"/>
        <w:ind w:left="284" w:right="0" w:hanging="284"/>
        <w:rPr>
          <w:lang w:val="ka-GE"/>
        </w:rPr>
      </w:pPr>
      <w:r w:rsidRPr="00360EB4">
        <w:rPr>
          <w:lang w:val="ka-GE"/>
        </w:rPr>
        <w:t>მიმდინარეობდა 2021 წლამდე დაწყებული და ახალი ინფრასტრუქტურული პროექტების განხორციელება, დასრულებულ პროექტებზე ხელშეკრულებით გათვალისწინებული დეფექტების აღმოფხვრის პერიოდი. პროექტების დაფინანსება ხორციელდებოდა აზიის განვითარების ბანკის (ADB), ევროპის საინვესტიციო ბანკის (EIB) საკრედიტო და საგრანტო რესურსებიდან, საქართველოს სახელმწიფო ბიუჯეტიდან.</w:t>
      </w:r>
    </w:p>
    <w:p w:rsidR="002F64AA" w:rsidRPr="00360EB4" w:rsidRDefault="002F64AA" w:rsidP="00E43573">
      <w:pPr>
        <w:pBdr>
          <w:top w:val="nil"/>
          <w:left w:val="nil"/>
          <w:bottom w:val="nil"/>
          <w:right w:val="nil"/>
          <w:between w:val="nil"/>
        </w:pBdr>
        <w:spacing w:after="0" w:line="240" w:lineRule="auto"/>
        <w:jc w:val="both"/>
        <w:rPr>
          <w:rFonts w:ascii="Sylfaen" w:eastAsia="Calibri" w:hAnsi="Sylfaen" w:cs="Calibri"/>
          <w:bCs/>
        </w:rPr>
      </w:pPr>
    </w:p>
    <w:p w:rsidR="002F64AA" w:rsidRPr="00360EB4" w:rsidRDefault="002F64AA" w:rsidP="00E43573">
      <w:pPr>
        <w:pStyle w:val="Heading4"/>
        <w:spacing w:line="240" w:lineRule="auto"/>
        <w:rPr>
          <w:rFonts w:ascii="Sylfaen" w:hAnsi="Sylfaen"/>
          <w:bCs/>
          <w:i w:val="0"/>
        </w:rPr>
      </w:pPr>
      <w:r w:rsidRPr="00360EB4">
        <w:rPr>
          <w:rFonts w:ascii="Sylfaen" w:hAnsi="Sylfaen"/>
          <w:bCs/>
          <w:i w:val="0"/>
        </w:rPr>
        <w:t>3.</w:t>
      </w:r>
      <w:r w:rsidRPr="00360EB4">
        <w:rPr>
          <w:rFonts w:ascii="Sylfaen" w:hAnsi="Sylfaen"/>
          <w:bCs/>
          <w:i w:val="0"/>
          <w:lang w:val="ka-GE"/>
        </w:rPr>
        <w:t>2</w:t>
      </w:r>
      <w:r w:rsidRPr="00360EB4">
        <w:rPr>
          <w:rFonts w:ascii="Sylfaen" w:hAnsi="Sylfaen"/>
          <w:bCs/>
          <w:i w:val="0"/>
        </w:rPr>
        <w:t>.1 ურბანული მომსახურების გაუმჯობესების პროგრამა (წყალმომარაგებისა და წყალარინების სექტორი) (ADB) (პროგრამული კოდი - 25 04 01)</w:t>
      </w:r>
    </w:p>
    <w:p w:rsidR="002F64AA" w:rsidRPr="00360EB4" w:rsidRDefault="002F64AA" w:rsidP="00E43573">
      <w:pPr>
        <w:spacing w:line="240" w:lineRule="auto"/>
        <w:ind w:left="360" w:firstLine="360"/>
        <w:jc w:val="both"/>
        <w:rPr>
          <w:rFonts w:ascii="Sylfaen" w:eastAsia="Sylfaen" w:hAnsi="Sylfaen" w:cs="Sylfaen"/>
          <w:bCs/>
        </w:rPr>
      </w:pPr>
    </w:p>
    <w:p w:rsidR="002F64AA" w:rsidRPr="00360EB4" w:rsidRDefault="002F64AA"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360EB4">
        <w:rPr>
          <w:bCs/>
        </w:rPr>
        <w:t>პროგრამის განმახორციელებელი:</w:t>
      </w:r>
    </w:p>
    <w:p w:rsidR="002F64AA" w:rsidRPr="00360EB4" w:rsidRDefault="002F64AA" w:rsidP="00590252">
      <w:pPr>
        <w:numPr>
          <w:ilvl w:val="0"/>
          <w:numId w:val="106"/>
        </w:numPr>
        <w:spacing w:after="0" w:line="240" w:lineRule="auto"/>
        <w:jc w:val="both"/>
        <w:rPr>
          <w:rFonts w:ascii="Sylfaen" w:eastAsia="Sylfaen" w:hAnsi="Sylfaen" w:cs="Sylfaen"/>
          <w:bCs/>
        </w:rPr>
      </w:pPr>
      <w:r w:rsidRPr="00360EB4">
        <w:rPr>
          <w:rFonts w:ascii="Sylfaen" w:eastAsia="Sylfaen" w:hAnsi="Sylfaen" w:cs="Sylfaen"/>
          <w:bCs/>
        </w:rPr>
        <w:t xml:space="preserve">საქართველოს  რეგიონული  განვითარებისა  და  ინფრასტრუქტურის </w:t>
      </w:r>
      <w:r w:rsidRPr="00360EB4">
        <w:rPr>
          <w:rFonts w:ascii="Sylfaen" w:eastAsia="Sylfaen" w:hAnsi="Sylfaen" w:cs="Sylfaen"/>
          <w:bCs/>
          <w:spacing w:val="1"/>
        </w:rPr>
        <w:t xml:space="preserve"> </w:t>
      </w:r>
      <w:r w:rsidRPr="00360EB4">
        <w:rPr>
          <w:rFonts w:ascii="Sylfaen" w:eastAsia="Sylfaen" w:hAnsi="Sylfaen" w:cs="Sylfaen"/>
          <w:bCs/>
        </w:rPr>
        <w:t>სამინისტროს აპარატი;</w:t>
      </w:r>
    </w:p>
    <w:p w:rsidR="002F64AA" w:rsidRPr="00AD255C" w:rsidRDefault="002F64AA" w:rsidP="00E43573">
      <w:pPr>
        <w:spacing w:after="0" w:line="240" w:lineRule="auto"/>
        <w:ind w:left="720"/>
        <w:jc w:val="both"/>
        <w:rPr>
          <w:rFonts w:ascii="Sylfaen" w:eastAsia="Sylfaen" w:hAnsi="Sylfaen" w:cs="Sylfaen"/>
          <w:bCs/>
          <w:highlight w:val="yellow"/>
        </w:rPr>
      </w:pP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lastRenderedPageBreak/>
        <w:t>პროექტი ABA-01 ფარგლებში (აბაშის მუნიციპალიტეტი), მიმდინარეობდა სერვისცენტრის შენობის სამშენებლო სამუშაოები და მე-11 ჭის სარეაბილიტაციო სამუშაოები. მოწყობილი წყალმომარაგების სისტემის მთავარი გადამცემი ხაზი (გაყვანილია 16.2 კმ გადამცემი ხაზი);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REG-02 ფარგლებში, მიმდინარეობდა ანაკლიის წყალარინების გამწმენდი ნაგებობის და მესტიის წყლის გამწმენდი ნაგებობის ტესტირება და მოვლა-შენახვის პროცედურები;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URE-02 ფარგლებში (ურეკის მუნიციპალიტეტი), მიმდინარეობდა წყალარინების გამწმენდი ნაგებობის ტესტირება და მოვლა-შენახვის პროცედურები;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KUT-01  ფარგლებში (II ფაზა), ქ. ქუთაისში დასრულებულ ობიექტებზე დასრულდა ხელშეკრულებით გათვალისწინებული დეფექტების აღმოფხვრის პერიოდი;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ZUG-01 ფარგლებში (ზუგდიდის მუნიციპალიტეტი), დასრულდა სკადა სისტემის მონტაჟის სამუშაოები და დასრულებულ ობიექტებზე ხელშეკრულებით გათვალისწინებული დეფექტების აღმოფხვრის პერიოდი;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ZUG-02 ფარგლებში (ზუგდიდის მუნიციპალიტეტი), მოწყობილ წყალარინების ქსელებზე (175 კმ-იანი წყალარინების ქსელი) მიმდინარეობდა ხელშეკრულებით გათვალისწინებული დეფექტების აღმოფხვრის პერიოდი;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POT-01 ფარგლებში (ფოთის მუნიციპალიტეტი), მიმდინარეობდა წყალარინების სისტემის (156.5 კმ-იანი წყალარინების ქსელიდან მოეწყო 90.2 კმ ქსელი, საანგარიშო პერიოდში მოეწყო 44.2 კმ ქსელი) და მაგისტრალური ჭების (2 740 მაგისტრალური ჭიდან მოეწყო 1 163 მაგისტრალური ჭა, საანგარიშო პერიოდში მოეწყო 50 მაგისტრალური ჭა) მოწყობის სამუშაოები. ასევე, მიმდინარეობდა სახლების დაერთების სამუშაოები (3 030 სახლიდან დასრულდა 2 554 სახლის დაერთება, საანგარიშო პერიოდში განხორციელდა 152 სახლის დაერთება). დასრულდა არსებული წყალარინების მილებისა (13.4 კმ წყალარინების მილი) და სათვალთვალო ჭების გაწმენდის (270 სათვალთვალო ჭა) სამუშაოები, არსებული წყალარინების ქსელის გამოკვლევა (CCTV) (14.2 კმ წყალარინების ქსელი). დაიწყო კონტრაქტორ ორგანიზაციასთან ხელშეკრულების შეწყვეტის პროცედურები;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POT-02 ფარგლებში (ფოთის მუნიციპალიტეტი), მიმდინარეობდა წყალარინების გამწმენდი ნაგებობის სამშენებლო სამუშაოები, კერძოდ: მიმღები სატუმბო სადგურის, აერაციის ავზების, აერობული ქვიშის დამჭერის, პირველადი სალექარი ავზის, საბოლოო სალექარის, ლამის გაუწყლოვანების ნაგებობის და ა.შ. სამშენებლო სამუშაოები. ქსელი). დაიწყო კონტრაქტორ ორგანიზაციასთან ხელშეკრულების შეწყვეტის პროცედურები;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JVARI-01 ფარგლებში, ჯვარში მიმდინარეობდა რეზერვუარის სარეაბილიტაციო და სატუმბი სადგურის სამშენებლო სამუშაოები;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REG-03a ფარგლებში (ზუგდიდის მუნიციპალიტეტი), აშენებულ წყალარინების გამწმენდ ნაგებობაზე მიმდინარეობდა ხელშეკრულებით გათვალისწინებული დეფექტების აღმოფხვრის პერიოდი;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OFFICE-01 ფარგლებში, შპს „საქართველოს გაერთიანებული წყალმომარაგების კომპანიის“ სათაო ოფისის სამშენებლო სამუშაოებზე (დასრულდა XVI სართულის სამშენებლო სამუშაოები) მიმდინარეობდა კონტრაქტორ ორგანიზაციასთან ხელშეკრულების შეწყვეტის პროცედურები;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CHI-01 ფარგლებში (ჭიათურის მუნიციპალიტეტი), მიმდინარეობდა ახალი რეზერვუარის და ახალი სატუმბი სადგურის სამშენებლო სამუშაოები, წყალმომარაგების ქსელის (7.3 კმ-იანი წყალმომარაგების ქსელიდან მოეწყო 5.0 კმ ქსელი) და აღრიცხვის კვანძის (364 აღრიცხვის კვანძიდან მოეწყო 165 კვანძი) მოწყობის სამუშაოები (II სექცია). დასრულებულ ობიექტებზე მიმდინარეობდა ხელშეკრულებით გათვალისწინებული დეფექტების აღმოფხვრის პერიოდი (I სექცია). განიხილება კონტრაქტორ ორგანიზაციასთან ხელშეკრულების შეწყვეტა;</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 xml:space="preserve">პროექტი GUD-02 ფარგლებში (ყაზბეგის მუნიციპალიტეტი), გუდაურში მოწყობილი 22 კმ-იანი წყალარინების ქსელი და I ჭაბურღილი. აშენებული რეზერვუარი. დაიწყო ხელშეკრულებით </w:t>
      </w:r>
      <w:r w:rsidRPr="007A12CE">
        <w:rPr>
          <w:bCs/>
          <w:color w:val="000000" w:themeColor="text1"/>
          <w:lang w:val="ka-GE"/>
        </w:rPr>
        <w:lastRenderedPageBreak/>
        <w:t>გათვალისწინებული დეფექტების აღმოფხვრის პერიოდი. კლიმატური პირობების გამო, შეჩერებულია II და III ჭაბურღილების ბურღვითი სამუშაოები;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GUD-03 ფარგლებში (ყაზბეგის მუნიციპალიტეტი), გუდაურში წყალარინების 4 გამწმენდი ნაგებობის მშენებლობასთან დაკავშირებით, მიმდინარეობდა დეტალური საპროექტო-სახარჯთაღრიცხვო დოკუმენტაციის მომზადება. დაიწყო მოსამზადებელი და სამობილიზაციო სამუშაოები;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MAR-01 ფარგლებში, მარნეულის მუნიციპალიტეტში მიმდინარეობდა წყალმომარაგების გამანაწილებელი ქსელის (191.5 კმ-იანი ქსელიდან მოეწყო 112.6 კმ ქსელი, საანგარიშო პერიოდში მოეწყო 107.3 კმ ქსელი) და წყალარინების ქსელის (150.5 კმ-იანი ქსელიდან მოეწყო 68.4 კმ ქსელი, საანგარიშო პერიოდში მოეწყო 8.4 კმ ქსელი) მოწყობის სამუშაოები. ასევე, ბოლნისის მუნიციპალიტეტში მიმდინარეობდა შემკრები კოლექტორის (22 კმ-იანი მილიდან მოეწყო 8.2 კმ მილი) და წყალარინების ქსელის (61.1 კმ-იანი ქსელიდან მოეწყო 8.3 კმ ქსელი, საანგარიშო პერიოდში მოეწყო 0.4 კმ ქსელი) მოწყობის სამუშაოები. შეჩერებულია „ჯანდარი“-ს რეზერვუარის, სატუმბი სადგურის და 1 ახალი რეზერვუარის სამშენებლო სამუშაოები. კონტრაქტორ ორგანიზაციასთან შეწყვეტილი ხელშეკრულება;</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MAR-02 ფარგლებში (მარნეულის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სამობილიზაციო სამუშაოები. აშენებული დამცავი-საყრდენი კედელი;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გამწმენდი ნაგებობის ტექნოლოგიის შერჩევაზე მოლაპარაკებები და სამობილიზაციო სამუშაოები;</w:t>
      </w:r>
    </w:p>
    <w:p w:rsidR="007A12CE" w:rsidRPr="007A12CE" w:rsidRDefault="007A12CE" w:rsidP="00590252">
      <w:pPr>
        <w:pStyle w:val="ListParagraph"/>
        <w:numPr>
          <w:ilvl w:val="0"/>
          <w:numId w:val="110"/>
        </w:numPr>
        <w:spacing w:after="0" w:line="240" w:lineRule="auto"/>
        <w:ind w:left="284" w:right="0" w:hanging="284"/>
        <w:rPr>
          <w:bCs/>
          <w:color w:val="000000" w:themeColor="text1"/>
          <w:lang w:val="ka-GE"/>
        </w:rPr>
      </w:pPr>
      <w:r w:rsidRPr="007A12CE">
        <w:rPr>
          <w:bCs/>
          <w:color w:val="000000" w:themeColor="text1"/>
          <w:lang w:val="ka-GE"/>
        </w:rPr>
        <w:t>პროექტი TEL-01 ფარგლებში (თელავის მუნიციპალიტეტი), დაიწყო წყალმომარაგების ქსელის მოწყობის (79 კმ-იანი წყალმომარაგების ქსელიდან მოეწყო 6 კმ-იანი ქსელი), 2 ჭაბურღილის ბურღვითი და დაგეგმილი 5 რეზერვუარიდან 2 რეზერვუარის სამშენებლო სამუშაოები.</w:t>
      </w:r>
    </w:p>
    <w:p w:rsidR="002F64AA" w:rsidRPr="00F73201" w:rsidRDefault="002F64AA" w:rsidP="00E43573">
      <w:pPr>
        <w:autoSpaceDE w:val="0"/>
        <w:autoSpaceDN w:val="0"/>
        <w:adjustRightInd w:val="0"/>
        <w:spacing w:after="0" w:line="240" w:lineRule="auto"/>
        <w:ind w:firstLine="720"/>
        <w:jc w:val="both"/>
        <w:rPr>
          <w:rFonts w:ascii="Sylfaen" w:hAnsi="Sylfaen"/>
          <w:bCs/>
          <w:lang w:val="ka-GE"/>
        </w:rPr>
      </w:pPr>
    </w:p>
    <w:p w:rsidR="002F64AA" w:rsidRPr="00F73201" w:rsidRDefault="002F64AA" w:rsidP="00E43573">
      <w:pPr>
        <w:pStyle w:val="Heading4"/>
        <w:spacing w:line="240" w:lineRule="auto"/>
        <w:rPr>
          <w:rFonts w:ascii="Sylfaen" w:hAnsi="Sylfaen"/>
          <w:bCs/>
          <w:i w:val="0"/>
        </w:rPr>
      </w:pPr>
      <w:r w:rsidRPr="00F73201">
        <w:rPr>
          <w:rFonts w:ascii="Sylfaen" w:hAnsi="Sylfaen"/>
          <w:bCs/>
          <w:i w:val="0"/>
        </w:rPr>
        <w:t>3.</w:t>
      </w:r>
      <w:r w:rsidRPr="00F73201">
        <w:rPr>
          <w:rFonts w:ascii="Sylfaen" w:hAnsi="Sylfaen"/>
          <w:bCs/>
          <w:i w:val="0"/>
          <w:lang w:val="ka-GE"/>
        </w:rPr>
        <w:t>2</w:t>
      </w:r>
      <w:r w:rsidRPr="00F73201">
        <w:rPr>
          <w:rFonts w:ascii="Sylfaen" w:hAnsi="Sylfaen"/>
          <w:bCs/>
          <w:i w:val="0"/>
        </w:rPr>
        <w:t>.2 მდგრადი წყალმომარაგებისა და სანიტარული სექტორის განვითარების პროგრამა (ADB) (პროგრამული კოდი - 25 04 02)</w:t>
      </w:r>
    </w:p>
    <w:p w:rsidR="002F64AA" w:rsidRPr="00F73201" w:rsidRDefault="002F64AA" w:rsidP="00E43573">
      <w:pPr>
        <w:spacing w:line="240" w:lineRule="auto"/>
        <w:rPr>
          <w:rFonts w:ascii="Sylfaen" w:eastAsia="Calibri" w:hAnsi="Sylfaen"/>
          <w:bCs/>
        </w:rPr>
      </w:pPr>
    </w:p>
    <w:p w:rsidR="002F64AA" w:rsidRPr="00F73201" w:rsidRDefault="002F64AA"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F73201">
        <w:rPr>
          <w:bCs/>
        </w:rPr>
        <w:t>პროგრამის განმახორციელებელი:</w:t>
      </w:r>
    </w:p>
    <w:p w:rsidR="002F64AA" w:rsidRPr="00F73201" w:rsidRDefault="002F64AA" w:rsidP="00590252">
      <w:pPr>
        <w:numPr>
          <w:ilvl w:val="0"/>
          <w:numId w:val="106"/>
        </w:numPr>
        <w:autoSpaceDE w:val="0"/>
        <w:autoSpaceDN w:val="0"/>
        <w:adjustRightInd w:val="0"/>
        <w:spacing w:after="0" w:line="240" w:lineRule="auto"/>
        <w:jc w:val="both"/>
        <w:rPr>
          <w:rFonts w:ascii="Sylfaen" w:hAnsi="Sylfaen" w:cs="Sylfaen"/>
          <w:bCs/>
        </w:rPr>
      </w:pPr>
      <w:r w:rsidRPr="00F73201">
        <w:rPr>
          <w:rFonts w:ascii="Sylfaen" w:hAnsi="Sylfaen" w:cs="Sylfaen"/>
          <w:bCs/>
        </w:rPr>
        <w:t>საქართველოს რეგიონული განვითარებისა და ინფრასტრუქტურის სამინისტროს აპარატი;</w:t>
      </w:r>
    </w:p>
    <w:p w:rsidR="002F64AA" w:rsidRPr="00F73201" w:rsidRDefault="002F64AA" w:rsidP="00E43573">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spacing w:after="200"/>
        <w:ind w:firstLine="0"/>
        <w:rPr>
          <w:bCs/>
        </w:rPr>
      </w:pPr>
    </w:p>
    <w:p w:rsidR="007A12CE" w:rsidRPr="00F73201" w:rsidRDefault="007A12CE" w:rsidP="00590252">
      <w:pPr>
        <w:pStyle w:val="ListParagraph"/>
        <w:numPr>
          <w:ilvl w:val="0"/>
          <w:numId w:val="110"/>
        </w:numPr>
        <w:spacing w:after="0" w:line="240" w:lineRule="auto"/>
        <w:ind w:left="284" w:right="0" w:hanging="284"/>
        <w:rPr>
          <w:bCs/>
          <w:color w:val="000000" w:themeColor="text1"/>
          <w:lang w:val="ka-GE"/>
        </w:rPr>
      </w:pPr>
      <w:r w:rsidRPr="00F73201">
        <w:rPr>
          <w:bCs/>
          <w:color w:val="000000" w:themeColor="text1"/>
          <w:lang w:val="ka-GE"/>
        </w:rPr>
        <w:t>სასესხო ხელშეკრულებით გათვალისწინებული ვალდებულებების შესრულების მიზნით, განხორციელდა დარიცხული პროცენტის დაფარვა;</w:t>
      </w:r>
    </w:p>
    <w:p w:rsidR="007A12CE" w:rsidRPr="00F73201" w:rsidRDefault="007A12CE" w:rsidP="00590252">
      <w:pPr>
        <w:pStyle w:val="ListParagraph"/>
        <w:numPr>
          <w:ilvl w:val="0"/>
          <w:numId w:val="110"/>
        </w:numPr>
        <w:spacing w:after="0" w:line="240" w:lineRule="auto"/>
        <w:ind w:left="284" w:right="0" w:hanging="284"/>
        <w:rPr>
          <w:bCs/>
          <w:color w:val="000000" w:themeColor="text1"/>
          <w:lang w:val="ka-GE"/>
        </w:rPr>
      </w:pPr>
      <w:r w:rsidRPr="00F73201">
        <w:rPr>
          <w:bCs/>
          <w:color w:val="000000" w:themeColor="text1"/>
          <w:lang w:val="ka-GE"/>
        </w:rPr>
        <w:t>ქ. თელავში წყალმომარაგების სისტემის რეაბილიტაცია-მშენებლობაზე, გაფორმებული ხელშეკრულება;</w:t>
      </w:r>
    </w:p>
    <w:p w:rsidR="007A12CE" w:rsidRPr="00F73201" w:rsidRDefault="007A12CE" w:rsidP="00590252">
      <w:pPr>
        <w:pStyle w:val="ListParagraph"/>
        <w:numPr>
          <w:ilvl w:val="0"/>
          <w:numId w:val="110"/>
        </w:numPr>
        <w:spacing w:after="0" w:line="240" w:lineRule="auto"/>
        <w:ind w:left="284" w:right="0" w:hanging="284"/>
        <w:rPr>
          <w:bCs/>
          <w:color w:val="000000" w:themeColor="text1"/>
          <w:lang w:val="ka-GE"/>
        </w:rPr>
      </w:pPr>
      <w:r w:rsidRPr="00F73201">
        <w:rPr>
          <w:bCs/>
          <w:color w:val="000000" w:themeColor="text1"/>
          <w:lang w:val="ka-GE"/>
        </w:rPr>
        <w:t>მიმდინარეობდა სამობილიზაციო და მოსამზადებელი სამუშაოები.</w:t>
      </w:r>
    </w:p>
    <w:p w:rsidR="002F64AA" w:rsidRPr="00F73201" w:rsidRDefault="002F64AA" w:rsidP="00E43573">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spacing w:after="200"/>
        <w:ind w:firstLine="0"/>
        <w:rPr>
          <w:bCs/>
        </w:rPr>
      </w:pPr>
    </w:p>
    <w:p w:rsidR="002F64AA" w:rsidRPr="00F73201" w:rsidRDefault="002F64AA" w:rsidP="00E43573">
      <w:pPr>
        <w:pStyle w:val="Heading4"/>
        <w:spacing w:line="240" w:lineRule="auto"/>
        <w:rPr>
          <w:rFonts w:ascii="Sylfaen" w:hAnsi="Sylfaen"/>
          <w:bCs/>
          <w:i w:val="0"/>
        </w:rPr>
      </w:pPr>
      <w:r w:rsidRPr="00F73201">
        <w:rPr>
          <w:rFonts w:ascii="Sylfaen" w:hAnsi="Sylfaen"/>
          <w:bCs/>
          <w:i w:val="0"/>
        </w:rPr>
        <w:t>3.</w:t>
      </w:r>
      <w:r w:rsidRPr="00F73201">
        <w:rPr>
          <w:rFonts w:ascii="Sylfaen" w:hAnsi="Sylfaen"/>
          <w:bCs/>
          <w:i w:val="0"/>
          <w:lang w:val="ka-GE"/>
        </w:rPr>
        <w:t>2</w:t>
      </w:r>
      <w:r w:rsidRPr="00F73201">
        <w:rPr>
          <w:rFonts w:ascii="Sylfaen" w:hAnsi="Sylfaen"/>
          <w:bCs/>
          <w:i w:val="0"/>
        </w:rPr>
        <w:t>.</w:t>
      </w:r>
      <w:r w:rsidR="006572F9" w:rsidRPr="00F73201">
        <w:rPr>
          <w:rFonts w:ascii="Sylfaen" w:hAnsi="Sylfaen"/>
          <w:bCs/>
          <w:i w:val="0"/>
          <w:lang w:val="ka-GE"/>
        </w:rPr>
        <w:t>5</w:t>
      </w:r>
      <w:r w:rsidRPr="00F73201">
        <w:rPr>
          <w:rFonts w:ascii="Sylfaen" w:hAnsi="Sylfaen"/>
          <w:bCs/>
          <w:i w:val="0"/>
        </w:rPr>
        <w:t xml:space="preserve"> ქუთაისის წყალარინების პროექტი (EIB, EPTATF) (პროგრამული კოდი - 25 04 05)</w:t>
      </w:r>
    </w:p>
    <w:p w:rsidR="002F64AA" w:rsidRPr="00F73201" w:rsidRDefault="002F64AA"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2F64AA" w:rsidRPr="00F73201" w:rsidRDefault="002F64AA"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F73201">
        <w:rPr>
          <w:bCs/>
        </w:rPr>
        <w:t>პროგრამის განმახორციელებელი:</w:t>
      </w:r>
    </w:p>
    <w:p w:rsidR="002F64AA" w:rsidRPr="00F73201" w:rsidRDefault="002F64AA" w:rsidP="00590252">
      <w:pPr>
        <w:numPr>
          <w:ilvl w:val="0"/>
          <w:numId w:val="106"/>
        </w:numPr>
        <w:autoSpaceDE w:val="0"/>
        <w:autoSpaceDN w:val="0"/>
        <w:adjustRightInd w:val="0"/>
        <w:spacing w:after="0" w:line="240" w:lineRule="auto"/>
        <w:jc w:val="both"/>
        <w:rPr>
          <w:rFonts w:ascii="Sylfaen" w:hAnsi="Sylfaen" w:cs="Sylfaen"/>
          <w:bCs/>
        </w:rPr>
      </w:pPr>
      <w:r w:rsidRPr="00F73201">
        <w:rPr>
          <w:rFonts w:ascii="Sylfaen" w:hAnsi="Sylfaen" w:cs="Sylfaen"/>
          <w:bCs/>
        </w:rPr>
        <w:t>საქართველოს რეგიონული განვითარებისა და ინფრასტრუქტურის სამინისტროს აპარატი;</w:t>
      </w:r>
    </w:p>
    <w:p w:rsidR="002F64AA" w:rsidRPr="00F73201" w:rsidRDefault="002F64AA" w:rsidP="00E43573">
      <w:pPr>
        <w:pBdr>
          <w:top w:val="nil"/>
          <w:left w:val="nil"/>
          <w:bottom w:val="nil"/>
          <w:right w:val="nil"/>
          <w:between w:val="nil"/>
        </w:pBdr>
        <w:spacing w:after="0" w:line="240" w:lineRule="auto"/>
        <w:jc w:val="both"/>
        <w:rPr>
          <w:rFonts w:ascii="Sylfaen" w:eastAsia="Calibri" w:hAnsi="Sylfaen" w:cs="Calibri"/>
          <w:bCs/>
        </w:rPr>
      </w:pPr>
    </w:p>
    <w:p w:rsidR="002F64AA" w:rsidRPr="00F73201" w:rsidRDefault="002F64AA" w:rsidP="00590252">
      <w:pPr>
        <w:numPr>
          <w:ilvl w:val="0"/>
          <w:numId w:val="66"/>
        </w:numPr>
        <w:pBdr>
          <w:top w:val="nil"/>
          <w:left w:val="nil"/>
          <w:bottom w:val="nil"/>
          <w:right w:val="nil"/>
          <w:between w:val="nil"/>
        </w:pBdr>
        <w:spacing w:after="0" w:line="240" w:lineRule="auto"/>
        <w:ind w:left="360"/>
        <w:jc w:val="both"/>
        <w:rPr>
          <w:rFonts w:ascii="Sylfaen" w:eastAsia="Calibri" w:hAnsi="Sylfaen" w:cs="Calibri"/>
          <w:bCs/>
        </w:rPr>
      </w:pPr>
      <w:r w:rsidRPr="00F73201">
        <w:rPr>
          <w:rFonts w:ascii="Sylfaen" w:eastAsia="Calibri" w:hAnsi="Sylfaen" w:cs="Calibri"/>
          <w:bCs/>
        </w:rPr>
        <w:t>სასესხო ხელშეკრულებით გათვალისწინებული ვალდებულებების შესრულების მიზნით, განხორციელდა დარიცხული პროცენტის დაფარვა.</w:t>
      </w:r>
    </w:p>
    <w:p w:rsidR="002F64AA" w:rsidRPr="00AD255C" w:rsidRDefault="002F64AA" w:rsidP="00E43573">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ind w:left="720" w:firstLine="0"/>
        <w:rPr>
          <w:bCs/>
          <w:highlight w:val="yellow"/>
        </w:rPr>
      </w:pPr>
    </w:p>
    <w:p w:rsidR="002F64AA" w:rsidRPr="00F73201" w:rsidRDefault="002F64AA" w:rsidP="00E43573">
      <w:pPr>
        <w:pStyle w:val="Heading4"/>
        <w:spacing w:line="240" w:lineRule="auto"/>
        <w:rPr>
          <w:rFonts w:ascii="Sylfaen" w:hAnsi="Sylfaen"/>
          <w:bCs/>
          <w:i w:val="0"/>
        </w:rPr>
      </w:pPr>
      <w:r w:rsidRPr="00F73201">
        <w:rPr>
          <w:rFonts w:ascii="Sylfaen" w:hAnsi="Sylfaen"/>
          <w:bCs/>
          <w:i w:val="0"/>
        </w:rPr>
        <w:t>3.</w:t>
      </w:r>
      <w:r w:rsidRPr="00F73201">
        <w:rPr>
          <w:rFonts w:ascii="Sylfaen" w:hAnsi="Sylfaen"/>
          <w:bCs/>
          <w:i w:val="0"/>
          <w:lang w:val="ka-GE"/>
        </w:rPr>
        <w:t>2</w:t>
      </w:r>
      <w:r w:rsidRPr="00F73201">
        <w:rPr>
          <w:rFonts w:ascii="Sylfaen" w:hAnsi="Sylfaen"/>
          <w:bCs/>
          <w:i w:val="0"/>
        </w:rPr>
        <w:t>.</w:t>
      </w:r>
      <w:r w:rsidR="006572F9" w:rsidRPr="00F73201">
        <w:rPr>
          <w:rFonts w:ascii="Sylfaen" w:hAnsi="Sylfaen"/>
          <w:bCs/>
          <w:i w:val="0"/>
          <w:lang w:val="ka-GE"/>
        </w:rPr>
        <w:t>6</w:t>
      </w:r>
      <w:r w:rsidRPr="00F73201">
        <w:rPr>
          <w:rFonts w:ascii="Sylfaen" w:hAnsi="Sylfaen"/>
          <w:bCs/>
          <w:i w:val="0"/>
        </w:rPr>
        <w:t xml:space="preserve"> რეგიონებში ინფრასტრუქტურული პროექტების მხარდაჭერის ღონისძიებები (პროგრამული კოდი - 25 04 06)</w:t>
      </w:r>
    </w:p>
    <w:p w:rsidR="002F64AA" w:rsidRPr="00F73201" w:rsidRDefault="002F64AA"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2F64AA" w:rsidRPr="00F73201" w:rsidRDefault="002F64AA"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F73201">
        <w:rPr>
          <w:bCs/>
        </w:rPr>
        <w:t>პროგრამის განმახორციელებელი:</w:t>
      </w:r>
    </w:p>
    <w:p w:rsidR="002F64AA" w:rsidRPr="00F73201" w:rsidRDefault="002F64AA" w:rsidP="00590252">
      <w:pPr>
        <w:numPr>
          <w:ilvl w:val="0"/>
          <w:numId w:val="106"/>
        </w:numPr>
        <w:spacing w:after="0" w:line="240" w:lineRule="auto"/>
        <w:jc w:val="both"/>
        <w:rPr>
          <w:rFonts w:ascii="Sylfaen" w:eastAsia="Sylfaen" w:hAnsi="Sylfaen" w:cs="Sylfaen"/>
          <w:bCs/>
        </w:rPr>
      </w:pPr>
      <w:r w:rsidRPr="00F73201">
        <w:rPr>
          <w:rFonts w:ascii="Sylfaen" w:eastAsia="Sylfaen" w:hAnsi="Sylfaen" w:cs="Sylfaen"/>
          <w:bCs/>
        </w:rPr>
        <w:t xml:space="preserve">საქართველოს  რეგიონული  განვითარებისა  და  ინფრასტრუქტურის </w:t>
      </w:r>
      <w:r w:rsidRPr="00F73201">
        <w:rPr>
          <w:rFonts w:ascii="Sylfaen" w:eastAsia="Sylfaen" w:hAnsi="Sylfaen" w:cs="Sylfaen"/>
          <w:bCs/>
          <w:spacing w:val="1"/>
        </w:rPr>
        <w:t xml:space="preserve"> </w:t>
      </w:r>
      <w:r w:rsidRPr="00F73201">
        <w:rPr>
          <w:rFonts w:ascii="Sylfaen" w:eastAsia="Sylfaen" w:hAnsi="Sylfaen" w:cs="Sylfaen"/>
          <w:bCs/>
        </w:rPr>
        <w:t>სამინისტროს აპარატი;</w:t>
      </w:r>
    </w:p>
    <w:p w:rsidR="002F64AA" w:rsidRPr="00AD255C" w:rsidRDefault="002F64AA" w:rsidP="00E43573">
      <w:pPr>
        <w:spacing w:after="0" w:line="240" w:lineRule="auto"/>
        <w:jc w:val="both"/>
        <w:rPr>
          <w:rFonts w:ascii="Sylfaen" w:eastAsia="Sylfaen" w:hAnsi="Sylfaen" w:cs="Sylfaen"/>
          <w:bCs/>
          <w:highlight w:val="yellow"/>
        </w:rPr>
      </w:pP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სიღნაღის მუნიციპალიტეტში, რეაბილიტირებული სოფელ ძველი ანაგის წყალმომარაგების სისტემა;</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რეაბილიტირებული ქ. თელავის წყალმომარაგების სისტემა (III ფაზა);</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 xml:space="preserve">მიმდინარეობდა ქ. საგარეჯოს წყალმომარაგების სისტემის სარეაბილიტაციო სამუშაოები (II ეტაპი); </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დასრულდა ქ. თელავის მრავალბინიანი საცხოვრებელი კორპუსების გამრიცხველიანება, წყალმომარაგების კუთხით;</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საგარეჯოს მუნიციპალიტეტის სოფლების: ყანდაურის, ბადიაურის, მანავის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სიღნაღის მუნიციპალიტეტის სოფლების: ანაგის, ვაქირის, ბოდბისხევის, ჯუგაანის, ტიბაანის, ქვემო მაღაროს, ქვემო ბოდბის და საქობოს წყალმომარაგების სისტემების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სიღნაღის მუნიციპალიტეტის სოფლების: ქვემო მაჩხაანის, ფანიანის, ილიაწმინდას, ხირსას, ყარაღაჯის და ხორნაბუჯის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დასრულდა ქ. სიღნაღის სასმელი წყლის 2 ჭაბურღილის, სოფელ ნუკრიანისა და სოფელ კურდღელაურის სასმელი წყლის ჭაბურღილების მოწყობის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ქ. სიღნაღში, დასრულდა წყალმომარაგების ქსელის (ნაწილობრივი) სარეაბილიტაციო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გურჯაანის მუნიციპალიტეტში, სოფელ გურჯაანის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ახმეტის მუნიციპალიტეტში, მიმდინარეობდა სოფელ მატანის წყალმომარაგების სისტემის სარეაბილიტაციო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საგარეჯოს მუნიციპალიტეტში, დასრულდა სოფელ ხაშმის სათავე ნაგებობის ნაპირდაცვის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დედოფლისწყაროს მუნიციპალიტეტის სოფლების (ფიროსმანი, სამთაწყარო, თავწყარო, ჭოეთი, საბათლო და არბოშიკი)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დედოფლისწყაროს მუნიციპალიტეტის სოფლების (ხორნაბუჯი და სამრეკლო)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ქ. დედოფლისწყაროს მუნიციპალიტეტის წყალმომარაგების სათავე ნაგებობისა და სატუმბი სადგურის ელექტრო მომარაგების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lastRenderedPageBreak/>
        <w:t>მიმდინარეობდა გურჯაანის მუნიციპალიტეტის სოფლების (ვეჯინი, კოლაგი, ჭანდარი და ძირკოკი)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გურჯაანის მუნიციპალიტეტის სოფლების (კაჭრეთი და ზემო კაჭრეთი)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ქ. გურჯაანის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ქ. სიღნაღის და ქ. წნორის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სიღნაღის მუნიციპალიტეტის სოფლების (ნუკრიანი, ზემო მაღარო და ზემო ბოდბე)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ქ. სიღნაღის და ქ. დედოფლისწყაროს სერვის ცენტრის შენობების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გურჯაანის მუნიციპალიტეტის სოფლების (ბაკურციხე და კარდენახი) წყალმომარაგების სისტემების რეაბილიტაცია-მშენებლობისათვის, სიღნაღის მუნიციპალიტეტის სოფელ ძველი ანაგის წყალმომარაგების სისტემის დამატებითი სამუშაოებისათვის, ქ. წნორში სერვის ცენტრის შენობის მშენებლობისათვის და ქ. გურჯაანის სერვის ცენტრის შენობის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დაიწყო გურჯაანის მუნიციპალიტეტის სოფლების (ჯიმითი და ნანიანი)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გურჯაანის მუნიციპალიტეტის სოფლების (არაშენდა, დარჩეთი და ქოდალო)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დუშეთის მუნიციპალიტეტში, მიმდინარეობდა დაბა ფასანაურის წყალმომარაგების სისტემის სარეაბილიტაციო-სამშენებლო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თიანეთის მუნიციპალიტეტის დაბა სიონის წყალმომარაგების ქსელის რეაბილიტაციისათვის საჭირო დეტალური საპროექტო-სახარჯთაღრიცხვო დოკუმენტაციის მომზადება;</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დაიწყო თიანეთის მუნიციპალიტეტის დაბა თიანეთში წყალმომარაგების სისტემის გაუმჯობესებისათვის მაგისტრალური მილის მოწყობის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ყაზბეგის მუნიციპალიტეტის სოფელ გუდაურში მიმდინარეობდა 1 სასმელ-სამეურნეო ჭაბურღილის მოწყობისათვის საჭირო დეტალური საპროექტო-სახარჯთაღრიცხვო დოკუმენტაციის მომზადება და მოწყობის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ყაზბეგის მუნიციპალიტეტის სოფელ გუდაურში, მოეწყო 1.6 კმ-იანი პოლიეთილენის მილსადენი;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lastRenderedPageBreak/>
        <w:t>ყაზბეგის მუნიციპალიტეტის სოფელ გუდაურში, მოწყობილი „ბიდარა“-ს სათავე ნაგებობიდან  მომავალი თვითდენითი მილდენი;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ბორჯომის მუნიციპალიტეტის დაბა ბაკურიანში მიმდინარეობდა 3 სასმელ-სამეურნეო ჭაბურღილის მოწყობისათვის საჭირო დეტალური საპროექტო-სახარჯთაღრიცხვო დოკუმენტაციის მომზადება და მოწყობის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დაიწყო ბორჯომის მუნიციპალიტეტის დაბა წაღვერის წყალმომარაგების სისტემის წყალმიმღები და გამწმენდი ნაგებობის მოწყობისათვის საჭირო დეტალური საპროექტო-სახარჯთაღრიცხვო დოკუმენტაციის მომზადება და მოწყობის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გორის მუნიციპალიტეტში, მოწყობილი სოფელ ვარიანის სათავე ნაგებობის ნაპირსამაგრი გაბიონი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დასრულდა ქ. ოზურგეთში, ანასეულის დასახლებაში წყალმომარაგების სისტემის მოწყობის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ოზურგეთის მუნიციპალიტეტში, მიმდინარეობდა სოფელ ბახვი-ვაკიჯვარის და სოფელ ცხემლისხიდის  წყალმომარაგების სისტემების მოწყობის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ოზურგეთის მუნიციპალიტეტში, მიმდინარეობდა სოფელ ზემო ნატანების წყალმომარაგების სისტემის სარეაბილიტაციო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ოზურგეთის მუნიციპალიტეტის სოფლების ცხემლისხიდის, დვაბზუს და მშვიდობაურის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ოზურგეთის მუნიციპალიტეტის დაბა ურეკის წყალმომარაგების და წყალარინების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ქ. ოზურგეთის ცენტრალური უბნებში (ნაწილი) რეაბილიტირებული წყალმომარაგების და წყალარინების სისტემები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დასრულდა ჩოხატაურის მუნიციპალიტეტში, კურორტ ბახმაროს წყალმომარაგებისა და წყალარინების სისტემების სამშენებლო სამუშაოებისა 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ქ. ტყიბულის წყალმომარაგების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ქ. ტყიბულის წყალმომარაგების სისტემის რეაბილიტაციისათვის და სერვის-ცენტრის შენობის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წყალტუბოს მუნიციპალიტეტის სოფელ მაღლაკში მოწყობილი 40 კმ-მდე წყალმომარაგების ქსელი;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ხონის მუნიციპალიტეტში, მიმდინარეობდა სოფელ ახალშენის უბნების წყალმომარაგების სისტემის მოწყობის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დასრულდა ქ. წყალტუბოს წყალარინების კოლექტორის სამშენებლო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ადიგენის მუნიციპალიტეტში, რეაბილიტირებული დაბა აბასთუმნის წყალმომარაგების ქსელი და არაზინდოს დასახლების წყალმომარაგების სისტემა (II ეტაპი);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ადიგენის მუნიციპალიტეტში, მიმდინარეობდა დაბა აბასთუმნის წყალარინების გამწმენდი ნაგებობის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ადიგენის მუნიციპალიტეტში, მიმდინარეობდა დაბა აბასთუმნის მოსახლეობის წყალარინების ქსელზე დაერთების, არსებული საფილტრი სადგურის ოპტიმიზაციისა და წყალმომარაგების სათავე ნაგებობისთვის სალექარის მოწყობის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lastRenderedPageBreak/>
        <w:t>ახალციხის მუნიციპალიტეტში, დასრულდა ქ. ვალეს წყალმომარაგების ქსელის სარეაბილიტაციო სამუშაოები. დაიწყო ხელშეკრულებით გათვალისწინებული დეფექტების აღმოფხვრის პერიოდი;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ახალციხის მუნიციპალიტეტში, დასრულდა ქ. ვალეს სატუმბი სადგურის ელექტრო-ტექნიკური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დაბა ხარაგაულის წყალმომარაგების სისტემის სარეაბილიტაციო-სამშენებლო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დაბა ხარაგაულის წყალმომარაგების სისტემის სარეაბილიტაციო-სამშენებლო სამუშაოები (II ეტაპი);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დაბა ხარაგაულის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სენაკის მუნიციპალიტეტში, მიმდინარეობდა სოფელ გოლასკურის წყალმომარაგების ქსელის სარეაბილიტაციო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ქ. ახალციხის ცენტრალური უბნების და მიმდებარე სოფლების წყალმომარაგების სისტემის რეაბილიტაციისათვის და „აბის დასახლების“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წყალტუბოს მუნიციპალიტეტის სოფელ ფარცხანაყანების და სოფელ მუხიანის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დაიწყო წყალტუბოს მუნიციპალიტეტის სოფელ ბანოჯას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დაიწყო წყალტუბოს მუნიციპალიტეტის სოფელ ქვიტირის რეზერვუარის, დამწნეხი კოლექტორის და სამტრედიის წყალარინების სატუმბი სადგურის რეაბილიტაციისათვის/მოწყობისათვის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ქ. თერჯოლაში, პუშკინის ქუჩაზე რეაბილიტირებული 1.7 კმ-მდე წყალმომარაგების ქსელი;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ხობის მუნიციპალიტეტში, მიმდინარეობდა სოფელ ძველი ხიბულას წყალმომარაგების ქსელის ნაწილობრივი სარეაბილიტაციო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წალენჯიხის მუნიციპალიტეტის ქ. ჯვარში, სააკაძისა და აფაქიძის ქუჩებზე მოწყობილი წყალმომარაგების სისტემა (Design Build), კერძოდ მოეწყო 9 კმ წყალმომარაგების ქსელი;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ქ. ზუგდიდის წყალარინების ქსელის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დაბა ასპინძის და ასპინძის მუნიციპალიტეტის სოფლების (იდუმალა, ოშორა და ოთა)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მცხეთის მუნიციპალიტეტის სოფელ საგურამოს წყალმომარაგების და წყალარინების სისტემების მოწყობისათვის 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მცხეთის მუნიციპალიტეტის სოფელ წეროვანის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lastRenderedPageBreak/>
        <w:t>მიმდინარეობდა მცხეთის მუნიციპალიტეტის სოფლების (ცხვარიჭამია, თეზამი, კევლიანი)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დუშეთის მუნიციპალიტეტის სოფელ ბულაჩაურის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დუშეთის მუნიციპალიტეტის სოფელ ახატანის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დუშეთის მუნიციპალიტეტში, დასრულდა სოფელ არანისის წყალმომარაგების ქსელის სარეაბილიტაციო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ქ. წნორში დასრულდა მრავალბინიანი საცხოვრებელი კორპუსების გამრიცხველიანება და წნევიანი მილდენის მოწყობის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ქ. თელავის მაგისტრალური წყალსადენის სისტემის მოწყობისათვის და სატუმბი სადგურის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ასევე, მიმდინარეობდა სათავე ნაგებობის სარეაბილიტაციო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დედოფლისწყაროს მუნიციპალიტეტში, მიმდინარეობდა სოფელ ზემო მაჩხაანისა და სოფელ მირზაანის წყალმომარაგების სისტემების სარეაბილიტაციო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ქ. გურჯაანის მუნიციპალიტეტის წყალარინების სისტემის და წყალმომარაგების მაგისტრალური მილსადენის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საგარეჯოს მუნიციპალიტეტში, მიმდინარეობდა სოფელ პატარძეულის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საგარეჯოს მუნიციპალიტეტში, მიმდინარეობდა სოფლების (თოხლიაური, დიდი ჩაილური და პატარა ჩაილური)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საგარეჯოს მუნიციპალიტეტში, სოფლების (ნინოწმინდა და წყაროსთავი)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დედოფლისწყაროს მუნიციპალიტეტში, მიმდინარეობდა სოფლების (ზემო ქედი, ქვემო ქედი, არხილოსკალო და გამარჯვება) წყალმომარაგების სისტემის მოწყობის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ქ. ლაგოდეხში მოწყობილი წყალმომარაგების სათავე ნაგებობის გარე ელექტრომომარაგება;</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გარდაბნის მუნიციპალიტეტის სოფლებში (ზემო თელეთი, ქვემო თელეთი, ახალწყალი, წალასყური, მუხრან-თელეთი და კუმისი) მიმდინარეობდა წყალმომარაგების სისტემის მოწყობის სამუშაოები და გამრიცხველიანება;</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თეთრიწყაროს მუნიციპალიტეტის დაბა მანგლისის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თეთრიწყაროს მუნიციპალიტეტის 15 სოფლის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lastRenderedPageBreak/>
        <w:t>მიმდინარეობდა ქ. თეთრიწყაროს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კასპის მუნიციპალიტეტში, მიმდინარეობდა სოფელ აღაიანის წყალმომარაგების სისტემის სარეაბილიტაციო-სამშენებლო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კასპის მუნიციპალიტეტში, მიმდინარეობდა სოფელ ხიდისყურისა და სოფელ საქადაგიანოს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ქ. გორის „კვერნაკი“-ს დასახლებაში, შეჩერებული წყალმომარაგების სისტემის სარეაბილიტაციო სამუშაოები. კონტრაქტორ ორგანიზაციასთან შეწყვეტილი ხელშეკრულება;</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ქ. ზესტაფონის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ქ. სამტრედიის წყალმომარაგების სათავე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დასრულდა ქ. ზუგდიდში წყალსადენის ქსელზე ინდივიდუალური განშტოებებისა და ჩხოროწყუს მუნიციპალიტეტის სოფელ ხაბუმეს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მიმდინარეობდა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ბორჯომის მუნიციპალიტეტის დაბა ბაკურიანის წყალმომარაგების და წყალარინების სისტემების (ნაწილობრივი)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ბორჯომის მუნიციპალიტეტის დაბა ბაკურიანის წყალმომარაგების სისტემის ოპტიმიზაციის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ბორჯომის მუნიციპალიტეტის დაბა ბაკურიანში მიმდინარეობდა წყალმომარაგების აღრიცხვის კვანძის მოწყობის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ქ. ონის მუნიციპალიტეტში, მიმდინარეობდა „ჟიჟორეთის“ სათავე ნაგებობიდან მომავალი მაგისტრალური წყალსადენის დაახლოებით 350 მეტრიანი მონაკვეთის ნაპირსამაგრი გაბიონის მოწყობის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გარდაბნის მუნიციპალიტეტში, მიმდინარეობდა სოფელ მუღანლოს წყალმომარაგების სისტემის სარეაბილიტაციო-სამშენებლო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კასპისა და ქარელის მუნიციპალიტეტების წყალმომარაგების სისტემების (ნაწილობრივი)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დასრულდა ქ. წყალტუბოს წყალარინების სისტემის (ნაწილობრივი) სარეაბილიტაციო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თერჯოლის მუნიციპალიტეტის სოფლების (რუფოთი და ტელეფა)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თერჯოლის მუნიციპალიტეტის სოფელ გოდოგანის და მიმდებარე ცენტრალური უბნის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ქ. სენაკის ცალკეული ქუჩებისა და სოფელ მენჯის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lastRenderedPageBreak/>
        <w:t>მიმდინარეობდა ზუგდიდის მუნიციპალიტეტის სოფელ ინგირის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დასრულდა საჩხერის მუნიციპალიტეტის სოფლების (კორბოული და ჯალაურთა)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დასრულდა ქ. წყალტუბოს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დასრულდა დაბა მესტიის წყალმომარაგების ახალი სათავე ნაგებობის მშენებლობისათვის საჭირო დეტალური საპროექტო-სახარჯთაღრიცხვო დოკუმენტაციის მომზადება. მიმდინარეობდა დაბა მესტიის წყალმომარაგების ახალი სათავე ნაგებობის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მიმდინარეობდა გორის მუნიციპალიტეტის სოფლებში (კირბალა და ბეშუეთი) ჭაბურღილების მოწყობის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დაიწყო ლანჩხუთის მუნიციპალიტეტის ჯურუყვეთის თემის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დაიწყო ლანჩხუთის მუნიციპალიტეტის აკეთის თემის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დაიწყო ლანჩხუთის მუნიციპალიტეტის ღრმაღელეს თემის სოფლებისა და სოფელ წიაღობნის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დაიწყო ჩოხატაურის მუნიციპალიტეტის დაბა ჩოხატაურის წყალმომარაგების სათავე ნაგებობის სატუმბი სადგურისა და მაგისტრალური წყალსადენის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ქ. ახალქალაქში, დაიწყო ჯავახეთის ქუჩის წყალმომარაგების და წყალარინების სისტემების სარეაბილიტაციო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დაიწყო ქ. ბოლნისის „ყარაბულახის“ სათავე ნაგებობის რეაბილიტაციისათვის და მიმდებარე სოფლების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ხაშურის მუნიციპალიტეტში, დაიწყო დაბა სურამის ბაიანთხევისა და გვერდისუბნის დასახლების წყალმომარაგების სისტემის სარეაბილიტაციო სამუშაოები;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ქ. წყალტუბოში წყალარინების სისტემის მოწყობის სამუშაოებზე, დაიწყო სატენდერო პროცედურები;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ქ. მარტვილში წყალმომარაგების და წყალარინების სისტემების სარეაბილიტაციო-სამშენებლო სამუშაოებზე, დაიწყო სატენდერო პროცედურები;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ქ. ყვარელში წყალმომარაგების და წყალარინების სისტემების სარეაბილიტაციო სამუშაოებზე, დაიწყო სატენდერო პროცედურები;</w:t>
      </w:r>
    </w:p>
    <w:p w:rsidR="00F73201"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ქ. გორში, დავით აღმაშენებლის ქუჩაზე არსებული წყალმომარაგების ქსელის სარეაბილიტაციო სამუშაოებზე, დაიწყო სატენდერო პროცედურები;</w:t>
      </w:r>
    </w:p>
    <w:p w:rsidR="002F64AA" w:rsidRPr="00F73201" w:rsidRDefault="00F73201"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rsidR="00F73201" w:rsidRPr="00AD255C" w:rsidRDefault="00F73201" w:rsidP="00F73201">
      <w:pPr>
        <w:spacing w:after="0" w:line="240" w:lineRule="auto"/>
        <w:ind w:left="360"/>
        <w:rPr>
          <w:rFonts w:ascii="Sylfaen" w:hAnsi="Sylfaen"/>
          <w:bCs/>
          <w:sz w:val="20"/>
          <w:szCs w:val="20"/>
          <w:highlight w:val="yellow"/>
          <w:lang w:val="ka-GE"/>
        </w:rPr>
      </w:pPr>
    </w:p>
    <w:p w:rsidR="002F64AA" w:rsidRPr="00F73201" w:rsidRDefault="002F64AA" w:rsidP="00E43573">
      <w:pPr>
        <w:pStyle w:val="Heading4"/>
        <w:spacing w:line="240" w:lineRule="auto"/>
        <w:rPr>
          <w:rFonts w:ascii="Sylfaen" w:hAnsi="Sylfaen"/>
          <w:bCs/>
          <w:i w:val="0"/>
        </w:rPr>
      </w:pPr>
      <w:r w:rsidRPr="00F73201">
        <w:rPr>
          <w:rFonts w:ascii="Sylfaen" w:hAnsi="Sylfaen"/>
          <w:bCs/>
          <w:i w:val="0"/>
        </w:rPr>
        <w:t>3.</w:t>
      </w:r>
      <w:r w:rsidRPr="00F73201">
        <w:rPr>
          <w:rFonts w:ascii="Sylfaen" w:hAnsi="Sylfaen"/>
          <w:bCs/>
          <w:i w:val="0"/>
          <w:lang w:val="ka-GE"/>
        </w:rPr>
        <w:t>2</w:t>
      </w:r>
      <w:r w:rsidRPr="00F73201">
        <w:rPr>
          <w:rFonts w:ascii="Sylfaen" w:hAnsi="Sylfaen"/>
          <w:bCs/>
          <w:i w:val="0"/>
        </w:rPr>
        <w:t>.</w:t>
      </w:r>
      <w:r w:rsidR="006572F9" w:rsidRPr="00F73201">
        <w:rPr>
          <w:rFonts w:ascii="Sylfaen" w:hAnsi="Sylfaen"/>
          <w:bCs/>
          <w:i w:val="0"/>
          <w:lang w:val="ka-GE"/>
        </w:rPr>
        <w:t>7</w:t>
      </w:r>
      <w:r w:rsidRPr="00F73201">
        <w:rPr>
          <w:rFonts w:ascii="Sylfaen" w:hAnsi="Sylfaen"/>
          <w:bCs/>
          <w:i w:val="0"/>
        </w:rPr>
        <w:t xml:space="preserve"> საკანალიზაციო სისტემების მდგრადი მართვის პროექტი (SIDA) (პროგრამული კოდი - 25 04 07)</w:t>
      </w:r>
    </w:p>
    <w:p w:rsidR="002F64AA" w:rsidRPr="00F73201" w:rsidRDefault="002F64AA"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2F64AA" w:rsidRPr="00F73201" w:rsidRDefault="002F64AA"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F73201">
        <w:rPr>
          <w:bCs/>
        </w:rPr>
        <w:lastRenderedPageBreak/>
        <w:t>პროგრამის განმახორციელებელი:</w:t>
      </w:r>
    </w:p>
    <w:p w:rsidR="002F64AA" w:rsidRPr="00F73201" w:rsidRDefault="002F64AA" w:rsidP="00590252">
      <w:pPr>
        <w:numPr>
          <w:ilvl w:val="0"/>
          <w:numId w:val="106"/>
        </w:numPr>
        <w:autoSpaceDE w:val="0"/>
        <w:autoSpaceDN w:val="0"/>
        <w:adjustRightInd w:val="0"/>
        <w:spacing w:after="0" w:line="240" w:lineRule="auto"/>
        <w:jc w:val="both"/>
        <w:rPr>
          <w:rFonts w:ascii="Sylfaen" w:hAnsi="Sylfaen" w:cs="Arial-BoldMT"/>
          <w:bCs/>
        </w:rPr>
      </w:pPr>
      <w:r w:rsidRPr="00F73201">
        <w:rPr>
          <w:rFonts w:ascii="Sylfaen" w:hAnsi="Sylfaen" w:cs="Sylfaen"/>
          <w:bCs/>
        </w:rPr>
        <w:t>სსიპ - საქართველოს მუნიციპალური განვითარების ფონდი;</w:t>
      </w:r>
    </w:p>
    <w:p w:rsidR="002F64AA" w:rsidRPr="00F73201" w:rsidRDefault="002F64AA" w:rsidP="00E43573">
      <w:pPr>
        <w:spacing w:after="0" w:line="240" w:lineRule="auto"/>
        <w:ind w:left="720"/>
        <w:jc w:val="both"/>
        <w:rPr>
          <w:rFonts w:ascii="Sylfaen" w:eastAsia="Sylfaen" w:hAnsi="Sylfaen" w:cs="Sylfaen"/>
          <w:bCs/>
        </w:rPr>
      </w:pPr>
    </w:p>
    <w:p w:rsidR="002F64AA" w:rsidRPr="00F73201" w:rsidRDefault="002F64AA" w:rsidP="00590252">
      <w:pPr>
        <w:pStyle w:val="ListParagraph"/>
        <w:numPr>
          <w:ilvl w:val="0"/>
          <w:numId w:val="86"/>
        </w:numPr>
        <w:spacing w:after="0" w:line="240" w:lineRule="auto"/>
        <w:ind w:right="0"/>
        <w:rPr>
          <w:bCs/>
          <w:color w:val="000000" w:themeColor="text1"/>
          <w:lang w:val="ka-GE"/>
        </w:rPr>
      </w:pPr>
      <w:r w:rsidRPr="00F73201">
        <w:rPr>
          <w:bCs/>
          <w:color w:val="000000" w:themeColor="text1"/>
          <w:lang w:val="ka-GE"/>
        </w:rPr>
        <w:t>წყალტუბოში და თელავში აშენებულ წყალარინების გამწმენდ ნაგებობებზე მიმდინარეობდა საბოლოო ანგარიშსწორება და ხელშეკრულებით გათვალისწინებული დეფექტების აღმოფხვრის პერიოდი.</w:t>
      </w:r>
    </w:p>
    <w:p w:rsidR="00230AF3" w:rsidRPr="00AD255C" w:rsidRDefault="00230AF3" w:rsidP="00E43573">
      <w:pPr>
        <w:spacing w:after="0" w:line="240" w:lineRule="auto"/>
        <w:rPr>
          <w:rFonts w:ascii="Sylfaen" w:hAnsi="Sylfaen"/>
          <w:bCs/>
          <w:color w:val="000000" w:themeColor="text1"/>
          <w:highlight w:val="yellow"/>
          <w:lang w:val="ka-GE"/>
        </w:rPr>
      </w:pPr>
    </w:p>
    <w:p w:rsidR="00230AF3" w:rsidRPr="00F73201" w:rsidRDefault="00230AF3" w:rsidP="00E43573">
      <w:pPr>
        <w:pStyle w:val="Heading4"/>
        <w:spacing w:line="240" w:lineRule="auto"/>
        <w:rPr>
          <w:rFonts w:ascii="Sylfaen" w:hAnsi="Sylfaen"/>
          <w:bCs/>
          <w:i w:val="0"/>
        </w:rPr>
      </w:pPr>
      <w:r w:rsidRPr="00F73201">
        <w:rPr>
          <w:rFonts w:ascii="Sylfaen" w:hAnsi="Sylfaen"/>
          <w:bCs/>
          <w:i w:val="0"/>
        </w:rPr>
        <w:t>3</w:t>
      </w:r>
      <w:r w:rsidRPr="00F73201">
        <w:rPr>
          <w:rFonts w:ascii="Sylfaen" w:hAnsi="Sylfaen"/>
          <w:bCs/>
          <w:i w:val="0"/>
          <w:lang w:val="ka-GE"/>
        </w:rPr>
        <w:t>.</w:t>
      </w:r>
      <w:r w:rsidRPr="00F73201">
        <w:rPr>
          <w:rFonts w:ascii="Sylfaen" w:hAnsi="Sylfaen"/>
          <w:bCs/>
          <w:i w:val="0"/>
        </w:rPr>
        <w:t>2</w:t>
      </w:r>
      <w:r w:rsidRPr="00F73201">
        <w:rPr>
          <w:rFonts w:ascii="Sylfaen" w:hAnsi="Sylfaen"/>
          <w:bCs/>
          <w:i w:val="0"/>
          <w:lang w:val="ka-GE"/>
        </w:rPr>
        <w:t>.</w:t>
      </w:r>
      <w:r w:rsidRPr="00F73201">
        <w:rPr>
          <w:rFonts w:ascii="Sylfaen" w:hAnsi="Sylfaen"/>
          <w:bCs/>
          <w:i w:val="0"/>
        </w:rPr>
        <w:t>8 წყლის ინფრასტრუქტურის განახლების პროექტი II (EIB, EU) (პროგრამული კოდი - 25 04 08).</w:t>
      </w:r>
    </w:p>
    <w:p w:rsidR="00230AF3" w:rsidRPr="00F73201" w:rsidRDefault="00230AF3" w:rsidP="00E43573">
      <w:pPr>
        <w:pStyle w:val="abzacixml"/>
        <w:ind w:left="426" w:firstLine="0"/>
      </w:pPr>
    </w:p>
    <w:p w:rsidR="00230AF3" w:rsidRPr="00F73201" w:rsidRDefault="00230AF3" w:rsidP="00E43573">
      <w:pPr>
        <w:pStyle w:val="abzacixml"/>
        <w:ind w:left="426" w:hanging="426"/>
      </w:pPr>
      <w:r w:rsidRPr="00F73201">
        <w:t>პროგრამის განმახორციელებელი:</w:t>
      </w:r>
    </w:p>
    <w:p w:rsidR="00230AF3" w:rsidRPr="00F73201" w:rsidRDefault="00230AF3" w:rsidP="00590252">
      <w:pPr>
        <w:pStyle w:val="abzacixml"/>
        <w:numPr>
          <w:ilvl w:val="0"/>
          <w:numId w:val="112"/>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F73201">
        <w:t>სსიპ - საქართველოს მუნიციპალური განვითარების ფონდი</w:t>
      </w:r>
    </w:p>
    <w:p w:rsidR="00230AF3" w:rsidRPr="00F73201" w:rsidRDefault="00230AF3" w:rsidP="00E43573">
      <w:pPr>
        <w:pStyle w:val="abzacixml"/>
        <w:ind w:firstLine="0"/>
      </w:pPr>
    </w:p>
    <w:p w:rsidR="00230AF3" w:rsidRPr="00F73201" w:rsidRDefault="00230AF3" w:rsidP="00590252">
      <w:pPr>
        <w:pStyle w:val="ListParagraph"/>
        <w:numPr>
          <w:ilvl w:val="0"/>
          <w:numId w:val="110"/>
        </w:numPr>
        <w:spacing w:after="0" w:line="240" w:lineRule="auto"/>
        <w:ind w:left="284" w:right="0" w:hanging="284"/>
        <w:rPr>
          <w:bCs/>
          <w:color w:val="000000" w:themeColor="text1"/>
          <w:lang w:val="ka-GE"/>
        </w:rPr>
      </w:pPr>
      <w:r w:rsidRPr="00F73201">
        <w:rPr>
          <w:bCs/>
          <w:color w:val="000000" w:themeColor="text1"/>
          <w:lang w:val="ka-GE"/>
        </w:rPr>
        <w:t xml:space="preserve">წყლის ინფრასტრუქტურის მოდერნიზაციის პროექტის (II ფაზა) ფარგლებში </w:t>
      </w:r>
      <w:r w:rsidR="00F73201" w:rsidRPr="00F73201">
        <w:rPr>
          <w:bCs/>
          <w:color w:val="000000" w:themeColor="text1"/>
          <w:lang w:val="ka-GE"/>
        </w:rPr>
        <w:t xml:space="preserve">დასრულდა </w:t>
      </w:r>
      <w:r w:rsidRPr="00F73201">
        <w:rPr>
          <w:bCs/>
          <w:color w:val="000000" w:themeColor="text1"/>
          <w:lang w:val="ka-GE"/>
        </w:rPr>
        <w:t>საზედამხედველო და აუდიტორული მომსახურების ხარჯების დაფინანსება.</w:t>
      </w:r>
    </w:p>
    <w:p w:rsidR="00230AF3" w:rsidRPr="00AD255C" w:rsidRDefault="00230AF3" w:rsidP="00E43573">
      <w:pPr>
        <w:pStyle w:val="ListParagraph"/>
        <w:spacing w:after="0" w:line="240" w:lineRule="auto"/>
        <w:ind w:left="284"/>
        <w:rPr>
          <w:bCs/>
          <w:color w:val="000000" w:themeColor="text1"/>
          <w:highlight w:val="yellow"/>
          <w:lang w:val="ka-GE"/>
        </w:rPr>
      </w:pPr>
    </w:p>
    <w:p w:rsidR="00230AF3" w:rsidRPr="00011805" w:rsidRDefault="00230AF3" w:rsidP="00E43573">
      <w:pPr>
        <w:pStyle w:val="Heading4"/>
        <w:spacing w:line="240" w:lineRule="auto"/>
        <w:rPr>
          <w:rFonts w:ascii="Sylfaen" w:hAnsi="Sylfaen"/>
          <w:bCs/>
          <w:i w:val="0"/>
        </w:rPr>
      </w:pPr>
      <w:r w:rsidRPr="00011805">
        <w:rPr>
          <w:rFonts w:ascii="Sylfaen" w:hAnsi="Sylfaen"/>
          <w:bCs/>
          <w:i w:val="0"/>
          <w:lang w:val="ka-GE"/>
        </w:rPr>
        <w:t xml:space="preserve">3.2.9 </w:t>
      </w:r>
      <w:r w:rsidRPr="00011805">
        <w:rPr>
          <w:rFonts w:ascii="Sylfaen" w:hAnsi="Sylfaen"/>
          <w:bCs/>
          <w:i w:val="0"/>
        </w:rPr>
        <w:t>რეგიონებში წყალმომარაგების მხარდაჭერის ღონისძიებები (პროგრამული კოდი - 25 04 09).</w:t>
      </w:r>
    </w:p>
    <w:p w:rsidR="00230AF3" w:rsidRPr="00011805" w:rsidRDefault="00230AF3" w:rsidP="00E43573">
      <w:pPr>
        <w:pStyle w:val="abzacixml"/>
        <w:ind w:left="426" w:firstLine="0"/>
      </w:pPr>
    </w:p>
    <w:p w:rsidR="00230AF3" w:rsidRPr="00011805" w:rsidRDefault="00230AF3" w:rsidP="00E43573">
      <w:pPr>
        <w:pStyle w:val="abzacixml"/>
        <w:ind w:left="426" w:hanging="426"/>
      </w:pPr>
      <w:r w:rsidRPr="00011805">
        <w:t>პროგრამის განმახორციელებელი:</w:t>
      </w:r>
    </w:p>
    <w:p w:rsidR="00230AF3" w:rsidRPr="00011805" w:rsidRDefault="00230AF3" w:rsidP="00590252">
      <w:pPr>
        <w:pStyle w:val="abzacixml"/>
        <w:numPr>
          <w:ilvl w:val="0"/>
          <w:numId w:val="113"/>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011805">
        <w:t>საქართველოს რეგიონული განვითარებისა და ინფრასტრუქტურის სამინისტროს აპარატი</w:t>
      </w:r>
    </w:p>
    <w:p w:rsidR="00230AF3" w:rsidRPr="00011805" w:rsidRDefault="00230AF3" w:rsidP="00E43573">
      <w:pPr>
        <w:pStyle w:val="abzacixml"/>
        <w:ind w:left="426" w:hanging="426"/>
      </w:pPr>
    </w:p>
    <w:p w:rsidR="00230AF3" w:rsidRPr="00011805" w:rsidRDefault="00011805" w:rsidP="00590252">
      <w:pPr>
        <w:pStyle w:val="ListParagraph"/>
        <w:numPr>
          <w:ilvl w:val="0"/>
          <w:numId w:val="110"/>
        </w:numPr>
        <w:spacing w:after="0" w:line="240" w:lineRule="auto"/>
        <w:ind w:left="284" w:right="0" w:hanging="284"/>
        <w:rPr>
          <w:bCs/>
          <w:color w:val="000000" w:themeColor="text1"/>
          <w:lang w:val="ka-GE"/>
        </w:rPr>
      </w:pPr>
      <w:r w:rsidRPr="00011805">
        <w:rPr>
          <w:bCs/>
          <w:color w:val="000000" w:themeColor="text1"/>
          <w:lang w:val="ka-GE"/>
        </w:rPr>
        <w:t>დასრულდა</w:t>
      </w:r>
      <w:r w:rsidR="00230AF3" w:rsidRPr="00011805">
        <w:rPr>
          <w:bCs/>
          <w:color w:val="000000" w:themeColor="text1"/>
          <w:lang w:val="ka-GE"/>
        </w:rPr>
        <w:t xml:space="preserve"> საერთაშორისო დონორი ორგანიზაციებიდან აღებული სესხების ძირი თანხების და მათზე დარიცხული პროცენტების გადახდა და სამინისტროს მართვაში არსებული სუბიექტის (სახელმწიფო საკუთრებაში არსებული 100%-იანი წილი) საოპერაციო ხარჯების დაფინანსება.</w:t>
      </w:r>
    </w:p>
    <w:p w:rsidR="00230AF3" w:rsidRPr="00AD255C" w:rsidRDefault="00230AF3" w:rsidP="00E43573">
      <w:pPr>
        <w:spacing w:after="0" w:line="240" w:lineRule="auto"/>
        <w:rPr>
          <w:rFonts w:ascii="Sylfaen" w:hAnsi="Sylfaen"/>
          <w:bCs/>
          <w:color w:val="000000" w:themeColor="text1"/>
          <w:highlight w:val="yellow"/>
          <w:lang w:val="ka-GE"/>
        </w:rPr>
      </w:pPr>
    </w:p>
    <w:p w:rsidR="002F64AA" w:rsidRPr="00AD255C" w:rsidRDefault="002F64AA" w:rsidP="00E43573">
      <w:pPr>
        <w:spacing w:line="240" w:lineRule="auto"/>
        <w:rPr>
          <w:rFonts w:ascii="Sylfaen" w:hAnsi="Sylfaen"/>
          <w:bCs/>
          <w:highlight w:val="yellow"/>
        </w:rPr>
      </w:pPr>
    </w:p>
    <w:p w:rsidR="00FC7511" w:rsidRPr="00501650" w:rsidRDefault="00FC7511" w:rsidP="00E43573">
      <w:pPr>
        <w:pStyle w:val="Heading2"/>
        <w:spacing w:line="240" w:lineRule="auto"/>
        <w:jc w:val="both"/>
        <w:rPr>
          <w:rFonts w:ascii="Sylfaen" w:eastAsia="Calibri" w:hAnsi="Sylfaen" w:cs="Calibri"/>
          <w:bCs/>
          <w:color w:val="366091"/>
          <w:sz w:val="22"/>
          <w:szCs w:val="22"/>
        </w:rPr>
      </w:pPr>
      <w:r w:rsidRPr="00501650">
        <w:rPr>
          <w:rFonts w:ascii="Sylfaen" w:eastAsia="Calibri" w:hAnsi="Sylfaen" w:cs="Calibri"/>
          <w:bCs/>
          <w:color w:val="366091"/>
          <w:sz w:val="22"/>
          <w:szCs w:val="22"/>
        </w:rPr>
        <w:t>3.</w:t>
      </w:r>
      <w:r w:rsidRPr="00501650">
        <w:rPr>
          <w:rFonts w:ascii="Sylfaen" w:eastAsia="Calibri" w:hAnsi="Sylfaen" w:cs="Calibri"/>
          <w:bCs/>
          <w:color w:val="366091"/>
          <w:sz w:val="22"/>
          <w:szCs w:val="22"/>
          <w:lang w:val="ka-GE"/>
        </w:rPr>
        <w:t>3</w:t>
      </w:r>
      <w:r w:rsidRPr="00501650">
        <w:rPr>
          <w:rFonts w:ascii="Sylfaen" w:eastAsia="Calibri" w:hAnsi="Sylfaen" w:cs="Calibri"/>
          <w:bCs/>
          <w:color w:val="366091"/>
          <w:sz w:val="22"/>
          <w:szCs w:val="22"/>
        </w:rPr>
        <w:t xml:space="preserve"> რეგიონული და მუნიციპალური ინფრასტრუქტურის რეაბილიტაცია (პროგრამული კოდი - 25 03) </w:t>
      </w:r>
    </w:p>
    <w:p w:rsidR="00FC7511" w:rsidRPr="00501650" w:rsidRDefault="00FC7511" w:rsidP="00E4357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rsidR="00FC7511" w:rsidRPr="00501650" w:rsidRDefault="00FC7511" w:rsidP="00E43573">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rPr>
          <w:bCs/>
        </w:rPr>
      </w:pPr>
      <w:r w:rsidRPr="00501650">
        <w:rPr>
          <w:bCs/>
        </w:rPr>
        <w:t>პროგრამის განმახორციელებელი:</w:t>
      </w:r>
    </w:p>
    <w:p w:rsidR="00FC7511" w:rsidRPr="00501650" w:rsidRDefault="00FC7511" w:rsidP="00590252">
      <w:pPr>
        <w:numPr>
          <w:ilvl w:val="0"/>
          <w:numId w:val="104"/>
        </w:numPr>
        <w:autoSpaceDE w:val="0"/>
        <w:autoSpaceDN w:val="0"/>
        <w:adjustRightInd w:val="0"/>
        <w:spacing w:after="0" w:line="240" w:lineRule="auto"/>
        <w:jc w:val="both"/>
        <w:rPr>
          <w:rFonts w:ascii="Sylfaen" w:hAnsi="Sylfaen" w:cs="Sylfaen"/>
          <w:bCs/>
        </w:rPr>
      </w:pPr>
      <w:r w:rsidRPr="00501650">
        <w:rPr>
          <w:rFonts w:ascii="Sylfaen" w:hAnsi="Sylfaen" w:cs="Sylfaen"/>
          <w:bCs/>
        </w:rPr>
        <w:t>საქართველოს რეგიონული განვითარებისა და ინფრასტრუქტურის სამინისტრო</w:t>
      </w:r>
      <w:r w:rsidRPr="00501650">
        <w:rPr>
          <w:rFonts w:ascii="Sylfaen" w:hAnsi="Sylfaen" w:cs="Sylfaen"/>
          <w:bCs/>
          <w:lang w:val="ka-GE"/>
        </w:rPr>
        <w:t>ს აპარატი</w:t>
      </w:r>
      <w:r w:rsidRPr="00501650">
        <w:rPr>
          <w:rFonts w:ascii="Sylfaen" w:hAnsi="Sylfaen" w:cs="Sylfaen"/>
          <w:bCs/>
        </w:rPr>
        <w:t>;</w:t>
      </w:r>
    </w:p>
    <w:p w:rsidR="00FC7511" w:rsidRPr="00501650" w:rsidRDefault="00FC7511" w:rsidP="00590252">
      <w:pPr>
        <w:numPr>
          <w:ilvl w:val="0"/>
          <w:numId w:val="104"/>
        </w:numPr>
        <w:autoSpaceDE w:val="0"/>
        <w:autoSpaceDN w:val="0"/>
        <w:adjustRightInd w:val="0"/>
        <w:spacing w:after="0" w:line="240" w:lineRule="auto"/>
        <w:jc w:val="both"/>
        <w:rPr>
          <w:rFonts w:ascii="Sylfaen" w:hAnsi="Sylfaen" w:cs="Sylfaen"/>
          <w:bCs/>
        </w:rPr>
      </w:pPr>
      <w:r w:rsidRPr="00501650">
        <w:rPr>
          <w:rFonts w:ascii="Sylfaen" w:hAnsi="Sylfaen" w:cs="Sylfaen"/>
          <w:bCs/>
        </w:rPr>
        <w:t>სსიპ - საქართველოს მუნიციპალური განვითარების ფონდი.</w:t>
      </w:r>
    </w:p>
    <w:p w:rsidR="00FC7511" w:rsidRPr="00AD255C" w:rsidRDefault="00FC7511" w:rsidP="00E43573">
      <w:pPr>
        <w:spacing w:line="240" w:lineRule="auto"/>
        <w:jc w:val="both"/>
        <w:rPr>
          <w:rFonts w:ascii="Sylfaen" w:hAnsi="Sylfaen"/>
          <w:bCs/>
          <w:highlight w:val="yellow"/>
        </w:rPr>
      </w:pP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მიმდინარეობდა 2021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ინფრასტრუქტურის, წყალმომარაგების, წყალარინების, კულტურული, ტურისტული, საყოფაცხოვრებო და სხვა ობიექტების აღდგენა-რეაბილიტაცია. ასევე, სივრცითი დაგეგმარების და ურბანული განვითარების კუთხით, მიმდინარეობდა განაშენიანების რეგულირების გეგმების განხილვა. აღნიშნული პროექტების დაფინანსება ხორციელდებოდა მსოფლიო ბანკის (WB), აზიის განვითარების ბანკის (ADB), ევროპის საინვესტიციო ბანკის (EIB), ევროპის რეკონსტრუქციისა და განვითარების ბანკის (EBRD), აღმოსავლეთ ევროპის ენერგოეფექტურობისა და გარემოსდაცვითი თანამშრომლობის ფონდის (E5P), ჩრთილოეთის ქვეყნების გარემოსდაცვითი საფინანსო კორპორაციის (NEFCO), საფრანგეთის მთავრობის საინვესტიციო-საკრედიტო და საგრანტო რესურსებიდან, საქართველოს სახელმწიფო ბიუჯეტიდან.</w:t>
      </w:r>
    </w:p>
    <w:p w:rsidR="00FC7511" w:rsidRPr="00AD255C" w:rsidRDefault="00FC7511" w:rsidP="00E43573">
      <w:pPr>
        <w:spacing w:line="240" w:lineRule="auto"/>
        <w:jc w:val="both"/>
        <w:rPr>
          <w:rFonts w:ascii="Sylfaen" w:hAnsi="Sylfaen"/>
          <w:bCs/>
          <w:highlight w:val="yellow"/>
        </w:rPr>
      </w:pPr>
    </w:p>
    <w:p w:rsidR="00FC7511" w:rsidRPr="00501650" w:rsidRDefault="00FC7511" w:rsidP="00E43573">
      <w:pPr>
        <w:pStyle w:val="Heading4"/>
        <w:spacing w:line="240" w:lineRule="auto"/>
        <w:rPr>
          <w:rFonts w:ascii="Sylfaen" w:hAnsi="Sylfaen"/>
          <w:bCs/>
          <w:i w:val="0"/>
        </w:rPr>
      </w:pPr>
      <w:r w:rsidRPr="00501650">
        <w:rPr>
          <w:rFonts w:ascii="Sylfaen" w:hAnsi="Sylfaen"/>
          <w:bCs/>
          <w:i w:val="0"/>
        </w:rPr>
        <w:lastRenderedPageBreak/>
        <w:t>3.3.1 საქართველოს მუნიციპალური განვითარების ფონდის მიერ განსახორციელებელი პროექტები (პროგრამული კოდი - 25 03 01)</w:t>
      </w:r>
    </w:p>
    <w:p w:rsidR="00FC7511" w:rsidRPr="00501650" w:rsidRDefault="00FC7511" w:rsidP="00E43573">
      <w:pPr>
        <w:pStyle w:val="abzacixml"/>
        <w:ind w:firstLine="0"/>
        <w:rPr>
          <w:bCs/>
        </w:rPr>
      </w:pPr>
    </w:p>
    <w:p w:rsidR="00FC7511" w:rsidRPr="00501650"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r w:rsidRPr="00501650">
        <w:rPr>
          <w:bCs/>
        </w:rPr>
        <w:t>პროგრამის განმახორციელებელი</w:t>
      </w:r>
      <w:r w:rsidRPr="00501650">
        <w:rPr>
          <w:bCs/>
          <w:lang w:val="ka-GE"/>
        </w:rPr>
        <w:t>:</w:t>
      </w:r>
    </w:p>
    <w:p w:rsidR="00FC7511" w:rsidRPr="00501650" w:rsidRDefault="00FC7511" w:rsidP="00590252">
      <w:pPr>
        <w:numPr>
          <w:ilvl w:val="0"/>
          <w:numId w:val="104"/>
        </w:numPr>
        <w:autoSpaceDE w:val="0"/>
        <w:autoSpaceDN w:val="0"/>
        <w:adjustRightInd w:val="0"/>
        <w:spacing w:after="0" w:line="240" w:lineRule="auto"/>
        <w:jc w:val="both"/>
        <w:rPr>
          <w:rFonts w:ascii="Sylfaen" w:hAnsi="Sylfaen" w:cs="Sylfaen"/>
          <w:bCs/>
        </w:rPr>
      </w:pPr>
      <w:r w:rsidRPr="00501650">
        <w:rPr>
          <w:rFonts w:ascii="Sylfaen" w:hAnsi="Sylfaen" w:cs="Sylfaen"/>
          <w:bCs/>
        </w:rPr>
        <w:t>სსიპ - საქართველოს მუნიციპალური განვითარების ფონდი</w:t>
      </w:r>
    </w:p>
    <w:p w:rsidR="00FC7511" w:rsidRPr="00AD255C" w:rsidRDefault="00FC7511" w:rsidP="00E43573">
      <w:pPr>
        <w:spacing w:line="240" w:lineRule="auto"/>
        <w:jc w:val="both"/>
        <w:rPr>
          <w:rFonts w:ascii="Sylfaen" w:hAnsi="Sylfaen"/>
          <w:bCs/>
          <w:highlight w:val="yellow"/>
        </w:rPr>
      </w:pP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ლაგოდეხის მუნიციპალიტეტის სოფ თელაში, სოფ. ბაისუბანში და სოფ. კართუბანში აშენებული 50 ბავშვზე გათვლილი საბავშვო ბაღები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ყვარელში აღმაშენებლის ქუჩაზე, მიმდინარეობდა სტადიონის (უეფას მეორე კატეგორიის დონე) მშენებლობისათვის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ახმეტის მუნიციპალიტეტის სოფელ დართლოსა და სოფელ კესელოში მდებარე ციხე კოშკების რესტავრაცია-რეაბილიტაციისათვის და სოფელ დართლოს ეკლესიის კონსერვაციისათვის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ქ. რუსთავში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დასრულდა ქვემო ქართლის რეგიონში 17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დასრულდა ქ. გორის „ახალბაღის“ პარკის რეაბილიტაციისათვის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ქ. ახალციხეში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დასრულდა ადიგენის კულტურის სახლის მშენებლობისათვის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მცხეთის მუნიციპალიტეტის სოფელ ძველ ქანდაში, სოფელ ბიწმენდაში, სოფელ აღდგომიანთკარში და სოფელ ვაზიანში აშენებული 50 ბავშვზე გათვლილი საბავშვო ბაღები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ქ. მცხეთაში ანტიოქიის მონასტრის მიმდებარედ, მდინარე მტკვრისა და მდინარე არაგვის შესართავთან საყოველთაო სანათლავის, ხოლო მდინარე არაგვზე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ქ. მცხეთის სივრცით-ტერიტორიული განვითარების მართვის დოკუმენტის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ლანჩხუთის მუნიციპალიტეტის სოფელ აცანაში აშენებული 50 ბავშვზე გათვლილი საბავშვო ბაღი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სენაკის მუნიციპალიტეტში, ჯიხას ქუჩა N5-ში აშენებული 50 ბავშვზე გათვლილი საბავშვო ბაღი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ოზურგეთის მუნიციპალიტეტის დაბა ურეკში, ბულვარის მოწყობის სამუშაოებზე შეწყვეტილი ხელშეკრულება კონტრაქტორ ორგანიზაციასთან. დასრულებული სატენდერო პროცედურები. მიმდინარეობდა ოზურგეთის მუნიციპალიტეტის დაბა ურეკში, ბულვარის მოწყობისათვის საჭირო დეტალური საპროექტო-სახარჯთაღრიცხვო დოკუმენტაციის მომზადება და მოწყობის სამუშაოები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ქ. ქუთაისში, მიმდინარეობდა რიონის სანაპიროს ურბანული განახლების გეგმის შემუშავება;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ქ. ონში, მიმდინარეობდა მხარეთმცოდნეობის მუზეუმის ახალი შენობის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 xml:space="preserve">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50 ბავშვზე გათვლილი საბავშვო ბაღების </w:t>
      </w:r>
      <w:r w:rsidRPr="00501650">
        <w:rPr>
          <w:bCs/>
          <w:color w:val="000000" w:themeColor="text1"/>
          <w:lang w:val="ka-GE"/>
        </w:rPr>
        <w:lastRenderedPageBreak/>
        <w:t>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მესტიის მუნიციპალიტეტში, მიმდინარეობდა ჭუბერის თემის სოფელ ლახამში, ჭუბერის თემის ცენტრში და სოფელ მულახში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მესტიის მუნიციპალიტეტში, მიმდინარეობდა საქართველოს შინაგან საქმეთა სამინისტროს პოლიციის განყოფილების შენობის სამშენებლო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ზუგდიდის მუნიციპალიტეტის სოფელ ჯუმში აშენებული 50 ბავშვზე გათვლილი საბავშვო ბაღი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ჭიათურის მუნიციპალიტეტის სოფელ ითხვისში და საჩხერის მუნიციპალიტეტის სოფელ კორბოულში და სოფელ მერჯევში აშენებული 50 ბავშვზე გათვლილი საბავშვო ბაღები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მარტვილის მუნიციპალიტეტში დიდიჭყონის ადმინისტრაციულ ერთეულში, მიმდინარეობდა მამულის უბანში, სოფელ ონოღიაშის და სოფელ ქვედა ხუნწში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ქ. ფოთში, აშენებული სტადიონი (უეფას მესამე კატეგორიის დონე) და სათადარიგო სტადიონი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დასრულდა ქ. ზუგდიდის ბოტანიკურ ბაღში არსებული ორანჟერეის, ჯვარედინა სასახლის, ძველი წყლის სისტემის და გადასასვლელი ხიდის რეაბილიტაციისათვის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დასრულდა სხვადასხვა მუნიციპალიტეტში 75, 100 და 180 ბავშვზე გათვლილი საბაშვო ბაღების მშენებლობისათვის საჭირო დეტალური საპროექტო-სახარჯთაღრიცხვო დოკუმენტაციების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დასრულდა ქ. თბილისში, სიმონ ჩიქოვანის ქუჩიდან „მზიურის პარკში“ გადასასვლელი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დასრულდა ადიგენის მუნიციპალიტეტის სოფელ აბასთუმანში სადგურისა და ღია ავტოსადგომის მშენებლობისათვის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მოწყობისათვის საჭირო ტექნიკურ-ეკონომოკური კვლევის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ჩხოროწყუს მუნიციპალიტეტში 1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დასრულდა იმერეთის რეგიონში 2 საჯარო სკოლის (კულტურული მემკვიდრეობის უძრავი ძეგლის სტატუსის მქონე) რეაბილიტაციისათვის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ლაგოდეხის მუნიციპალიტეტის აფენის ადმინისტრაციულ ერთეულში, მიმდინარეობდა ადგილობრივი მნიშვნელობის საავტომობილიო გზების (საერთო სიგრძით - 12 კმ) სარეაბილიტაციო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lastRenderedPageBreak/>
        <w:t>მიმდინარეობდა ცაგერის მუნიციპალიტეტის სოფელ ჩხუმში მისასვლელი 7 კმ-იანი საავტომობილო გზის სარეაბილიტაციო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ტყიბულის მუნიციპალიტეტში, რეაბილიტირებული ცხრაჯვრის სალოცავთან მისასვლელი 3 კმ-იანი საავტომობილო გზა;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ქ. ზესტაფონის მუნიციპალიტეტში, რეაბილიტირებული დავით აღმაშენებლის ქუჩა და კვალითის დასახლებაში არსებული ქუჩები (მაღლაკელიძის, შათირიშვილისა და მელქაძის ქუჩები) (საერთო სიგრძით - 3.2 კმ);</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ჩხოროწყუს მუნიციპალიტეტში, დასრულდა ტობავარჩხილის ტბამდე მისასვლელი 10 კმ-იანი საავტომობილო გზის სარეაბილიტაციო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ქ. ოზურგეთის მუნიციპალიტეტში დასრულდა სამკუთხა სკვერის სარეაბილიტაციო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ქ. მარნეულში, რუსთაველის ქუჩა N52-ში არსებული ამორტიზირებული სტადიონის დემონტაჟზე და ახალი საფეხბურთო სტადიონის (1 500 მაყურებელზე გათვლილი) სამშენებლო სამუშაოებზე შეწყვეტილი ხელშეკრულება კონტრაქტორ ორგანიზაციასთან და მიმდინარეობდა სატენდერო პროცედურები;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სიღნაღის მუნიციპალიტეტის დაბა წნორში, დასრულდა ქიზიყის ქუჩის რეაბილიტაციისათვის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ბორჯომის მუნიციპალიტეტის დაბა ბაკურიანში, დასრულდა დროებითი ავტოსადგომის სამშენებლო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დუშეთის მუნიციპალიტეტში, მიმდინარეობდა როშკა-არხოტის უღელტეხილი-სოფელ ამღას საავტომობილო გზის (კმ 0+000 კმ 11+000) სარეაბილიტაციო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ცაგერის მუნიციპალიტეტში, სოფელ ლაილაშსა და სოფელ თაბორში მისასვლელი 8.2 კმ საავტომობილო გზის სარეაბილიტაციო სამუშაოებზე შეწყვეტილი ხელშეკრულება კონტრაქტორ ორგანიზაციასთან და მიმდინარეობდა სატენდერო პროცედურები;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ზესტაფონის მუნიციპალიტეტში, დასრულდა სოფელ საზანო-ტყლაპივაკეს 7.6 კმ-იანი საავტომობილო გზის სარეაბილიტაციო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ჩოხატაურის მუნიციპალიტეტის დაბა ბახმაროში, მიმდინარეობდა დასასვენებელი პარკის სარეაბილიტაციო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დასრულდა ცაგერის მუნიციპალიტეტის სოფელ ქულბაკი-მწვანე ტბის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დასრულდა წყალტუბოს მუნიციპალიტეტის სოფელ მაღლაკის, ფარცხანაყანევისა და ზედა მესხეთის შიდა საავტომობილო გზების რეაბილიტაციისათვის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ადიგენის მუნიციპალიტეტში, დაბა აბასთუმნის პარკის რეაბილიტაციისათვის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ბორჯომის მუნიციპალიტეტის დაბა ბაკურიანში, მიმდინარეობდა საქართველოს შინაგან საქმეთა სამინისტროს პოლიციის განყოფილების შენობის მცირე სარეაბილიტაციო და ეზოს კეთილმოწყობის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ადიგენის მუნიციპალიტეტის დაბა აბასთუმანში, მიმდინარეობდა სახიდე გადასასვლელის, ავტოსადგურისა და ღია ავტოსადგომის სამშენებლო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სიღნაღის მუნიციპალიტეტში, ქალაქ წნორში მიმდინარეობდა ქიზიყის ქუჩის 3.5 კმ-იანი საავტომობილო გზის სარეაბილიტაციო სამუშაოები;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lastRenderedPageBreak/>
        <w:t>სიღნაღის მუნიციპალიტეტში, მიმდინარეობდა ქალაქ წნორში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საჩხერის მუნიციპალიტეტში, გამყოფი ხაზის მიმდება სოფლებში მიმდინარეობდა წყალმომარაგების ინფრასტრუქტურის სამშენებლო სამუშაოები (ფაზა 2);</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გორის მუნიციპალიტეტში, გამყოფი ხაზის მიმდება სოფლებში მიმდინარეობდა წყალმომარაგების ინფრასტრუქტურის სამშენებლო სამუშაოები (ფაზა 2);</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ბოლნისის მუნიციპალიტეტში, მიმდინარეობდა ქალაქ ბოლნისში მრავალფუნქციური სპორტდარბაზის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rsidR="00501650" w:rsidRPr="00501650" w:rsidRDefault="00501650" w:rsidP="00590252">
      <w:pPr>
        <w:pStyle w:val="ListParagraph"/>
        <w:numPr>
          <w:ilvl w:val="0"/>
          <w:numId w:val="110"/>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rsidR="00FC7511" w:rsidRPr="00AD255C" w:rsidRDefault="00FC7511" w:rsidP="00E43573">
      <w:pPr>
        <w:spacing w:line="240" w:lineRule="auto"/>
        <w:jc w:val="both"/>
        <w:rPr>
          <w:rFonts w:ascii="Sylfaen" w:hAnsi="Sylfaen"/>
          <w:bCs/>
          <w:highlight w:val="yellow"/>
        </w:rPr>
      </w:pPr>
    </w:p>
    <w:p w:rsidR="00FC7511" w:rsidRPr="00501650" w:rsidRDefault="00FC7511" w:rsidP="00E43573">
      <w:pPr>
        <w:pStyle w:val="Heading4"/>
        <w:spacing w:line="240" w:lineRule="auto"/>
        <w:rPr>
          <w:rFonts w:ascii="Sylfaen" w:hAnsi="Sylfaen"/>
          <w:bCs/>
          <w:i w:val="0"/>
        </w:rPr>
      </w:pPr>
      <w:r w:rsidRPr="00501650">
        <w:rPr>
          <w:rFonts w:ascii="Sylfaen" w:hAnsi="Sylfaen"/>
          <w:bCs/>
          <w:i w:val="0"/>
        </w:rPr>
        <w:t>3.</w:t>
      </w:r>
      <w:r w:rsidRPr="00501650">
        <w:rPr>
          <w:rFonts w:ascii="Sylfaen" w:hAnsi="Sylfaen"/>
          <w:bCs/>
          <w:i w:val="0"/>
          <w:lang w:val="ka-GE"/>
        </w:rPr>
        <w:t>3</w:t>
      </w:r>
      <w:r w:rsidRPr="00501650">
        <w:rPr>
          <w:rFonts w:ascii="Sylfaen" w:hAnsi="Sylfaen"/>
          <w:bCs/>
          <w:i w:val="0"/>
        </w:rPr>
        <w:t>.2 მდგრადი ურბანული ტრანსპორტის განვითარების საინვესტიციო პროგრამა (ADB) (პროგრამული კოდი - 25 03 02)</w:t>
      </w:r>
    </w:p>
    <w:p w:rsidR="00FC7511" w:rsidRPr="00501650" w:rsidRDefault="00FC7511" w:rsidP="00E43573">
      <w:pPr>
        <w:pStyle w:val="abzacixml"/>
        <w:ind w:left="-360" w:firstLine="360"/>
        <w:rPr>
          <w:bCs/>
        </w:rPr>
      </w:pPr>
    </w:p>
    <w:p w:rsidR="00FC7511" w:rsidRPr="00501650"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501650">
        <w:rPr>
          <w:bCs/>
        </w:rPr>
        <w:t>პროგრამის განმახორციელებელი:</w:t>
      </w:r>
    </w:p>
    <w:p w:rsidR="00FC7511" w:rsidRPr="00501650" w:rsidRDefault="00FC7511" w:rsidP="00590252">
      <w:pPr>
        <w:numPr>
          <w:ilvl w:val="0"/>
          <w:numId w:val="104"/>
        </w:numPr>
        <w:autoSpaceDE w:val="0"/>
        <w:autoSpaceDN w:val="0"/>
        <w:adjustRightInd w:val="0"/>
        <w:spacing w:after="0" w:line="240" w:lineRule="auto"/>
        <w:jc w:val="both"/>
        <w:rPr>
          <w:rFonts w:ascii="Sylfaen" w:hAnsi="Sylfaen"/>
          <w:bCs/>
        </w:rPr>
      </w:pPr>
      <w:r w:rsidRPr="00501650">
        <w:rPr>
          <w:rFonts w:ascii="Sylfaen" w:hAnsi="Sylfaen" w:cs="Sylfaen"/>
          <w:bCs/>
        </w:rPr>
        <w:t>სსიპ - საქართველოს მუნიციპალური განვითარების ფონდი.</w:t>
      </w:r>
    </w:p>
    <w:p w:rsidR="00FC7511" w:rsidRPr="00501650" w:rsidRDefault="00FC7511" w:rsidP="00E43573">
      <w:pPr>
        <w:autoSpaceDE w:val="0"/>
        <w:autoSpaceDN w:val="0"/>
        <w:adjustRightInd w:val="0"/>
        <w:spacing w:after="0" w:line="240" w:lineRule="auto"/>
        <w:ind w:left="720"/>
        <w:jc w:val="both"/>
        <w:rPr>
          <w:rFonts w:ascii="Sylfaen" w:hAnsi="Sylfaen"/>
          <w:bCs/>
        </w:rPr>
      </w:pPr>
    </w:p>
    <w:p w:rsidR="004834E0" w:rsidRPr="00501650" w:rsidRDefault="004834E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ზედამხედველობისა და სხვადასხვა საკონსულტაციო მომსახურების ხარჯების დაფინანსება.</w:t>
      </w:r>
    </w:p>
    <w:p w:rsidR="00FC7511" w:rsidRPr="00AD255C" w:rsidRDefault="00FC7511"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FC7511" w:rsidRPr="00501650" w:rsidRDefault="00FC7511" w:rsidP="00E43573">
      <w:pPr>
        <w:pStyle w:val="Heading4"/>
        <w:spacing w:line="240" w:lineRule="auto"/>
        <w:rPr>
          <w:rFonts w:ascii="Sylfaen" w:hAnsi="Sylfaen"/>
          <w:bCs/>
          <w:i w:val="0"/>
        </w:rPr>
      </w:pPr>
      <w:r w:rsidRPr="00501650">
        <w:rPr>
          <w:rFonts w:ascii="Sylfaen" w:hAnsi="Sylfaen"/>
          <w:bCs/>
          <w:i w:val="0"/>
        </w:rPr>
        <w:t>3.</w:t>
      </w:r>
      <w:r w:rsidRPr="00501650">
        <w:rPr>
          <w:rFonts w:ascii="Sylfaen" w:hAnsi="Sylfaen"/>
          <w:bCs/>
          <w:i w:val="0"/>
          <w:lang w:val="ka-GE"/>
        </w:rPr>
        <w:t>3</w:t>
      </w:r>
      <w:r w:rsidRPr="00501650">
        <w:rPr>
          <w:rFonts w:ascii="Sylfaen" w:hAnsi="Sylfaen"/>
          <w:bCs/>
          <w:i w:val="0"/>
        </w:rPr>
        <w:t>.3 რეგიონალური განვითარების პროექტი III (მცხეთა-მთიანეთი და სამცხე-ჯავახეთი) (WB) (პროგრამული კოდი - 25 03 03)</w:t>
      </w:r>
    </w:p>
    <w:p w:rsidR="00FC7511" w:rsidRPr="00501650"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FC7511" w:rsidRPr="00501650"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501650">
        <w:rPr>
          <w:bCs/>
        </w:rPr>
        <w:t>პროგრამის განმახორციელებელი:</w:t>
      </w:r>
    </w:p>
    <w:p w:rsidR="00FC7511" w:rsidRPr="00501650" w:rsidRDefault="00FC7511" w:rsidP="00590252">
      <w:pPr>
        <w:numPr>
          <w:ilvl w:val="0"/>
          <w:numId w:val="105"/>
        </w:numPr>
        <w:autoSpaceDE w:val="0"/>
        <w:autoSpaceDN w:val="0"/>
        <w:adjustRightInd w:val="0"/>
        <w:spacing w:after="0" w:line="240" w:lineRule="auto"/>
        <w:jc w:val="both"/>
        <w:rPr>
          <w:rFonts w:ascii="Sylfaen" w:hAnsi="Sylfaen" w:cs="Sylfaen,Bold"/>
          <w:bCs/>
        </w:rPr>
      </w:pPr>
      <w:r w:rsidRPr="00501650">
        <w:rPr>
          <w:rFonts w:ascii="Sylfaen" w:hAnsi="Sylfaen" w:cs="Sylfaen"/>
          <w:bCs/>
        </w:rPr>
        <w:t>სსიპ - საქართველოს მუნიციპალური განვითარების ფონდი.</w:t>
      </w:r>
    </w:p>
    <w:p w:rsidR="00FC7511" w:rsidRPr="00AD255C" w:rsidRDefault="00FC7511" w:rsidP="00E43573">
      <w:pPr>
        <w:spacing w:line="240" w:lineRule="auto"/>
        <w:jc w:val="both"/>
        <w:rPr>
          <w:rFonts w:ascii="Sylfaen" w:hAnsi="Sylfaen"/>
          <w:bCs/>
          <w:highlight w:val="yellow"/>
        </w:rPr>
      </w:pP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აბასთუმნის ურბანული განახლებისათვის საჭირო დეტალური საპროექტო-სახარჯთაღრიცხვო დოკუმენტაციის მომზადებაზე და სამშენებლო სამუშაოების ზედამხედველობის საკონსულტაციო მომსახურებაზე შეწყვეტილი ხელშეკრულება კონტრაქტორ ორგანიზაციასთან;</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ადიგენის მუნიციპალიტეტში, მიმდინარეობდა აბასთუმნის მწვანე და ლურჯი კორიდორის სარეაბილიტაციო სამუშაოები (პროექტირება და მშენებლობა);</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დაბა აბასთუმნის ასტროფიზიკური ობსერვატორიისთვის შეძენილი და სარგებლობაში გადაცემული კომპიუტერული ტექნიკა, ქსელური მოწყობილობები და საოფისე ავეჯი;</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ზარზმის სამონასტრო კომპლექსის გადაუდებელი რესტავრაციისათვის და ტურისტული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lastRenderedPageBreak/>
        <w:t>მიმდინარეობდა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მოწყობის სამუშაოები;</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ბორჯომის მუნიციპალიტეტში, მიმდინარეობდა ბორჯომის კავალერიის შენობის სარესტავრაციო და მუზეუმად ადაპტაციასთან დაკავშირებული სამუშაოები;</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განახლებული ქ. დუშეთის მუნიციპალიტეტის ისტორიული ქუჩები;</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ქ. დუშეთის მუნიციპალიტეტში, მიმდინარეობდა ისტორიული ქუჩების ურბანული განახლების სამუშაოები (ფაზა 2);</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ბაკურიანის ურბანული განახლების და სატრანსპორტო მობილობის სტრატეგიული გეგმის შემუშავებასთან დაკავშირებული საკონსულტაციო მომსახურებაზე შეწყვეტილი ხელშეკრულება კონტრაქტორ ორგანიზაციასთან;</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სტეფანწმინდის მუზეუმის მუზეოგრაფიის, მართვის გეგმის და საგამოფენო სივრცის დიზაინის მომზადება;</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მცხეთის  მუზეუმის მუზეოგრაფიის, მართვის გეგმის და საგამოფენო სივრცის დიზაინის მომზადება;</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მცხეთის არქეოლოგიური მუზეუმის ლაბორატორიისათვის შეძენილი და სარგებლობაში გადაცემული სხვადასხვა აღჭურვილობები;</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მცხეთის არქეოლოგიური მუზეუმისათვის შეძენილი და სარგებლობაში გადაცემული კომპიუტერული ტექნიკა და სხვადასხვა აღჭურვილობები;</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მცხეთის არქეოლოგიური მუზეუმის ლაბორატორიისათვის შეძენილი და სარგებლობაში გადაცემული ინვენტარი და სხვადასხვა აღჭურვილობები (I ეტაპი);</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დაიწყო მცხეთის არქეოლოგიური მუზეუმის ლაბორატორიისათვის ინვენტარის და სხვადასხვა აღჭურვილობების შეძენა და სარგებლობაში გადაცემის პროცედურები (II ეტაპი);</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 დიზაინის სამშენებლო პროექტების მომზადება და მშენებლობის ზედამხედველობა;</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მდგრადი ვიზიტორთა ბილიკების და მთის ქოხების განვითარების და ყაზბეგის, ფშავ-ხევსურეთის და თუშეთის დაცული ლანდშაფტების დაკავშირების მიზნით,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ქ. დუშეთის მუნიციპალიტეტში, დაწყებული ისტორიული ქუჩების ურბანული განახლების სამუშაოები (ფაზა 3);</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მიმდინარეობდა დაბა აბასთუმნის ასტროფიზიკური ობსერვატორიისთვის თოვლსაწმენდი სატრანსპორტო საშუალების მოდელთან თავსებადი დამტებითი აღჭურვილობის შეძენა და სარგებლობაში გადაცემის პროცედურები;</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დაიწყო დაბა აბასთუმნის ისტორიული ხის სახლების დეტალური დიზაინის დოკუმენტაციის მომზადება (ფაზა 2);</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დაიწყო ქალაქ ქუთაისში დავით კაკაბაძის სახელობის ხელოვნების გალერიის რეაბილიტაციისათვის და ადაპტაციისათვის საჭირო დეტალური საპროექტო-სახარჯთაღრიცხვო დოკუმენტაციის მომზადება;</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„რეგიონალური განვითარების პროექტი III“-ის ფარგლებში განსახორციელებელ სამუშაოებზე, მიმდინარეობდა საზედამხედველო მომსახურება;</w:t>
      </w:r>
    </w:p>
    <w:p w:rsidR="00501650" w:rsidRPr="00501650" w:rsidRDefault="00501650" w:rsidP="00590252">
      <w:pPr>
        <w:pStyle w:val="ListParagraph"/>
        <w:numPr>
          <w:ilvl w:val="0"/>
          <w:numId w:val="111"/>
        </w:numPr>
        <w:spacing w:after="0" w:line="240" w:lineRule="auto"/>
        <w:ind w:left="284" w:right="0" w:hanging="284"/>
        <w:rPr>
          <w:bCs/>
          <w:color w:val="000000" w:themeColor="text1"/>
          <w:lang w:val="ka-GE"/>
        </w:rPr>
      </w:pPr>
      <w:r w:rsidRPr="00501650">
        <w:rPr>
          <w:bCs/>
          <w:color w:val="000000" w:themeColor="text1"/>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rsidR="00FC7511" w:rsidRPr="00174F67" w:rsidRDefault="00FC7511" w:rsidP="00E43573">
      <w:pPr>
        <w:pStyle w:val="Heading4"/>
        <w:spacing w:line="240" w:lineRule="auto"/>
        <w:rPr>
          <w:rFonts w:ascii="Sylfaen" w:hAnsi="Sylfaen"/>
          <w:bCs/>
          <w:i w:val="0"/>
        </w:rPr>
      </w:pPr>
      <w:r w:rsidRPr="00174F67">
        <w:rPr>
          <w:rFonts w:ascii="Sylfaen" w:hAnsi="Sylfaen"/>
          <w:bCs/>
          <w:i w:val="0"/>
        </w:rPr>
        <w:lastRenderedPageBreak/>
        <w:t>3.</w:t>
      </w:r>
      <w:r w:rsidRPr="00174F67">
        <w:rPr>
          <w:rFonts w:ascii="Sylfaen" w:hAnsi="Sylfaen"/>
          <w:bCs/>
          <w:i w:val="0"/>
          <w:lang w:val="ka-GE"/>
        </w:rPr>
        <w:t>3</w:t>
      </w:r>
      <w:r w:rsidRPr="00174F67">
        <w:rPr>
          <w:rFonts w:ascii="Sylfaen" w:hAnsi="Sylfaen"/>
          <w:bCs/>
          <w:i w:val="0"/>
        </w:rPr>
        <w:t>.4 რეგიონალური და მუნიციპალური ინფრასტრუქტურის განვითარების პროექტი II (WB, WB-TF) (პროგრამული კოდი - 25 03 04)</w:t>
      </w:r>
    </w:p>
    <w:p w:rsidR="00FC7511" w:rsidRPr="00174F67" w:rsidRDefault="00FC7511" w:rsidP="00E43573">
      <w:pPr>
        <w:autoSpaceDE w:val="0"/>
        <w:autoSpaceDN w:val="0"/>
        <w:adjustRightInd w:val="0"/>
        <w:spacing w:after="0" w:line="240" w:lineRule="auto"/>
        <w:ind w:firstLine="284"/>
        <w:jc w:val="both"/>
        <w:rPr>
          <w:rFonts w:ascii="Sylfaen" w:hAnsi="Sylfaen" w:cs="Sylfaen,Bold"/>
          <w:bCs/>
        </w:rPr>
      </w:pPr>
    </w:p>
    <w:p w:rsidR="00FC7511" w:rsidRPr="00174F67"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174F67">
        <w:rPr>
          <w:bCs/>
        </w:rPr>
        <w:t>პროგრამის განმახორციელებელი:</w:t>
      </w:r>
    </w:p>
    <w:p w:rsidR="00FC7511" w:rsidRPr="00174F67" w:rsidRDefault="00FC7511" w:rsidP="00590252">
      <w:pPr>
        <w:numPr>
          <w:ilvl w:val="0"/>
          <w:numId w:val="105"/>
        </w:numPr>
        <w:autoSpaceDE w:val="0"/>
        <w:autoSpaceDN w:val="0"/>
        <w:adjustRightInd w:val="0"/>
        <w:spacing w:after="0" w:line="240" w:lineRule="auto"/>
        <w:jc w:val="both"/>
        <w:rPr>
          <w:rFonts w:ascii="Sylfaen" w:hAnsi="Sylfaen" w:cs="Sylfaen,Bold"/>
          <w:bCs/>
        </w:rPr>
      </w:pPr>
      <w:r w:rsidRPr="00174F67">
        <w:rPr>
          <w:rFonts w:ascii="Sylfaen" w:hAnsi="Sylfaen" w:cs="Sylfaen"/>
          <w:bCs/>
        </w:rPr>
        <w:t>სსიპ - საქართველოს მუნიციპალური განვითარების ფონდი.</w:t>
      </w:r>
    </w:p>
    <w:p w:rsidR="00FC7511" w:rsidRPr="00AD255C" w:rsidRDefault="00FC7511" w:rsidP="00E43573">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bCs/>
          <w:highlight w:val="yellow"/>
        </w:rPr>
      </w:pPr>
    </w:p>
    <w:p w:rsidR="00174F67" w:rsidRPr="00174F67" w:rsidRDefault="00174F67" w:rsidP="00590252">
      <w:pPr>
        <w:pStyle w:val="ListParagraph"/>
        <w:numPr>
          <w:ilvl w:val="0"/>
          <w:numId w:val="111"/>
        </w:numPr>
        <w:spacing w:after="0" w:line="240" w:lineRule="auto"/>
        <w:ind w:left="284" w:right="0" w:hanging="284"/>
        <w:rPr>
          <w:bCs/>
          <w:color w:val="000000" w:themeColor="text1"/>
          <w:lang w:val="ka-GE"/>
        </w:rPr>
      </w:pPr>
      <w:r w:rsidRPr="00174F67">
        <w:rPr>
          <w:bCs/>
          <w:color w:val="000000" w:themeColor="text1"/>
          <w:lang w:val="ka-GE"/>
        </w:rPr>
        <w:t>ქ. ხაშურში, მიმდინარეობდა საფეხბურთო სტადიონის სარეაბილიტაციო სამუშაოები;</w:t>
      </w:r>
    </w:p>
    <w:p w:rsidR="00174F67" w:rsidRPr="00174F67" w:rsidRDefault="00174F67" w:rsidP="00590252">
      <w:pPr>
        <w:pStyle w:val="ListParagraph"/>
        <w:numPr>
          <w:ilvl w:val="0"/>
          <w:numId w:val="111"/>
        </w:numPr>
        <w:spacing w:after="0" w:line="240" w:lineRule="auto"/>
        <w:ind w:left="284" w:right="0" w:hanging="284"/>
        <w:rPr>
          <w:bCs/>
          <w:color w:val="000000" w:themeColor="text1"/>
          <w:lang w:val="ka-GE"/>
        </w:rPr>
      </w:pPr>
      <w:r w:rsidRPr="00174F67">
        <w:rPr>
          <w:bCs/>
          <w:color w:val="000000" w:themeColor="text1"/>
          <w:lang w:val="ka-GE"/>
        </w:rPr>
        <w:t>მიმდინარეობდა გარდაბნის მუნიციპალიტეტის 5 სოფლის წყალმომარაგების სისტემის (რეზერვუარები, მილსადენები 52.1 კმ, საქლორატორო, სატუმბო სადგური, ჭები და სხვა) მოწყობის სამუშაოები (ფაზა 2);</w:t>
      </w:r>
    </w:p>
    <w:p w:rsidR="00174F67" w:rsidRPr="00174F67" w:rsidRDefault="00174F67" w:rsidP="00590252">
      <w:pPr>
        <w:pStyle w:val="ListParagraph"/>
        <w:numPr>
          <w:ilvl w:val="0"/>
          <w:numId w:val="111"/>
        </w:numPr>
        <w:spacing w:after="0" w:line="240" w:lineRule="auto"/>
        <w:ind w:left="284" w:right="0" w:hanging="284"/>
        <w:rPr>
          <w:bCs/>
          <w:color w:val="000000" w:themeColor="text1"/>
          <w:lang w:val="ka-GE"/>
        </w:rPr>
      </w:pPr>
      <w:r w:rsidRPr="00174F67">
        <w:rPr>
          <w:bCs/>
          <w:color w:val="000000" w:themeColor="text1"/>
          <w:lang w:val="ka-GE"/>
        </w:rPr>
        <w:t>მუნიციპალური სერვისების ელექტრონული პლატფორმის განვითარებასთან დაკავშირებით, მიმდინარეობდა საკონსულტაციო მომსახურება;</w:t>
      </w:r>
    </w:p>
    <w:p w:rsidR="00174F67" w:rsidRPr="00174F67" w:rsidRDefault="00174F67" w:rsidP="00590252">
      <w:pPr>
        <w:pStyle w:val="ListParagraph"/>
        <w:numPr>
          <w:ilvl w:val="0"/>
          <w:numId w:val="111"/>
        </w:numPr>
        <w:spacing w:after="0" w:line="240" w:lineRule="auto"/>
        <w:ind w:left="284" w:right="0" w:hanging="284"/>
        <w:rPr>
          <w:bCs/>
          <w:color w:val="000000" w:themeColor="text1"/>
          <w:lang w:val="ka-GE"/>
        </w:rPr>
      </w:pPr>
      <w:r w:rsidRPr="00174F67">
        <w:rPr>
          <w:bCs/>
          <w:color w:val="000000" w:themeColor="text1"/>
          <w:lang w:val="ka-GE"/>
        </w:rPr>
        <w:t>მიმდინარეობდა თელავის მუნიციპალიტეტის სოფელ რუისპირში შპს „ვილა გოდოლი“-ს სასტუმროსთან წყალმომარაგების და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w:t>
      </w:r>
    </w:p>
    <w:p w:rsidR="00174F67" w:rsidRPr="00174F67" w:rsidRDefault="00174F67" w:rsidP="00590252">
      <w:pPr>
        <w:pStyle w:val="ListParagraph"/>
        <w:numPr>
          <w:ilvl w:val="0"/>
          <w:numId w:val="111"/>
        </w:numPr>
        <w:spacing w:after="0" w:line="240" w:lineRule="auto"/>
        <w:ind w:left="284" w:right="0" w:hanging="284"/>
        <w:rPr>
          <w:bCs/>
          <w:color w:val="000000" w:themeColor="text1"/>
          <w:lang w:val="ka-GE"/>
        </w:rPr>
      </w:pPr>
      <w:r w:rsidRPr="00174F67">
        <w:rPr>
          <w:bCs/>
          <w:color w:val="000000" w:themeColor="text1"/>
          <w:lang w:val="ka-GE"/>
        </w:rPr>
        <w:t>ქ. გორში, დასრულდა ისტორიული „სამეფო“-ს ქუჩის სარეაბილიტაციო სამუშაოები;</w:t>
      </w:r>
    </w:p>
    <w:p w:rsidR="00174F67" w:rsidRPr="00174F67" w:rsidRDefault="00174F67" w:rsidP="00590252">
      <w:pPr>
        <w:pStyle w:val="ListParagraph"/>
        <w:numPr>
          <w:ilvl w:val="0"/>
          <w:numId w:val="111"/>
        </w:numPr>
        <w:spacing w:after="0" w:line="240" w:lineRule="auto"/>
        <w:ind w:left="284" w:right="0" w:hanging="284"/>
        <w:rPr>
          <w:bCs/>
          <w:color w:val="000000" w:themeColor="text1"/>
          <w:lang w:val="ka-GE"/>
        </w:rPr>
      </w:pPr>
      <w:r w:rsidRPr="00174F67">
        <w:rPr>
          <w:bCs/>
          <w:color w:val="000000" w:themeColor="text1"/>
          <w:lang w:val="ka-GE"/>
        </w:rPr>
        <w:t>საჩხერის მუნიციპალიტეტის სოფელ ჯალაურთაში, მიმდინარეობდა საავტომობილო გზების (საერთო სიგრძით - 8.9 კმ) სარეაბილიტაციო სამუშაოები;</w:t>
      </w:r>
    </w:p>
    <w:p w:rsidR="00174F67" w:rsidRPr="00174F67" w:rsidRDefault="00174F67" w:rsidP="00590252">
      <w:pPr>
        <w:pStyle w:val="ListParagraph"/>
        <w:numPr>
          <w:ilvl w:val="0"/>
          <w:numId w:val="111"/>
        </w:numPr>
        <w:spacing w:after="0" w:line="240" w:lineRule="auto"/>
        <w:ind w:left="284" w:right="0" w:hanging="284"/>
        <w:rPr>
          <w:bCs/>
          <w:color w:val="000000" w:themeColor="text1"/>
          <w:lang w:val="ka-GE"/>
        </w:rPr>
      </w:pPr>
      <w:r w:rsidRPr="00174F67">
        <w:rPr>
          <w:bCs/>
          <w:color w:val="000000" w:themeColor="text1"/>
          <w:lang w:val="ka-GE"/>
        </w:rPr>
        <w:t>დასრულდა თელავის მუნიციპალიტეტის სოფელ რუისპირში შპს „ვილა გოდოლი“-ს სასტუმროსათვის (PPP კომპონენტის ფარგლებში) საზოგადოებრივი ინფრასტრუქტურის რეაბილიტაციისათვის (მისასვლელი საავტომობილო გზა, გაზიფიცირება, ელექტროენერგიით მომარაგება, ინტერნეტი) საჭირო დეტალური საპროექტო-სახარჯთაღრიცხვო დოკუმენტაციის მომზადება;</w:t>
      </w:r>
    </w:p>
    <w:p w:rsidR="00174F67" w:rsidRPr="00174F67" w:rsidRDefault="00174F67" w:rsidP="00590252">
      <w:pPr>
        <w:pStyle w:val="ListParagraph"/>
        <w:numPr>
          <w:ilvl w:val="0"/>
          <w:numId w:val="111"/>
        </w:numPr>
        <w:spacing w:after="0" w:line="240" w:lineRule="auto"/>
        <w:ind w:left="284" w:right="0" w:hanging="284"/>
        <w:rPr>
          <w:bCs/>
          <w:color w:val="000000" w:themeColor="text1"/>
          <w:lang w:val="ka-GE"/>
        </w:rPr>
      </w:pPr>
      <w:r w:rsidRPr="00174F67">
        <w:rPr>
          <w:bCs/>
          <w:color w:val="000000" w:themeColor="text1"/>
          <w:lang w:val="ka-GE"/>
        </w:rPr>
        <w:t>ქ. გორის მუნიციპალიტეტში, მიმდინარეობდა „ახალბაღის“ პარკის სარეაბილიტაციო სამუშაოები;</w:t>
      </w:r>
    </w:p>
    <w:p w:rsidR="00174F67" w:rsidRPr="00174F67" w:rsidRDefault="00174F67" w:rsidP="00590252">
      <w:pPr>
        <w:pStyle w:val="ListParagraph"/>
        <w:numPr>
          <w:ilvl w:val="0"/>
          <w:numId w:val="111"/>
        </w:numPr>
        <w:spacing w:after="0" w:line="240" w:lineRule="auto"/>
        <w:ind w:left="284" w:right="0" w:hanging="284"/>
        <w:rPr>
          <w:bCs/>
          <w:color w:val="000000" w:themeColor="text1"/>
          <w:lang w:val="ka-GE"/>
        </w:rPr>
      </w:pPr>
      <w:r w:rsidRPr="00174F67">
        <w:rPr>
          <w:bCs/>
          <w:color w:val="000000" w:themeColor="text1"/>
          <w:lang w:val="ka-GE"/>
        </w:rPr>
        <w:t>ბაღდათის მუნიციპალიტეტში, მიმდინარეობდა სოფელ ობჩის „საბუკიას“ და „ჭყეპნარას“ საუბნო საავტომობილო გზების (საერთო სიგრძით - 8.5 კმ) სარეაბილიტაციო სამუშაოები;</w:t>
      </w:r>
    </w:p>
    <w:p w:rsidR="00174F67" w:rsidRPr="00174F67" w:rsidRDefault="00174F67" w:rsidP="00590252">
      <w:pPr>
        <w:pStyle w:val="ListParagraph"/>
        <w:numPr>
          <w:ilvl w:val="0"/>
          <w:numId w:val="111"/>
        </w:numPr>
        <w:spacing w:after="0" w:line="240" w:lineRule="auto"/>
        <w:ind w:left="284" w:right="0" w:hanging="284"/>
        <w:rPr>
          <w:bCs/>
          <w:color w:val="000000" w:themeColor="text1"/>
          <w:lang w:val="ka-GE"/>
        </w:rPr>
      </w:pPr>
      <w:r w:rsidRPr="00174F67">
        <w:rPr>
          <w:bCs/>
          <w:color w:val="000000" w:themeColor="text1"/>
          <w:lang w:val="ka-GE"/>
        </w:rPr>
        <w:t>წალენჯიხის მუნიციპალიტეტში, მიმდინარეობდა სოფელ ფახულანის და სოფელ ჭალეს დამაკავშირებელი 7.6 კმ-იანი საავტომობილო გზის სარეაბილიტაციო სამუშაოები;</w:t>
      </w:r>
    </w:p>
    <w:p w:rsidR="00174F67" w:rsidRPr="00174F67" w:rsidRDefault="00174F67" w:rsidP="00590252">
      <w:pPr>
        <w:pStyle w:val="ListParagraph"/>
        <w:numPr>
          <w:ilvl w:val="0"/>
          <w:numId w:val="111"/>
        </w:numPr>
        <w:spacing w:after="0" w:line="240" w:lineRule="auto"/>
        <w:ind w:left="284" w:right="0" w:hanging="284"/>
        <w:rPr>
          <w:bCs/>
          <w:color w:val="000000" w:themeColor="text1"/>
          <w:lang w:val="ka-GE"/>
        </w:rPr>
      </w:pPr>
      <w:r w:rsidRPr="00174F67">
        <w:rPr>
          <w:bCs/>
          <w:color w:val="000000" w:themeColor="text1"/>
          <w:lang w:val="ka-GE"/>
        </w:rPr>
        <w:t>ზუგდიდის მუნიციპალიტეტში, დაწყებული სოფელ ახალაბასთუმანის და სოფელ რუხის 3.8 კმ საავტომობილო გზის სარეაბილიტაციო სამუშაოები;</w:t>
      </w:r>
    </w:p>
    <w:p w:rsidR="00174F67" w:rsidRPr="00174F67" w:rsidRDefault="00174F67" w:rsidP="00590252">
      <w:pPr>
        <w:pStyle w:val="ListParagraph"/>
        <w:numPr>
          <w:ilvl w:val="0"/>
          <w:numId w:val="111"/>
        </w:numPr>
        <w:spacing w:after="0" w:line="240" w:lineRule="auto"/>
        <w:ind w:left="284" w:right="0" w:hanging="284"/>
        <w:rPr>
          <w:bCs/>
          <w:color w:val="000000" w:themeColor="text1"/>
          <w:lang w:val="ka-GE"/>
        </w:rPr>
      </w:pPr>
      <w:r w:rsidRPr="00174F67">
        <w:rPr>
          <w:bCs/>
          <w:color w:val="000000" w:themeColor="text1"/>
          <w:lang w:val="ka-GE"/>
        </w:rPr>
        <w:t>„რეგიონალური და მუნიციპალური ინფრასტრუქტურის განვითარების პროექტი II“-ის ფარგლებში განსახორციელებელ სამუშაოებზე, მიმდინარეობდა საზედამხედველო მომსახურება;</w:t>
      </w:r>
    </w:p>
    <w:p w:rsidR="00174F67" w:rsidRPr="00174F67" w:rsidRDefault="00174F67" w:rsidP="00590252">
      <w:pPr>
        <w:pStyle w:val="ListParagraph"/>
        <w:numPr>
          <w:ilvl w:val="0"/>
          <w:numId w:val="111"/>
        </w:numPr>
        <w:spacing w:after="0" w:line="240" w:lineRule="auto"/>
        <w:ind w:left="284" w:right="0" w:hanging="284"/>
        <w:rPr>
          <w:bCs/>
          <w:color w:val="000000" w:themeColor="text1"/>
          <w:lang w:val="ka-GE"/>
        </w:rPr>
      </w:pPr>
      <w:r w:rsidRPr="00174F67">
        <w:rPr>
          <w:bCs/>
          <w:color w:val="000000" w:themeColor="text1"/>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rsidR="00FC7511" w:rsidRPr="00AD255C" w:rsidRDefault="00FC7511" w:rsidP="00E43573">
      <w:pPr>
        <w:autoSpaceDE w:val="0"/>
        <w:autoSpaceDN w:val="0"/>
        <w:adjustRightInd w:val="0"/>
        <w:spacing w:after="0" w:line="240" w:lineRule="auto"/>
        <w:ind w:firstLine="450"/>
        <w:jc w:val="both"/>
        <w:rPr>
          <w:rFonts w:ascii="Sylfaen" w:hAnsi="Sylfaen" w:cs="Sylfaen,Bold"/>
          <w:bCs/>
          <w:highlight w:val="yellow"/>
        </w:rPr>
      </w:pPr>
    </w:p>
    <w:p w:rsidR="00FC7511" w:rsidRPr="003D5E42" w:rsidRDefault="00FC7511" w:rsidP="00E43573">
      <w:pPr>
        <w:pStyle w:val="Heading4"/>
        <w:spacing w:line="240" w:lineRule="auto"/>
        <w:rPr>
          <w:rFonts w:ascii="Sylfaen" w:hAnsi="Sylfaen"/>
          <w:bCs/>
          <w:i w:val="0"/>
        </w:rPr>
      </w:pPr>
      <w:r w:rsidRPr="003D5E42">
        <w:rPr>
          <w:rFonts w:ascii="Sylfaen" w:hAnsi="Sylfaen"/>
          <w:bCs/>
          <w:i w:val="0"/>
        </w:rPr>
        <w:t>3.</w:t>
      </w:r>
      <w:r w:rsidRPr="003D5E42">
        <w:rPr>
          <w:rFonts w:ascii="Sylfaen" w:hAnsi="Sylfaen"/>
          <w:bCs/>
          <w:i w:val="0"/>
          <w:lang w:val="ka-GE"/>
        </w:rPr>
        <w:t>3</w:t>
      </w:r>
      <w:r w:rsidRPr="003D5E42">
        <w:rPr>
          <w:rFonts w:ascii="Sylfaen" w:hAnsi="Sylfaen"/>
          <w:bCs/>
          <w:i w:val="0"/>
        </w:rPr>
        <w:t>.5 საქართველოს ურბანული რეკონსტრუქციის და განვითარების პროექტი (EIB) (პროგრამული კოდი - 25 03 05)</w:t>
      </w:r>
    </w:p>
    <w:p w:rsidR="00FC7511" w:rsidRPr="003D5E42" w:rsidRDefault="00FC7511" w:rsidP="00E43573">
      <w:pPr>
        <w:autoSpaceDE w:val="0"/>
        <w:autoSpaceDN w:val="0"/>
        <w:adjustRightInd w:val="0"/>
        <w:spacing w:after="0" w:line="240" w:lineRule="auto"/>
        <w:ind w:firstLine="644"/>
        <w:jc w:val="both"/>
        <w:rPr>
          <w:rFonts w:ascii="Sylfaen" w:hAnsi="Sylfaen" w:cs="Sylfaen,Bold"/>
          <w:bCs/>
        </w:rPr>
      </w:pPr>
    </w:p>
    <w:p w:rsidR="00FC7511" w:rsidRPr="003D5E42"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3D5E42">
        <w:rPr>
          <w:bCs/>
        </w:rPr>
        <w:t>პროგრამის განმახორციელებელი:</w:t>
      </w:r>
    </w:p>
    <w:p w:rsidR="00FC7511" w:rsidRPr="003D5E42" w:rsidRDefault="00FC7511" w:rsidP="00590252">
      <w:pPr>
        <w:numPr>
          <w:ilvl w:val="0"/>
          <w:numId w:val="105"/>
        </w:numPr>
        <w:autoSpaceDE w:val="0"/>
        <w:autoSpaceDN w:val="0"/>
        <w:adjustRightInd w:val="0"/>
        <w:spacing w:after="0" w:line="240" w:lineRule="auto"/>
        <w:jc w:val="both"/>
        <w:rPr>
          <w:rFonts w:ascii="Sylfaen" w:hAnsi="Sylfaen" w:cs="Sylfaen,Bold"/>
          <w:bCs/>
        </w:rPr>
      </w:pPr>
      <w:r w:rsidRPr="003D5E42">
        <w:rPr>
          <w:rFonts w:ascii="Sylfaen" w:hAnsi="Sylfaen" w:cs="Sylfaen"/>
          <w:bCs/>
        </w:rPr>
        <w:t>სსიპ - საქართველოს მუნიციპალური განვითარების ფონდი.</w:t>
      </w:r>
    </w:p>
    <w:p w:rsidR="00FC7511" w:rsidRPr="00AD255C" w:rsidRDefault="00FC7511" w:rsidP="00E43573">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bCs/>
          <w:highlight w:val="yellow"/>
        </w:rPr>
      </w:pP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საჩხერის მუნიციპალიტეტში, მოწყობილი ჩიხის და გორისას ადმინისტრაციულ ერთეულებში შემავალი სოფლების წყალმომარაგების სისტემა. მიმდინარეობდა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საჩხერის მუნიციპალიტეტში, კონფლიქტისპირა 5 სოფელში მოწყობილი წყალმომარაგების სისტემა. მიმდინარეობდა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lastRenderedPageBreak/>
        <w:t>სიღნაღის მუნიციპალიტეტის სოფელ წნორში, რეაბილიტირებული წყალმომარაგების სისტემა. მიმდინარეობდა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სიღნაღის მუნიციპალიტეტში, რეაბილიტირებული წმინდა ნინოს წყაროსთან მისასვლელი 3 კმ-იანი საავტომობილო გზა. მიმდინარეობდა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მიმდინარეობდა გურჯაანის პარკის სარეაბილიტაციო სამუშაოები;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ცაგერის მუნიციპალიტეტში, რეაბილიტირებული სოფელ ოყურეშის მისასვლელი და შიდა საუბნო 5.1 კმ-იანი საავტომობილო გზა. მიმდინარეობდა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ხარაგაულის მუნიციპალიტეტში, დასრულდა სოფ. ღორეშა-ბაზალეთის 11.4 კმ-იანი საავტომობილო გზის სარეაბილიტაციო სამუშაოები. დაიწყო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ზესტაფონის მუნიციპალიტეტში, სოფლების ცხენთარო-აჯამეთი-ვარციხის რეაბილიტირებული 9.7 კმ-იანი  საავტომობილო გზა. მიმდინარეობდა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ხობის მუნიციპალიტეტში, „თუთარჩელა“-ს შენობაში მრავალფუნქციური სპორტდარბაზის მოწყობის სამუშაოებზე შეწყვეტილი ხელშეკრულება კონტრაქტორ ორგანიზაციასთან. დასრულებული სატენდერო პროცედურები. დაიწყო „თუთარჩელა“-ს შენობაში მრავალფუნქციური სპორტდარბაზის მოწყობისათვის დარჩენილი სამუშაოები;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ქ. ფოთში, დასრულდა მრავალფუნქციური სპორტული კომპლექსისა და საცურაო აუზის სამშენებლო სამუშაოები. დაიწყო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ქ. კასპში, აშენებული რეგიონული ინოვაციების ცენტრი. მიმდინარეობდა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გორის მუნიციპალიტეტში, კონფლიქტისპირა სოფლებში მოწყობილი წყალმომარაგების სისტემა. მიმდინარეობდა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კასპის და ქარელის მუნიციპალიტეტებში, კონფლიქტისპირა სოფლებში მოწყობილი წყალმომარაგების სისტემები. მიმდინარეობდა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გარდაბნის მუნიციპალიტეტში, ბროწეულას დასახლებაში მდ. ლოჭინზე აშენებული 56 მ-იანი საავტომობილო ხიდი და რეაბილიტირებული 2.4 კმ-იანი საავტომობილო გზა. მიმდინარეობდა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მცხეთის მუნიციპალიტეტში, რეაბილიტირებული ნაფეტვრები-ქვემო წყლულეთის მისასვლელი 13.9 კმ-იანი საავტომობილო გზა და ლისი-მუხაწყაროს ცენტრალური 6.9 კმ-იანი საავტომობილო გზა. მიმდინარეობდა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საჩხერის მუნიციპალიტეტში, რეაბილიტირებულ გორისა-ჯალაურთას 5.9 კმ-იანი საავტომობილო გზაზე, დასრულდა აღმოჩენილი ხარვეზების ექსპერტიზა. კონტრაქტორმა ორგანიზაციამ დაიწო დეფექტების აღმოფხვრა;</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გორის მუნიციპალიტეტის სოფელ მეჯვრისხევში, ქ. გორის მუნიციპლაიტეტში და ქ. ახალციხის მუნიციპალიტეტში, მიმდინარეობდა 180 ბავშვზე გათვლილი საბავშვო ბაღების სამშენებლო სამუშაოები;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გორის მუნიციპალიტეტის სოფელ მეღვრეკისი-ერგნეთში, მიმდინარეობდა 75 ბავშვზე გათვლილი საბავშვო ბაღის სამშენებლო სამუშაოები;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ქ. თბილისის „მზიურის პარკში“ დასრულდა ვიდეო სამეთვალყურეო სისტემის, ვიდეო-ჩამწერის, ელექტრო ბარიერების სისტემის მოწყობილობების და სამუშაო ოთახის მოწყობის სამუშაოები. დაიწყო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lastRenderedPageBreak/>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rsidR="003D5E42" w:rsidRPr="003D5E42" w:rsidRDefault="003D5E42" w:rsidP="00590252">
      <w:pPr>
        <w:pStyle w:val="ListParagraph"/>
        <w:numPr>
          <w:ilvl w:val="0"/>
          <w:numId w:val="111"/>
        </w:numPr>
        <w:spacing w:after="0" w:line="240" w:lineRule="auto"/>
        <w:ind w:left="284" w:right="0" w:hanging="284"/>
        <w:rPr>
          <w:bCs/>
          <w:color w:val="000000" w:themeColor="text1"/>
          <w:lang w:val="ka-GE"/>
        </w:rPr>
      </w:pPr>
      <w:r w:rsidRPr="003D5E42">
        <w:rPr>
          <w:bCs/>
          <w:color w:val="000000" w:themeColor="text1"/>
          <w:lang w:val="ka-GE"/>
        </w:rPr>
        <w:t>„საქართველოს ურბანული რეკონსტრუქციის და განვითარების პროექტის“ ფარგლებში განსახორციელებელ სამუშაოებზე, მიმდინარეობდა საზედამხედველო მომსახურება.</w:t>
      </w:r>
    </w:p>
    <w:p w:rsidR="00FC7511" w:rsidRPr="00AD255C" w:rsidRDefault="00FC7511"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FC7511" w:rsidRPr="00AD255C" w:rsidRDefault="00FC7511"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FC7511" w:rsidRPr="00EB5781" w:rsidRDefault="00FC7511" w:rsidP="00E43573">
      <w:pPr>
        <w:pStyle w:val="Heading4"/>
        <w:spacing w:line="240" w:lineRule="auto"/>
        <w:rPr>
          <w:rFonts w:ascii="Sylfaen" w:hAnsi="Sylfaen"/>
          <w:bCs/>
          <w:i w:val="0"/>
        </w:rPr>
      </w:pPr>
      <w:r w:rsidRPr="00EB5781">
        <w:rPr>
          <w:rFonts w:ascii="Sylfaen" w:hAnsi="Sylfaen"/>
          <w:bCs/>
          <w:i w:val="0"/>
        </w:rPr>
        <w:t>3.</w:t>
      </w:r>
      <w:r w:rsidRPr="00EB5781">
        <w:rPr>
          <w:rFonts w:ascii="Sylfaen" w:hAnsi="Sylfaen"/>
          <w:bCs/>
          <w:i w:val="0"/>
          <w:lang w:val="ka-GE"/>
        </w:rPr>
        <w:t>3</w:t>
      </w:r>
      <w:r w:rsidRPr="00EB5781">
        <w:rPr>
          <w:rFonts w:ascii="Sylfaen" w:hAnsi="Sylfaen"/>
          <w:bCs/>
          <w:i w:val="0"/>
        </w:rPr>
        <w:t>.6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 (პროგრამული კოდი - 25 03 06)</w:t>
      </w:r>
    </w:p>
    <w:p w:rsidR="00FC7511" w:rsidRPr="00EB5781"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FC7511" w:rsidRPr="00EB5781"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EB5781">
        <w:rPr>
          <w:bCs/>
        </w:rPr>
        <w:t>პროგრამის განმახორციელებელი:</w:t>
      </w:r>
    </w:p>
    <w:p w:rsidR="00FC7511" w:rsidRPr="00EB5781" w:rsidRDefault="00FC7511" w:rsidP="00590252">
      <w:pPr>
        <w:numPr>
          <w:ilvl w:val="0"/>
          <w:numId w:val="105"/>
        </w:numPr>
        <w:autoSpaceDE w:val="0"/>
        <w:autoSpaceDN w:val="0"/>
        <w:adjustRightInd w:val="0"/>
        <w:spacing w:after="0" w:line="240" w:lineRule="auto"/>
        <w:jc w:val="both"/>
        <w:rPr>
          <w:rFonts w:ascii="Sylfaen" w:hAnsi="Sylfaen" w:cs="Arial-BoldMT"/>
          <w:bCs/>
        </w:rPr>
      </w:pPr>
      <w:r w:rsidRPr="00EB5781">
        <w:rPr>
          <w:rFonts w:ascii="Sylfaen" w:hAnsi="Sylfaen" w:cs="Sylfaen"/>
          <w:bCs/>
        </w:rPr>
        <w:t>სსიპ - საქართველოს მუნიციპალური განვითარების ფონდი.</w:t>
      </w:r>
    </w:p>
    <w:p w:rsidR="00FC7511" w:rsidRPr="00AD255C" w:rsidRDefault="00FC7511" w:rsidP="00E43573">
      <w:pPr>
        <w:spacing w:line="240" w:lineRule="auto"/>
        <w:jc w:val="both"/>
        <w:rPr>
          <w:rFonts w:ascii="Sylfaen" w:hAnsi="Sylfaen"/>
          <w:bCs/>
          <w:highlight w:val="yellow"/>
        </w:rPr>
      </w:pPr>
    </w:p>
    <w:p w:rsidR="00EB5781" w:rsidRPr="00EB5781" w:rsidRDefault="00EB5781" w:rsidP="00590252">
      <w:pPr>
        <w:pStyle w:val="ListParagraph"/>
        <w:numPr>
          <w:ilvl w:val="0"/>
          <w:numId w:val="111"/>
        </w:numPr>
        <w:spacing w:after="0" w:line="240" w:lineRule="auto"/>
        <w:ind w:left="284" w:right="0" w:hanging="284"/>
        <w:rPr>
          <w:bCs/>
          <w:color w:val="000000" w:themeColor="text1"/>
          <w:lang w:val="ka-GE"/>
        </w:rPr>
      </w:pPr>
      <w:r w:rsidRPr="00EB5781">
        <w:rPr>
          <w:bCs/>
          <w:color w:val="000000" w:themeColor="text1"/>
          <w:lang w:val="ka-GE"/>
        </w:rPr>
        <w:t>დასრულდა ყვარლის იუსტიციის სასწავლო ცენტრისა და ლაგოდეხის მე-3 საჯარო სკოლის შენობებში ენერგოეფექტურობის კომპონენტის გაძლიერებისთვის დიზაინი და მშენებლობა;</w:t>
      </w:r>
    </w:p>
    <w:p w:rsidR="00EB5781" w:rsidRPr="00EB5781" w:rsidRDefault="00EB5781" w:rsidP="00590252">
      <w:pPr>
        <w:pStyle w:val="ListParagraph"/>
        <w:numPr>
          <w:ilvl w:val="0"/>
          <w:numId w:val="111"/>
        </w:numPr>
        <w:spacing w:after="0" w:line="240" w:lineRule="auto"/>
        <w:ind w:left="284" w:right="0" w:hanging="284"/>
        <w:rPr>
          <w:bCs/>
          <w:color w:val="000000" w:themeColor="text1"/>
          <w:lang w:val="ka-GE"/>
        </w:rPr>
      </w:pPr>
      <w:r w:rsidRPr="00EB5781">
        <w:rPr>
          <w:bCs/>
          <w:color w:val="000000" w:themeColor="text1"/>
          <w:lang w:val="ka-GE"/>
        </w:rPr>
        <w:t>დასრულდა ნინოწმინდის მუნიციპალიტეტის, სოფელი დიდი არაქალის საჯარო სკოლის შენობის სტრუქტურული გამაგრებისთვის ექსპერტიზა და დეტალური დიზაინის მომზადება;</w:t>
      </w:r>
    </w:p>
    <w:p w:rsidR="00EB5781" w:rsidRPr="00EB5781" w:rsidRDefault="00EB5781" w:rsidP="00590252">
      <w:pPr>
        <w:pStyle w:val="ListParagraph"/>
        <w:numPr>
          <w:ilvl w:val="0"/>
          <w:numId w:val="111"/>
        </w:numPr>
        <w:spacing w:after="0" w:line="240" w:lineRule="auto"/>
        <w:ind w:left="284" w:right="0" w:hanging="284"/>
        <w:rPr>
          <w:bCs/>
          <w:color w:val="000000" w:themeColor="text1"/>
          <w:lang w:val="ka-GE"/>
        </w:rPr>
      </w:pPr>
      <w:r w:rsidRPr="00EB5781">
        <w:rPr>
          <w:bCs/>
          <w:color w:val="000000" w:themeColor="text1"/>
          <w:lang w:val="ka-GE"/>
        </w:rPr>
        <w:t>დასრულდა ქ. რუსთავის N32 საბავშვო ბაგა-ბაღისა და ცენტრალური არქივის, სოფელ ქვემო ბოლნისის N1 საჯარო სკოლის ენერგოეფექტურობის კომპონენტის გაძლიერებისთვის დიზაინი და მშენებლობა;</w:t>
      </w:r>
    </w:p>
    <w:p w:rsidR="00EB5781" w:rsidRPr="00EB5781" w:rsidRDefault="00EB5781" w:rsidP="00590252">
      <w:pPr>
        <w:pStyle w:val="ListParagraph"/>
        <w:numPr>
          <w:ilvl w:val="0"/>
          <w:numId w:val="111"/>
        </w:numPr>
        <w:spacing w:after="0" w:line="240" w:lineRule="auto"/>
        <w:ind w:left="284" w:right="0" w:hanging="284"/>
        <w:rPr>
          <w:bCs/>
          <w:color w:val="000000" w:themeColor="text1"/>
          <w:lang w:val="ka-GE"/>
        </w:rPr>
      </w:pPr>
      <w:r w:rsidRPr="00EB5781">
        <w:rPr>
          <w:bCs/>
          <w:color w:val="000000" w:themeColor="text1"/>
          <w:lang w:val="ka-GE"/>
        </w:rPr>
        <w:t>ქ. ახალქალაქში, დასრულდა ილია ჭავჭავაძის სახელობის N3 საჯარო სკოლის და დიდი არაკალის საჯარო სკოლის შენობებში ენერგოეფექტურობის კომპონენტის გაძლიერებისთვის დიზაინი და მშენებლობა;</w:t>
      </w:r>
    </w:p>
    <w:p w:rsidR="00EB5781" w:rsidRPr="00EB5781" w:rsidRDefault="00EB5781" w:rsidP="00590252">
      <w:pPr>
        <w:pStyle w:val="ListParagraph"/>
        <w:numPr>
          <w:ilvl w:val="0"/>
          <w:numId w:val="111"/>
        </w:numPr>
        <w:spacing w:after="0" w:line="240" w:lineRule="auto"/>
        <w:ind w:left="284" w:right="0" w:hanging="284"/>
        <w:rPr>
          <w:bCs/>
          <w:color w:val="000000" w:themeColor="text1"/>
          <w:lang w:val="ka-GE"/>
        </w:rPr>
      </w:pPr>
      <w:r w:rsidRPr="00EB5781">
        <w:rPr>
          <w:bCs/>
          <w:color w:val="000000" w:themeColor="text1"/>
          <w:lang w:val="ka-GE"/>
        </w:rPr>
        <w:t>დასრულდა სსიპ - აღსრულების ეროვნული ბიუროს და სსიპ - სახელმწიფო სერვისების განვითარების სააგენტოს შენობებში ენერგოეფექტურობის კომპონენტის გაძლიერებისთვის დიზაინი და მშენებლობა;</w:t>
      </w:r>
    </w:p>
    <w:p w:rsidR="00EB5781" w:rsidRPr="00EB5781" w:rsidRDefault="00EB5781" w:rsidP="00590252">
      <w:pPr>
        <w:pStyle w:val="ListParagraph"/>
        <w:numPr>
          <w:ilvl w:val="0"/>
          <w:numId w:val="111"/>
        </w:numPr>
        <w:spacing w:after="0" w:line="240" w:lineRule="auto"/>
        <w:ind w:left="284" w:right="0" w:hanging="284"/>
        <w:rPr>
          <w:bCs/>
          <w:color w:val="000000" w:themeColor="text1"/>
          <w:lang w:val="ka-GE"/>
        </w:rPr>
      </w:pPr>
      <w:r w:rsidRPr="00EB5781">
        <w:rPr>
          <w:bCs/>
          <w:color w:val="000000" w:themeColor="text1"/>
          <w:lang w:val="ka-GE"/>
        </w:rPr>
        <w:t>დასრულდა ქ. თბილისის N82-ე საჯარო სკოლის და N107-ე საჯარო სკოლის შენობებში ენერგოეფექტურობის კომპონენტის გაძლიერებისთვის დიზაინი და რეაბილიტაცია;</w:t>
      </w:r>
    </w:p>
    <w:p w:rsidR="00EB5781" w:rsidRPr="00EB5781" w:rsidRDefault="00EB5781" w:rsidP="00590252">
      <w:pPr>
        <w:pStyle w:val="ListParagraph"/>
        <w:numPr>
          <w:ilvl w:val="0"/>
          <w:numId w:val="111"/>
        </w:numPr>
        <w:spacing w:after="0" w:line="240" w:lineRule="auto"/>
        <w:ind w:left="284" w:right="0" w:hanging="284"/>
        <w:rPr>
          <w:bCs/>
          <w:color w:val="000000" w:themeColor="text1"/>
          <w:lang w:val="ka-GE"/>
        </w:rPr>
      </w:pPr>
      <w:r w:rsidRPr="00EB5781">
        <w:rPr>
          <w:bCs/>
          <w:color w:val="000000" w:themeColor="text1"/>
          <w:lang w:val="ka-GE"/>
        </w:rPr>
        <w:t>მიმდინარეობდა სსიპ - იუსტიციის სახლის, ოზურგეთის, თელავის და ახალციხის ფილიალების შენობებში ენერგოეფექტურობის კომპონენტის გაძლიერებისთვის დიზაინი და მშენებლობა;</w:t>
      </w:r>
    </w:p>
    <w:p w:rsidR="00EB5781" w:rsidRPr="00EB5781" w:rsidRDefault="00EB5781" w:rsidP="00590252">
      <w:pPr>
        <w:pStyle w:val="ListParagraph"/>
        <w:numPr>
          <w:ilvl w:val="0"/>
          <w:numId w:val="111"/>
        </w:numPr>
        <w:spacing w:after="0" w:line="240" w:lineRule="auto"/>
        <w:ind w:left="284" w:right="0" w:hanging="284"/>
        <w:rPr>
          <w:bCs/>
          <w:color w:val="000000" w:themeColor="text1"/>
          <w:lang w:val="ka-GE"/>
        </w:rPr>
      </w:pPr>
      <w:r w:rsidRPr="00EB5781">
        <w:rPr>
          <w:bCs/>
          <w:color w:val="000000" w:themeColor="text1"/>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rsidR="00FC7511" w:rsidRPr="00AD255C" w:rsidRDefault="00FC7511" w:rsidP="00E43573">
      <w:pPr>
        <w:pBdr>
          <w:top w:val="nil"/>
          <w:left w:val="nil"/>
          <w:bottom w:val="nil"/>
          <w:right w:val="nil"/>
          <w:between w:val="nil"/>
        </w:pBdr>
        <w:spacing w:after="0" w:line="240" w:lineRule="auto"/>
        <w:jc w:val="both"/>
        <w:rPr>
          <w:rFonts w:ascii="Sylfaen" w:hAnsi="Sylfaen"/>
          <w:bCs/>
          <w:highlight w:val="yellow"/>
        </w:rPr>
      </w:pPr>
    </w:p>
    <w:p w:rsidR="00FC7511" w:rsidRPr="00EB5781" w:rsidRDefault="00FC7511" w:rsidP="00E43573">
      <w:pPr>
        <w:pStyle w:val="Heading4"/>
        <w:spacing w:line="240" w:lineRule="auto"/>
        <w:rPr>
          <w:rFonts w:ascii="Sylfaen" w:hAnsi="Sylfaen"/>
          <w:bCs/>
          <w:i w:val="0"/>
        </w:rPr>
      </w:pPr>
      <w:r w:rsidRPr="00EB5781">
        <w:rPr>
          <w:rFonts w:ascii="Sylfaen" w:hAnsi="Sylfaen"/>
          <w:bCs/>
          <w:i w:val="0"/>
        </w:rPr>
        <w:t>3.</w:t>
      </w:r>
      <w:r w:rsidRPr="00EB5781">
        <w:rPr>
          <w:rFonts w:ascii="Sylfaen" w:hAnsi="Sylfaen"/>
          <w:bCs/>
          <w:i w:val="0"/>
          <w:lang w:val="ka-GE"/>
        </w:rPr>
        <w:t>3</w:t>
      </w:r>
      <w:r w:rsidRPr="00EB5781">
        <w:rPr>
          <w:rFonts w:ascii="Sylfaen" w:hAnsi="Sylfaen"/>
          <w:bCs/>
          <w:i w:val="0"/>
        </w:rPr>
        <w:t>.7 საცხოვრებლად ვარგისი ქალაქების საინვესტიციო პროგრამა (ADB) (პროგრამული კოდი - 25 03 07)</w:t>
      </w:r>
    </w:p>
    <w:p w:rsidR="00FC7511" w:rsidRPr="00EB5781"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FC7511" w:rsidRPr="00EB5781"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EB5781">
        <w:rPr>
          <w:bCs/>
        </w:rPr>
        <w:t>პროგრამის განმახორციელებელი:</w:t>
      </w:r>
    </w:p>
    <w:p w:rsidR="00FC7511" w:rsidRPr="00EB5781" w:rsidRDefault="00FC7511" w:rsidP="00590252">
      <w:pPr>
        <w:numPr>
          <w:ilvl w:val="0"/>
          <w:numId w:val="105"/>
        </w:numPr>
        <w:autoSpaceDE w:val="0"/>
        <w:autoSpaceDN w:val="0"/>
        <w:adjustRightInd w:val="0"/>
        <w:spacing w:after="0" w:line="240" w:lineRule="auto"/>
        <w:jc w:val="both"/>
        <w:rPr>
          <w:rFonts w:ascii="Sylfaen" w:hAnsi="Sylfaen" w:cs="Arial-BoldMT"/>
          <w:bCs/>
        </w:rPr>
      </w:pPr>
      <w:r w:rsidRPr="00EB5781">
        <w:rPr>
          <w:rFonts w:ascii="Sylfaen" w:hAnsi="Sylfaen" w:cs="Sylfaen"/>
          <w:bCs/>
        </w:rPr>
        <w:t>სსიპ - საქართველოს მუნიციპალური განვითარების ფონდი.</w:t>
      </w:r>
    </w:p>
    <w:p w:rsidR="00FC7511" w:rsidRPr="00EB5781" w:rsidRDefault="00FC7511" w:rsidP="00E43573">
      <w:pPr>
        <w:autoSpaceDE w:val="0"/>
        <w:autoSpaceDN w:val="0"/>
        <w:adjustRightInd w:val="0"/>
        <w:spacing w:after="0" w:line="240" w:lineRule="auto"/>
        <w:ind w:left="720"/>
        <w:jc w:val="both"/>
        <w:rPr>
          <w:rFonts w:ascii="Sylfaen" w:hAnsi="Sylfaen" w:cs="Arial-BoldMT"/>
          <w:bCs/>
        </w:rPr>
      </w:pPr>
    </w:p>
    <w:p w:rsidR="00FC7511" w:rsidRPr="00EB5781" w:rsidRDefault="00FC7511" w:rsidP="00590252">
      <w:pPr>
        <w:pStyle w:val="ListParagraph"/>
        <w:numPr>
          <w:ilvl w:val="0"/>
          <w:numId w:val="86"/>
        </w:numPr>
        <w:spacing w:after="0" w:line="240" w:lineRule="auto"/>
        <w:ind w:right="0"/>
        <w:rPr>
          <w:bCs/>
          <w:color w:val="000000" w:themeColor="text1"/>
          <w:lang w:val="ka-GE"/>
        </w:rPr>
      </w:pPr>
      <w:r w:rsidRPr="00EB5781">
        <w:rPr>
          <w:bCs/>
          <w:color w:val="000000" w:themeColor="text1"/>
          <w:lang w:val="ka-GE"/>
        </w:rPr>
        <w:t>მიმდინარეობდა პროექტების მართვასთან დაკავშირებული სხვადასხვა საკონსულტაციო მომსახურების ხარჯების დაფინანსება.</w:t>
      </w:r>
    </w:p>
    <w:p w:rsidR="00FC7511" w:rsidRPr="00AD255C" w:rsidRDefault="00FC7511" w:rsidP="00E43573">
      <w:pPr>
        <w:spacing w:line="240" w:lineRule="auto"/>
        <w:jc w:val="both"/>
        <w:rPr>
          <w:rFonts w:ascii="Sylfaen" w:hAnsi="Sylfaen"/>
          <w:bCs/>
          <w:highlight w:val="yellow"/>
        </w:rPr>
      </w:pPr>
    </w:p>
    <w:p w:rsidR="00FC7511" w:rsidRPr="00261F4B" w:rsidRDefault="00FC7511" w:rsidP="00E43573">
      <w:pPr>
        <w:pStyle w:val="Heading4"/>
        <w:spacing w:line="240" w:lineRule="auto"/>
        <w:rPr>
          <w:rFonts w:ascii="Sylfaen" w:hAnsi="Sylfaen"/>
          <w:bCs/>
          <w:i w:val="0"/>
        </w:rPr>
      </w:pPr>
      <w:r w:rsidRPr="00261F4B">
        <w:rPr>
          <w:rFonts w:ascii="Sylfaen" w:hAnsi="Sylfaen"/>
          <w:bCs/>
          <w:i w:val="0"/>
        </w:rPr>
        <w:t>3.</w:t>
      </w:r>
      <w:r w:rsidRPr="00261F4B">
        <w:rPr>
          <w:rFonts w:ascii="Sylfaen" w:hAnsi="Sylfaen"/>
          <w:bCs/>
          <w:i w:val="0"/>
          <w:lang w:val="ka-GE"/>
        </w:rPr>
        <w:t>3</w:t>
      </w:r>
      <w:r w:rsidRPr="00261F4B">
        <w:rPr>
          <w:rFonts w:ascii="Sylfaen" w:hAnsi="Sylfaen"/>
          <w:bCs/>
          <w:i w:val="0"/>
        </w:rPr>
        <w:t>.8 საცხოვრებლად ვარგისი ქალაქების საინვესტიციო პროგრამა (I ფაზა) (ADB) (პროგრამული კოდი - 25 03 08)</w:t>
      </w:r>
    </w:p>
    <w:p w:rsidR="00FC7511" w:rsidRPr="00261F4B" w:rsidRDefault="00FC7511" w:rsidP="00E43573">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FC7511" w:rsidRPr="00261F4B"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261F4B">
        <w:rPr>
          <w:bCs/>
        </w:rPr>
        <w:t>პროგრამის განმახორციელებელი:</w:t>
      </w:r>
    </w:p>
    <w:p w:rsidR="00FC7511" w:rsidRPr="00261F4B" w:rsidRDefault="00FC7511" w:rsidP="00590252">
      <w:pPr>
        <w:numPr>
          <w:ilvl w:val="0"/>
          <w:numId w:val="105"/>
        </w:numPr>
        <w:autoSpaceDE w:val="0"/>
        <w:autoSpaceDN w:val="0"/>
        <w:adjustRightInd w:val="0"/>
        <w:spacing w:after="0" w:line="240" w:lineRule="auto"/>
        <w:jc w:val="both"/>
        <w:rPr>
          <w:rFonts w:ascii="Sylfaen" w:hAnsi="Sylfaen" w:cs="Arial-BoldMT"/>
          <w:bCs/>
        </w:rPr>
      </w:pPr>
      <w:r w:rsidRPr="00261F4B">
        <w:rPr>
          <w:rFonts w:ascii="Sylfaen" w:hAnsi="Sylfaen" w:cs="Sylfaen"/>
          <w:bCs/>
        </w:rPr>
        <w:lastRenderedPageBreak/>
        <w:t>სსიპ - საქართველოს მუნიციპალური განვითარების ფონდი.</w:t>
      </w:r>
    </w:p>
    <w:p w:rsidR="00FC7511" w:rsidRPr="00AD255C" w:rsidRDefault="00FC7511" w:rsidP="00E43573">
      <w:pPr>
        <w:spacing w:line="240" w:lineRule="auto"/>
        <w:rPr>
          <w:rFonts w:ascii="Sylfaen" w:hAnsi="Sylfaen"/>
          <w:bCs/>
          <w:highlight w:val="yellow"/>
        </w:rPr>
      </w:pPr>
    </w:p>
    <w:p w:rsidR="00261F4B" w:rsidRPr="00261F4B" w:rsidRDefault="00261F4B" w:rsidP="00590252">
      <w:pPr>
        <w:pStyle w:val="ListParagraph"/>
        <w:numPr>
          <w:ilvl w:val="0"/>
          <w:numId w:val="86"/>
        </w:numPr>
        <w:spacing w:after="0" w:line="240" w:lineRule="auto"/>
        <w:ind w:right="0"/>
        <w:rPr>
          <w:bCs/>
          <w:color w:val="000000" w:themeColor="text1"/>
          <w:lang w:val="ka-GE"/>
        </w:rPr>
      </w:pPr>
      <w:r w:rsidRPr="00261F4B">
        <w:rPr>
          <w:bCs/>
          <w:color w:val="000000" w:themeColor="text1"/>
          <w:lang w:val="ka-GE"/>
        </w:rPr>
        <w:t>ქ. ახალციხეში, ქ. ზუგდიდში და ქ. რუსთავში მიმდინარეობდა სპორტული კომპლექსების სამშენებლო სამუშაოები;</w:t>
      </w:r>
    </w:p>
    <w:p w:rsidR="00261F4B" w:rsidRPr="00261F4B" w:rsidRDefault="00261F4B" w:rsidP="00590252">
      <w:pPr>
        <w:pStyle w:val="ListParagraph"/>
        <w:numPr>
          <w:ilvl w:val="0"/>
          <w:numId w:val="86"/>
        </w:numPr>
        <w:spacing w:after="0" w:line="240" w:lineRule="auto"/>
        <w:ind w:right="0"/>
        <w:rPr>
          <w:bCs/>
          <w:color w:val="000000" w:themeColor="text1"/>
          <w:lang w:val="ka-GE"/>
        </w:rPr>
      </w:pPr>
      <w:r w:rsidRPr="00261F4B">
        <w:rPr>
          <w:bCs/>
          <w:color w:val="000000" w:themeColor="text1"/>
          <w:lang w:val="ka-GE"/>
        </w:rPr>
        <w:t>ქ. ქუთაისში, მიმდინარეობდა ოლიმპიური საცურაო აუზის სამშენებლო სამუშაოები;</w:t>
      </w:r>
    </w:p>
    <w:p w:rsidR="00261F4B" w:rsidRPr="00261F4B" w:rsidRDefault="00261F4B" w:rsidP="00590252">
      <w:pPr>
        <w:pStyle w:val="ListParagraph"/>
        <w:numPr>
          <w:ilvl w:val="0"/>
          <w:numId w:val="86"/>
        </w:numPr>
        <w:spacing w:after="0" w:line="240" w:lineRule="auto"/>
        <w:ind w:right="0"/>
        <w:rPr>
          <w:bCs/>
          <w:color w:val="000000" w:themeColor="text1"/>
          <w:lang w:val="ka-GE"/>
        </w:rPr>
      </w:pPr>
      <w:r w:rsidRPr="00261F4B">
        <w:rPr>
          <w:bCs/>
          <w:color w:val="000000" w:themeColor="text1"/>
          <w:lang w:val="ka-GE"/>
        </w:rPr>
        <w:t>სიღნაღის მუნიციპალიტეტის სოფელ ძველ ანაგში, დაწყებული 75 ბავშვზე გათვლილი საბავშვო ბაღის სამშენებლო სამუშაოები;</w:t>
      </w:r>
    </w:p>
    <w:p w:rsidR="00261F4B" w:rsidRPr="00261F4B" w:rsidRDefault="00261F4B" w:rsidP="00590252">
      <w:pPr>
        <w:pStyle w:val="ListParagraph"/>
        <w:numPr>
          <w:ilvl w:val="0"/>
          <w:numId w:val="86"/>
        </w:numPr>
        <w:spacing w:after="0" w:line="240" w:lineRule="auto"/>
        <w:ind w:right="0"/>
        <w:rPr>
          <w:bCs/>
          <w:color w:val="000000" w:themeColor="text1"/>
          <w:lang w:val="ka-GE"/>
        </w:rPr>
      </w:pPr>
      <w:r w:rsidRPr="00261F4B">
        <w:rPr>
          <w:bCs/>
          <w:color w:val="000000" w:themeColor="text1"/>
          <w:lang w:val="ka-GE"/>
        </w:rPr>
        <w:t>ლანჩხუთის მუნიციპალიტეტის სოფელ სუფსაში და სოფელ ხაჯალიაში, დაწყებული 100 ბავშვზე გათვლილი საბავშვო ბაღების სამშენებლო სამუშაოები;</w:t>
      </w:r>
    </w:p>
    <w:p w:rsidR="00261F4B" w:rsidRPr="00261F4B" w:rsidRDefault="00261F4B" w:rsidP="00590252">
      <w:pPr>
        <w:pStyle w:val="ListParagraph"/>
        <w:numPr>
          <w:ilvl w:val="0"/>
          <w:numId w:val="86"/>
        </w:numPr>
        <w:spacing w:after="0" w:line="240" w:lineRule="auto"/>
        <w:ind w:right="0"/>
        <w:rPr>
          <w:bCs/>
          <w:color w:val="000000" w:themeColor="text1"/>
          <w:lang w:val="ka-GE"/>
        </w:rPr>
      </w:pPr>
      <w:r w:rsidRPr="00261F4B">
        <w:rPr>
          <w:bCs/>
          <w:color w:val="000000" w:themeColor="text1"/>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საზედამხედველო და სხვადასხვა საკონსულტაციო მომსახურების ხარჯების დაფინანსება.</w:t>
      </w:r>
    </w:p>
    <w:p w:rsidR="00FC7511" w:rsidRPr="00AD255C" w:rsidRDefault="00FC7511" w:rsidP="00E43573">
      <w:pPr>
        <w:spacing w:line="240" w:lineRule="auto"/>
        <w:jc w:val="both"/>
        <w:rPr>
          <w:rFonts w:ascii="Sylfaen" w:hAnsi="Sylfaen"/>
          <w:bCs/>
          <w:highlight w:val="yellow"/>
        </w:rPr>
      </w:pPr>
    </w:p>
    <w:p w:rsidR="00FC7511" w:rsidRPr="00261F4B" w:rsidRDefault="00FC7511" w:rsidP="00E43573">
      <w:pPr>
        <w:pStyle w:val="Heading4"/>
        <w:spacing w:line="240" w:lineRule="auto"/>
        <w:rPr>
          <w:rFonts w:ascii="Sylfaen" w:hAnsi="Sylfaen"/>
          <w:bCs/>
          <w:i w:val="0"/>
        </w:rPr>
      </w:pPr>
      <w:r w:rsidRPr="00261F4B">
        <w:rPr>
          <w:rFonts w:ascii="Sylfaen" w:hAnsi="Sylfaen"/>
          <w:bCs/>
          <w:i w:val="0"/>
        </w:rPr>
        <w:t>3.</w:t>
      </w:r>
      <w:r w:rsidRPr="00261F4B">
        <w:rPr>
          <w:rFonts w:ascii="Sylfaen" w:hAnsi="Sylfaen"/>
          <w:bCs/>
          <w:i w:val="0"/>
          <w:lang w:val="ka-GE"/>
        </w:rPr>
        <w:t>3</w:t>
      </w:r>
      <w:r w:rsidRPr="00261F4B">
        <w:rPr>
          <w:rFonts w:ascii="Sylfaen" w:hAnsi="Sylfaen"/>
          <w:bCs/>
          <w:i w:val="0"/>
        </w:rPr>
        <w:t>.9 ურბანული ტრანსპორტის განვითარების პროგრამა (EBRD) (პროგრამული კოდი - 25 03 09)</w:t>
      </w:r>
    </w:p>
    <w:p w:rsidR="00FC7511" w:rsidRPr="00261F4B" w:rsidRDefault="00FC7511" w:rsidP="00E43573">
      <w:pPr>
        <w:spacing w:after="0" w:line="240" w:lineRule="auto"/>
        <w:jc w:val="both"/>
        <w:rPr>
          <w:rFonts w:ascii="Sylfaen" w:hAnsi="Sylfaen" w:cs="Sylfaen,Bold"/>
          <w:bCs/>
        </w:rPr>
      </w:pPr>
    </w:p>
    <w:p w:rsidR="00FC7511" w:rsidRPr="00261F4B"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261F4B">
        <w:rPr>
          <w:bCs/>
        </w:rPr>
        <w:t>პროგრამის განმახორციელებელი:</w:t>
      </w:r>
    </w:p>
    <w:p w:rsidR="00FC7511" w:rsidRPr="00261F4B" w:rsidRDefault="00FC7511" w:rsidP="00590252">
      <w:pPr>
        <w:numPr>
          <w:ilvl w:val="0"/>
          <w:numId w:val="105"/>
        </w:numPr>
        <w:autoSpaceDE w:val="0"/>
        <w:autoSpaceDN w:val="0"/>
        <w:adjustRightInd w:val="0"/>
        <w:spacing w:after="0" w:line="240" w:lineRule="auto"/>
        <w:jc w:val="both"/>
        <w:rPr>
          <w:rFonts w:ascii="Sylfaen" w:hAnsi="Sylfaen" w:cs="Arial-BoldMT"/>
          <w:bCs/>
        </w:rPr>
      </w:pPr>
      <w:r w:rsidRPr="00261F4B">
        <w:rPr>
          <w:rFonts w:ascii="Sylfaen" w:hAnsi="Sylfaen" w:cs="Sylfaen"/>
          <w:bCs/>
        </w:rPr>
        <w:t>სსიპ - საქართველოს მუნიციპალური განვითარების ფონდი.</w:t>
      </w:r>
    </w:p>
    <w:p w:rsidR="00FC7511" w:rsidRPr="00261F4B" w:rsidRDefault="00FC7511" w:rsidP="00E43573">
      <w:pPr>
        <w:spacing w:after="0" w:line="240" w:lineRule="auto"/>
        <w:jc w:val="both"/>
        <w:rPr>
          <w:rFonts w:ascii="Sylfaen" w:hAnsi="Sylfaen" w:cs="Sylfaen,Bold"/>
          <w:bCs/>
          <w:lang w:val="ka-GE"/>
        </w:rPr>
      </w:pPr>
    </w:p>
    <w:p w:rsidR="00FC7511" w:rsidRPr="00261F4B" w:rsidRDefault="00FC7511" w:rsidP="00590252">
      <w:pPr>
        <w:pStyle w:val="ListParagraph"/>
        <w:numPr>
          <w:ilvl w:val="0"/>
          <w:numId w:val="86"/>
        </w:numPr>
        <w:spacing w:after="0" w:line="240" w:lineRule="auto"/>
        <w:ind w:right="0"/>
        <w:rPr>
          <w:bCs/>
          <w:color w:val="000000" w:themeColor="text1"/>
          <w:lang w:val="ka-GE"/>
        </w:rPr>
      </w:pPr>
      <w:r w:rsidRPr="00261F4B">
        <w:rPr>
          <w:bCs/>
          <w:color w:val="000000" w:themeColor="text1"/>
          <w:lang w:val="ka-GE"/>
        </w:rPr>
        <w:t>6 დიდი ქალაქისთვის შეძენილი</w:t>
      </w:r>
      <w:r w:rsidR="00E17997" w:rsidRPr="00261F4B">
        <w:rPr>
          <w:bCs/>
          <w:color w:val="000000" w:themeColor="text1"/>
          <w:lang w:val="ka-GE"/>
        </w:rPr>
        <w:t>ა</w:t>
      </w:r>
      <w:r w:rsidRPr="00261F4B">
        <w:rPr>
          <w:bCs/>
          <w:color w:val="000000" w:themeColor="text1"/>
          <w:lang w:val="ka-GE"/>
        </w:rPr>
        <w:t xml:space="preserve"> 175 ერთეული სამგზავრო ავტობუსი და სარგებლობაში გადაცემული</w:t>
      </w:r>
      <w:r w:rsidR="00261F4B" w:rsidRPr="00261F4B">
        <w:rPr>
          <w:bCs/>
          <w:color w:val="000000" w:themeColor="text1"/>
          <w:lang w:val="ka-GE"/>
        </w:rPr>
        <w:t>ა</w:t>
      </w:r>
      <w:r w:rsidR="00E17997" w:rsidRPr="00261F4B">
        <w:rPr>
          <w:bCs/>
          <w:color w:val="000000" w:themeColor="text1"/>
          <w:lang w:val="ka-GE"/>
        </w:rPr>
        <w:t>;</w:t>
      </w:r>
    </w:p>
    <w:p w:rsidR="00E17997" w:rsidRPr="00261F4B" w:rsidRDefault="00E17997" w:rsidP="00590252">
      <w:pPr>
        <w:pStyle w:val="ListParagraph"/>
        <w:numPr>
          <w:ilvl w:val="0"/>
          <w:numId w:val="86"/>
        </w:numPr>
        <w:spacing w:after="0" w:line="240" w:lineRule="auto"/>
        <w:ind w:right="0"/>
        <w:rPr>
          <w:bCs/>
          <w:color w:val="000000" w:themeColor="text1"/>
          <w:lang w:val="ka-GE"/>
        </w:rPr>
      </w:pPr>
      <w:r w:rsidRPr="00261F4B">
        <w:rPr>
          <w:bCs/>
          <w:color w:val="000000" w:themeColor="text1"/>
          <w:lang w:val="ka-GE"/>
        </w:rPr>
        <w:t>ევროპის რეკონსტრუქციისა და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საბაჟო გადასახადების გადახდა.</w:t>
      </w:r>
    </w:p>
    <w:p w:rsidR="00E17997" w:rsidRPr="00AD255C" w:rsidRDefault="00E17997" w:rsidP="00E43573">
      <w:pPr>
        <w:pStyle w:val="ListParagraph"/>
        <w:spacing w:after="0" w:line="240" w:lineRule="auto"/>
        <w:ind w:left="360" w:right="0" w:firstLine="0"/>
        <w:rPr>
          <w:bCs/>
          <w:color w:val="000000" w:themeColor="text1"/>
          <w:highlight w:val="yellow"/>
          <w:lang w:val="ka-GE"/>
        </w:rPr>
      </w:pPr>
    </w:p>
    <w:p w:rsidR="00FC7511" w:rsidRPr="00261F4B" w:rsidRDefault="00FC7511" w:rsidP="00E43573">
      <w:pPr>
        <w:pStyle w:val="Heading4"/>
        <w:spacing w:line="240" w:lineRule="auto"/>
        <w:rPr>
          <w:rFonts w:ascii="Sylfaen" w:hAnsi="Sylfaen"/>
          <w:bCs/>
          <w:i w:val="0"/>
        </w:rPr>
      </w:pPr>
      <w:r w:rsidRPr="00261F4B">
        <w:rPr>
          <w:rFonts w:ascii="Sylfaen" w:hAnsi="Sylfaen"/>
          <w:bCs/>
          <w:i w:val="0"/>
        </w:rPr>
        <w:t>3.</w:t>
      </w:r>
      <w:r w:rsidRPr="00261F4B">
        <w:rPr>
          <w:rFonts w:ascii="Sylfaen" w:hAnsi="Sylfaen"/>
          <w:bCs/>
          <w:i w:val="0"/>
          <w:lang w:val="ka-GE"/>
        </w:rPr>
        <w:t>3</w:t>
      </w:r>
      <w:r w:rsidRPr="00261F4B">
        <w:rPr>
          <w:rFonts w:ascii="Sylfaen" w:hAnsi="Sylfaen"/>
          <w:bCs/>
          <w:i w:val="0"/>
        </w:rPr>
        <w:t>.10 ბაკურიანის მუნიციპალური სერვისების გაუმჯობესების პროგრამა (EBRD) (პროგრამული კოდი - 25 03 10)</w:t>
      </w:r>
    </w:p>
    <w:p w:rsidR="00FC7511" w:rsidRPr="00261F4B" w:rsidRDefault="00FC7511" w:rsidP="00E43573">
      <w:pPr>
        <w:spacing w:after="0" w:line="240" w:lineRule="auto"/>
        <w:jc w:val="both"/>
        <w:rPr>
          <w:rFonts w:ascii="Sylfaen" w:hAnsi="Sylfaen" w:cs="Sylfaen,Bold"/>
          <w:bCs/>
        </w:rPr>
      </w:pPr>
    </w:p>
    <w:p w:rsidR="00FC7511" w:rsidRPr="00261F4B"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261F4B">
        <w:rPr>
          <w:bCs/>
        </w:rPr>
        <w:t>პროგრამის განმახორციელებელი:</w:t>
      </w:r>
    </w:p>
    <w:p w:rsidR="00FC7511" w:rsidRPr="00261F4B" w:rsidRDefault="00FC7511" w:rsidP="00590252">
      <w:pPr>
        <w:numPr>
          <w:ilvl w:val="0"/>
          <w:numId w:val="105"/>
        </w:numPr>
        <w:autoSpaceDE w:val="0"/>
        <w:autoSpaceDN w:val="0"/>
        <w:adjustRightInd w:val="0"/>
        <w:spacing w:after="0" w:line="240" w:lineRule="auto"/>
        <w:jc w:val="both"/>
        <w:rPr>
          <w:rFonts w:ascii="Sylfaen" w:hAnsi="Sylfaen" w:cs="Arial-BoldMT"/>
          <w:bCs/>
        </w:rPr>
      </w:pPr>
      <w:r w:rsidRPr="00261F4B">
        <w:rPr>
          <w:rFonts w:ascii="Sylfaen" w:hAnsi="Sylfaen" w:cs="Sylfaen"/>
          <w:bCs/>
        </w:rPr>
        <w:t>სსიპ - საქართველოს მუნიციპალური განვითარების ფონდი.</w:t>
      </w:r>
    </w:p>
    <w:p w:rsidR="00FC7511" w:rsidRPr="00261F4B" w:rsidRDefault="00FC7511" w:rsidP="00E43573">
      <w:pPr>
        <w:autoSpaceDE w:val="0"/>
        <w:autoSpaceDN w:val="0"/>
        <w:adjustRightInd w:val="0"/>
        <w:spacing w:after="0" w:line="240" w:lineRule="auto"/>
        <w:ind w:left="720"/>
        <w:jc w:val="both"/>
        <w:rPr>
          <w:rFonts w:ascii="Sylfaen" w:hAnsi="Sylfaen" w:cs="Arial-BoldMT"/>
          <w:bCs/>
        </w:rPr>
      </w:pPr>
    </w:p>
    <w:p w:rsidR="002729AF" w:rsidRPr="00261F4B" w:rsidRDefault="002729AF"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დაბა ბაკურიანისთვის შეძენილია და სარგებლობაში გადაცემულია 10 ერთეული სამგზავრო ავტობუსი და 17 ერთეული სპეცტექნიკა;</w:t>
      </w:r>
    </w:p>
    <w:p w:rsidR="002729AF" w:rsidRPr="00261F4B" w:rsidRDefault="002729AF"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ევროპის რეკონსტრუქციისა და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სხვადასხვა სანებართვო მოსაკრებლების და საბაჟო გადასახადების გადახდა.</w:t>
      </w:r>
    </w:p>
    <w:p w:rsidR="00FC7511" w:rsidRPr="00AD255C" w:rsidRDefault="00FC7511" w:rsidP="00E43573">
      <w:pPr>
        <w:spacing w:line="240" w:lineRule="auto"/>
        <w:jc w:val="both"/>
        <w:rPr>
          <w:rFonts w:ascii="Sylfaen" w:hAnsi="Sylfaen"/>
          <w:bCs/>
          <w:highlight w:val="yellow"/>
        </w:rPr>
      </w:pPr>
    </w:p>
    <w:p w:rsidR="00FC7511" w:rsidRPr="00261F4B" w:rsidRDefault="00FC7511" w:rsidP="00E43573">
      <w:pPr>
        <w:pStyle w:val="Heading4"/>
        <w:spacing w:line="240" w:lineRule="auto"/>
        <w:rPr>
          <w:rFonts w:ascii="Sylfaen" w:hAnsi="Sylfaen"/>
          <w:bCs/>
          <w:i w:val="0"/>
        </w:rPr>
      </w:pPr>
      <w:r w:rsidRPr="00261F4B">
        <w:rPr>
          <w:rFonts w:ascii="Sylfaen" w:hAnsi="Sylfaen"/>
          <w:bCs/>
          <w:i w:val="0"/>
        </w:rPr>
        <w:t>3.</w:t>
      </w:r>
      <w:r w:rsidRPr="00261F4B">
        <w:rPr>
          <w:rFonts w:ascii="Sylfaen" w:hAnsi="Sylfaen"/>
          <w:bCs/>
          <w:i w:val="0"/>
          <w:lang w:val="ka-GE"/>
        </w:rPr>
        <w:t>3</w:t>
      </w:r>
      <w:r w:rsidRPr="00261F4B">
        <w:rPr>
          <w:rFonts w:ascii="Sylfaen" w:hAnsi="Sylfaen"/>
          <w:bCs/>
          <w:i w:val="0"/>
        </w:rPr>
        <w:t>.11 ტურისტული ინფრასტრუქტურის მშენებლობა-რეაბილიტაცია (პროგრამული კოდი - 25 03 11)</w:t>
      </w:r>
    </w:p>
    <w:p w:rsidR="00FC7511" w:rsidRPr="00261F4B"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FC7511" w:rsidRPr="00261F4B"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261F4B">
        <w:rPr>
          <w:bCs/>
        </w:rPr>
        <w:t>პროგრამის განმახორციელებელი:</w:t>
      </w:r>
    </w:p>
    <w:p w:rsidR="00FC7511" w:rsidRPr="00261F4B" w:rsidRDefault="00FC7511" w:rsidP="00590252">
      <w:pPr>
        <w:numPr>
          <w:ilvl w:val="0"/>
          <w:numId w:val="105"/>
        </w:numPr>
        <w:autoSpaceDE w:val="0"/>
        <w:autoSpaceDN w:val="0"/>
        <w:adjustRightInd w:val="0"/>
        <w:spacing w:after="0" w:line="240" w:lineRule="auto"/>
        <w:jc w:val="both"/>
        <w:rPr>
          <w:rFonts w:ascii="Sylfaen" w:hAnsi="Sylfaen" w:cs="Arial-BoldMT"/>
          <w:bCs/>
        </w:rPr>
      </w:pPr>
      <w:r w:rsidRPr="00261F4B">
        <w:rPr>
          <w:rFonts w:ascii="Sylfaen" w:hAnsi="Sylfaen" w:cs="Sylfaen"/>
          <w:bCs/>
        </w:rPr>
        <w:t>სსიპ - საქართველოს მუნიციპალური განვითარების ფონდი.</w:t>
      </w:r>
    </w:p>
    <w:p w:rsidR="00FC7511" w:rsidRPr="00261F4B" w:rsidRDefault="00FC7511" w:rsidP="00E43573">
      <w:pPr>
        <w:spacing w:line="240" w:lineRule="auto"/>
        <w:jc w:val="both"/>
        <w:rPr>
          <w:rFonts w:ascii="Sylfaen" w:hAnsi="Sylfaen"/>
          <w:bCs/>
        </w:rPr>
      </w:pPr>
    </w:p>
    <w:p w:rsidR="007F4224" w:rsidRPr="00261F4B" w:rsidRDefault="007F4224"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ნინოწმინდის მუნიციპალიტეტის სოფელ ფოკაში, მიმდინარეობდა ფარავნის ტბის ჯებირისა და წმინდა ნინოს სახელობის დედათა მონასტერთან ინფრასტრუქტურის მოწყობის სამუშაოები;</w:t>
      </w:r>
    </w:p>
    <w:p w:rsidR="007F4224" w:rsidRPr="00261F4B" w:rsidRDefault="007F4224"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lastRenderedPageBreak/>
        <w:t>მიმდინარეობდა ყაზბეგის მუნიციპალიტეტის სოფელ კობში ავტოსადგომის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7B5E48" w:rsidRPr="00AD255C" w:rsidRDefault="007B5E48" w:rsidP="00E43573">
      <w:pPr>
        <w:spacing w:after="0" w:line="240" w:lineRule="auto"/>
        <w:rPr>
          <w:rFonts w:ascii="Sylfaen" w:hAnsi="Sylfaen"/>
          <w:bCs/>
          <w:color w:val="000000" w:themeColor="text1"/>
          <w:highlight w:val="yellow"/>
          <w:lang w:val="ka-GE"/>
        </w:rPr>
      </w:pPr>
    </w:p>
    <w:p w:rsidR="007B5E48" w:rsidRPr="00261F4B" w:rsidRDefault="007B5E48" w:rsidP="00E43573">
      <w:pPr>
        <w:pStyle w:val="Heading4"/>
        <w:spacing w:line="240" w:lineRule="auto"/>
        <w:rPr>
          <w:rFonts w:ascii="Sylfaen" w:hAnsi="Sylfaen"/>
          <w:bCs/>
          <w:i w:val="0"/>
        </w:rPr>
      </w:pPr>
      <w:r w:rsidRPr="00261F4B">
        <w:rPr>
          <w:rFonts w:ascii="Sylfaen" w:hAnsi="Sylfaen"/>
          <w:bCs/>
          <w:i w:val="0"/>
        </w:rPr>
        <w:t>3.</w:t>
      </w:r>
      <w:r w:rsidRPr="00261F4B">
        <w:rPr>
          <w:rFonts w:ascii="Sylfaen" w:hAnsi="Sylfaen"/>
          <w:bCs/>
          <w:i w:val="0"/>
          <w:lang w:val="ka-GE"/>
        </w:rPr>
        <w:t>3</w:t>
      </w:r>
      <w:r w:rsidRPr="00261F4B">
        <w:rPr>
          <w:rFonts w:ascii="Sylfaen" w:hAnsi="Sylfaen"/>
          <w:bCs/>
          <w:i w:val="0"/>
        </w:rPr>
        <w:t>.1</w:t>
      </w:r>
      <w:r w:rsidRPr="00261F4B">
        <w:rPr>
          <w:rFonts w:ascii="Sylfaen" w:hAnsi="Sylfaen"/>
          <w:bCs/>
          <w:i w:val="0"/>
          <w:lang w:val="ka-GE"/>
        </w:rPr>
        <w:t>2</w:t>
      </w:r>
      <w:r w:rsidRPr="00261F4B">
        <w:rPr>
          <w:rFonts w:ascii="Sylfaen" w:hAnsi="Sylfaen"/>
          <w:bCs/>
          <w:i w:val="0"/>
        </w:rPr>
        <w:t xml:space="preserve"> რეგიონალური განვითარების პროექტი II (იმერეთი) (WB) (პროგრამული კოდი - 25 03 12).</w:t>
      </w:r>
    </w:p>
    <w:p w:rsidR="007B5E48" w:rsidRPr="00261F4B" w:rsidRDefault="007B5E48" w:rsidP="00E43573">
      <w:pPr>
        <w:autoSpaceDE w:val="0"/>
        <w:autoSpaceDN w:val="0"/>
        <w:adjustRightInd w:val="0"/>
        <w:spacing w:after="0" w:line="240" w:lineRule="auto"/>
        <w:ind w:firstLine="360"/>
        <w:jc w:val="both"/>
        <w:rPr>
          <w:rFonts w:ascii="Sylfaen" w:hAnsi="Sylfaen" w:cs="Sylfaen,Bold"/>
          <w:bCs/>
          <w:sz w:val="20"/>
          <w:szCs w:val="20"/>
          <w:lang w:val="ka-GE"/>
        </w:rPr>
      </w:pPr>
    </w:p>
    <w:p w:rsidR="007B5E48" w:rsidRPr="00261F4B" w:rsidRDefault="007B5E48" w:rsidP="00E43573">
      <w:pPr>
        <w:pStyle w:val="abzacixml"/>
        <w:ind w:left="426" w:hanging="426"/>
      </w:pPr>
      <w:r w:rsidRPr="00261F4B">
        <w:t>პროგრამის განმახორციელებელი:</w:t>
      </w:r>
    </w:p>
    <w:p w:rsidR="007B5E48" w:rsidRPr="00261F4B" w:rsidRDefault="007B5E48" w:rsidP="00590252">
      <w:pPr>
        <w:numPr>
          <w:ilvl w:val="0"/>
          <w:numId w:val="105"/>
        </w:numPr>
        <w:autoSpaceDE w:val="0"/>
        <w:autoSpaceDN w:val="0"/>
        <w:adjustRightInd w:val="0"/>
        <w:spacing w:after="0" w:line="240" w:lineRule="auto"/>
        <w:jc w:val="both"/>
        <w:rPr>
          <w:rFonts w:ascii="Sylfaen" w:hAnsi="Sylfaen" w:cs="Arial-BoldMT"/>
          <w:bCs/>
        </w:rPr>
      </w:pPr>
      <w:r w:rsidRPr="00261F4B">
        <w:rPr>
          <w:rFonts w:ascii="Sylfaen" w:hAnsi="Sylfaen" w:cs="Sylfaen"/>
          <w:bCs/>
        </w:rPr>
        <w:t>სსიპ - საქართველოს მუნიციპალური განვითარების ფონდი</w:t>
      </w:r>
    </w:p>
    <w:p w:rsidR="007B5E48" w:rsidRPr="00261F4B" w:rsidRDefault="007B5E48" w:rsidP="00E43573">
      <w:pPr>
        <w:pStyle w:val="abzacixml"/>
        <w:ind w:left="426" w:firstLine="0"/>
      </w:pPr>
    </w:p>
    <w:p w:rsidR="007B5E48" w:rsidRPr="00261F4B" w:rsidRDefault="007B5E48"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ჭიათურის მუნიციპალიტეტში, კაცხის სვეტთან აშენებულ კელიებზე და მომსახურების შენობაზე, დასრულდა საბოლოო ანგარიშსწორება.</w:t>
      </w:r>
    </w:p>
    <w:p w:rsidR="007B5E48" w:rsidRPr="00AD255C" w:rsidRDefault="007B5E48" w:rsidP="00E43573">
      <w:pPr>
        <w:spacing w:after="0" w:line="240" w:lineRule="auto"/>
        <w:rPr>
          <w:rFonts w:ascii="Sylfaen" w:hAnsi="Sylfaen"/>
          <w:bCs/>
          <w:color w:val="000000" w:themeColor="text1"/>
          <w:highlight w:val="yellow"/>
          <w:lang w:val="ka-GE"/>
        </w:rPr>
      </w:pPr>
    </w:p>
    <w:p w:rsidR="00FC7511" w:rsidRPr="00AD255C" w:rsidRDefault="00FC7511" w:rsidP="00E43573">
      <w:pPr>
        <w:pBdr>
          <w:top w:val="nil"/>
          <w:left w:val="nil"/>
          <w:bottom w:val="nil"/>
          <w:right w:val="nil"/>
          <w:between w:val="nil"/>
        </w:pBdr>
        <w:spacing w:after="0" w:line="240" w:lineRule="auto"/>
        <w:jc w:val="both"/>
        <w:rPr>
          <w:rFonts w:ascii="Sylfaen" w:eastAsia="Calibri" w:hAnsi="Sylfaen" w:cs="Calibri"/>
          <w:bCs/>
          <w:highlight w:val="yellow"/>
        </w:rPr>
      </w:pPr>
    </w:p>
    <w:p w:rsidR="00FC7511" w:rsidRPr="00261F4B" w:rsidRDefault="00FC7511" w:rsidP="00E43573">
      <w:pPr>
        <w:pStyle w:val="Heading4"/>
        <w:spacing w:line="240" w:lineRule="auto"/>
        <w:rPr>
          <w:rFonts w:ascii="Sylfaen" w:hAnsi="Sylfaen"/>
          <w:bCs/>
          <w:i w:val="0"/>
        </w:rPr>
      </w:pPr>
      <w:r w:rsidRPr="00261F4B">
        <w:rPr>
          <w:rFonts w:ascii="Sylfaen" w:hAnsi="Sylfaen"/>
          <w:bCs/>
          <w:i w:val="0"/>
        </w:rPr>
        <w:t>3.</w:t>
      </w:r>
      <w:r w:rsidRPr="00261F4B">
        <w:rPr>
          <w:rFonts w:ascii="Sylfaen" w:hAnsi="Sylfaen"/>
          <w:bCs/>
          <w:i w:val="0"/>
          <w:lang w:val="ka-GE"/>
        </w:rPr>
        <w:t>3</w:t>
      </w:r>
      <w:r w:rsidRPr="00261F4B">
        <w:rPr>
          <w:rFonts w:ascii="Sylfaen" w:hAnsi="Sylfaen"/>
          <w:bCs/>
          <w:i w:val="0"/>
        </w:rPr>
        <w:t>.1</w:t>
      </w:r>
      <w:r w:rsidR="000A1C2A" w:rsidRPr="00261F4B">
        <w:rPr>
          <w:rFonts w:ascii="Sylfaen" w:hAnsi="Sylfaen"/>
          <w:bCs/>
          <w:i w:val="0"/>
          <w:lang w:val="ka-GE"/>
        </w:rPr>
        <w:t>3</w:t>
      </w:r>
      <w:r w:rsidRPr="00261F4B">
        <w:rPr>
          <w:rFonts w:ascii="Sylfaen" w:hAnsi="Sylfaen"/>
          <w:bCs/>
          <w:i w:val="0"/>
        </w:rPr>
        <w:t xml:space="preserve"> ჭიათურის საბაგირო გზების რეკონსტრუქცია-რეაბილიტაციის პროექტი (Government of France) (პროგრამული კოდი - 25 03 13)</w:t>
      </w:r>
    </w:p>
    <w:p w:rsidR="00FC7511" w:rsidRPr="00261F4B" w:rsidRDefault="00FC7511" w:rsidP="00E43573">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FC7511" w:rsidRPr="00261F4B"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261F4B">
        <w:rPr>
          <w:bCs/>
        </w:rPr>
        <w:t>პროგრამის განმახორციელებელი:</w:t>
      </w:r>
    </w:p>
    <w:p w:rsidR="00FC7511" w:rsidRPr="00261F4B" w:rsidRDefault="00FC7511" w:rsidP="00590252">
      <w:pPr>
        <w:numPr>
          <w:ilvl w:val="0"/>
          <w:numId w:val="105"/>
        </w:numPr>
        <w:autoSpaceDE w:val="0"/>
        <w:autoSpaceDN w:val="0"/>
        <w:adjustRightInd w:val="0"/>
        <w:spacing w:after="0" w:line="240" w:lineRule="auto"/>
        <w:jc w:val="both"/>
        <w:rPr>
          <w:rFonts w:ascii="Sylfaen" w:hAnsi="Sylfaen" w:cs="Arial-BoldMT"/>
          <w:bCs/>
        </w:rPr>
      </w:pPr>
      <w:r w:rsidRPr="00261F4B">
        <w:rPr>
          <w:rFonts w:ascii="Sylfaen" w:hAnsi="Sylfaen" w:cs="Sylfaen"/>
          <w:bCs/>
        </w:rPr>
        <w:t>სსიპ - საქართველოს მუნიციპალური განვითარების ფონდი.</w:t>
      </w:r>
    </w:p>
    <w:p w:rsidR="00FC7511" w:rsidRPr="00261F4B" w:rsidRDefault="00FC7511" w:rsidP="00E43573">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7B5E48" w:rsidRPr="00261F4B" w:rsidRDefault="007B5E48"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ჭიათურის მუნიციპალიტეტში, დასრულდა არსებული ძველი საბაგირო სადგურებისა და საბაგირო-სატრანსპორო სისტემების სადემონტაჟო სამუშაოები, დამონტაჟებულ ახალ რევერსიულ გონდოლებიან საბაგიროზე და აშენებულ შესაბამის ინფრასტრუქტურულ ობიექტებზე, მიმდინარეობდა საბოლოო ანგარიშსწორება;</w:t>
      </w:r>
    </w:p>
    <w:p w:rsidR="007B5E48" w:rsidRPr="00261F4B" w:rsidRDefault="007B5E48"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ჭიათურის მუნიციპალიტეტში, რეკონსტრუირებულ-რეაბილიტირებულ 4 რევერსიულ გონდოლებიან საბაგირო გზაზე და „მუხაძის“ ხაზის საბაგირო გზაზე, მიმდინარეობდა საბოლოო ანგარიშსწორება;</w:t>
      </w:r>
    </w:p>
    <w:p w:rsidR="007B5E48" w:rsidRPr="00261F4B" w:rsidRDefault="007B5E48"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მიმდინარეობდა პროექტის მართვასთან დაკავშირებული ადმინისტრაციული ხარჯების დაფინანსება და საბაჟო გადასახადების გადახდა.</w:t>
      </w:r>
    </w:p>
    <w:p w:rsidR="00FC7511" w:rsidRPr="00AD255C" w:rsidRDefault="00FC7511" w:rsidP="00E43573">
      <w:pPr>
        <w:spacing w:line="240" w:lineRule="auto"/>
        <w:rPr>
          <w:rFonts w:ascii="Sylfaen" w:hAnsi="Sylfaen"/>
          <w:bCs/>
          <w:highlight w:val="yellow"/>
        </w:rPr>
      </w:pPr>
    </w:p>
    <w:p w:rsidR="00FC7511" w:rsidRPr="00261F4B" w:rsidRDefault="00FC7511" w:rsidP="00E43573">
      <w:pPr>
        <w:pStyle w:val="Heading4"/>
        <w:spacing w:line="240" w:lineRule="auto"/>
        <w:rPr>
          <w:rFonts w:ascii="Sylfaen" w:hAnsi="Sylfaen"/>
          <w:bCs/>
          <w:i w:val="0"/>
        </w:rPr>
      </w:pPr>
      <w:r w:rsidRPr="00261F4B">
        <w:rPr>
          <w:rFonts w:ascii="Sylfaen" w:hAnsi="Sylfaen"/>
          <w:bCs/>
          <w:i w:val="0"/>
        </w:rPr>
        <w:t>3.</w:t>
      </w:r>
      <w:r w:rsidRPr="00261F4B">
        <w:rPr>
          <w:rFonts w:ascii="Sylfaen" w:hAnsi="Sylfaen"/>
          <w:bCs/>
          <w:i w:val="0"/>
          <w:lang w:val="ka-GE"/>
        </w:rPr>
        <w:t>3</w:t>
      </w:r>
      <w:r w:rsidRPr="00261F4B">
        <w:rPr>
          <w:rFonts w:ascii="Sylfaen" w:hAnsi="Sylfaen"/>
          <w:bCs/>
          <w:i w:val="0"/>
        </w:rPr>
        <w:t>.1</w:t>
      </w:r>
      <w:r w:rsidR="000A1C2A" w:rsidRPr="00261F4B">
        <w:rPr>
          <w:rFonts w:ascii="Sylfaen" w:hAnsi="Sylfaen"/>
          <w:bCs/>
          <w:i w:val="0"/>
          <w:lang w:val="ka-GE"/>
        </w:rPr>
        <w:t>4</w:t>
      </w:r>
      <w:r w:rsidRPr="00261F4B">
        <w:rPr>
          <w:rFonts w:ascii="Sylfaen" w:hAnsi="Sylfaen"/>
          <w:bCs/>
          <w:i w:val="0"/>
        </w:rPr>
        <w:t xml:space="preserve"> სივრცითი დაგეგმარება და ურბანული განვითარება (პროგრამული კოდი - 25 03 15)</w:t>
      </w:r>
    </w:p>
    <w:p w:rsidR="00FC7511" w:rsidRPr="00261F4B" w:rsidRDefault="00FC7511" w:rsidP="00E43573">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FC7511" w:rsidRPr="00261F4B"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261F4B">
        <w:rPr>
          <w:bCs/>
        </w:rPr>
        <w:t>პროგრამის განმახორციელებელი:</w:t>
      </w:r>
    </w:p>
    <w:p w:rsidR="00FC7511" w:rsidRPr="00261F4B" w:rsidRDefault="00FC7511" w:rsidP="00590252">
      <w:pPr>
        <w:numPr>
          <w:ilvl w:val="0"/>
          <w:numId w:val="105"/>
        </w:numPr>
        <w:autoSpaceDE w:val="0"/>
        <w:autoSpaceDN w:val="0"/>
        <w:adjustRightInd w:val="0"/>
        <w:spacing w:after="0" w:line="240" w:lineRule="auto"/>
        <w:ind w:left="180" w:firstLine="180"/>
        <w:jc w:val="both"/>
        <w:rPr>
          <w:rFonts w:ascii="Sylfaen" w:hAnsi="Sylfaen" w:cs="Sylfaen,Bold"/>
          <w:bCs/>
        </w:rPr>
      </w:pPr>
      <w:r w:rsidRPr="00261F4B">
        <w:rPr>
          <w:rFonts w:ascii="Sylfaen" w:hAnsi="Sylfaen" w:cs="Sylfaen"/>
          <w:bCs/>
        </w:rPr>
        <w:t>საქართველოს რეგიონული განვითარებისა და ინფრასტრუქტურის სამინისტროს</w:t>
      </w:r>
      <w:r w:rsidRPr="00261F4B">
        <w:rPr>
          <w:rFonts w:ascii="Sylfaen" w:hAnsi="Sylfaen" w:cs="Sylfaen"/>
          <w:bCs/>
          <w:lang w:val="ka-GE"/>
        </w:rPr>
        <w:t xml:space="preserve"> </w:t>
      </w:r>
      <w:r w:rsidRPr="00261F4B">
        <w:rPr>
          <w:rFonts w:ascii="Sylfaen" w:hAnsi="Sylfaen" w:cs="Sylfaen"/>
          <w:bCs/>
        </w:rPr>
        <w:t>აპარატი</w:t>
      </w:r>
      <w:r w:rsidRPr="00261F4B">
        <w:rPr>
          <w:rFonts w:ascii="Sylfaen" w:hAnsi="Sylfaen" w:cs="Sylfaen"/>
          <w:bCs/>
          <w:lang w:val="ka-GE"/>
        </w:rPr>
        <w:t>.</w:t>
      </w:r>
    </w:p>
    <w:p w:rsidR="00FC7511" w:rsidRPr="00AD255C" w:rsidRDefault="00FC7511" w:rsidP="00E43573">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highlight w:val="yellow"/>
        </w:rPr>
      </w:pPr>
    </w:p>
    <w:p w:rsidR="00261F4B" w:rsidRPr="00261F4B" w:rsidRDefault="00261F4B"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46 სხდომა. აღნიშნულ სხდომებზე განხილულ იქნა 1 091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განსაზღვრისა და ფუნქციური ზონის ცვლილების საკითხები;</w:t>
      </w:r>
    </w:p>
    <w:p w:rsidR="00261F4B" w:rsidRPr="00261F4B" w:rsidRDefault="00261F4B"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გუდაურის სარეკრეაციო ტერიტორიაზე განხილული და საქართველოს მთავრობის მიერ დამტკიცებული განაშენიანების დეტალური გეგმის კონცეფციის 5 პროექტი, განაშენიანების დეტალური გეგმის 2 პროექტი, განაშენიანების რეგულირების გეგმის 1 კორექტირებული პროექტი და 1 ახალი პროექტი;</w:t>
      </w:r>
    </w:p>
    <w:p w:rsidR="00261F4B" w:rsidRPr="00261F4B" w:rsidRDefault="00261F4B"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lastRenderedPageBreak/>
        <w:t>ბაკურიანის სარეკრეაციო ტერიტორიაზე განხილული და საქართველოს მთავრობის მიერ დამტკიცებული განაშენიანების დეტალური გეგმის კონცეფციის 3 პროექტი, განაშენიანების დეტალური გეგმის 1 პროექტი და განაშენიანების რეგულირების გეგმის 3 პროექტი;</w:t>
      </w:r>
    </w:p>
    <w:p w:rsidR="00261F4B" w:rsidRPr="00261F4B" w:rsidRDefault="00261F4B"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განაშენიანების დეტალური გეგმის ინცირებისათვის გამოიცა მინისტრის 4 ბრძანება - გუდაურის სარეკრეაციო ტერიტორიაზე, 3 ბრძანება - ურეკის სარეკრეაციო ტერიტორიაზე და 3 ბრძანება - ბაკურიანის სარეკრეაციო ტერიტორიაზე;</w:t>
      </w:r>
    </w:p>
    <w:p w:rsidR="00261F4B" w:rsidRPr="00261F4B" w:rsidRDefault="00261F4B"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დასრულდა კურორტების ლებარდესა და წყალტუბოს სანიტარიული დაცვის ზონების პროექტების შემუშავება (II ეტაპი) და საქართველოს მთავრობაზე წარსადგენათ გადაეცა სსიპ - საქართველოს ტურიზმის ეროვნულ ადმინისტრაციას;</w:t>
      </w:r>
    </w:p>
    <w:p w:rsidR="00261F4B" w:rsidRPr="00261F4B" w:rsidRDefault="00261F4B"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დასრულდა კურორტ წყალტუბოს გენერალური გეგმის კონცეფციის პროექტის მომზადება.</w:t>
      </w:r>
    </w:p>
    <w:p w:rsidR="00FC7511" w:rsidRPr="00AD255C" w:rsidRDefault="00FC7511" w:rsidP="00E43573">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highlight w:val="yellow"/>
        </w:rPr>
      </w:pPr>
    </w:p>
    <w:p w:rsidR="00FC7511" w:rsidRPr="00261F4B" w:rsidRDefault="00FC7511" w:rsidP="00E43573">
      <w:pPr>
        <w:pStyle w:val="Heading4"/>
        <w:spacing w:line="240" w:lineRule="auto"/>
        <w:rPr>
          <w:rFonts w:ascii="Sylfaen" w:hAnsi="Sylfaen"/>
          <w:bCs/>
          <w:i w:val="0"/>
        </w:rPr>
      </w:pPr>
      <w:r w:rsidRPr="00261F4B">
        <w:rPr>
          <w:rFonts w:ascii="Sylfaen" w:hAnsi="Sylfaen"/>
          <w:bCs/>
          <w:i w:val="0"/>
        </w:rPr>
        <w:t>3.</w:t>
      </w:r>
      <w:r w:rsidRPr="00261F4B">
        <w:rPr>
          <w:rFonts w:ascii="Sylfaen" w:hAnsi="Sylfaen"/>
          <w:bCs/>
          <w:i w:val="0"/>
          <w:lang w:val="ka-GE"/>
        </w:rPr>
        <w:t>3</w:t>
      </w:r>
      <w:r w:rsidRPr="00261F4B">
        <w:rPr>
          <w:rFonts w:ascii="Sylfaen" w:hAnsi="Sylfaen"/>
          <w:bCs/>
          <w:i w:val="0"/>
        </w:rPr>
        <w:t>.1</w:t>
      </w:r>
      <w:r w:rsidR="000A1C2A" w:rsidRPr="00261F4B">
        <w:rPr>
          <w:rFonts w:ascii="Sylfaen" w:hAnsi="Sylfaen"/>
          <w:bCs/>
          <w:i w:val="0"/>
          <w:lang w:val="ka-GE"/>
        </w:rPr>
        <w:t>5</w:t>
      </w:r>
      <w:r w:rsidRPr="00261F4B">
        <w:rPr>
          <w:rFonts w:ascii="Sylfaen" w:hAnsi="Sylfaen"/>
          <w:bCs/>
          <w:i w:val="0"/>
        </w:rPr>
        <w:t xml:space="preserve"> განახლებული რეგიონების პროგრამა (პროგრამული კოდი - 25 03 21)</w:t>
      </w:r>
    </w:p>
    <w:p w:rsidR="00FC7511" w:rsidRPr="00261F4B" w:rsidRDefault="00FC7511" w:rsidP="00E43573">
      <w:pPr>
        <w:spacing w:after="0" w:line="240" w:lineRule="auto"/>
        <w:jc w:val="both"/>
        <w:rPr>
          <w:rFonts w:ascii="Sylfaen" w:hAnsi="Sylfaen" w:cs="Sylfaen,Bold"/>
          <w:bCs/>
        </w:rPr>
      </w:pPr>
    </w:p>
    <w:p w:rsidR="00FC7511" w:rsidRPr="00261F4B" w:rsidRDefault="00FC7511"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261F4B">
        <w:rPr>
          <w:bCs/>
        </w:rPr>
        <w:t>პროგრამის განმახორციელებელი:</w:t>
      </w:r>
    </w:p>
    <w:p w:rsidR="00FC7511" w:rsidRPr="00261F4B" w:rsidRDefault="00FC7511" w:rsidP="00590252">
      <w:pPr>
        <w:numPr>
          <w:ilvl w:val="0"/>
          <w:numId w:val="105"/>
        </w:numPr>
        <w:autoSpaceDE w:val="0"/>
        <w:autoSpaceDN w:val="0"/>
        <w:adjustRightInd w:val="0"/>
        <w:spacing w:after="0" w:line="240" w:lineRule="auto"/>
        <w:jc w:val="both"/>
        <w:rPr>
          <w:rFonts w:ascii="Sylfaen" w:hAnsi="Sylfaen" w:cs="Arial-BoldMT"/>
          <w:bCs/>
        </w:rPr>
      </w:pPr>
      <w:r w:rsidRPr="00261F4B">
        <w:rPr>
          <w:rFonts w:ascii="Sylfaen" w:hAnsi="Sylfaen" w:cs="Sylfaen"/>
          <w:bCs/>
        </w:rPr>
        <w:t>სსიპ - საქართველოს მუნიციპალური განვითარების ფონდი.</w:t>
      </w:r>
    </w:p>
    <w:p w:rsidR="00FC7511" w:rsidRPr="00261F4B" w:rsidRDefault="00FC7511" w:rsidP="00E43573">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7B5E48" w:rsidRPr="00261F4B" w:rsidRDefault="007B5E48"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63 მუნიციპალიტეტში მიმდინარეობდა სამობილიზაციო და მოსამზადებელი სამუშაოები, სატენდერო პროცედურები, რეაბილიტაციისათვის საჭირო დეტალური საპროექტო-სახარჯთაღრიცხვო დოკუმენტაციების მომზადება და სარეაბილიტაციო სამუშაოები (Design Build);</w:t>
      </w:r>
    </w:p>
    <w:p w:rsidR="007B5E48" w:rsidRPr="00261F4B" w:rsidRDefault="007B5E48" w:rsidP="00590252">
      <w:pPr>
        <w:pStyle w:val="ListParagraph"/>
        <w:numPr>
          <w:ilvl w:val="0"/>
          <w:numId w:val="110"/>
        </w:numPr>
        <w:spacing w:after="0" w:line="240" w:lineRule="auto"/>
        <w:ind w:left="284" w:right="0" w:hanging="284"/>
        <w:rPr>
          <w:bCs/>
          <w:color w:val="000000" w:themeColor="text1"/>
          <w:lang w:val="ka-GE"/>
        </w:rPr>
      </w:pPr>
      <w:r w:rsidRPr="00261F4B">
        <w:rPr>
          <w:bCs/>
          <w:color w:val="000000" w:themeColor="text1"/>
          <w:lang w:val="ka-GE"/>
        </w:rPr>
        <w:t>მიმდინარეობდა პროექტების მართვასთან დაკავშირებული საზედამხედველო და სხვადასხვა საკონსულტაციო მომსახურების ხარჯების დაფინანსება.</w:t>
      </w:r>
    </w:p>
    <w:p w:rsidR="00A765A2" w:rsidRPr="00AD255C" w:rsidRDefault="00A765A2" w:rsidP="00E43573">
      <w:pPr>
        <w:pStyle w:val="ListParagraph"/>
        <w:spacing w:after="0" w:line="240" w:lineRule="auto"/>
        <w:ind w:left="360" w:right="0" w:firstLine="0"/>
        <w:rPr>
          <w:bCs/>
          <w:color w:val="000000" w:themeColor="text1"/>
          <w:highlight w:val="yellow"/>
          <w:lang w:val="ka-GE"/>
        </w:rPr>
      </w:pPr>
    </w:p>
    <w:p w:rsidR="00A72D6F" w:rsidRPr="004635AA" w:rsidRDefault="00A72D6F" w:rsidP="00E43573">
      <w:pPr>
        <w:pStyle w:val="Heading2"/>
        <w:spacing w:before="0" w:line="240" w:lineRule="auto"/>
        <w:jc w:val="both"/>
        <w:rPr>
          <w:rFonts w:ascii="Sylfaen" w:eastAsia="Calibri" w:hAnsi="Sylfaen" w:cs="Calibri"/>
          <w:bCs/>
          <w:color w:val="366091"/>
          <w:sz w:val="22"/>
          <w:szCs w:val="22"/>
        </w:rPr>
      </w:pPr>
      <w:r w:rsidRPr="004635AA">
        <w:rPr>
          <w:rFonts w:ascii="Sylfaen" w:eastAsia="Calibri" w:hAnsi="Sylfaen" w:cs="Calibri"/>
          <w:bCs/>
          <w:color w:val="366091"/>
          <w:sz w:val="22"/>
          <w:szCs w:val="22"/>
        </w:rPr>
        <w:t>3.4 სასისტემო მნიშვნელობის ელექტროგადამცემი ქსელის განვითარება (პროგრამული კოდი 24 14)</w:t>
      </w:r>
    </w:p>
    <w:p w:rsidR="00A72D6F" w:rsidRPr="004635AA" w:rsidRDefault="00A72D6F" w:rsidP="00E43573">
      <w:pPr>
        <w:spacing w:after="0" w:line="240" w:lineRule="auto"/>
        <w:rPr>
          <w:rFonts w:ascii="Sylfaen" w:hAnsi="Sylfaen" w:cs="Sylfaen"/>
          <w:bCs/>
          <w:lang w:val="ka-GE"/>
        </w:rPr>
      </w:pPr>
    </w:p>
    <w:p w:rsidR="00A72D6F" w:rsidRPr="004635AA" w:rsidRDefault="00A72D6F" w:rsidP="00E43573">
      <w:pPr>
        <w:spacing w:after="0" w:line="240" w:lineRule="auto"/>
        <w:rPr>
          <w:rFonts w:ascii="Sylfaen" w:hAnsi="Sylfaen"/>
          <w:bCs/>
        </w:rPr>
      </w:pPr>
      <w:r w:rsidRPr="004635AA">
        <w:rPr>
          <w:rFonts w:ascii="Sylfaen" w:hAnsi="Sylfaen" w:cs="Sylfaen"/>
          <w:bCs/>
        </w:rPr>
        <w:t>პროგრამის</w:t>
      </w:r>
      <w:r w:rsidRPr="004635AA">
        <w:rPr>
          <w:rFonts w:ascii="Sylfaen" w:hAnsi="Sylfaen"/>
          <w:bCs/>
        </w:rPr>
        <w:t xml:space="preserve"> </w:t>
      </w:r>
      <w:r w:rsidRPr="004635AA">
        <w:rPr>
          <w:rFonts w:ascii="Sylfaen" w:hAnsi="Sylfaen" w:cs="Sylfaen"/>
          <w:bCs/>
        </w:rPr>
        <w:t>განმახორციელებელი</w:t>
      </w:r>
      <w:r w:rsidRPr="004635AA">
        <w:rPr>
          <w:rFonts w:ascii="Sylfaen" w:hAnsi="Sylfaen"/>
          <w:bCs/>
        </w:rPr>
        <w:t>:</w:t>
      </w:r>
    </w:p>
    <w:p w:rsidR="00A72D6F" w:rsidRPr="004635AA" w:rsidRDefault="00A72D6F" w:rsidP="00590252">
      <w:pPr>
        <w:numPr>
          <w:ilvl w:val="0"/>
          <w:numId w:val="85"/>
        </w:numPr>
        <w:spacing w:after="0" w:line="240" w:lineRule="auto"/>
        <w:rPr>
          <w:rFonts w:ascii="Sylfaen" w:hAnsi="Sylfaen" w:cs="Sylfaen"/>
          <w:bCs/>
        </w:rPr>
      </w:pPr>
      <w:r w:rsidRPr="004635AA">
        <w:rPr>
          <w:rFonts w:ascii="Sylfaen" w:hAnsi="Sylfaen" w:cs="Sylfaen"/>
          <w:bCs/>
        </w:rPr>
        <w:t>საქართველოს ეკონომიკისა და მდგრადი განვითარების სამინისტრო</w:t>
      </w:r>
    </w:p>
    <w:p w:rsidR="00A72D6F" w:rsidRPr="00AD255C" w:rsidRDefault="00A72D6F" w:rsidP="00E43573">
      <w:pPr>
        <w:pStyle w:val="ListParagraph"/>
        <w:spacing w:after="0" w:line="240" w:lineRule="auto"/>
        <w:ind w:left="360" w:right="0" w:firstLine="0"/>
        <w:rPr>
          <w:bCs/>
          <w:highlight w:val="yellow"/>
          <w:lang w:val="ka-GE"/>
        </w:rPr>
      </w:pPr>
    </w:p>
    <w:p w:rsidR="004635AA" w:rsidRPr="00F83254" w:rsidRDefault="004635AA"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„220 კვ ხაზის „ახალციხე–ბათუმის“ მშენებლობის (WB)“ პროექტის ფარგლებში კონტრაქტორთან </w:t>
      </w:r>
      <w:r w:rsidRPr="00F83254">
        <w:rPr>
          <w:rFonts w:cs="AcadNusx"/>
          <w:lang w:val="ka-GE"/>
        </w:rPr>
        <w:t>გადაწყდა სადავო საკითხები და გაფორმდა სამშენებლო ხელშეკრულება სხალთის მონაკვეთზე;</w:t>
      </w:r>
    </w:p>
    <w:p w:rsidR="004635AA" w:rsidRPr="00F83254" w:rsidRDefault="004635AA"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„500 კვ ეგხ-ის „ქსანი–სტეფანწმინდა“ მშენებლობის (EBRD, EC, KfW)“ პროექტის ფარგლებში კონტრაქტორი კომპანიის მიერ აღმოიფხვრა დასრულებული 500კვ ელექტროგადამცემი ხაზის „ქსანი-სტეფანწმინდა“ მშენებლობის შემდეგ დარჩენილი ხარვეზები;</w:t>
      </w:r>
    </w:p>
    <w:p w:rsidR="004635AA" w:rsidRPr="00F83254" w:rsidRDefault="004635AA" w:rsidP="00590252">
      <w:pPr>
        <w:pStyle w:val="ListParagraph"/>
        <w:numPr>
          <w:ilvl w:val="0"/>
          <w:numId w:val="86"/>
        </w:numPr>
        <w:pBdr>
          <w:top w:val="nil"/>
          <w:left w:val="nil"/>
          <w:bottom w:val="nil"/>
          <w:right w:val="nil"/>
          <w:between w:val="nil"/>
        </w:pBdr>
        <w:spacing w:after="0" w:line="240" w:lineRule="auto"/>
        <w:ind w:right="0"/>
        <w:rPr>
          <w:bCs/>
          <w:color w:val="000000" w:themeColor="text1"/>
          <w:lang w:val="ka-GE"/>
        </w:rPr>
      </w:pPr>
      <w:r w:rsidRPr="00F83254">
        <w:rPr>
          <w:bCs/>
          <w:color w:val="000000" w:themeColor="text1"/>
          <w:lang w:val="ka-GE"/>
        </w:rPr>
        <w:t xml:space="preserve">„ელექტროგადამცემი ხაზი „ჯვარი-ხორგას“ (EBRD, EU, KfW)“ პროექტის ფარგლებში </w:t>
      </w:r>
      <w:r w:rsidRPr="00F83254">
        <w:rPr>
          <w:lang w:val="ka-GE"/>
        </w:rPr>
        <w:t xml:space="preserve">მიმდინარეობდა </w:t>
      </w:r>
      <w:r w:rsidRPr="00F83254">
        <w:rPr>
          <w:rFonts w:cs="AcadNusx"/>
          <w:lang w:val="ka-GE"/>
        </w:rPr>
        <w:t>სამშენებლო სამუშაოები;</w:t>
      </w:r>
    </w:p>
    <w:p w:rsidR="004635AA" w:rsidRPr="00F83254" w:rsidRDefault="004635AA" w:rsidP="00590252">
      <w:pPr>
        <w:pStyle w:val="ListParagraph"/>
        <w:numPr>
          <w:ilvl w:val="0"/>
          <w:numId w:val="86"/>
        </w:numPr>
        <w:pBdr>
          <w:top w:val="nil"/>
          <w:left w:val="nil"/>
          <w:bottom w:val="nil"/>
          <w:right w:val="nil"/>
          <w:between w:val="nil"/>
        </w:pBdr>
        <w:spacing w:after="0" w:line="240" w:lineRule="auto"/>
        <w:ind w:right="0"/>
        <w:rPr>
          <w:bCs/>
          <w:color w:val="000000" w:themeColor="text1"/>
          <w:lang w:val="ka-GE"/>
        </w:rPr>
      </w:pPr>
      <w:r w:rsidRPr="00F83254">
        <w:rPr>
          <w:bCs/>
          <w:color w:val="000000" w:themeColor="text1"/>
          <w:lang w:val="ka-GE"/>
        </w:rPr>
        <w:t>რეგიონალური ელექტროგადაცემის გაუმჯობესების პროექტის ფარგლებში: შეირჩა მშენებელი კონტრაქტორი გურიის ელექტროგადამცემი ხაზებისა და 220/110 ლაჯანურის, 220/110 ოზურგეთისა და 550/400 ახალციხის ქვესადგურების გაფართოებაზე და მიმდინარეობდა მუშაობა დეტალურ დიზაინზე;</w:t>
      </w:r>
    </w:p>
    <w:p w:rsidR="004635AA" w:rsidRPr="00F83254" w:rsidRDefault="004635AA" w:rsidP="00590252">
      <w:pPr>
        <w:pStyle w:val="ListParagraph"/>
        <w:numPr>
          <w:ilvl w:val="0"/>
          <w:numId w:val="86"/>
        </w:numPr>
        <w:pBdr>
          <w:top w:val="nil"/>
          <w:left w:val="nil"/>
          <w:bottom w:val="nil"/>
          <w:right w:val="nil"/>
          <w:between w:val="nil"/>
        </w:pBdr>
        <w:spacing w:after="0" w:line="240" w:lineRule="auto"/>
        <w:ind w:right="0"/>
        <w:rPr>
          <w:bCs/>
          <w:color w:val="000000" w:themeColor="text1"/>
          <w:lang w:val="ka-GE"/>
        </w:rPr>
      </w:pPr>
      <w:r w:rsidRPr="00F83254">
        <w:rPr>
          <w:bCs/>
          <w:color w:val="000000" w:themeColor="text1"/>
          <w:lang w:val="ka-GE"/>
        </w:rPr>
        <w:t>„500 კვ ეგხ ჯვარი-წყალტუბოს“ პროექტზე მიმდინარეობდა მუშაობა დეტალურ დიზაინზე, დასრულდა ქვესადგური წყალტუბოს დეტალური პროექტირება.</w:t>
      </w:r>
    </w:p>
    <w:p w:rsidR="00A72D6F" w:rsidRPr="00AD255C" w:rsidRDefault="00A72D6F" w:rsidP="00E43573">
      <w:pPr>
        <w:spacing w:after="0" w:line="240" w:lineRule="auto"/>
        <w:rPr>
          <w:rFonts w:ascii="Sylfaen" w:hAnsi="Sylfaen"/>
          <w:bCs/>
          <w:highlight w:val="yellow"/>
          <w:lang w:val="ka-GE"/>
        </w:rPr>
      </w:pPr>
    </w:p>
    <w:p w:rsidR="00A72D6F" w:rsidRPr="00AD255C" w:rsidRDefault="00A72D6F" w:rsidP="00E43573">
      <w:pPr>
        <w:spacing w:after="0" w:line="240" w:lineRule="auto"/>
        <w:rPr>
          <w:rFonts w:ascii="Sylfaen" w:hAnsi="Sylfaen"/>
          <w:bCs/>
          <w:highlight w:val="yellow"/>
          <w:lang w:val="ka-GE"/>
        </w:rPr>
      </w:pPr>
    </w:p>
    <w:p w:rsidR="00A72D6F" w:rsidRPr="004635AA" w:rsidRDefault="00A72D6F" w:rsidP="00E43573">
      <w:pPr>
        <w:pStyle w:val="Heading4"/>
        <w:spacing w:line="240" w:lineRule="auto"/>
        <w:rPr>
          <w:rFonts w:ascii="Sylfaen" w:hAnsi="Sylfaen"/>
          <w:bCs/>
          <w:i w:val="0"/>
        </w:rPr>
      </w:pPr>
      <w:r w:rsidRPr="004635AA">
        <w:rPr>
          <w:rFonts w:ascii="Sylfaen" w:hAnsi="Sylfaen"/>
          <w:bCs/>
          <w:i w:val="0"/>
        </w:rPr>
        <w:t>3.4.1 ელექტროგადამცემი ქსელის გაძლიერების პროექტი (პროგრამული კოდი 24 14 01)</w:t>
      </w:r>
    </w:p>
    <w:p w:rsidR="00A72D6F" w:rsidRPr="004635AA" w:rsidRDefault="00A72D6F" w:rsidP="00E43573">
      <w:pPr>
        <w:pStyle w:val="ListParagraph"/>
        <w:spacing w:after="0" w:line="240" w:lineRule="auto"/>
        <w:ind w:left="0"/>
        <w:rPr>
          <w:bCs/>
          <w:lang w:val="ka-GE"/>
        </w:rPr>
      </w:pPr>
    </w:p>
    <w:p w:rsidR="00A72D6F" w:rsidRPr="004635AA" w:rsidRDefault="00A72D6F" w:rsidP="00E43573">
      <w:pPr>
        <w:pStyle w:val="ListParagraph"/>
        <w:spacing w:after="0" w:line="240" w:lineRule="auto"/>
        <w:ind w:left="0"/>
        <w:rPr>
          <w:bCs/>
          <w:lang w:val="ka-GE"/>
        </w:rPr>
      </w:pPr>
      <w:r w:rsidRPr="004635AA">
        <w:rPr>
          <w:bCs/>
          <w:lang w:val="ka-GE"/>
        </w:rPr>
        <w:t>პროგრამის განმახორციელებელი:</w:t>
      </w:r>
    </w:p>
    <w:p w:rsidR="00A72D6F" w:rsidRPr="004635AA" w:rsidRDefault="00A72D6F" w:rsidP="00590252">
      <w:pPr>
        <w:pStyle w:val="ListParagraph"/>
        <w:numPr>
          <w:ilvl w:val="0"/>
          <w:numId w:val="87"/>
        </w:numPr>
        <w:spacing w:after="0" w:line="240" w:lineRule="auto"/>
        <w:ind w:right="0"/>
        <w:rPr>
          <w:bCs/>
          <w:lang w:val="ka-GE"/>
        </w:rPr>
      </w:pPr>
      <w:r w:rsidRPr="004635AA">
        <w:rPr>
          <w:bCs/>
          <w:lang w:val="ka-GE"/>
        </w:rPr>
        <w:lastRenderedPageBreak/>
        <w:t>საქართველოს ეკონომიკისა და მდგრადი განვითარების სამინისტრო</w:t>
      </w:r>
    </w:p>
    <w:p w:rsidR="00A72D6F" w:rsidRPr="00AD255C" w:rsidRDefault="00A72D6F" w:rsidP="00E43573">
      <w:pPr>
        <w:pStyle w:val="ListParagraph"/>
        <w:spacing w:after="0" w:line="240" w:lineRule="auto"/>
        <w:rPr>
          <w:bCs/>
          <w:highlight w:val="yellow"/>
          <w:lang w:val="ka-GE"/>
        </w:rPr>
      </w:pPr>
    </w:p>
    <w:p w:rsidR="004635AA" w:rsidRPr="00F83254" w:rsidRDefault="004635AA"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„220 კვ ხაზის „ახალციხე–ბათუმი“ მშენებლობის (WB)“ პროექტის ფარგლებში:</w:t>
      </w:r>
    </w:p>
    <w:p w:rsidR="004635AA" w:rsidRPr="00F83254" w:rsidRDefault="004635AA" w:rsidP="00590252">
      <w:pPr>
        <w:numPr>
          <w:ilvl w:val="0"/>
          <w:numId w:val="89"/>
        </w:numPr>
        <w:spacing w:after="0" w:line="240" w:lineRule="auto"/>
        <w:jc w:val="both"/>
        <w:rPr>
          <w:rFonts w:ascii="Sylfaen" w:eastAsia="Sylfaen" w:hAnsi="Sylfaen" w:cs="Sylfaen"/>
          <w:bCs/>
          <w:color w:val="000000" w:themeColor="text1"/>
          <w:lang w:val="ka-GE"/>
        </w:rPr>
      </w:pPr>
      <w:r w:rsidRPr="00F83254">
        <w:rPr>
          <w:rFonts w:ascii="Sylfaen" w:eastAsia="Sylfaen" w:hAnsi="Sylfaen" w:cs="Sylfaen"/>
          <w:bCs/>
          <w:color w:val="000000" w:themeColor="text1"/>
          <w:lang w:val="ka-GE"/>
        </w:rPr>
        <w:t>კონტრაქტორთან არსებული სადავო საკითხების გადასაწყვეტად დანიშნული დავების საბჭოს მიერ  გამოტანილი გადაწყვეტილების შემდეგ, კონტრაქტორთან მიმდინარეობდა მოლაპარაკებები. მიღწეულ იქნა ორმხრივი შეთანხმება. შეთანხმების მიღწევის შემდეგ დაიწყო მუშაობა შეთანხმების ძირითად და დამხმარე დოკუმენტაციაზე (ორმხრივი მორიგების შეთანხმებასა და კონტრაქტორთან არსებული ხელშეკრულების შესაბამის ცვლილებაზე). საბოლოოდ, დავების საბჭოს მიერ გამოტანილი გადაწყვეტილების, საქართველოს მთავრობის დადგენილების, გაფორმებული ორმხრივი მორიგების შეთანხმებისა და ხელშეკრულების საბოლოო ცვლილების საფუძველზე, კონტრაქტორს აუნაზღაურდა დავების საბჭოს მიერ დაკისრებული და კონტრაქტორთან მორიგებული თანხები;</w:t>
      </w:r>
    </w:p>
    <w:p w:rsidR="004635AA" w:rsidRPr="00F83254" w:rsidRDefault="004635AA" w:rsidP="00590252">
      <w:pPr>
        <w:numPr>
          <w:ilvl w:val="0"/>
          <w:numId w:val="89"/>
        </w:numPr>
        <w:spacing w:after="0" w:line="240" w:lineRule="auto"/>
        <w:jc w:val="both"/>
        <w:rPr>
          <w:rFonts w:ascii="Sylfaen" w:eastAsia="Sylfaen" w:hAnsi="Sylfaen" w:cs="Sylfaen"/>
          <w:bCs/>
          <w:color w:val="000000" w:themeColor="text1"/>
          <w:lang w:val="ka-GE"/>
        </w:rPr>
      </w:pPr>
      <w:r w:rsidRPr="00F83254">
        <w:rPr>
          <w:rFonts w:ascii="Sylfaen" w:eastAsia="Sylfaen" w:hAnsi="Sylfaen" w:cs="Sylfaen"/>
          <w:bCs/>
          <w:color w:val="000000" w:themeColor="text1"/>
          <w:lang w:val="ka-GE"/>
        </w:rPr>
        <w:t>საქართველოს სახელმწიფო ელექტროსისტემის მიერ კონტრაქტიდან ამორიცხულ იქნა პროექტის მე-2 ფაზა და დარჩენილი სამუშაოების შესასრულებლად გამოცხადდა ახალი საერთაშორისო ტენდერი, რის შედეგად შეირჩა ახალი კონტრაქტორი (Bozlar Yapi, თურქეთი) და გაფორმდა „ადიგენი-შუახევი“-ს 220 კვ ეგხ მშენებლობის  (ე.წ. სხალთის მონაკვეთი, „ახალციხე-ბათუმის“ პროექტიდან ამორიცხული) ხელშეკრულება.</w:t>
      </w:r>
    </w:p>
    <w:p w:rsidR="00A72D6F" w:rsidRPr="00AD255C" w:rsidRDefault="00A72D6F" w:rsidP="00E43573">
      <w:pPr>
        <w:pStyle w:val="ListParagraph"/>
        <w:spacing w:after="0" w:line="240" w:lineRule="auto"/>
        <w:ind w:left="360"/>
        <w:rPr>
          <w:bCs/>
          <w:color w:val="000000" w:themeColor="text1"/>
          <w:highlight w:val="yellow"/>
          <w:lang w:val="ka-GE"/>
        </w:rPr>
      </w:pPr>
    </w:p>
    <w:p w:rsidR="00A72D6F" w:rsidRPr="00AD255C" w:rsidRDefault="00A72D6F" w:rsidP="00E43573">
      <w:pPr>
        <w:pStyle w:val="ListParagraph"/>
        <w:spacing w:after="0" w:line="240" w:lineRule="auto"/>
        <w:ind w:left="360"/>
        <w:rPr>
          <w:bCs/>
          <w:highlight w:val="yellow"/>
          <w:lang w:val="ka-GE"/>
        </w:rPr>
      </w:pPr>
    </w:p>
    <w:p w:rsidR="00A72D6F" w:rsidRPr="001254F1" w:rsidRDefault="00A72D6F" w:rsidP="00E43573">
      <w:pPr>
        <w:pStyle w:val="Heading4"/>
        <w:spacing w:line="240" w:lineRule="auto"/>
        <w:rPr>
          <w:rFonts w:ascii="Sylfaen" w:hAnsi="Sylfaen"/>
          <w:bCs/>
          <w:i w:val="0"/>
        </w:rPr>
      </w:pPr>
      <w:r w:rsidRPr="001254F1">
        <w:rPr>
          <w:rFonts w:ascii="Sylfaen" w:hAnsi="Sylfaen"/>
          <w:bCs/>
          <w:i w:val="0"/>
        </w:rPr>
        <w:t>3.4.2 საქართველოს ელექტროგადამცემი ქსელის გაფართოების ღია პროგრამა (პროგრამული კოდი 24 14 02)</w:t>
      </w:r>
    </w:p>
    <w:p w:rsidR="00A72D6F" w:rsidRPr="001254F1" w:rsidRDefault="00A72D6F" w:rsidP="00E43573">
      <w:pPr>
        <w:pStyle w:val="ListParagraph"/>
        <w:spacing w:after="0" w:line="240" w:lineRule="auto"/>
        <w:ind w:left="0"/>
        <w:rPr>
          <w:bCs/>
          <w:lang w:val="ka-GE"/>
        </w:rPr>
      </w:pPr>
    </w:p>
    <w:p w:rsidR="00A72D6F" w:rsidRPr="001254F1" w:rsidRDefault="00A72D6F" w:rsidP="00E43573">
      <w:pPr>
        <w:pStyle w:val="ListParagraph"/>
        <w:spacing w:after="0" w:line="240" w:lineRule="auto"/>
        <w:ind w:left="0"/>
        <w:rPr>
          <w:bCs/>
          <w:lang w:val="ka-GE"/>
        </w:rPr>
      </w:pPr>
      <w:r w:rsidRPr="001254F1">
        <w:rPr>
          <w:bCs/>
          <w:lang w:val="ka-GE"/>
        </w:rPr>
        <w:t>პროგრამის განმახორციელებელი:</w:t>
      </w:r>
    </w:p>
    <w:p w:rsidR="00A72D6F" w:rsidRPr="001254F1" w:rsidRDefault="00A72D6F" w:rsidP="00590252">
      <w:pPr>
        <w:numPr>
          <w:ilvl w:val="0"/>
          <w:numId w:val="85"/>
        </w:numPr>
        <w:spacing w:after="0" w:line="240" w:lineRule="auto"/>
        <w:rPr>
          <w:rFonts w:ascii="Sylfaen" w:hAnsi="Sylfaen" w:cs="Sylfaen"/>
          <w:bCs/>
        </w:rPr>
      </w:pPr>
      <w:r w:rsidRPr="001254F1">
        <w:rPr>
          <w:rFonts w:ascii="Sylfaen" w:hAnsi="Sylfaen" w:cs="Sylfaen"/>
          <w:bCs/>
        </w:rPr>
        <w:t>საქართველოს ეკონომიკისა და მდგრადი განვითარების სამინისტრო</w:t>
      </w:r>
    </w:p>
    <w:p w:rsidR="00CB131C" w:rsidRPr="00AD255C" w:rsidRDefault="00CB131C" w:rsidP="00E43573">
      <w:pPr>
        <w:spacing w:after="0" w:line="240" w:lineRule="auto"/>
        <w:rPr>
          <w:rFonts w:ascii="Sylfaen" w:hAnsi="Sylfaen" w:cs="Sylfaen"/>
          <w:bCs/>
          <w:highlight w:val="yellow"/>
        </w:rPr>
      </w:pPr>
    </w:p>
    <w:p w:rsidR="001254F1" w:rsidRPr="00F83254" w:rsidRDefault="001254F1" w:rsidP="00590252">
      <w:pPr>
        <w:numPr>
          <w:ilvl w:val="0"/>
          <w:numId w:val="86"/>
        </w:numPr>
        <w:pBdr>
          <w:top w:val="nil"/>
          <w:left w:val="nil"/>
          <w:bottom w:val="nil"/>
          <w:right w:val="nil"/>
          <w:between w:val="nil"/>
        </w:pBdr>
        <w:spacing w:after="0" w:line="240" w:lineRule="auto"/>
        <w:jc w:val="both"/>
        <w:rPr>
          <w:rFonts w:ascii="Sylfaen" w:hAnsi="Sylfaen"/>
          <w:bCs/>
          <w:color w:val="000000" w:themeColor="text1"/>
          <w:lang w:val="ka-GE"/>
        </w:rPr>
      </w:pPr>
      <w:r w:rsidRPr="00F83254">
        <w:rPr>
          <w:rFonts w:ascii="Sylfaen" w:hAnsi="Sylfaen"/>
          <w:bCs/>
          <w:color w:val="000000" w:themeColor="text1"/>
          <w:lang w:val="ka-GE"/>
        </w:rPr>
        <w:t>„500 კვ ეგხ-ის „ქსანი–სტეფანწმინდა“ მშენებლობის (EBRD, EC, KfW)“ პროექტის ფარგლებში კონტრაქტორი კომპანიის მიერ ხორციელდებოდა დასრულებული 500კვ ელექტროგადამცემი ხაზის „ქსანი-სტეფანწმინდა“ მშენებლობის შემდეგ დარჩენილი ხარვეზების აღმოფხვრის სამუშაოები (</w:t>
      </w:r>
      <w:r w:rsidRPr="00F83254">
        <w:rPr>
          <w:rFonts w:ascii="Sylfaen" w:hAnsi="Sylfaen" w:cs="Sylfaen"/>
          <w:color w:val="000000" w:themeColor="text1"/>
          <w:lang w:val="ka-GE"/>
        </w:rPr>
        <w:t xml:space="preserve">აღმოფხვრილია </w:t>
      </w:r>
      <w:r w:rsidRPr="00F83254">
        <w:rPr>
          <w:rFonts w:ascii="Sylfaen" w:hAnsi="Sylfaen"/>
          <w:bCs/>
          <w:color w:val="000000" w:themeColor="text1"/>
          <w:lang w:val="ka-GE"/>
        </w:rPr>
        <w:t>არსებული ხარვეზები, ხაზი ჩართულია და მიმდინარეობ</w:t>
      </w:r>
      <w:r w:rsidR="00452A25">
        <w:rPr>
          <w:rFonts w:ascii="Sylfaen" w:hAnsi="Sylfaen"/>
          <w:bCs/>
          <w:color w:val="000000" w:themeColor="text1"/>
          <w:lang w:val="ka-GE"/>
        </w:rPr>
        <w:t>და</w:t>
      </w:r>
      <w:r w:rsidRPr="00F83254">
        <w:rPr>
          <w:rFonts w:ascii="Sylfaen" w:hAnsi="Sylfaen"/>
          <w:bCs/>
          <w:color w:val="000000" w:themeColor="text1"/>
          <w:lang w:val="ka-GE"/>
        </w:rPr>
        <w:t xml:space="preserve"> ენერგიის გადაცემა);</w:t>
      </w:r>
    </w:p>
    <w:p w:rsidR="001254F1" w:rsidRPr="00F83254" w:rsidRDefault="001254F1" w:rsidP="00590252">
      <w:pPr>
        <w:pStyle w:val="ListParagraph"/>
        <w:numPr>
          <w:ilvl w:val="0"/>
          <w:numId w:val="86"/>
        </w:numPr>
        <w:pBdr>
          <w:top w:val="nil"/>
          <w:left w:val="nil"/>
          <w:bottom w:val="nil"/>
          <w:right w:val="nil"/>
          <w:between w:val="nil"/>
        </w:pBdr>
        <w:spacing w:after="0" w:line="240" w:lineRule="auto"/>
        <w:ind w:right="0"/>
        <w:rPr>
          <w:lang w:val="ka-GE"/>
        </w:rPr>
      </w:pPr>
      <w:r w:rsidRPr="00F83254">
        <w:rPr>
          <w:bCs/>
          <w:color w:val="000000" w:themeColor="text1"/>
          <w:lang w:val="ka-GE"/>
        </w:rPr>
        <w:t xml:space="preserve">„ელექტროგადამცემი ხაზი „ჯვარი-ხორგას“ (EBRD, EU, KfW)“ პროექტის ფარგლებში </w:t>
      </w:r>
      <w:r w:rsidRPr="00F83254">
        <w:rPr>
          <w:lang w:val="ka-GE"/>
        </w:rPr>
        <w:t xml:space="preserve">მიმდინარეობდა </w:t>
      </w:r>
      <w:r w:rsidRPr="00F83254">
        <w:rPr>
          <w:rFonts w:cs="AcadNusx"/>
          <w:lang w:val="ka-GE"/>
        </w:rPr>
        <w:t xml:space="preserve">სამშენებლო სამუშაოები. </w:t>
      </w:r>
      <w:r w:rsidRPr="00F83254">
        <w:rPr>
          <w:lang w:val="ka-GE"/>
        </w:rPr>
        <w:t xml:space="preserve">დასრულდა მშენებლობის დიდი ნაწილი, გაჭიმულია ხაზის 55 კმ-დან 48 კმ-ზე სადენი და 44 კმ-ზე ოპტიკური-ბოჭკოვანი კაბელი. სამუშაოების სრულად დასრულება იგეგმება 2022 წლის I კვარტალში.  </w:t>
      </w:r>
    </w:p>
    <w:p w:rsidR="00CB131C" w:rsidRPr="00AD255C" w:rsidRDefault="00CB131C" w:rsidP="00E43573">
      <w:pPr>
        <w:spacing w:after="0" w:line="240" w:lineRule="auto"/>
        <w:rPr>
          <w:rFonts w:ascii="Sylfaen" w:hAnsi="Sylfaen" w:cs="Sylfaen"/>
          <w:bCs/>
          <w:highlight w:val="yellow"/>
        </w:rPr>
      </w:pPr>
    </w:p>
    <w:p w:rsidR="00A72D6F" w:rsidRPr="001254F1" w:rsidRDefault="00A72D6F" w:rsidP="00E43573">
      <w:pPr>
        <w:pStyle w:val="Heading5"/>
        <w:jc w:val="both"/>
        <w:rPr>
          <w:rFonts w:ascii="Sylfaen" w:eastAsia="Calibri" w:hAnsi="Sylfaen"/>
          <w:b w:val="0"/>
          <w:bCs/>
          <w:color w:val="2F5496" w:themeColor="accent1" w:themeShade="BF"/>
          <w:lang w:val="ka-GE"/>
        </w:rPr>
      </w:pPr>
      <w:r w:rsidRPr="001254F1">
        <w:rPr>
          <w:rFonts w:ascii="Sylfaen" w:eastAsia="Calibri" w:hAnsi="Sylfaen"/>
          <w:b w:val="0"/>
          <w:bCs/>
          <w:color w:val="2F5496" w:themeColor="accent1" w:themeShade="BF"/>
          <w:lang w:val="ka-GE"/>
        </w:rPr>
        <w:t>3.4.2.1 500 კვ ეგხ-ის „ქსანი–სტეფანწმინდა“ მშენებლობა (EBRD, EC, KfW) (პროგრამული კოდი 24 14 02 01)</w:t>
      </w:r>
    </w:p>
    <w:p w:rsidR="00A72D6F" w:rsidRPr="001254F1" w:rsidRDefault="00A72D6F" w:rsidP="00E43573">
      <w:pPr>
        <w:pStyle w:val="ListParagraph"/>
        <w:spacing w:after="0" w:line="240" w:lineRule="auto"/>
        <w:rPr>
          <w:bCs/>
          <w:lang w:val="ka-GE"/>
        </w:rPr>
      </w:pPr>
    </w:p>
    <w:p w:rsidR="00A72D6F" w:rsidRPr="001254F1" w:rsidRDefault="00A72D6F" w:rsidP="00E43573">
      <w:pPr>
        <w:pStyle w:val="ListParagraph"/>
        <w:spacing w:after="0" w:line="240" w:lineRule="auto"/>
        <w:ind w:left="0"/>
        <w:rPr>
          <w:bCs/>
          <w:lang w:val="ka-GE"/>
        </w:rPr>
      </w:pPr>
      <w:r w:rsidRPr="001254F1">
        <w:rPr>
          <w:bCs/>
          <w:lang w:val="ka-GE"/>
        </w:rPr>
        <w:t>პროგრამის განმახორციელებელი:</w:t>
      </w:r>
    </w:p>
    <w:p w:rsidR="00A72D6F" w:rsidRPr="001254F1" w:rsidRDefault="00A72D6F" w:rsidP="00590252">
      <w:pPr>
        <w:pStyle w:val="ListParagraph"/>
        <w:numPr>
          <w:ilvl w:val="0"/>
          <w:numId w:val="88"/>
        </w:numPr>
        <w:spacing w:after="0" w:line="240" w:lineRule="auto"/>
        <w:ind w:right="0"/>
        <w:rPr>
          <w:bCs/>
          <w:lang w:val="ka-GE"/>
        </w:rPr>
      </w:pPr>
      <w:r w:rsidRPr="001254F1">
        <w:rPr>
          <w:bCs/>
        </w:rPr>
        <w:t>საქართველოს ეკონომიკისა და მდგრადი განვითარების სამინისტრო</w:t>
      </w:r>
    </w:p>
    <w:p w:rsidR="00A72D6F" w:rsidRPr="00AD255C" w:rsidRDefault="00A72D6F" w:rsidP="00E43573">
      <w:pPr>
        <w:pStyle w:val="ListParagraph"/>
        <w:spacing w:after="0" w:line="240" w:lineRule="auto"/>
        <w:ind w:left="360" w:right="0" w:firstLine="0"/>
        <w:rPr>
          <w:bCs/>
          <w:highlight w:val="yellow"/>
          <w:lang w:val="ka-GE"/>
        </w:rPr>
      </w:pPr>
    </w:p>
    <w:p w:rsidR="001254F1" w:rsidRPr="00F83254" w:rsidRDefault="001254F1"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კონტრაქტორი კომპანიის მიერ ხორციელდებოდა დასრულებული 500კვ ელექტროგადამცემი ხაზის „ქსანი-სტეფანწმინდა“ მშენებლობის შემდეგ დარჩენილი ხარვეზების აღმოფხვრის სამუშაოები. </w:t>
      </w:r>
      <w:r w:rsidRPr="00F83254">
        <w:rPr>
          <w:color w:val="000000" w:themeColor="text1"/>
          <w:lang w:val="ka-GE"/>
        </w:rPr>
        <w:t xml:space="preserve">აღმოფხვრილია </w:t>
      </w:r>
      <w:r w:rsidRPr="00F83254">
        <w:rPr>
          <w:bCs/>
          <w:color w:val="000000" w:themeColor="text1"/>
          <w:lang w:val="ka-GE"/>
        </w:rPr>
        <w:t>არსებული ხარვეზები, ხაზი ჩართულია და მიმდინარეობ</w:t>
      </w:r>
      <w:r w:rsidR="00452A25">
        <w:rPr>
          <w:bCs/>
          <w:color w:val="000000" w:themeColor="text1"/>
          <w:lang w:val="ka-GE"/>
        </w:rPr>
        <w:t>და</w:t>
      </w:r>
      <w:r w:rsidRPr="00F83254">
        <w:rPr>
          <w:bCs/>
          <w:color w:val="000000" w:themeColor="text1"/>
          <w:lang w:val="ka-GE"/>
        </w:rPr>
        <w:t xml:space="preserve"> ენერგიის გადაცემა;</w:t>
      </w:r>
    </w:p>
    <w:p w:rsidR="00A72D6F" w:rsidRPr="00AD255C" w:rsidRDefault="00A72D6F" w:rsidP="00E43573">
      <w:pPr>
        <w:spacing w:after="0" w:line="240" w:lineRule="auto"/>
        <w:rPr>
          <w:rFonts w:ascii="Sylfaen" w:hAnsi="Sylfaen" w:cs="Sylfaen"/>
          <w:bCs/>
          <w:highlight w:val="yellow"/>
          <w:lang w:val="ka-GE"/>
        </w:rPr>
      </w:pPr>
    </w:p>
    <w:p w:rsidR="00A72D6F" w:rsidRPr="001254F1" w:rsidRDefault="00A72D6F" w:rsidP="00E43573">
      <w:pPr>
        <w:pStyle w:val="Heading5"/>
        <w:jc w:val="both"/>
        <w:rPr>
          <w:rFonts w:ascii="Sylfaen" w:eastAsia="Calibri" w:hAnsi="Sylfaen"/>
          <w:b w:val="0"/>
          <w:bCs/>
          <w:color w:val="2F5496" w:themeColor="accent1" w:themeShade="BF"/>
          <w:lang w:val="ka-GE"/>
        </w:rPr>
      </w:pPr>
      <w:r w:rsidRPr="001254F1">
        <w:rPr>
          <w:rFonts w:ascii="Sylfaen" w:eastAsia="Calibri" w:hAnsi="Sylfaen"/>
          <w:b w:val="0"/>
          <w:bCs/>
          <w:color w:val="2F5496" w:themeColor="accent1" w:themeShade="BF"/>
          <w:lang w:val="ka-GE"/>
        </w:rPr>
        <w:lastRenderedPageBreak/>
        <w:t>3.4.2.2 ელექტროგადამცემი ხაზი „ჯვარი-ხორგა“ (EBRD, EU, KfW) (პროგრამული კოდი 24 14 02 02)</w:t>
      </w:r>
    </w:p>
    <w:p w:rsidR="00A72D6F" w:rsidRPr="001254F1" w:rsidRDefault="00A72D6F" w:rsidP="00E43573">
      <w:pPr>
        <w:pStyle w:val="ListParagraph"/>
        <w:spacing w:after="0" w:line="240" w:lineRule="auto"/>
        <w:ind w:left="0"/>
        <w:rPr>
          <w:bCs/>
          <w:lang w:val="ka-GE"/>
        </w:rPr>
      </w:pPr>
    </w:p>
    <w:p w:rsidR="00A72D6F" w:rsidRPr="001254F1" w:rsidRDefault="00A72D6F" w:rsidP="00E43573">
      <w:pPr>
        <w:pStyle w:val="ListParagraph"/>
        <w:spacing w:after="0" w:line="240" w:lineRule="auto"/>
        <w:ind w:left="0"/>
        <w:rPr>
          <w:bCs/>
          <w:lang w:val="ka-GE"/>
        </w:rPr>
      </w:pPr>
      <w:r w:rsidRPr="001254F1">
        <w:rPr>
          <w:bCs/>
          <w:lang w:val="ka-GE"/>
        </w:rPr>
        <w:t>პროგრამის განმახორციელებელი:</w:t>
      </w:r>
    </w:p>
    <w:p w:rsidR="00A72D6F" w:rsidRPr="001254F1" w:rsidRDefault="00A72D6F" w:rsidP="00590252">
      <w:pPr>
        <w:numPr>
          <w:ilvl w:val="0"/>
          <w:numId w:val="85"/>
        </w:numPr>
        <w:spacing w:after="0" w:line="240" w:lineRule="auto"/>
        <w:rPr>
          <w:rFonts w:ascii="Sylfaen" w:hAnsi="Sylfaen" w:cs="Sylfaen"/>
          <w:bCs/>
        </w:rPr>
      </w:pPr>
      <w:r w:rsidRPr="001254F1">
        <w:rPr>
          <w:rFonts w:ascii="Sylfaen" w:hAnsi="Sylfaen" w:cs="Sylfaen"/>
          <w:bCs/>
        </w:rPr>
        <w:t>საქართველოს ეკონომიკისა და მდგრადი განვითარების სამინისტრო</w:t>
      </w:r>
    </w:p>
    <w:p w:rsidR="00A72D6F" w:rsidRPr="00AD255C" w:rsidRDefault="00A72D6F" w:rsidP="00E43573">
      <w:pPr>
        <w:pStyle w:val="ListParagraph"/>
        <w:spacing w:after="0" w:line="240" w:lineRule="auto"/>
        <w:rPr>
          <w:bCs/>
          <w:highlight w:val="yellow"/>
          <w:lang w:val="ka-GE"/>
        </w:rPr>
      </w:pPr>
    </w:p>
    <w:p w:rsidR="001254F1" w:rsidRPr="00F83254" w:rsidRDefault="001254F1" w:rsidP="00590252">
      <w:pPr>
        <w:pStyle w:val="ListParagraph"/>
        <w:numPr>
          <w:ilvl w:val="0"/>
          <w:numId w:val="86"/>
        </w:numPr>
        <w:pBdr>
          <w:top w:val="nil"/>
          <w:left w:val="nil"/>
          <w:bottom w:val="nil"/>
          <w:right w:val="nil"/>
          <w:between w:val="nil"/>
        </w:pBdr>
        <w:spacing w:after="0" w:line="240" w:lineRule="auto"/>
        <w:ind w:right="0"/>
        <w:rPr>
          <w:lang w:val="ka-GE"/>
        </w:rPr>
      </w:pPr>
      <w:r w:rsidRPr="00F83254">
        <w:rPr>
          <w:bCs/>
          <w:color w:val="000000" w:themeColor="text1"/>
          <w:lang w:val="ka-GE"/>
        </w:rPr>
        <w:t xml:space="preserve">2020 წლის თებერვალში ხელი მოეწერა ხელშეკრულებას დარჩენილი სამუშაოების დასასრულებლად. </w:t>
      </w:r>
      <w:r w:rsidRPr="00F83254">
        <w:rPr>
          <w:lang w:val="ka-GE"/>
        </w:rPr>
        <w:t xml:space="preserve">მიმდინარეობდა </w:t>
      </w:r>
      <w:r w:rsidRPr="00F83254">
        <w:rPr>
          <w:rFonts w:cs="AcadNusx"/>
          <w:lang w:val="ka-GE"/>
        </w:rPr>
        <w:t xml:space="preserve">სამშენებლო სამუშაოები. </w:t>
      </w:r>
      <w:r w:rsidRPr="00F83254">
        <w:rPr>
          <w:lang w:val="ka-GE"/>
        </w:rPr>
        <w:t xml:space="preserve">სამუშაოების დასრულება ვერ მოხერხდა თავდაპირველად განსაზღვრულ ვადაში ძირითადად COVID-19 პანდემიის შეზღუდების და სამშენებლო არეალში მოხვედრილი მიწის მესაკუთრეებთან არსებული პრობლემების გამო. დასრულდა მშენებლობის დიდი ნაწილი, გაჭიმულია ხაზის 55 კმ-დან 48 კმ-ზე სადენი და 44 კმ-ზე ოპტიკური-ბოჭკოვანი კაბელი. სამუშაოების სრულად დასრულება იგეგმება 2022 წლის I კვარტალში.  </w:t>
      </w:r>
    </w:p>
    <w:p w:rsidR="00A72D6F" w:rsidRPr="00AD255C" w:rsidRDefault="00A72D6F" w:rsidP="00E43573">
      <w:pPr>
        <w:pStyle w:val="ListParagraph"/>
        <w:spacing w:after="0" w:line="240" w:lineRule="auto"/>
        <w:ind w:left="0"/>
        <w:rPr>
          <w:bCs/>
          <w:highlight w:val="yellow"/>
          <w:lang w:val="ka-GE"/>
        </w:rPr>
      </w:pPr>
    </w:p>
    <w:p w:rsidR="00A72D6F" w:rsidRPr="00AD255C" w:rsidRDefault="00A72D6F" w:rsidP="00E43573">
      <w:pPr>
        <w:pStyle w:val="ListParagraph"/>
        <w:spacing w:after="0" w:line="240" w:lineRule="auto"/>
        <w:ind w:left="0"/>
        <w:rPr>
          <w:bCs/>
          <w:highlight w:val="yellow"/>
          <w:lang w:val="ka-GE"/>
        </w:rPr>
      </w:pPr>
    </w:p>
    <w:p w:rsidR="00A72D6F" w:rsidRPr="001254F1" w:rsidRDefault="00A72D6F" w:rsidP="00E43573">
      <w:pPr>
        <w:pStyle w:val="Heading4"/>
        <w:spacing w:line="240" w:lineRule="auto"/>
        <w:rPr>
          <w:rFonts w:ascii="Sylfaen" w:hAnsi="Sylfaen" w:cs="Sylfaen"/>
          <w:bCs/>
          <w:lang w:val="ka-GE"/>
        </w:rPr>
      </w:pPr>
      <w:r w:rsidRPr="001254F1">
        <w:rPr>
          <w:rFonts w:ascii="Sylfaen" w:hAnsi="Sylfaen"/>
          <w:bCs/>
          <w:i w:val="0"/>
        </w:rPr>
        <w:t>3.4.3 რეგიონალური ელექტროგადაცემის გაუმჯობესების პროექტი (პროგრამული კოდი 24 14 03)</w:t>
      </w:r>
    </w:p>
    <w:p w:rsidR="00A72D6F" w:rsidRPr="001254F1" w:rsidRDefault="00A72D6F" w:rsidP="00E43573">
      <w:pPr>
        <w:spacing w:after="0" w:line="240" w:lineRule="auto"/>
        <w:rPr>
          <w:rFonts w:ascii="Sylfaen" w:hAnsi="Sylfaen"/>
          <w:bCs/>
          <w:lang w:val="ka-GE"/>
        </w:rPr>
      </w:pPr>
    </w:p>
    <w:p w:rsidR="00A72D6F" w:rsidRPr="001254F1" w:rsidRDefault="00A72D6F" w:rsidP="00E43573">
      <w:pPr>
        <w:spacing w:after="0" w:line="240" w:lineRule="auto"/>
        <w:rPr>
          <w:rFonts w:ascii="Sylfaen" w:hAnsi="Sylfaen"/>
          <w:bCs/>
          <w:color w:val="000000"/>
        </w:rPr>
      </w:pPr>
      <w:r w:rsidRPr="001254F1">
        <w:rPr>
          <w:rFonts w:ascii="Sylfaen" w:eastAsia="Sylfaen" w:hAnsi="Sylfaen"/>
          <w:bCs/>
          <w:color w:val="000000"/>
        </w:rPr>
        <w:t xml:space="preserve">პროგრამის </w:t>
      </w:r>
      <w:r w:rsidRPr="001254F1">
        <w:rPr>
          <w:rFonts w:ascii="Sylfaen" w:hAnsi="Sylfaen" w:cs="Sylfaen"/>
          <w:bCs/>
          <w:color w:val="000000"/>
        </w:rPr>
        <w:t>განმახორციელებელი</w:t>
      </w:r>
      <w:r w:rsidRPr="001254F1">
        <w:rPr>
          <w:rFonts w:ascii="Sylfaen" w:hAnsi="Sylfaen"/>
          <w:bCs/>
          <w:color w:val="000000"/>
        </w:rPr>
        <w:t>:</w:t>
      </w:r>
    </w:p>
    <w:p w:rsidR="00A72D6F" w:rsidRPr="001254F1" w:rsidRDefault="00A72D6F" w:rsidP="00590252">
      <w:pPr>
        <w:numPr>
          <w:ilvl w:val="0"/>
          <w:numId w:val="85"/>
        </w:numPr>
        <w:spacing w:after="0" w:line="240" w:lineRule="auto"/>
        <w:rPr>
          <w:rFonts w:ascii="Sylfaen" w:hAnsi="Sylfaen" w:cs="Sylfaen"/>
          <w:bCs/>
        </w:rPr>
      </w:pPr>
      <w:r w:rsidRPr="001254F1">
        <w:rPr>
          <w:rFonts w:ascii="Sylfaen" w:hAnsi="Sylfaen" w:cs="Sylfaen"/>
          <w:bCs/>
        </w:rPr>
        <w:t>საქართველოს ეკონომიკისა და მდგრადი განვითარების სამინისტრო</w:t>
      </w:r>
    </w:p>
    <w:p w:rsidR="00A72D6F" w:rsidRPr="00AD255C" w:rsidRDefault="00A72D6F" w:rsidP="00E43573">
      <w:pPr>
        <w:pStyle w:val="ListParagraph"/>
        <w:spacing w:after="0" w:line="240" w:lineRule="auto"/>
        <w:ind w:left="360"/>
        <w:rPr>
          <w:bCs/>
          <w:highlight w:val="yellow"/>
          <w:lang w:val="ka-GE"/>
        </w:rPr>
      </w:pPr>
    </w:p>
    <w:p w:rsidR="001254F1" w:rsidRPr="00F83254" w:rsidRDefault="001254F1" w:rsidP="00590252">
      <w:pPr>
        <w:numPr>
          <w:ilvl w:val="0"/>
          <w:numId w:val="94"/>
        </w:numPr>
        <w:spacing w:after="0" w:line="240" w:lineRule="auto"/>
        <w:jc w:val="both"/>
        <w:rPr>
          <w:rFonts w:ascii="Sylfaen" w:hAnsi="Sylfaen" w:cs="Sylfaen"/>
          <w:lang w:val="ka-GE"/>
        </w:rPr>
      </w:pPr>
      <w:r w:rsidRPr="00F83254">
        <w:rPr>
          <w:rFonts w:ascii="Sylfaen" w:hAnsi="Sylfaen" w:cs="Sylfaen"/>
          <w:lang w:val="ka-GE"/>
        </w:rPr>
        <w:t>მიმდინარებდა:</w:t>
      </w:r>
    </w:p>
    <w:p w:rsidR="001254F1" w:rsidRPr="00F83254" w:rsidRDefault="001254F1" w:rsidP="00590252">
      <w:pPr>
        <w:numPr>
          <w:ilvl w:val="0"/>
          <w:numId w:val="164"/>
        </w:numPr>
        <w:spacing w:after="0" w:line="240" w:lineRule="auto"/>
        <w:ind w:left="900"/>
        <w:jc w:val="both"/>
        <w:rPr>
          <w:rFonts w:ascii="Sylfaen" w:hAnsi="Sylfaen" w:cs="Sylfaen"/>
          <w:lang w:val="ka-GE"/>
        </w:rPr>
      </w:pPr>
      <w:r w:rsidRPr="00F83254">
        <w:rPr>
          <w:rFonts w:ascii="Sylfaen" w:hAnsi="Sylfaen" w:cs="Sylfaen"/>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1254F1" w:rsidRPr="00F83254" w:rsidRDefault="001254F1" w:rsidP="00590252">
      <w:pPr>
        <w:numPr>
          <w:ilvl w:val="0"/>
          <w:numId w:val="164"/>
        </w:numPr>
        <w:spacing w:after="0" w:line="240" w:lineRule="auto"/>
        <w:ind w:left="900"/>
        <w:jc w:val="both"/>
        <w:rPr>
          <w:rFonts w:ascii="Sylfaen" w:hAnsi="Sylfaen" w:cs="Sylfaen"/>
          <w:lang w:val="ka-GE"/>
        </w:rPr>
      </w:pPr>
      <w:r w:rsidRPr="00F83254">
        <w:rPr>
          <w:rFonts w:ascii="Sylfaen" w:hAnsi="Sylfaen" w:cs="Sylfaen"/>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1254F1" w:rsidRPr="00F83254" w:rsidRDefault="001254F1" w:rsidP="00590252">
      <w:pPr>
        <w:numPr>
          <w:ilvl w:val="0"/>
          <w:numId w:val="164"/>
        </w:numPr>
        <w:spacing w:after="0" w:line="240" w:lineRule="auto"/>
        <w:ind w:left="900"/>
        <w:jc w:val="both"/>
        <w:rPr>
          <w:rFonts w:ascii="Sylfaen" w:hAnsi="Sylfaen" w:cs="Sylfaen"/>
          <w:lang w:val="ka-GE"/>
        </w:rPr>
      </w:pPr>
      <w:r w:rsidRPr="00F83254">
        <w:rPr>
          <w:rFonts w:ascii="Sylfaen" w:hAnsi="Sylfaen" w:cs="Sylfaen"/>
          <w:lang w:val="ka-GE"/>
        </w:rPr>
        <w:t>თავისუფალი ინდუსტრიული ზონის განვითარებისთვის შესაბამისი ელექტროგადამცემი ქსელის მოწყობა;</w:t>
      </w:r>
    </w:p>
    <w:p w:rsidR="001254F1" w:rsidRPr="00F83254" w:rsidRDefault="001254F1" w:rsidP="00590252">
      <w:pPr>
        <w:numPr>
          <w:ilvl w:val="0"/>
          <w:numId w:val="164"/>
        </w:numPr>
        <w:spacing w:after="0" w:line="240" w:lineRule="auto"/>
        <w:ind w:left="900"/>
        <w:jc w:val="both"/>
        <w:rPr>
          <w:rFonts w:ascii="Sylfaen" w:hAnsi="Sylfaen" w:cs="Sylfaen"/>
          <w:lang w:val="ka-GE"/>
        </w:rPr>
      </w:pPr>
      <w:r w:rsidRPr="00F83254">
        <w:rPr>
          <w:rFonts w:ascii="Sylfaen" w:hAnsi="Sylfaen" w:cs="Sylfaen"/>
          <w:lang w:val="ka-GE"/>
        </w:rPr>
        <w:t>სამუშაოები გურიის რეგიონის პერსპექტიული ჰესების ქსელში ინტეგრირების და რეგიონის კვების საიმედოობის ამაღლების, კახეთის რეგიონში პერსპექტიული ჰესების ქსელში ინტეგრირების, კახეთის და დუშეთის რეგიონის კვების საიმედოობის ამაღლების, ცხენისწყლის კასკადის ჰესების და ხელედულაჰესის სიმძლავრის გამოტანის და საიმედოობის ამაღლების, ონის ჰესების კასკადის და რაჭის ჰესების სიმძლავრის გამოტანისა და საიმედოობის ამაღლების მიზნით:</w:t>
      </w:r>
    </w:p>
    <w:p w:rsidR="001254F1" w:rsidRPr="00F83254" w:rsidRDefault="001254F1" w:rsidP="00590252">
      <w:pPr>
        <w:numPr>
          <w:ilvl w:val="0"/>
          <w:numId w:val="94"/>
        </w:numPr>
        <w:spacing w:after="0" w:line="240" w:lineRule="auto"/>
        <w:jc w:val="both"/>
        <w:rPr>
          <w:rFonts w:ascii="Sylfaen" w:hAnsi="Sylfaen" w:cs="Sylfaen"/>
          <w:lang w:val="ka-GE"/>
        </w:rPr>
      </w:pPr>
      <w:r w:rsidRPr="00F83254">
        <w:rPr>
          <w:rFonts w:ascii="Sylfaen" w:hAnsi="Sylfaen" w:cs="Sylfaen"/>
          <w:lang w:val="ka-GE"/>
        </w:rPr>
        <w:t>დაიწყო 500-კილოვოლტიანი, ორჯაჭვა ელექტროგადამცემი ხაზის „წყალტუბო–ახალციხის“ მშენებლობა და პროექტის „ნამახვანი–წყალტუბო–ლაჯანურის“ განხორციელება;</w:t>
      </w:r>
    </w:p>
    <w:p w:rsidR="001254F1" w:rsidRPr="00F83254" w:rsidRDefault="001254F1" w:rsidP="00590252">
      <w:pPr>
        <w:numPr>
          <w:ilvl w:val="0"/>
          <w:numId w:val="94"/>
        </w:numPr>
        <w:spacing w:after="0" w:line="240" w:lineRule="auto"/>
        <w:jc w:val="both"/>
        <w:rPr>
          <w:rFonts w:ascii="Sylfaen" w:hAnsi="Sylfaen" w:cs="Sylfaen"/>
          <w:lang w:val="ka-GE"/>
        </w:rPr>
      </w:pPr>
      <w:r w:rsidRPr="00F83254">
        <w:rPr>
          <w:rFonts w:ascii="Sylfaen" w:hAnsi="Sylfaen" w:cs="Sylfaen"/>
          <w:lang w:val="ka-GE"/>
        </w:rPr>
        <w:t xml:space="preserve">მიმდინარებდა: </w:t>
      </w:r>
    </w:p>
    <w:p w:rsidR="001254F1" w:rsidRPr="00F83254" w:rsidRDefault="001254F1" w:rsidP="00590252">
      <w:pPr>
        <w:numPr>
          <w:ilvl w:val="0"/>
          <w:numId w:val="164"/>
        </w:numPr>
        <w:spacing w:after="0" w:line="240" w:lineRule="auto"/>
        <w:ind w:left="900"/>
        <w:jc w:val="both"/>
        <w:rPr>
          <w:rFonts w:ascii="Sylfaen" w:hAnsi="Sylfaen" w:cs="Sylfaen"/>
          <w:lang w:val="ka-GE"/>
        </w:rPr>
      </w:pPr>
      <w:r w:rsidRPr="00F83254">
        <w:rPr>
          <w:rFonts w:ascii="Sylfaen" w:hAnsi="Sylfaen" w:cs="Sylfaen"/>
          <w:lang w:val="ka-GE"/>
        </w:rPr>
        <w:t>500-კილოვოლტიანი, ერთჯაჭვა ელექტროგადამცემი ხაზის „ჯვარი–წყალტუბო“ მშენებლობა;</w:t>
      </w:r>
    </w:p>
    <w:p w:rsidR="001254F1" w:rsidRPr="00F83254" w:rsidRDefault="001254F1" w:rsidP="00590252">
      <w:pPr>
        <w:numPr>
          <w:ilvl w:val="0"/>
          <w:numId w:val="164"/>
        </w:numPr>
        <w:spacing w:after="0" w:line="240" w:lineRule="auto"/>
        <w:ind w:left="900"/>
        <w:jc w:val="both"/>
        <w:rPr>
          <w:rFonts w:ascii="Sylfaen" w:hAnsi="Sylfaen" w:cs="Sylfaen"/>
          <w:lang w:val="ka-GE"/>
        </w:rPr>
      </w:pPr>
      <w:r w:rsidRPr="00F83254">
        <w:rPr>
          <w:rFonts w:ascii="Sylfaen" w:hAnsi="Sylfaen" w:cs="Sylfaen"/>
          <w:lang w:val="ka-GE"/>
        </w:rPr>
        <w:t xml:space="preserve">110კვ ელექტროგადამცემი ხაზის „ოზურგეთი - ზოტიჰესი - ჩოხატაური" მშენებლობა; </w:t>
      </w:r>
    </w:p>
    <w:p w:rsidR="001254F1" w:rsidRPr="00F83254" w:rsidRDefault="001254F1" w:rsidP="00590252">
      <w:pPr>
        <w:numPr>
          <w:ilvl w:val="0"/>
          <w:numId w:val="164"/>
        </w:numPr>
        <w:spacing w:after="0" w:line="240" w:lineRule="auto"/>
        <w:ind w:left="900"/>
        <w:jc w:val="both"/>
        <w:rPr>
          <w:rFonts w:ascii="Sylfaen" w:hAnsi="Sylfaen" w:cs="Sylfaen"/>
          <w:lang w:val="ka-GE"/>
        </w:rPr>
      </w:pPr>
      <w:r w:rsidRPr="00F83254">
        <w:rPr>
          <w:rFonts w:ascii="Sylfaen" w:hAnsi="Sylfaen" w:cs="Sylfaen"/>
          <w:lang w:val="ka-GE"/>
        </w:rPr>
        <w:t>„ახმეტა - თელავი - წინანდალი - მუკუზანი - გურჯაანი" ელექტროგადამცემი ხაზების მშენებლობა;</w:t>
      </w:r>
    </w:p>
    <w:p w:rsidR="001254F1" w:rsidRPr="00F83254" w:rsidRDefault="001254F1" w:rsidP="00590252">
      <w:pPr>
        <w:numPr>
          <w:ilvl w:val="0"/>
          <w:numId w:val="164"/>
        </w:numPr>
        <w:spacing w:after="0" w:line="240" w:lineRule="auto"/>
        <w:ind w:left="900"/>
        <w:jc w:val="both"/>
        <w:rPr>
          <w:rFonts w:ascii="Sylfaen" w:hAnsi="Sylfaen" w:cs="Sylfaen"/>
          <w:lang w:val="ka-GE"/>
        </w:rPr>
      </w:pPr>
      <w:r w:rsidRPr="00F83254">
        <w:rPr>
          <w:rFonts w:ascii="Sylfaen" w:hAnsi="Sylfaen" w:cs="Sylfaen"/>
          <w:lang w:val="ka-GE"/>
        </w:rPr>
        <w:t>220 კვ ორჯაჭვა „ხელედულა-ლაჯანური- ონი" ელექტროგადამცემი ხაზის მშენებლობა;</w:t>
      </w:r>
    </w:p>
    <w:p w:rsidR="001254F1" w:rsidRPr="00F83254" w:rsidRDefault="001254F1" w:rsidP="00590252">
      <w:pPr>
        <w:numPr>
          <w:ilvl w:val="0"/>
          <w:numId w:val="94"/>
        </w:numPr>
        <w:spacing w:after="0" w:line="240" w:lineRule="auto"/>
        <w:jc w:val="both"/>
        <w:rPr>
          <w:rFonts w:ascii="Sylfaen" w:hAnsi="Sylfaen" w:cs="Sylfaen"/>
          <w:lang w:val="ka-GE"/>
        </w:rPr>
      </w:pPr>
      <w:r w:rsidRPr="00F83254">
        <w:rPr>
          <w:rFonts w:ascii="Sylfaen" w:hAnsi="Sylfaen" w:cs="Sylfaen"/>
          <w:lang w:val="ka-GE"/>
        </w:rPr>
        <w:t>დასრულდა 2 საერთაშორისო ტენდერი და გამოვლინდა გამარჯვებული კომპანიები გერმანიის რეკონსტრუქციის საკრედიტო ბანკის (KfW) მიერ დაფინანსებული პროექტებისათვის. ევროპის რეკონსტრუქციისა და განვითარების ბანკის (EBRD) დაფინანსებით მიმდინარე პროექტებში, მსოფლიო ბანკის (WB) საკრედიტო რესურსით მიმდინარე ტენდერებში „ჯვარი-წყალტუბოს“ გამარჯვებულ კონტრაქტორებთან ხელი მოეწერა ხელშეკრულებებს და მიმდინარეობდა მუშაობა დეტალურ დიზაინზე.</w:t>
      </w:r>
    </w:p>
    <w:p w:rsidR="00A72D6F" w:rsidRPr="00AD255C" w:rsidRDefault="00A72D6F" w:rsidP="00E43573">
      <w:pPr>
        <w:pStyle w:val="ListParagraph"/>
        <w:spacing w:after="0" w:line="240" w:lineRule="auto"/>
        <w:ind w:left="360"/>
        <w:rPr>
          <w:bCs/>
          <w:highlight w:val="yellow"/>
          <w:lang w:val="ka-GE"/>
        </w:rPr>
      </w:pPr>
    </w:p>
    <w:p w:rsidR="00A72D6F" w:rsidRPr="001254F1" w:rsidRDefault="00A72D6F" w:rsidP="00E43573">
      <w:pPr>
        <w:pStyle w:val="Heading5"/>
        <w:jc w:val="both"/>
        <w:rPr>
          <w:rFonts w:ascii="Sylfaen" w:eastAsia="Calibri" w:hAnsi="Sylfaen"/>
          <w:b w:val="0"/>
          <w:bCs/>
          <w:color w:val="2F5496" w:themeColor="accent1" w:themeShade="BF"/>
          <w:lang w:val="ka-GE"/>
        </w:rPr>
      </w:pPr>
      <w:r w:rsidRPr="001254F1">
        <w:rPr>
          <w:rFonts w:ascii="Sylfaen" w:eastAsia="Calibri" w:hAnsi="Sylfaen"/>
          <w:b w:val="0"/>
          <w:bCs/>
          <w:color w:val="2F5496" w:themeColor="accent1" w:themeShade="BF"/>
          <w:lang w:val="ka-GE"/>
        </w:rPr>
        <w:t>3.4.3.1  500 კვ ეგხ "წყალტუბო-ახალციხე-თორთუმი" (KfW) (პროგრამული კოდი 24 14 03 01)</w:t>
      </w:r>
    </w:p>
    <w:p w:rsidR="00A72D6F" w:rsidRPr="001254F1" w:rsidRDefault="00A72D6F" w:rsidP="00E43573">
      <w:pPr>
        <w:pStyle w:val="ListParagraph"/>
        <w:spacing w:after="0" w:line="240" w:lineRule="auto"/>
        <w:ind w:left="360"/>
        <w:rPr>
          <w:bCs/>
          <w:lang w:val="ka-GE"/>
        </w:rPr>
      </w:pPr>
    </w:p>
    <w:p w:rsidR="00A72D6F" w:rsidRPr="001254F1" w:rsidRDefault="00A72D6F" w:rsidP="00E43573">
      <w:pPr>
        <w:spacing w:after="0" w:line="240" w:lineRule="auto"/>
        <w:rPr>
          <w:rFonts w:ascii="Sylfaen" w:hAnsi="Sylfaen"/>
          <w:bCs/>
          <w:color w:val="000000"/>
        </w:rPr>
      </w:pPr>
      <w:r w:rsidRPr="001254F1">
        <w:rPr>
          <w:rFonts w:ascii="Sylfaen" w:eastAsia="Sylfaen" w:hAnsi="Sylfaen"/>
          <w:bCs/>
          <w:color w:val="000000"/>
        </w:rPr>
        <w:t xml:space="preserve">პროგრამის </w:t>
      </w:r>
      <w:r w:rsidRPr="001254F1">
        <w:rPr>
          <w:rFonts w:ascii="Sylfaen" w:hAnsi="Sylfaen" w:cs="Sylfaen"/>
          <w:bCs/>
          <w:color w:val="000000"/>
        </w:rPr>
        <w:t>განმახორციელებელი</w:t>
      </w:r>
      <w:r w:rsidRPr="001254F1">
        <w:rPr>
          <w:rFonts w:ascii="Sylfaen" w:hAnsi="Sylfaen"/>
          <w:bCs/>
          <w:color w:val="000000"/>
        </w:rPr>
        <w:t>:</w:t>
      </w:r>
    </w:p>
    <w:p w:rsidR="00A72D6F" w:rsidRPr="000C00D6" w:rsidRDefault="00A72D6F" w:rsidP="00590252">
      <w:pPr>
        <w:numPr>
          <w:ilvl w:val="0"/>
          <w:numId w:val="85"/>
        </w:numPr>
        <w:spacing w:after="0" w:line="240" w:lineRule="auto"/>
        <w:rPr>
          <w:rFonts w:ascii="Sylfaen" w:hAnsi="Sylfaen" w:cs="Sylfaen"/>
          <w:bCs/>
        </w:rPr>
      </w:pPr>
      <w:r w:rsidRPr="000C00D6">
        <w:rPr>
          <w:rFonts w:ascii="Sylfaen" w:hAnsi="Sylfaen" w:cs="Sylfaen"/>
          <w:bCs/>
        </w:rPr>
        <w:t>საქართველოს ეკონომიკისა და მდგრადი განვითარების სამინისტრო</w:t>
      </w:r>
    </w:p>
    <w:p w:rsidR="00A72D6F" w:rsidRPr="00AD255C" w:rsidRDefault="00A72D6F" w:rsidP="00E43573">
      <w:pPr>
        <w:spacing w:after="0" w:line="240" w:lineRule="auto"/>
        <w:ind w:left="720"/>
        <w:rPr>
          <w:rFonts w:ascii="Sylfaen" w:hAnsi="Sylfaen" w:cs="Sylfaen"/>
          <w:bCs/>
          <w:highlight w:val="yellow"/>
          <w:lang w:val="ka-GE"/>
        </w:rPr>
      </w:pPr>
    </w:p>
    <w:p w:rsidR="001254F1" w:rsidRPr="00F83254" w:rsidRDefault="001254F1"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2021 წლის ივნისში „მეტკას“-თან (საბერძნეთი) ხელი მოეწერა კონტრაქტს ქვესადგურების მშენებლობასთან დაკავშირებით: 220/110 კვ ქვესადგური ოზურგეთი, 220 კვ ქვესადგური ლაჯანური და ახალციხის ქვესადგურის 400-ანი და 500-ანი ჩანართების მშენებლობაზე;</w:t>
      </w:r>
    </w:p>
    <w:p w:rsidR="001254F1" w:rsidRPr="00F83254" w:rsidRDefault="001254F1" w:rsidP="00590252">
      <w:pPr>
        <w:pStyle w:val="ListParagraph"/>
        <w:numPr>
          <w:ilvl w:val="0"/>
          <w:numId w:val="86"/>
        </w:numPr>
        <w:spacing w:after="0" w:line="240" w:lineRule="auto"/>
        <w:ind w:right="0"/>
        <w:rPr>
          <w:rFonts w:eastAsia="Calibri"/>
          <w:bCs/>
          <w:color w:val="000000" w:themeColor="text1"/>
          <w:lang w:val="ka-GE"/>
        </w:rPr>
      </w:pPr>
      <w:r w:rsidRPr="00F83254">
        <w:rPr>
          <w:bCs/>
          <w:color w:val="000000" w:themeColor="text1"/>
          <w:lang w:val="ka-GE"/>
        </w:rPr>
        <w:t>ახალციხის ქვესადგურის 400-ანი და 500-ანი ჩანართების მშენებლობის ფარგლებში კონტრაქტორმა კომპანიამ „მეტკა“-მ დაიწყო დეტალური პროექტირებისთვის საჭირო ტოპოგრაფიული კვლევების განსახორციელება (ტოპოგრაფიული კვლევის განსახორციელებლად);</w:t>
      </w:r>
    </w:p>
    <w:p w:rsidR="001254F1" w:rsidRPr="00F83254" w:rsidRDefault="001254F1" w:rsidP="00590252">
      <w:pPr>
        <w:numPr>
          <w:ilvl w:val="0"/>
          <w:numId w:val="86"/>
        </w:numPr>
        <w:spacing w:after="0" w:line="240" w:lineRule="auto"/>
        <w:jc w:val="both"/>
        <w:rPr>
          <w:rFonts w:ascii="Sylfaen" w:eastAsia="Calibri" w:hAnsi="Sylfaen"/>
          <w:bCs/>
          <w:color w:val="000000" w:themeColor="text1"/>
          <w:lang w:val="ka-GE"/>
        </w:rPr>
      </w:pPr>
      <w:r w:rsidRPr="00F83254">
        <w:rPr>
          <w:rFonts w:ascii="Sylfaen" w:hAnsi="Sylfaen" w:cs="Sylfaen"/>
          <w:lang w:val="ka-GE"/>
        </w:rPr>
        <w:t xml:space="preserve">დასრულდა 500 კვ ეგხ „წყალტუბო-ახალციხე-თორთუმის" ხაზის საერთაშორისო ტენდერი. გამარჯვებულ კომპანიასთან 2021 წლის ბოლოს ჩატარდა წინა სახელშეკრულებო მოლაპარაკებები. </w:t>
      </w:r>
    </w:p>
    <w:p w:rsidR="00A72D6F" w:rsidRPr="00AD255C" w:rsidRDefault="00A72D6F" w:rsidP="00E43573">
      <w:pPr>
        <w:pStyle w:val="ListParagraph"/>
        <w:spacing w:after="0" w:line="240" w:lineRule="auto"/>
        <w:ind w:left="360" w:right="0" w:firstLine="0"/>
        <w:rPr>
          <w:bCs/>
          <w:highlight w:val="yellow"/>
          <w:lang w:val="ka-GE"/>
        </w:rPr>
      </w:pPr>
    </w:p>
    <w:p w:rsidR="00526B62" w:rsidRPr="000C00D6" w:rsidRDefault="00526B62" w:rsidP="00E43573">
      <w:pPr>
        <w:pStyle w:val="Heading5"/>
        <w:jc w:val="both"/>
        <w:rPr>
          <w:rFonts w:ascii="Sylfaen" w:eastAsia="Calibri" w:hAnsi="Sylfaen"/>
          <w:b w:val="0"/>
          <w:bCs/>
          <w:color w:val="2F5496" w:themeColor="accent1" w:themeShade="BF"/>
          <w:lang w:val="ka-GE"/>
        </w:rPr>
      </w:pPr>
      <w:r w:rsidRPr="000C00D6">
        <w:rPr>
          <w:rFonts w:ascii="Sylfaen" w:eastAsia="Calibri" w:hAnsi="Sylfaen"/>
          <w:b w:val="0"/>
          <w:bCs/>
          <w:color w:val="2F5496" w:themeColor="accent1" w:themeShade="BF"/>
          <w:lang w:val="ka-GE"/>
        </w:rPr>
        <w:t>3.4.3.2  ჩრდილოეთის რგოლი (EBRD), ნამახვანი - წყალტუბო - ლაჯანური (EBRD, KfW) (პროგრამული კოდი 24 14 03 02)</w:t>
      </w:r>
    </w:p>
    <w:p w:rsidR="00526B62" w:rsidRPr="000C00D6" w:rsidRDefault="00526B62" w:rsidP="00E43573">
      <w:pPr>
        <w:spacing w:after="0" w:line="240" w:lineRule="auto"/>
        <w:rPr>
          <w:rFonts w:ascii="Sylfaen" w:eastAsia="Sylfaen" w:hAnsi="Sylfaen"/>
          <w:bCs/>
          <w:color w:val="000000" w:themeColor="text1"/>
        </w:rPr>
      </w:pPr>
    </w:p>
    <w:p w:rsidR="00526B62" w:rsidRPr="000C00D6" w:rsidRDefault="00526B62" w:rsidP="00E43573">
      <w:pPr>
        <w:spacing w:after="0" w:line="240" w:lineRule="auto"/>
        <w:rPr>
          <w:rFonts w:ascii="Sylfaen" w:hAnsi="Sylfaen"/>
          <w:bCs/>
          <w:color w:val="000000" w:themeColor="text1"/>
        </w:rPr>
      </w:pPr>
      <w:r w:rsidRPr="000C00D6">
        <w:rPr>
          <w:rFonts w:ascii="Sylfaen" w:eastAsia="Sylfaen" w:hAnsi="Sylfaen"/>
          <w:bCs/>
          <w:color w:val="000000" w:themeColor="text1"/>
        </w:rPr>
        <w:t xml:space="preserve">პროგრამის </w:t>
      </w:r>
      <w:r w:rsidRPr="000C00D6">
        <w:rPr>
          <w:rFonts w:ascii="Sylfaen" w:hAnsi="Sylfaen" w:cs="Sylfaen"/>
          <w:bCs/>
          <w:color w:val="000000" w:themeColor="text1"/>
        </w:rPr>
        <w:t>განმახორციელებელი</w:t>
      </w:r>
      <w:r w:rsidRPr="000C00D6">
        <w:rPr>
          <w:rFonts w:ascii="Sylfaen" w:hAnsi="Sylfaen"/>
          <w:bCs/>
          <w:color w:val="000000" w:themeColor="text1"/>
        </w:rPr>
        <w:t>:</w:t>
      </w:r>
    </w:p>
    <w:p w:rsidR="00526B62" w:rsidRPr="000C00D6" w:rsidRDefault="00526B62" w:rsidP="00590252">
      <w:pPr>
        <w:numPr>
          <w:ilvl w:val="0"/>
          <w:numId w:val="85"/>
        </w:numPr>
        <w:spacing w:after="0" w:line="240" w:lineRule="auto"/>
        <w:rPr>
          <w:rFonts w:ascii="Sylfaen" w:hAnsi="Sylfaen" w:cs="Sylfaen"/>
          <w:bCs/>
          <w:color w:val="000000" w:themeColor="text1"/>
        </w:rPr>
      </w:pPr>
      <w:r w:rsidRPr="000C00D6">
        <w:rPr>
          <w:rFonts w:ascii="Sylfaen" w:hAnsi="Sylfaen" w:cs="Sylfaen"/>
          <w:bCs/>
          <w:color w:val="000000" w:themeColor="text1"/>
        </w:rPr>
        <w:t>საქართველოს ეკონომიკისა და მდგრადი განვითარების სამინისტრო</w:t>
      </w:r>
    </w:p>
    <w:p w:rsidR="00526B62" w:rsidRPr="000C00D6" w:rsidRDefault="00526B62" w:rsidP="00E43573">
      <w:pPr>
        <w:pStyle w:val="ListParagraph"/>
        <w:spacing w:after="0" w:line="240" w:lineRule="auto"/>
        <w:ind w:left="360" w:right="0" w:firstLine="0"/>
        <w:rPr>
          <w:bCs/>
          <w:color w:val="000000" w:themeColor="text1"/>
          <w:lang w:val="ka-GE"/>
        </w:rPr>
      </w:pPr>
    </w:p>
    <w:p w:rsidR="00526B62" w:rsidRPr="000C00D6" w:rsidRDefault="00526B62" w:rsidP="00590252">
      <w:pPr>
        <w:pStyle w:val="ListParagraph"/>
        <w:numPr>
          <w:ilvl w:val="0"/>
          <w:numId w:val="86"/>
        </w:numPr>
        <w:spacing w:after="0" w:line="240" w:lineRule="auto"/>
        <w:ind w:right="0"/>
        <w:rPr>
          <w:bCs/>
          <w:color w:val="000000" w:themeColor="text1"/>
          <w:lang w:val="ka-GE"/>
        </w:rPr>
      </w:pPr>
      <w:r w:rsidRPr="000C00D6">
        <w:rPr>
          <w:bCs/>
          <w:color w:val="000000" w:themeColor="text1"/>
          <w:lang w:val="ka-GE"/>
        </w:rPr>
        <w:t xml:space="preserve">დაიწყო სამშენებლო ტენდერის პროცესი ელექტროგადამცემი ხაზის „ნამახვანი - წყალტუბო - ლაჯანური“-ის მონაკვეთზე. </w:t>
      </w:r>
      <w:r w:rsidRPr="000C00D6">
        <w:rPr>
          <w:color w:val="000000" w:themeColor="text1"/>
          <w:lang w:val="ka-GE"/>
        </w:rPr>
        <w:t>მშენებელ კონტრაქტორთან ხელშეკრულების გაფორმება დაგეგმილია 2022 წლის პირველ კვარტალში.</w:t>
      </w:r>
    </w:p>
    <w:p w:rsidR="00526B62" w:rsidRPr="00AD255C" w:rsidRDefault="00526B62" w:rsidP="00E43573">
      <w:pPr>
        <w:pStyle w:val="ListParagraph"/>
        <w:spacing w:after="0" w:line="240" w:lineRule="auto"/>
        <w:ind w:left="360" w:right="0" w:firstLine="0"/>
        <w:rPr>
          <w:bCs/>
          <w:highlight w:val="yellow"/>
          <w:lang w:val="ka-GE"/>
        </w:rPr>
      </w:pPr>
    </w:p>
    <w:p w:rsidR="00A72D6F" w:rsidRPr="000C00D6" w:rsidRDefault="00A72D6F" w:rsidP="00E43573">
      <w:pPr>
        <w:pStyle w:val="Heading5"/>
        <w:jc w:val="both"/>
        <w:rPr>
          <w:rFonts w:ascii="Sylfaen" w:eastAsia="Calibri" w:hAnsi="Sylfaen"/>
          <w:b w:val="0"/>
          <w:bCs/>
          <w:color w:val="2F5496" w:themeColor="accent1" w:themeShade="BF"/>
          <w:lang w:val="ka-GE"/>
        </w:rPr>
      </w:pPr>
      <w:r w:rsidRPr="000C00D6">
        <w:rPr>
          <w:rFonts w:ascii="Sylfaen" w:eastAsia="Calibri" w:hAnsi="Sylfaen"/>
          <w:b w:val="0"/>
          <w:bCs/>
          <w:color w:val="2F5496" w:themeColor="accent1" w:themeShade="BF"/>
          <w:lang w:val="ka-GE"/>
        </w:rPr>
        <w:t>3.4.3.3  500 კვ ეგხ „ჯვარი-წყალტუბო“ (WB) (პროგრამული კოდი 24 14 03 03)</w:t>
      </w:r>
    </w:p>
    <w:p w:rsidR="00A72D6F" w:rsidRPr="000C00D6" w:rsidRDefault="00A72D6F" w:rsidP="00E43573">
      <w:pPr>
        <w:spacing w:after="0" w:line="240" w:lineRule="auto"/>
        <w:rPr>
          <w:rFonts w:ascii="Sylfaen" w:eastAsia="Sylfaen" w:hAnsi="Sylfaen"/>
          <w:bCs/>
          <w:color w:val="000000"/>
          <w:lang w:val="ka-GE"/>
        </w:rPr>
      </w:pPr>
    </w:p>
    <w:p w:rsidR="00A72D6F" w:rsidRPr="000C00D6" w:rsidRDefault="00A72D6F" w:rsidP="00E43573">
      <w:pPr>
        <w:spacing w:after="0" w:line="240" w:lineRule="auto"/>
        <w:rPr>
          <w:rFonts w:ascii="Sylfaen" w:hAnsi="Sylfaen"/>
          <w:bCs/>
          <w:color w:val="000000"/>
        </w:rPr>
      </w:pPr>
      <w:r w:rsidRPr="000C00D6">
        <w:rPr>
          <w:rFonts w:ascii="Sylfaen" w:eastAsia="Sylfaen" w:hAnsi="Sylfaen"/>
          <w:bCs/>
          <w:color w:val="000000"/>
        </w:rPr>
        <w:t xml:space="preserve">პროგრამის </w:t>
      </w:r>
      <w:r w:rsidRPr="000C00D6">
        <w:rPr>
          <w:rFonts w:ascii="Sylfaen" w:hAnsi="Sylfaen" w:cs="Sylfaen"/>
          <w:bCs/>
          <w:color w:val="000000"/>
        </w:rPr>
        <w:t>განმახორციელებელი</w:t>
      </w:r>
      <w:r w:rsidRPr="000C00D6">
        <w:rPr>
          <w:rFonts w:ascii="Sylfaen" w:hAnsi="Sylfaen"/>
          <w:bCs/>
          <w:color w:val="000000"/>
        </w:rPr>
        <w:t>:</w:t>
      </w:r>
    </w:p>
    <w:p w:rsidR="00A72D6F" w:rsidRPr="000C00D6" w:rsidRDefault="00A72D6F" w:rsidP="00590252">
      <w:pPr>
        <w:numPr>
          <w:ilvl w:val="0"/>
          <w:numId w:val="85"/>
        </w:numPr>
        <w:spacing w:after="0" w:line="240" w:lineRule="auto"/>
        <w:rPr>
          <w:rFonts w:ascii="Sylfaen" w:hAnsi="Sylfaen" w:cs="Sylfaen"/>
          <w:bCs/>
        </w:rPr>
      </w:pPr>
      <w:r w:rsidRPr="000C00D6">
        <w:rPr>
          <w:rFonts w:ascii="Sylfaen" w:hAnsi="Sylfaen" w:cs="Sylfaen"/>
          <w:bCs/>
        </w:rPr>
        <w:t>საქართველოს ეკონომიკისა და მდგრადი განვითარების სამინისტრო</w:t>
      </w:r>
    </w:p>
    <w:p w:rsidR="00A72D6F" w:rsidRPr="00AD255C" w:rsidRDefault="00A72D6F" w:rsidP="00E43573">
      <w:pPr>
        <w:spacing w:after="0" w:line="240" w:lineRule="auto"/>
        <w:ind w:left="720"/>
        <w:rPr>
          <w:rFonts w:ascii="Sylfaen" w:hAnsi="Sylfaen" w:cs="Sylfaen"/>
          <w:bCs/>
          <w:highlight w:val="yellow"/>
        </w:rPr>
      </w:pPr>
    </w:p>
    <w:p w:rsidR="000C00D6" w:rsidRPr="00F83254" w:rsidRDefault="000C00D6" w:rsidP="00590252">
      <w:pPr>
        <w:pStyle w:val="ListParagraph"/>
        <w:numPr>
          <w:ilvl w:val="0"/>
          <w:numId w:val="86"/>
        </w:numPr>
        <w:spacing w:after="0" w:line="240" w:lineRule="auto"/>
        <w:ind w:right="0"/>
        <w:rPr>
          <w:bCs/>
          <w:color w:val="000000" w:themeColor="text1"/>
          <w:lang w:val="ka-GE"/>
        </w:rPr>
      </w:pPr>
      <w:r w:rsidRPr="00F83254">
        <w:rPr>
          <w:lang w:val="ka-GE"/>
        </w:rPr>
        <w:t xml:space="preserve">2021 წლის განმავლობაში </w:t>
      </w:r>
      <w:r w:rsidRPr="00F83254">
        <w:rPr>
          <w:bCs/>
          <w:color w:val="000000" w:themeColor="text1"/>
          <w:lang w:val="ka-GE"/>
        </w:rPr>
        <w:t>500კვ წყალტუბოს ქვესადგურის მშენებელი კონტრაქტორი მუშაობდა პროექტის დეტალური დიზაინის შემუშავებაზე. განხორციელდა ტოპოლოგიური და გეოტექნიკური კვლევები. წლის ბოლოსათვის კონტრაქტორმა პრაქტიკულად დაასრულა მუშაობა დეტალურ დიზაინზე და წარმოადინა, საქართველოს სახელმწიფო ელექტროსისტემის (სსე) მიერ მოთხოვნილი მშენებლობის ნებართვის მოსაპოვებლად საჭირო პროექტის ნაწილები;</w:t>
      </w:r>
    </w:p>
    <w:p w:rsidR="000C00D6" w:rsidRPr="00F83254" w:rsidRDefault="000C00D6" w:rsidP="00590252">
      <w:pPr>
        <w:pStyle w:val="ListParagraph"/>
        <w:numPr>
          <w:ilvl w:val="0"/>
          <w:numId w:val="86"/>
        </w:numPr>
        <w:spacing w:after="0" w:line="240" w:lineRule="auto"/>
        <w:ind w:right="0"/>
        <w:rPr>
          <w:rFonts w:eastAsiaTheme="majorEastAsia" w:cstheme="majorBidi"/>
          <w:bCs/>
          <w:color w:val="4472C4" w:themeColor="accent1"/>
          <w:lang w:val="ka-GE"/>
        </w:rPr>
      </w:pPr>
      <w:r w:rsidRPr="00F83254">
        <w:rPr>
          <w:bCs/>
          <w:color w:val="000000" w:themeColor="text1"/>
          <w:lang w:val="ka-GE"/>
        </w:rPr>
        <w:t xml:space="preserve">2021 წლის 5 იანვარს ეფექტური გახდა „BOZLAR YAPI ENERJI MUHENDISLIK TAAHHUT BILISIM SANAYI VE TICARET LIMIT SIRKETI“-თან გაფორმებული 500კვ „ჯვარი წყალტუბოს“ ეგხ-ს მშენებლობის ხელშეკრულება. კონტრაქტორმა დაიწო ეგხ-ს დიზაინის შემუშავება და წინასწარი კვლევითი აქტივობების განხორციელება. წლის მეორე კვარტალში ჩატარებული საველე კვლევითი სამუშაოების დროს გამოვლინდა ხაზის მიმართულების ცვლილების საჭიროება მარტვილის რეგიონის ტერიტორიაზე, რაც გამოწვეული იყო ადგილობრივი მოსახლეობისა და მუნიციპალური ხელისუფლების მოთხოვნით. წარმოშობილი გარემოებებიდან გამომდინარე, სსე-მ განაგრძო დამატებითი მოკვლევისა და მოლაპარკების პროცესი ეგხ-ის მარტვილის მონაკვეთში ახალი </w:t>
      </w:r>
      <w:r w:rsidRPr="00F83254">
        <w:rPr>
          <w:bCs/>
          <w:color w:val="000000" w:themeColor="text1"/>
          <w:lang w:val="ka-GE"/>
        </w:rPr>
        <w:lastRenderedPageBreak/>
        <w:t xml:space="preserve">კორიდორის მისაღები ალტერნატივის შესარჩევად. მოძიებული, სავარაუდო ალტერნატივის დამტკიცება მოხდება ბუნებრივ და სოციალურ გარემოზე ზეგავლენის სიღრმისეული შესწავლის შემდგომ. აღნიშნულის პარალელურად, კონტრაქტორმა განახორციელა ეგხ-ის კორიდორის ლიდარის მეშვეობით გამოკვლევა და ანძების განლაგების დაზუსტება. </w:t>
      </w:r>
    </w:p>
    <w:p w:rsidR="00A72D6F" w:rsidRPr="00AD255C" w:rsidRDefault="00A72D6F" w:rsidP="00E43573">
      <w:pPr>
        <w:spacing w:after="0" w:line="240" w:lineRule="auto"/>
        <w:rPr>
          <w:rFonts w:ascii="Sylfaen" w:eastAsiaTheme="majorEastAsia" w:hAnsi="Sylfaen" w:cstheme="majorBidi"/>
          <w:bCs/>
          <w:color w:val="4472C4" w:themeColor="accent1"/>
          <w:highlight w:val="yellow"/>
          <w:lang w:val="ka-GE"/>
        </w:rPr>
      </w:pPr>
    </w:p>
    <w:p w:rsidR="00A72D6F" w:rsidRPr="000C00D6" w:rsidRDefault="00A72D6F" w:rsidP="00E43573">
      <w:pPr>
        <w:pStyle w:val="Heading5"/>
        <w:jc w:val="both"/>
        <w:rPr>
          <w:rFonts w:ascii="Sylfaen" w:eastAsia="Calibri" w:hAnsi="Sylfaen"/>
          <w:b w:val="0"/>
          <w:bCs/>
          <w:color w:val="2F5496" w:themeColor="accent1" w:themeShade="BF"/>
          <w:lang w:val="ka-GE"/>
        </w:rPr>
      </w:pPr>
      <w:r w:rsidRPr="000C00D6">
        <w:rPr>
          <w:rFonts w:ascii="Sylfaen" w:eastAsia="Calibri" w:hAnsi="Sylfaen"/>
          <w:b w:val="0"/>
          <w:bCs/>
          <w:color w:val="2F5496" w:themeColor="accent1" w:themeShade="BF"/>
          <w:lang w:val="ka-GE"/>
        </w:rPr>
        <w:t>3.4.3.4   გურიის ელგადაცემის ხაზების ინფრასტრუქტურის გაძლიერება (KfW) (პროგრამული კოდი 24 14 03 04)</w:t>
      </w:r>
    </w:p>
    <w:p w:rsidR="00A72D6F" w:rsidRPr="000C00D6" w:rsidRDefault="00A72D6F" w:rsidP="00E43573">
      <w:pPr>
        <w:spacing w:after="0" w:line="240" w:lineRule="auto"/>
        <w:rPr>
          <w:rFonts w:ascii="Sylfaen" w:eastAsia="Sylfaen" w:hAnsi="Sylfaen"/>
          <w:bCs/>
          <w:color w:val="000000"/>
          <w:lang w:val="ka-GE"/>
        </w:rPr>
      </w:pPr>
    </w:p>
    <w:p w:rsidR="00A72D6F" w:rsidRPr="000C00D6" w:rsidRDefault="00A72D6F" w:rsidP="00E43573">
      <w:pPr>
        <w:spacing w:after="0" w:line="240" w:lineRule="auto"/>
        <w:rPr>
          <w:rFonts w:ascii="Sylfaen" w:hAnsi="Sylfaen"/>
          <w:bCs/>
          <w:color w:val="000000"/>
        </w:rPr>
      </w:pPr>
      <w:r w:rsidRPr="000C00D6">
        <w:rPr>
          <w:rFonts w:ascii="Sylfaen" w:eastAsia="Sylfaen" w:hAnsi="Sylfaen"/>
          <w:bCs/>
          <w:color w:val="000000"/>
        </w:rPr>
        <w:t xml:space="preserve">პროგრამის </w:t>
      </w:r>
      <w:r w:rsidRPr="000C00D6">
        <w:rPr>
          <w:rFonts w:ascii="Sylfaen" w:hAnsi="Sylfaen" w:cs="Sylfaen"/>
          <w:bCs/>
          <w:color w:val="000000"/>
        </w:rPr>
        <w:t>განმახორციელებელი</w:t>
      </w:r>
      <w:r w:rsidRPr="000C00D6">
        <w:rPr>
          <w:rFonts w:ascii="Sylfaen" w:hAnsi="Sylfaen"/>
          <w:bCs/>
          <w:color w:val="000000"/>
        </w:rPr>
        <w:t>:</w:t>
      </w:r>
    </w:p>
    <w:p w:rsidR="00A72D6F" w:rsidRPr="000C00D6" w:rsidRDefault="00A72D6F" w:rsidP="00590252">
      <w:pPr>
        <w:numPr>
          <w:ilvl w:val="0"/>
          <w:numId w:val="85"/>
        </w:numPr>
        <w:spacing w:after="0" w:line="240" w:lineRule="auto"/>
        <w:rPr>
          <w:rFonts w:ascii="Sylfaen" w:hAnsi="Sylfaen" w:cs="Sylfaen"/>
          <w:bCs/>
        </w:rPr>
      </w:pPr>
      <w:r w:rsidRPr="000C00D6">
        <w:rPr>
          <w:rFonts w:ascii="Sylfaen" w:hAnsi="Sylfaen" w:cs="Sylfaen"/>
          <w:bCs/>
        </w:rPr>
        <w:t>საქართველოს ეკონომიკისა და მდგრადი განვითარების სამინისტრო</w:t>
      </w:r>
    </w:p>
    <w:p w:rsidR="00A72D6F" w:rsidRPr="00AD255C" w:rsidRDefault="00A72D6F" w:rsidP="00E43573">
      <w:pPr>
        <w:pStyle w:val="ListParagraph"/>
        <w:spacing w:after="0" w:line="240" w:lineRule="auto"/>
        <w:ind w:left="360"/>
        <w:rPr>
          <w:bCs/>
          <w:highlight w:val="yellow"/>
          <w:lang w:val="ka-GE"/>
        </w:rPr>
      </w:pPr>
    </w:p>
    <w:p w:rsidR="000C00D6" w:rsidRPr="00F83254" w:rsidRDefault="000C00D6" w:rsidP="00590252">
      <w:pPr>
        <w:pStyle w:val="ListParagraph"/>
        <w:numPr>
          <w:ilvl w:val="0"/>
          <w:numId w:val="86"/>
        </w:numPr>
        <w:spacing w:after="0" w:line="240" w:lineRule="auto"/>
        <w:ind w:right="0"/>
        <w:rPr>
          <w:bCs/>
          <w:color w:val="000000" w:themeColor="text1"/>
          <w:lang w:val="ka-GE"/>
        </w:rPr>
      </w:pPr>
      <w:r w:rsidRPr="00F83254">
        <w:rPr>
          <w:lang w:val="ka-GE"/>
        </w:rPr>
        <w:t xml:space="preserve">2020 წელს ჩატარებული ტენდერის საფუძველზე გამოვლინდა გამარჯვებული მშენებელი კომპანია 2021 წლის პირველ ნახევარში, რის შედეგად </w:t>
      </w:r>
      <w:r w:rsidRPr="00F83254">
        <w:rPr>
          <w:bCs/>
          <w:color w:val="000000" w:themeColor="text1"/>
          <w:lang w:val="ka-GE"/>
        </w:rPr>
        <w:t xml:space="preserve">2021 წლის ივლისში გაფორმდა ხელშეკრულება კონტრაქტორ კომპანია „Mitas Energy and Metal Construction Inc“-თან (თურქეთი) გურიის ელგადაცემის ხაზების მშენებლობასთან დაკავშირებით. დაიწყო </w:t>
      </w:r>
      <w:r w:rsidRPr="00F83254">
        <w:rPr>
          <w:lang w:val="ka-GE"/>
        </w:rPr>
        <w:t>მუშაობა დეტალურ დიზაინზე (პროექტირებაზე) და მისი დასრულება ხელშეკრულებით გათვალისწინებული პირობების თანახმად იგეგმება 2022 წლის პირველ ნახევარში.</w:t>
      </w:r>
    </w:p>
    <w:p w:rsidR="00A72D6F" w:rsidRPr="00AD255C" w:rsidRDefault="00A72D6F" w:rsidP="00E43573">
      <w:pPr>
        <w:pStyle w:val="ListParagraph"/>
        <w:spacing w:after="0" w:line="240" w:lineRule="auto"/>
        <w:ind w:left="360"/>
        <w:rPr>
          <w:bCs/>
          <w:highlight w:val="yellow"/>
          <w:lang w:val="ka-GE"/>
        </w:rPr>
      </w:pPr>
    </w:p>
    <w:p w:rsidR="00A72D6F" w:rsidRPr="000C00D6" w:rsidRDefault="00A72D6F" w:rsidP="00E43573">
      <w:pPr>
        <w:pStyle w:val="Heading5"/>
        <w:jc w:val="both"/>
        <w:rPr>
          <w:rFonts w:ascii="Sylfaen" w:eastAsia="Calibri" w:hAnsi="Sylfaen"/>
          <w:b w:val="0"/>
          <w:bCs/>
          <w:color w:val="2F5496" w:themeColor="accent1" w:themeShade="BF"/>
          <w:lang w:val="ka-GE"/>
        </w:rPr>
      </w:pPr>
      <w:r w:rsidRPr="000C00D6">
        <w:rPr>
          <w:rFonts w:ascii="Sylfaen" w:eastAsia="Calibri" w:hAnsi="Sylfaen"/>
          <w:b w:val="0"/>
          <w:bCs/>
          <w:color w:val="2F5496" w:themeColor="accent1" w:themeShade="BF"/>
          <w:lang w:val="ka-GE"/>
        </w:rPr>
        <w:t>3.4.3.5 კახეთის ინფრასტრუქტურის გაძლიერება (KfW)  (პროგრამული კოდი 24 14 03 05)</w:t>
      </w:r>
    </w:p>
    <w:p w:rsidR="00A72D6F" w:rsidRPr="000C00D6" w:rsidRDefault="00A72D6F" w:rsidP="00E43573">
      <w:pPr>
        <w:pStyle w:val="ListParagraph"/>
        <w:spacing w:after="0" w:line="240" w:lineRule="auto"/>
        <w:ind w:left="360"/>
        <w:rPr>
          <w:bCs/>
          <w:lang w:val="ka-GE"/>
        </w:rPr>
      </w:pPr>
    </w:p>
    <w:p w:rsidR="00A72D6F" w:rsidRPr="000C00D6" w:rsidRDefault="00A72D6F" w:rsidP="00E43573">
      <w:pPr>
        <w:spacing w:after="0" w:line="240" w:lineRule="auto"/>
        <w:rPr>
          <w:rFonts w:ascii="Sylfaen" w:hAnsi="Sylfaen"/>
          <w:bCs/>
          <w:color w:val="000000"/>
        </w:rPr>
      </w:pPr>
      <w:r w:rsidRPr="000C00D6">
        <w:rPr>
          <w:rFonts w:ascii="Sylfaen" w:eastAsia="Sylfaen" w:hAnsi="Sylfaen"/>
          <w:bCs/>
          <w:color w:val="000000"/>
        </w:rPr>
        <w:t xml:space="preserve">პროგრამის </w:t>
      </w:r>
      <w:r w:rsidRPr="000C00D6">
        <w:rPr>
          <w:rFonts w:ascii="Sylfaen" w:hAnsi="Sylfaen" w:cs="Sylfaen"/>
          <w:bCs/>
          <w:color w:val="000000"/>
        </w:rPr>
        <w:t>განმახორციელებელი</w:t>
      </w:r>
      <w:r w:rsidRPr="000C00D6">
        <w:rPr>
          <w:rFonts w:ascii="Sylfaen" w:hAnsi="Sylfaen"/>
          <w:bCs/>
          <w:color w:val="000000"/>
        </w:rPr>
        <w:t>:</w:t>
      </w:r>
    </w:p>
    <w:p w:rsidR="00A72D6F" w:rsidRPr="000C00D6" w:rsidRDefault="00A72D6F" w:rsidP="00590252">
      <w:pPr>
        <w:numPr>
          <w:ilvl w:val="0"/>
          <w:numId w:val="85"/>
        </w:numPr>
        <w:spacing w:after="0" w:line="240" w:lineRule="auto"/>
        <w:rPr>
          <w:rFonts w:ascii="Sylfaen" w:hAnsi="Sylfaen" w:cs="Sylfaen"/>
          <w:bCs/>
        </w:rPr>
      </w:pPr>
      <w:r w:rsidRPr="000C00D6">
        <w:rPr>
          <w:rFonts w:ascii="Sylfaen" w:hAnsi="Sylfaen" w:cs="Sylfaen"/>
          <w:bCs/>
        </w:rPr>
        <w:t>საქართველოს ეკონომიკისა და მდგრადი განვითარების სამინისტრო</w:t>
      </w:r>
    </w:p>
    <w:p w:rsidR="00A72D6F" w:rsidRPr="00AD255C" w:rsidRDefault="00A72D6F" w:rsidP="00E43573">
      <w:pPr>
        <w:pStyle w:val="ListParagraph"/>
        <w:spacing w:after="0" w:line="240" w:lineRule="auto"/>
        <w:ind w:left="360"/>
        <w:rPr>
          <w:bCs/>
          <w:highlight w:val="yellow"/>
          <w:lang w:val="ka-GE"/>
        </w:rPr>
      </w:pPr>
    </w:p>
    <w:p w:rsidR="000C00D6" w:rsidRPr="00F83254" w:rsidRDefault="000C00D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საანგარიშო პერიოდში კახეთის კომპონენტზე განხორციელდა მთელი რიგი ტექნიკური ცვლილებები (შეიცვალა გადამცემი ხაზის მარშრუტი), რამაც გამოიწვია ხელმეორედ ტექნიკურ-ეკონომიკური კვლევის ჩატარებისა და აგრეთვე, გარემოსა და სოციალური საკითხების შესწავლის აუცილებლობა. აღნიშნულიდან გამომდინარე </w:t>
      </w:r>
      <w:r w:rsidRPr="00F83254">
        <w:rPr>
          <w:color w:val="000000" w:themeColor="text1"/>
          <w:lang w:val="ka-GE"/>
        </w:rPr>
        <w:t>2021 წელს ვერ მოხერხდება მშენებელ კონტრაქტორთან ხელშეკრულების გაფორმება.</w:t>
      </w:r>
    </w:p>
    <w:p w:rsidR="00A72D6F" w:rsidRPr="00AD255C" w:rsidRDefault="00A72D6F" w:rsidP="00E43573">
      <w:pPr>
        <w:pStyle w:val="ListParagraph"/>
        <w:spacing w:after="0" w:line="240" w:lineRule="auto"/>
        <w:ind w:left="360"/>
        <w:rPr>
          <w:bCs/>
          <w:highlight w:val="yellow"/>
          <w:lang w:val="ka-GE"/>
        </w:rPr>
      </w:pPr>
    </w:p>
    <w:p w:rsidR="00A72D6F" w:rsidRPr="000C00D6" w:rsidRDefault="00A72D6F" w:rsidP="00E43573">
      <w:pPr>
        <w:pStyle w:val="Heading5"/>
        <w:jc w:val="both"/>
        <w:rPr>
          <w:rFonts w:ascii="Sylfaen" w:eastAsia="Calibri" w:hAnsi="Sylfaen"/>
          <w:b w:val="0"/>
          <w:bCs/>
          <w:color w:val="2F5496" w:themeColor="accent1" w:themeShade="BF"/>
          <w:lang w:val="ka-GE"/>
        </w:rPr>
      </w:pPr>
      <w:r w:rsidRPr="000C00D6">
        <w:rPr>
          <w:rFonts w:ascii="Sylfaen" w:eastAsia="Calibri" w:hAnsi="Sylfaen"/>
          <w:b w:val="0"/>
          <w:bCs/>
          <w:color w:val="2F5496" w:themeColor="accent1" w:themeShade="BF"/>
          <w:lang w:val="ka-GE"/>
        </w:rPr>
        <w:t>3.4.3.6 ხელედულა-ლაჯანური-ონი (KfW) (პროგრამული კოდი 24 14 03 06)</w:t>
      </w:r>
    </w:p>
    <w:p w:rsidR="00A72D6F" w:rsidRPr="000C00D6" w:rsidRDefault="00A72D6F" w:rsidP="00E43573">
      <w:pPr>
        <w:pStyle w:val="ListParagraph"/>
        <w:spacing w:after="0" w:line="240" w:lineRule="auto"/>
        <w:ind w:left="360"/>
        <w:rPr>
          <w:bCs/>
          <w:lang w:val="ka-GE"/>
        </w:rPr>
      </w:pPr>
    </w:p>
    <w:p w:rsidR="00A72D6F" w:rsidRPr="000C00D6" w:rsidRDefault="00A72D6F" w:rsidP="00E43573">
      <w:pPr>
        <w:spacing w:after="0" w:line="240" w:lineRule="auto"/>
        <w:rPr>
          <w:rFonts w:ascii="Sylfaen" w:hAnsi="Sylfaen"/>
          <w:bCs/>
          <w:color w:val="000000"/>
        </w:rPr>
      </w:pPr>
      <w:r w:rsidRPr="000C00D6">
        <w:rPr>
          <w:rFonts w:ascii="Sylfaen" w:eastAsia="Sylfaen" w:hAnsi="Sylfaen"/>
          <w:bCs/>
          <w:color w:val="000000"/>
        </w:rPr>
        <w:t xml:space="preserve">პროგრამის </w:t>
      </w:r>
      <w:r w:rsidRPr="000C00D6">
        <w:rPr>
          <w:rFonts w:ascii="Sylfaen" w:hAnsi="Sylfaen" w:cs="Sylfaen"/>
          <w:bCs/>
          <w:color w:val="000000"/>
        </w:rPr>
        <w:t>განმახორციელებელი</w:t>
      </w:r>
      <w:r w:rsidRPr="000C00D6">
        <w:rPr>
          <w:rFonts w:ascii="Sylfaen" w:hAnsi="Sylfaen"/>
          <w:bCs/>
          <w:color w:val="000000"/>
        </w:rPr>
        <w:t>:</w:t>
      </w:r>
    </w:p>
    <w:p w:rsidR="00A72D6F" w:rsidRPr="000C00D6" w:rsidRDefault="00A72D6F" w:rsidP="00590252">
      <w:pPr>
        <w:numPr>
          <w:ilvl w:val="0"/>
          <w:numId w:val="85"/>
        </w:numPr>
        <w:spacing w:after="0" w:line="240" w:lineRule="auto"/>
        <w:rPr>
          <w:rFonts w:ascii="Sylfaen" w:hAnsi="Sylfaen" w:cs="Sylfaen"/>
          <w:bCs/>
        </w:rPr>
      </w:pPr>
      <w:r w:rsidRPr="000C00D6">
        <w:rPr>
          <w:rFonts w:ascii="Sylfaen" w:hAnsi="Sylfaen" w:cs="Sylfaen"/>
          <w:bCs/>
        </w:rPr>
        <w:t>საქართველოს ეკონომიკისა და მდგრადი განვითარების სამინისტრო</w:t>
      </w:r>
    </w:p>
    <w:p w:rsidR="00A72D6F" w:rsidRPr="00AD255C" w:rsidRDefault="00A72D6F" w:rsidP="00E43573">
      <w:pPr>
        <w:pStyle w:val="ListParagraph"/>
        <w:spacing w:after="0" w:line="240" w:lineRule="auto"/>
        <w:ind w:left="360"/>
        <w:rPr>
          <w:bCs/>
          <w:highlight w:val="yellow"/>
          <w:lang w:val="ka-GE"/>
        </w:rPr>
      </w:pPr>
    </w:p>
    <w:p w:rsidR="000C00D6" w:rsidRPr="00F83254" w:rsidRDefault="000C00D6"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დასრულდა ლაჯანურის ქვესადგურის მშენებლობის ტენდერი</w:t>
      </w:r>
      <w:r w:rsidRPr="00F83254">
        <w:rPr>
          <w:rFonts w:ascii="Sylfaen" w:hAnsi="Sylfaen" w:cs="Sylfaen"/>
        </w:rPr>
        <w:t xml:space="preserve"> და </w:t>
      </w:r>
      <w:r w:rsidRPr="00F83254">
        <w:rPr>
          <w:rFonts w:ascii="Sylfaen" w:hAnsi="Sylfaen" w:cs="Sylfaen"/>
          <w:lang w:val="ka-GE"/>
        </w:rPr>
        <w:t>2021 წლის ივნისში</w:t>
      </w:r>
      <w:r w:rsidRPr="00F83254">
        <w:rPr>
          <w:rFonts w:ascii="Sylfaen" w:hAnsi="Sylfaen" w:cs="Sylfaen"/>
        </w:rPr>
        <w:t xml:space="preserve"> </w:t>
      </w:r>
      <w:r w:rsidRPr="00F83254">
        <w:rPr>
          <w:rFonts w:ascii="Sylfaen" w:hAnsi="Sylfaen" w:cs="Sylfaen"/>
          <w:lang w:val="ka-GE"/>
        </w:rPr>
        <w:t>კომპანია Metka</w:t>
      </w:r>
      <w:r w:rsidRPr="00F83254">
        <w:rPr>
          <w:rFonts w:ascii="Sylfaen" w:hAnsi="Sylfaen" w:cs="Sylfaen"/>
        </w:rPr>
        <w:t xml:space="preserve"> -</w:t>
      </w:r>
      <w:r w:rsidRPr="00F83254">
        <w:rPr>
          <w:rFonts w:ascii="Sylfaen" w:hAnsi="Sylfaen" w:cs="Sylfaen"/>
          <w:lang w:val="ka-GE"/>
        </w:rPr>
        <w:t>სთან (საბერძნეთი) ხელი მოეწერა კონტრაქტს ლაჯანურის ქვესადგურის მშენებლობასთან დაკავშირებით. დაიწყო მუშაობა დეტალურ დიზაინზე.</w:t>
      </w:r>
    </w:p>
    <w:p w:rsidR="008C1949" w:rsidRPr="00AD255C" w:rsidRDefault="008C1949" w:rsidP="00E43573">
      <w:pPr>
        <w:spacing w:after="0" w:line="240" w:lineRule="auto"/>
        <w:rPr>
          <w:rFonts w:ascii="Sylfaen" w:hAnsi="Sylfaen"/>
          <w:bCs/>
          <w:highlight w:val="yellow"/>
          <w:lang w:val="ka-GE"/>
        </w:rPr>
      </w:pPr>
    </w:p>
    <w:p w:rsidR="008828D2" w:rsidRPr="00447A46" w:rsidRDefault="008828D2" w:rsidP="00E43573">
      <w:pPr>
        <w:pStyle w:val="Heading2"/>
        <w:spacing w:line="240" w:lineRule="auto"/>
        <w:jc w:val="both"/>
        <w:rPr>
          <w:rFonts w:ascii="Sylfaen" w:eastAsia="Calibri" w:hAnsi="Sylfaen" w:cs="Calibri"/>
          <w:bCs/>
          <w:color w:val="366091"/>
          <w:sz w:val="22"/>
          <w:szCs w:val="22"/>
        </w:rPr>
      </w:pPr>
      <w:r w:rsidRPr="00447A46">
        <w:rPr>
          <w:rFonts w:ascii="Sylfaen" w:eastAsia="Calibri" w:hAnsi="Sylfaen" w:cs="Calibri"/>
          <w:bCs/>
          <w:color w:val="366091"/>
          <w:sz w:val="22"/>
          <w:szCs w:val="22"/>
        </w:rPr>
        <w:t>3.</w:t>
      </w:r>
      <w:r w:rsidRPr="00447A46">
        <w:rPr>
          <w:rFonts w:ascii="Sylfaen" w:eastAsia="Calibri" w:hAnsi="Sylfaen" w:cs="Calibri"/>
          <w:bCs/>
          <w:color w:val="366091"/>
          <w:sz w:val="22"/>
          <w:szCs w:val="22"/>
          <w:lang w:val="ka-GE"/>
        </w:rPr>
        <w:t>5</w:t>
      </w:r>
      <w:r w:rsidRPr="00447A46">
        <w:rPr>
          <w:rFonts w:ascii="Sylfaen" w:eastAsia="Calibri" w:hAnsi="Sylfaen" w:cs="Calibri"/>
          <w:bCs/>
          <w:color w:val="366091"/>
          <w:sz w:val="22"/>
          <w:szCs w:val="22"/>
        </w:rPr>
        <w:t xml:space="preserve"> მყარი ნარჩენების მართვის პროგრამა (პროგრამული კოდი - 25 05)</w:t>
      </w:r>
    </w:p>
    <w:p w:rsidR="008828D2" w:rsidRPr="00447A46" w:rsidRDefault="008828D2"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8828D2" w:rsidRPr="00447A46" w:rsidRDefault="008828D2"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447A46">
        <w:rPr>
          <w:bCs/>
        </w:rPr>
        <w:t>პროგრამის განმახორციელებელი:</w:t>
      </w:r>
    </w:p>
    <w:p w:rsidR="008828D2" w:rsidRPr="00447A46" w:rsidRDefault="008828D2" w:rsidP="00590252">
      <w:pPr>
        <w:numPr>
          <w:ilvl w:val="0"/>
          <w:numId w:val="107"/>
        </w:numPr>
        <w:autoSpaceDE w:val="0"/>
        <w:autoSpaceDN w:val="0"/>
        <w:adjustRightInd w:val="0"/>
        <w:spacing w:after="0" w:line="240" w:lineRule="auto"/>
        <w:jc w:val="both"/>
        <w:rPr>
          <w:rFonts w:ascii="Sylfaen" w:hAnsi="Sylfaen" w:cs="Arial-BoldMT"/>
          <w:bCs/>
        </w:rPr>
      </w:pPr>
      <w:r w:rsidRPr="00447A46">
        <w:rPr>
          <w:rFonts w:ascii="Sylfaen" w:hAnsi="Sylfaen" w:cs="Sylfaen"/>
          <w:bCs/>
        </w:rPr>
        <w:t>საქართველოს რეგიონული განვითარებისა და ინფრასტრუქტურის სამინისტროს</w:t>
      </w:r>
      <w:r w:rsidRPr="00447A46">
        <w:rPr>
          <w:rFonts w:ascii="Sylfaen" w:hAnsi="Sylfaen" w:cs="Sylfaen"/>
          <w:bCs/>
          <w:lang w:val="ka-GE"/>
        </w:rPr>
        <w:t xml:space="preserve"> </w:t>
      </w:r>
      <w:r w:rsidRPr="00447A46">
        <w:rPr>
          <w:rFonts w:ascii="Sylfaen" w:hAnsi="Sylfaen" w:cs="Sylfaen"/>
          <w:bCs/>
        </w:rPr>
        <w:t>აპარატი;</w:t>
      </w:r>
    </w:p>
    <w:p w:rsidR="008828D2" w:rsidRPr="00447A46" w:rsidRDefault="008828D2" w:rsidP="00590252">
      <w:pPr>
        <w:numPr>
          <w:ilvl w:val="0"/>
          <w:numId w:val="107"/>
        </w:numPr>
        <w:autoSpaceDE w:val="0"/>
        <w:autoSpaceDN w:val="0"/>
        <w:adjustRightInd w:val="0"/>
        <w:spacing w:after="0" w:line="240" w:lineRule="auto"/>
        <w:jc w:val="both"/>
        <w:rPr>
          <w:rFonts w:ascii="Sylfaen" w:hAnsi="Sylfaen" w:cs="Arial-BoldMT"/>
          <w:bCs/>
        </w:rPr>
      </w:pPr>
      <w:r w:rsidRPr="00447A46">
        <w:rPr>
          <w:rFonts w:ascii="Sylfaen" w:hAnsi="Sylfaen" w:cs="Sylfaen"/>
          <w:bCs/>
        </w:rPr>
        <w:t>სსიპ - საქართველოს მუნიციპალური განვითარების ფონდი;</w:t>
      </w:r>
    </w:p>
    <w:p w:rsidR="008828D2" w:rsidRPr="00447A46" w:rsidRDefault="008828D2" w:rsidP="00E43573">
      <w:pPr>
        <w:autoSpaceDE w:val="0"/>
        <w:autoSpaceDN w:val="0"/>
        <w:adjustRightInd w:val="0"/>
        <w:spacing w:after="0" w:line="240" w:lineRule="auto"/>
        <w:ind w:left="720"/>
        <w:jc w:val="both"/>
        <w:rPr>
          <w:rFonts w:ascii="Sylfaen" w:hAnsi="Sylfaen" w:cs="Arial-BoldMT"/>
          <w:bCs/>
        </w:rPr>
      </w:pPr>
    </w:p>
    <w:p w:rsidR="00447A46" w:rsidRPr="00447A46" w:rsidRDefault="00447A46" w:rsidP="00590252">
      <w:pPr>
        <w:pStyle w:val="ListParagraph"/>
        <w:numPr>
          <w:ilvl w:val="0"/>
          <w:numId w:val="86"/>
        </w:numPr>
        <w:spacing w:after="0" w:line="240" w:lineRule="auto"/>
        <w:ind w:right="0"/>
        <w:rPr>
          <w:bCs/>
          <w:color w:val="000000" w:themeColor="text1"/>
          <w:lang w:val="ka-GE"/>
        </w:rPr>
      </w:pPr>
      <w:r w:rsidRPr="00447A46">
        <w:rPr>
          <w:bCs/>
          <w:color w:val="000000" w:themeColor="text1"/>
          <w:lang w:val="ka-GE"/>
        </w:rPr>
        <w:t xml:space="preserve">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(ნაგავსაყრელი) და ნარჩენების გადამტვირთავი სადგურების რეაბილიტაცია-კეთილმოწყობა და მართვა, ახალი რეგიონული არასახიფათო ნარჩენების განთავსების ობიექტების (ნაგავსაყრელი) დეტალური დიზაინის და გარემოზე ზემოქმედების შეფასების (გზშ) დოკუმენტების მომზადება. აღნიშნული ღონისძიებების დაფინანსება ხორციელდებოდა გერმანიის რეკონსტრუქციის საკრედიტო ბანკის (KfW), ევროპის რეკონსტრუქციისა და განვითარების ბანკის (EBRD) საკრედიტო და საგრანტო რესურსებიდან, საქართველოს სახელმწიფო ბიუჯეტიდან. </w:t>
      </w:r>
    </w:p>
    <w:p w:rsidR="008828D2" w:rsidRPr="00AD255C" w:rsidRDefault="008828D2" w:rsidP="00E43573">
      <w:pPr>
        <w:autoSpaceDE w:val="0"/>
        <w:autoSpaceDN w:val="0"/>
        <w:adjustRightInd w:val="0"/>
        <w:spacing w:line="240" w:lineRule="auto"/>
        <w:ind w:firstLine="720"/>
        <w:jc w:val="both"/>
        <w:rPr>
          <w:rFonts w:ascii="Sylfaen" w:hAnsi="Sylfaen" w:cs="Sylfaen"/>
          <w:bCs/>
          <w:highlight w:val="yellow"/>
        </w:rPr>
      </w:pPr>
    </w:p>
    <w:p w:rsidR="008828D2" w:rsidRPr="00022113" w:rsidRDefault="008828D2" w:rsidP="00E43573">
      <w:pPr>
        <w:pStyle w:val="Heading4"/>
        <w:spacing w:line="240" w:lineRule="auto"/>
        <w:rPr>
          <w:rFonts w:ascii="Sylfaen" w:hAnsi="Sylfaen"/>
          <w:bCs/>
          <w:i w:val="0"/>
        </w:rPr>
      </w:pPr>
      <w:r w:rsidRPr="00022113">
        <w:rPr>
          <w:rFonts w:ascii="Sylfaen" w:hAnsi="Sylfaen"/>
          <w:bCs/>
          <w:i w:val="0"/>
        </w:rPr>
        <w:t>3.5.1 საქართველოში მყარი ნარჩენების მართვა (პროგრამული კოდი - 25 05 01)</w:t>
      </w:r>
    </w:p>
    <w:p w:rsidR="008828D2" w:rsidRPr="00022113" w:rsidRDefault="008828D2"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8828D2" w:rsidRPr="00022113" w:rsidRDefault="008828D2"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022113">
        <w:rPr>
          <w:bCs/>
        </w:rPr>
        <w:t>პროგრამის განმახორციელებელი:</w:t>
      </w:r>
    </w:p>
    <w:p w:rsidR="008828D2" w:rsidRPr="00022113" w:rsidRDefault="008828D2" w:rsidP="00590252">
      <w:pPr>
        <w:numPr>
          <w:ilvl w:val="0"/>
          <w:numId w:val="107"/>
        </w:numPr>
        <w:autoSpaceDE w:val="0"/>
        <w:autoSpaceDN w:val="0"/>
        <w:adjustRightInd w:val="0"/>
        <w:spacing w:after="0" w:line="240" w:lineRule="auto"/>
        <w:jc w:val="both"/>
        <w:rPr>
          <w:rFonts w:ascii="Sylfaen" w:hAnsi="Sylfaen" w:cs="Arial-BoldMT"/>
          <w:bCs/>
        </w:rPr>
      </w:pPr>
      <w:r w:rsidRPr="00022113">
        <w:rPr>
          <w:rFonts w:ascii="Sylfaen" w:hAnsi="Sylfaen" w:cs="Sylfaen"/>
          <w:bCs/>
        </w:rPr>
        <w:t>საქართველოს რეგიონული განვითარებისა და ინფრასტრუქტურის სამინისტროს</w:t>
      </w:r>
      <w:r w:rsidRPr="00022113">
        <w:rPr>
          <w:rFonts w:ascii="Sylfaen" w:hAnsi="Sylfaen" w:cs="Sylfaen"/>
          <w:bCs/>
          <w:lang w:val="ka-GE"/>
        </w:rPr>
        <w:t xml:space="preserve"> </w:t>
      </w:r>
      <w:r w:rsidRPr="00022113">
        <w:rPr>
          <w:rFonts w:ascii="Sylfaen" w:hAnsi="Sylfaen" w:cs="Sylfaen"/>
          <w:bCs/>
        </w:rPr>
        <w:t>აპარატი;</w:t>
      </w:r>
    </w:p>
    <w:p w:rsidR="008828D2" w:rsidRPr="00022113" w:rsidRDefault="008828D2" w:rsidP="00E43573">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r w:rsidRPr="00022113">
        <w:rPr>
          <w:bCs/>
        </w:rPr>
        <w:tab/>
      </w:r>
    </w:p>
    <w:p w:rsidR="00022113" w:rsidRPr="00022113" w:rsidRDefault="00022113" w:rsidP="00590252">
      <w:pPr>
        <w:pStyle w:val="ListParagraph"/>
        <w:numPr>
          <w:ilvl w:val="0"/>
          <w:numId w:val="86"/>
        </w:numPr>
        <w:spacing w:after="0" w:line="240" w:lineRule="auto"/>
        <w:ind w:right="0"/>
        <w:rPr>
          <w:bCs/>
          <w:color w:val="000000" w:themeColor="text1"/>
          <w:lang w:val="ka-GE"/>
        </w:rPr>
      </w:pPr>
      <w:r w:rsidRPr="00022113">
        <w:rPr>
          <w:bCs/>
          <w:color w:val="000000" w:themeColor="text1"/>
          <w:lang w:val="ka-GE"/>
        </w:rPr>
        <w:t>ქ. დმანისის დახურულია ნაგავსაყრელი;</w:t>
      </w:r>
    </w:p>
    <w:p w:rsidR="00022113" w:rsidRPr="00022113" w:rsidRDefault="00022113" w:rsidP="00590252">
      <w:pPr>
        <w:pStyle w:val="ListParagraph"/>
        <w:numPr>
          <w:ilvl w:val="0"/>
          <w:numId w:val="86"/>
        </w:numPr>
        <w:spacing w:after="0" w:line="240" w:lineRule="auto"/>
        <w:ind w:right="0"/>
        <w:rPr>
          <w:bCs/>
          <w:color w:val="000000" w:themeColor="text1"/>
          <w:lang w:val="ka-GE"/>
        </w:rPr>
      </w:pPr>
      <w:r w:rsidRPr="00022113">
        <w:rPr>
          <w:bCs/>
          <w:color w:val="000000" w:themeColor="text1"/>
          <w:lang w:val="ka-GE"/>
        </w:rPr>
        <w:t>რეაბილიტირებულ-კეთილმოწყობილია ქ. ქუთაისის, ქ. ხაშურის, ქ. სამტრედიის, ქ. თელავის, ქ. ნინოწმინდის, ქ. გორის, ქ. ასპინძის, ქ. ახალციხის, ქ. ბოლნისის, ქ. ჩოხატაურის და ქ. ზუგდიდის ნაგავსაყრელები;</w:t>
      </w:r>
    </w:p>
    <w:p w:rsidR="00022113" w:rsidRPr="00022113" w:rsidRDefault="00022113" w:rsidP="00590252">
      <w:pPr>
        <w:pStyle w:val="ListParagraph"/>
        <w:numPr>
          <w:ilvl w:val="0"/>
          <w:numId w:val="86"/>
        </w:numPr>
        <w:spacing w:after="0" w:line="240" w:lineRule="auto"/>
        <w:ind w:right="0"/>
        <w:rPr>
          <w:bCs/>
          <w:color w:val="000000" w:themeColor="text1"/>
          <w:lang w:val="ka-GE"/>
        </w:rPr>
      </w:pPr>
      <w:r w:rsidRPr="00022113">
        <w:rPr>
          <w:bCs/>
          <w:color w:val="000000" w:themeColor="text1"/>
          <w:lang w:val="ka-GE"/>
        </w:rPr>
        <w:t>დაიწყო ქ. ამბროლაურის, ქ. ცაგერის და ქ. ონის ნაგავსაყრელების რეაბილიტაცია-კეთილმოწყობის სამუშაოები;</w:t>
      </w:r>
    </w:p>
    <w:p w:rsidR="00022113" w:rsidRPr="00022113" w:rsidRDefault="00022113" w:rsidP="00590252">
      <w:pPr>
        <w:pStyle w:val="ListParagraph"/>
        <w:numPr>
          <w:ilvl w:val="0"/>
          <w:numId w:val="86"/>
        </w:numPr>
        <w:spacing w:after="0" w:line="240" w:lineRule="auto"/>
        <w:ind w:right="0"/>
        <w:rPr>
          <w:bCs/>
          <w:color w:val="000000" w:themeColor="text1"/>
          <w:lang w:val="ka-GE"/>
        </w:rPr>
      </w:pPr>
      <w:r w:rsidRPr="00022113">
        <w:rPr>
          <w:bCs/>
          <w:color w:val="000000" w:themeColor="text1"/>
          <w:lang w:val="ka-GE"/>
        </w:rPr>
        <w:t>გურიის რეგიონში შავი ზღვის სანაპირო ზოლის დასუფთავებისთვის, 3 ერთეული სანაპიროს გამწმენდი მანქანადანადგარის, 3 ერთეული გამწევი ტრაქტორის, 8 ერთეული ნაგავმზიდის, 5 ერთეული თვითმცლელი სატვირთოს, 6 ერთეული გამწევი ტრაქტორის, 6 ერთეული თვითმცლელ-მისაბმელის, 3 ერთეული კონტეინერმზიდის, 14 ერთეული კონტეინერის, 800 ერთეული პლასტმასის ნაგავშემკრები კონტეინერის (1100 ლიტრიანი), 37 ერთეული პლასტმასის ნაგავშემკრები კონტეინერის (120 ლიტრიანი), 5 ერთეული ექსკავატორ-დამტვირთველის და 4 ერთეული პიკაპის ტიპის ავტომობილის შეძენაზე, გაფორმებულია ხელშეკრულება;</w:t>
      </w:r>
    </w:p>
    <w:p w:rsidR="00022113" w:rsidRPr="00022113" w:rsidRDefault="00022113" w:rsidP="00590252">
      <w:pPr>
        <w:pStyle w:val="ListParagraph"/>
        <w:numPr>
          <w:ilvl w:val="0"/>
          <w:numId w:val="86"/>
        </w:numPr>
        <w:spacing w:after="0" w:line="240" w:lineRule="auto"/>
        <w:ind w:right="0"/>
        <w:rPr>
          <w:bCs/>
          <w:color w:val="000000" w:themeColor="text1"/>
          <w:lang w:val="ka-GE"/>
        </w:rPr>
      </w:pPr>
      <w:r w:rsidRPr="00022113">
        <w:rPr>
          <w:bCs/>
          <w:color w:val="000000" w:themeColor="text1"/>
          <w:lang w:val="ka-GE"/>
        </w:rPr>
        <w:t>1 ერთეული ნარჩენების გადამტვირთი სპეცავტომანქანის, 2 ერთეული კონტეინერის და 4 ერთეული მუხლუხა ბულდოზერის შეძენაზე, გაფორმებულია ხელშეკრულება;</w:t>
      </w:r>
    </w:p>
    <w:p w:rsidR="00022113" w:rsidRPr="00022113" w:rsidRDefault="00022113" w:rsidP="00590252">
      <w:pPr>
        <w:pStyle w:val="ListParagraph"/>
        <w:numPr>
          <w:ilvl w:val="0"/>
          <w:numId w:val="86"/>
        </w:numPr>
        <w:spacing w:after="0" w:line="240" w:lineRule="auto"/>
        <w:ind w:right="0"/>
        <w:rPr>
          <w:bCs/>
          <w:color w:val="000000" w:themeColor="text1"/>
          <w:lang w:val="ka-GE"/>
        </w:rPr>
      </w:pPr>
      <w:r w:rsidRPr="00022113">
        <w:rPr>
          <w:bCs/>
          <w:color w:val="000000" w:themeColor="text1"/>
          <w:lang w:val="ka-GE"/>
        </w:rPr>
        <w:t>ქ. ამბროლაურის, ქ. ცაგერის და ქ. ონის ნაგავსაყრელების რეაბილიტაცია-კეთილმოწყობაზე, დასრულდა სატენდერო პროცედურები;</w:t>
      </w:r>
    </w:p>
    <w:p w:rsidR="00022113" w:rsidRPr="00022113" w:rsidRDefault="00022113" w:rsidP="00590252">
      <w:pPr>
        <w:pStyle w:val="ListParagraph"/>
        <w:numPr>
          <w:ilvl w:val="0"/>
          <w:numId w:val="86"/>
        </w:numPr>
        <w:spacing w:after="0" w:line="240" w:lineRule="auto"/>
        <w:ind w:right="0"/>
        <w:rPr>
          <w:bCs/>
          <w:color w:val="000000" w:themeColor="text1"/>
          <w:lang w:val="ka-GE"/>
        </w:rPr>
      </w:pPr>
      <w:r w:rsidRPr="00022113">
        <w:rPr>
          <w:bCs/>
          <w:color w:val="000000" w:themeColor="text1"/>
          <w:lang w:val="ka-GE"/>
        </w:rPr>
        <w:t>სტანდარტების შესაბამისად, ექსპლუატაციაში შენარჩუნებული 30 არასახიფათო ნარჩენების განთავსების ობიექტი (ნაგავსაყრელი) და 5 ნარჩენების გადამტვირთი სადგური.</w:t>
      </w:r>
    </w:p>
    <w:p w:rsidR="008828D2" w:rsidRPr="00AD255C" w:rsidRDefault="008828D2" w:rsidP="00E43573">
      <w:pPr>
        <w:pStyle w:val="ListParagraph"/>
        <w:spacing w:after="0" w:line="240" w:lineRule="auto"/>
        <w:ind w:left="1080"/>
        <w:rPr>
          <w:bCs/>
          <w:highlight w:val="yellow"/>
          <w:lang w:val="ka-GE"/>
        </w:rPr>
      </w:pPr>
    </w:p>
    <w:p w:rsidR="008828D2" w:rsidRPr="00022113" w:rsidRDefault="008828D2" w:rsidP="00E43573">
      <w:pPr>
        <w:pStyle w:val="Heading4"/>
        <w:spacing w:line="240" w:lineRule="auto"/>
        <w:rPr>
          <w:rFonts w:ascii="Sylfaen" w:hAnsi="Sylfaen"/>
          <w:bCs/>
          <w:i w:val="0"/>
        </w:rPr>
      </w:pPr>
      <w:r w:rsidRPr="00022113">
        <w:rPr>
          <w:rFonts w:ascii="Sylfaen" w:hAnsi="Sylfaen"/>
          <w:bCs/>
          <w:i w:val="0"/>
        </w:rPr>
        <w:t>3.</w:t>
      </w:r>
      <w:r w:rsidRPr="00022113">
        <w:rPr>
          <w:rFonts w:ascii="Sylfaen" w:hAnsi="Sylfaen"/>
          <w:bCs/>
          <w:i w:val="0"/>
          <w:lang w:val="ka-GE"/>
        </w:rPr>
        <w:t>5</w:t>
      </w:r>
      <w:r w:rsidRPr="00022113">
        <w:rPr>
          <w:rFonts w:ascii="Sylfaen" w:hAnsi="Sylfaen"/>
          <w:bCs/>
          <w:i w:val="0"/>
        </w:rPr>
        <w:t>.2 ქუთაისის მყარი ნარჩენების ინტეგრირებული მართვის პროექტი (EU, KfW) (პროგრამული კოდი - 25 05 02)</w:t>
      </w:r>
    </w:p>
    <w:p w:rsidR="008828D2" w:rsidRPr="00022113" w:rsidRDefault="008828D2"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8828D2" w:rsidRPr="00022113" w:rsidRDefault="008828D2"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022113">
        <w:rPr>
          <w:bCs/>
        </w:rPr>
        <w:t>პროგრამის განმახორციელებელი:</w:t>
      </w:r>
    </w:p>
    <w:p w:rsidR="008828D2" w:rsidRPr="00022113" w:rsidRDefault="008828D2" w:rsidP="00590252">
      <w:pPr>
        <w:numPr>
          <w:ilvl w:val="0"/>
          <w:numId w:val="107"/>
        </w:numPr>
        <w:autoSpaceDE w:val="0"/>
        <w:autoSpaceDN w:val="0"/>
        <w:adjustRightInd w:val="0"/>
        <w:spacing w:after="0" w:line="240" w:lineRule="auto"/>
        <w:jc w:val="both"/>
        <w:rPr>
          <w:rFonts w:ascii="Sylfaen" w:hAnsi="Sylfaen" w:cs="Arial-BoldMT"/>
          <w:bCs/>
        </w:rPr>
      </w:pPr>
      <w:r w:rsidRPr="00022113">
        <w:rPr>
          <w:rFonts w:ascii="Sylfaen" w:hAnsi="Sylfaen" w:cs="Sylfaen"/>
          <w:bCs/>
        </w:rPr>
        <w:t>საქართველოს რეგიონული განვითარებისა და ინფრასტრუქტურის სამინისტროს</w:t>
      </w:r>
      <w:r w:rsidRPr="00022113">
        <w:rPr>
          <w:rFonts w:ascii="Sylfaen" w:hAnsi="Sylfaen" w:cs="Sylfaen"/>
          <w:bCs/>
          <w:lang w:val="ka-GE"/>
        </w:rPr>
        <w:t xml:space="preserve"> </w:t>
      </w:r>
      <w:r w:rsidRPr="00022113">
        <w:rPr>
          <w:rFonts w:ascii="Sylfaen" w:hAnsi="Sylfaen" w:cs="Sylfaen"/>
          <w:bCs/>
        </w:rPr>
        <w:t>აპარატი;</w:t>
      </w:r>
    </w:p>
    <w:p w:rsidR="008828D2" w:rsidRPr="00AD255C" w:rsidRDefault="008828D2" w:rsidP="00E43573">
      <w:pPr>
        <w:autoSpaceDE w:val="0"/>
        <w:autoSpaceDN w:val="0"/>
        <w:adjustRightInd w:val="0"/>
        <w:spacing w:after="0" w:line="240" w:lineRule="auto"/>
        <w:ind w:left="720"/>
        <w:jc w:val="both"/>
        <w:rPr>
          <w:rFonts w:ascii="Sylfaen" w:hAnsi="Sylfaen" w:cs="Arial-BoldMT"/>
          <w:bCs/>
          <w:highlight w:val="yellow"/>
        </w:rPr>
      </w:pPr>
    </w:p>
    <w:p w:rsidR="00022113" w:rsidRPr="00022113" w:rsidRDefault="00022113" w:rsidP="00590252">
      <w:pPr>
        <w:pStyle w:val="ListParagraph"/>
        <w:numPr>
          <w:ilvl w:val="0"/>
          <w:numId w:val="86"/>
        </w:numPr>
        <w:spacing w:after="0" w:line="240" w:lineRule="auto"/>
        <w:ind w:right="0"/>
        <w:rPr>
          <w:bCs/>
          <w:color w:val="000000" w:themeColor="text1"/>
          <w:lang w:val="ka-GE"/>
        </w:rPr>
      </w:pPr>
      <w:r w:rsidRPr="00022113">
        <w:rPr>
          <w:bCs/>
          <w:color w:val="000000" w:themeColor="text1"/>
          <w:lang w:val="ka-GE"/>
        </w:rPr>
        <w:t>ახალ საკონსულტაციო კომპანიასთან დასრულდა ხელშეკრულების გაფორმების პროცედურები;</w:t>
      </w:r>
    </w:p>
    <w:p w:rsidR="00022113" w:rsidRPr="00022113" w:rsidRDefault="00022113" w:rsidP="00590252">
      <w:pPr>
        <w:pStyle w:val="ListParagraph"/>
        <w:numPr>
          <w:ilvl w:val="0"/>
          <w:numId w:val="86"/>
        </w:numPr>
        <w:spacing w:after="0" w:line="240" w:lineRule="auto"/>
        <w:ind w:right="0"/>
        <w:rPr>
          <w:bCs/>
          <w:color w:val="000000" w:themeColor="text1"/>
          <w:lang w:val="ka-GE"/>
        </w:rPr>
      </w:pPr>
      <w:r w:rsidRPr="00022113">
        <w:rPr>
          <w:bCs/>
          <w:color w:val="000000" w:themeColor="text1"/>
          <w:lang w:val="ka-GE"/>
        </w:rPr>
        <w:t>დასრულდა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w:t>
      </w:r>
    </w:p>
    <w:p w:rsidR="00022113" w:rsidRPr="00022113" w:rsidRDefault="00022113" w:rsidP="00590252">
      <w:pPr>
        <w:pStyle w:val="ListParagraph"/>
        <w:numPr>
          <w:ilvl w:val="0"/>
          <w:numId w:val="86"/>
        </w:numPr>
        <w:spacing w:after="0" w:line="240" w:lineRule="auto"/>
        <w:ind w:right="0"/>
        <w:rPr>
          <w:bCs/>
          <w:color w:val="000000" w:themeColor="text1"/>
          <w:lang w:val="ka-GE"/>
        </w:rPr>
      </w:pPr>
      <w:r w:rsidRPr="00022113">
        <w:rPr>
          <w:bCs/>
          <w:color w:val="000000" w:themeColor="text1"/>
          <w:lang w:val="ka-GE"/>
        </w:rPr>
        <w:lastRenderedPageBreak/>
        <w:t>მიმდინარეობდა შერჩეული ასაშენებელი ტერიტორიის სკოპინგის ანგარიშის და კონცეპტუალური დიზაინის მომზადება;</w:t>
      </w:r>
    </w:p>
    <w:p w:rsidR="00022113" w:rsidRPr="00022113" w:rsidRDefault="00022113" w:rsidP="00590252">
      <w:pPr>
        <w:pStyle w:val="ListParagraph"/>
        <w:numPr>
          <w:ilvl w:val="0"/>
          <w:numId w:val="86"/>
        </w:numPr>
        <w:spacing w:after="0" w:line="240" w:lineRule="auto"/>
        <w:ind w:right="0"/>
        <w:rPr>
          <w:bCs/>
          <w:color w:val="000000" w:themeColor="text1"/>
          <w:lang w:val="ka-GE"/>
        </w:rPr>
      </w:pPr>
      <w:r w:rsidRPr="00022113">
        <w:rPr>
          <w:bCs/>
          <w:color w:val="000000" w:themeColor="text1"/>
          <w:lang w:val="ka-GE"/>
        </w:rPr>
        <w:t>მიმდინარეობდა საინფორმაციო სისტემის (MIS) შემუშავება და მისი დანერგვის პროცედურა.</w:t>
      </w:r>
    </w:p>
    <w:p w:rsidR="00C1599A" w:rsidRPr="00AD255C" w:rsidRDefault="00C1599A" w:rsidP="00E43573">
      <w:pPr>
        <w:spacing w:after="0" w:line="240" w:lineRule="auto"/>
        <w:rPr>
          <w:rFonts w:ascii="Sylfaen" w:hAnsi="Sylfaen"/>
          <w:bCs/>
          <w:color w:val="000000" w:themeColor="text1"/>
          <w:highlight w:val="yellow"/>
          <w:lang w:val="ka-GE"/>
        </w:rPr>
      </w:pPr>
    </w:p>
    <w:p w:rsidR="00C1599A" w:rsidRPr="00404638" w:rsidRDefault="00C1599A" w:rsidP="00E43573">
      <w:pPr>
        <w:pStyle w:val="Heading4"/>
        <w:spacing w:line="240" w:lineRule="auto"/>
        <w:rPr>
          <w:rFonts w:ascii="Sylfaen" w:hAnsi="Sylfaen"/>
          <w:bCs/>
          <w:i w:val="0"/>
        </w:rPr>
      </w:pPr>
      <w:r w:rsidRPr="00404638">
        <w:rPr>
          <w:rFonts w:ascii="Sylfaen" w:hAnsi="Sylfaen"/>
          <w:bCs/>
          <w:i w:val="0"/>
          <w:lang w:val="ka-GE"/>
        </w:rPr>
        <w:t xml:space="preserve">3.5.3 </w:t>
      </w:r>
      <w:r w:rsidRPr="00404638">
        <w:rPr>
          <w:rFonts w:ascii="Sylfaen" w:hAnsi="Sylfaen"/>
          <w:bCs/>
          <w:i w:val="0"/>
        </w:rPr>
        <w:t>ქვემო ქართლის ნარჩენების მართვის პროექტი (EBRD, SIDA) (პროგრამული კოდი - 25 05 03).</w:t>
      </w:r>
    </w:p>
    <w:p w:rsidR="00C1599A" w:rsidRPr="00404638" w:rsidRDefault="00C1599A" w:rsidP="00E43573">
      <w:pPr>
        <w:pStyle w:val="abzacixml"/>
        <w:ind w:left="426" w:hanging="426"/>
      </w:pPr>
    </w:p>
    <w:p w:rsidR="00C1599A" w:rsidRPr="00404638" w:rsidRDefault="00C1599A" w:rsidP="00E43573">
      <w:pPr>
        <w:pStyle w:val="abzacixml"/>
        <w:ind w:left="426" w:hanging="426"/>
      </w:pPr>
      <w:r w:rsidRPr="00404638">
        <w:t>ქვეპროგრამის განმახორციელებელი:</w:t>
      </w:r>
    </w:p>
    <w:p w:rsidR="00C1599A" w:rsidRPr="00404638" w:rsidRDefault="00C1599A" w:rsidP="00590252">
      <w:pPr>
        <w:pStyle w:val="abzacixml"/>
        <w:numPr>
          <w:ilvl w:val="0"/>
          <w:numId w:val="114"/>
        </w:numPr>
        <w:tabs>
          <w:tab w:val="left" w:pos="360"/>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pPr>
      <w:r w:rsidRPr="00404638">
        <w:t>საქართველოს რეგიონული განვითარებისა და ინფრასტრუქტურის სამინისტროს აპარატი</w:t>
      </w:r>
    </w:p>
    <w:p w:rsidR="00C1599A" w:rsidRPr="00404638" w:rsidRDefault="00C1599A" w:rsidP="00E43573">
      <w:pPr>
        <w:pStyle w:val="abzacixml"/>
        <w:ind w:left="426" w:hanging="426"/>
      </w:pPr>
    </w:p>
    <w:p w:rsidR="00C1599A" w:rsidRPr="00404638" w:rsidRDefault="00C1599A" w:rsidP="00590252">
      <w:pPr>
        <w:pStyle w:val="ListParagraph"/>
        <w:numPr>
          <w:ilvl w:val="0"/>
          <w:numId w:val="110"/>
        </w:numPr>
        <w:spacing w:after="0" w:line="240" w:lineRule="auto"/>
        <w:ind w:left="284" w:right="0" w:hanging="284"/>
        <w:rPr>
          <w:bCs/>
          <w:color w:val="000000" w:themeColor="text1"/>
          <w:lang w:val="ka-GE"/>
        </w:rPr>
      </w:pPr>
      <w:r w:rsidRPr="00404638">
        <w:rPr>
          <w:bCs/>
          <w:color w:val="000000" w:themeColor="text1"/>
          <w:lang w:val="ka-GE"/>
        </w:rPr>
        <w:t>მიმდინარეობდა ახალი რეგიონული არასახიფათო ნარჩენების განთავსების ობიექტის (ნაგავსაყრელი) დეტალური დიზაინის და გარემოზე ზემოქმედების შეფასების (გზშ) დოკუმენტის მომზადება.</w:t>
      </w:r>
    </w:p>
    <w:p w:rsidR="008828D2" w:rsidRPr="00AD255C" w:rsidRDefault="008828D2" w:rsidP="00E43573">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bCs/>
          <w:color w:val="000000"/>
          <w:highlight w:val="yellow"/>
          <w:lang w:val="ka-GE"/>
        </w:rPr>
      </w:pPr>
    </w:p>
    <w:p w:rsidR="008828D2" w:rsidRPr="00404638" w:rsidRDefault="008828D2" w:rsidP="00E43573">
      <w:pPr>
        <w:pStyle w:val="Heading4"/>
        <w:spacing w:line="240" w:lineRule="auto"/>
        <w:rPr>
          <w:rFonts w:ascii="Sylfaen" w:hAnsi="Sylfaen"/>
          <w:bCs/>
          <w:i w:val="0"/>
        </w:rPr>
      </w:pPr>
      <w:r w:rsidRPr="00404638">
        <w:rPr>
          <w:rFonts w:ascii="Sylfaen" w:hAnsi="Sylfaen"/>
          <w:bCs/>
          <w:i w:val="0"/>
        </w:rPr>
        <w:t>3.</w:t>
      </w:r>
      <w:r w:rsidRPr="00404638">
        <w:rPr>
          <w:rFonts w:ascii="Sylfaen" w:hAnsi="Sylfaen"/>
          <w:bCs/>
          <w:i w:val="0"/>
          <w:lang w:val="ka-GE"/>
        </w:rPr>
        <w:t>5</w:t>
      </w:r>
      <w:r w:rsidRPr="00404638">
        <w:rPr>
          <w:rFonts w:ascii="Sylfaen" w:hAnsi="Sylfaen"/>
          <w:bCs/>
          <w:i w:val="0"/>
        </w:rPr>
        <w:t>.</w:t>
      </w:r>
      <w:r w:rsidR="00031FDD" w:rsidRPr="00404638">
        <w:rPr>
          <w:rFonts w:ascii="Sylfaen" w:hAnsi="Sylfaen"/>
          <w:bCs/>
          <w:i w:val="0"/>
          <w:lang w:val="ka-GE"/>
        </w:rPr>
        <w:t>4</w:t>
      </w:r>
      <w:r w:rsidRPr="00404638">
        <w:rPr>
          <w:rFonts w:ascii="Sylfaen" w:hAnsi="Sylfaen"/>
          <w:bCs/>
          <w:i w:val="0"/>
        </w:rPr>
        <w:t xml:space="preserve"> მყარი ნარჩენების ინტეგრირებული მართვის პროგრამა II (კახეთი, სამეგრელო-ზემო სვანეთი) (KfW) (პროგრამული კოდი - 25 05 04)</w:t>
      </w:r>
    </w:p>
    <w:p w:rsidR="008828D2" w:rsidRPr="00404638" w:rsidRDefault="008828D2"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8828D2" w:rsidRPr="00404638" w:rsidRDefault="008828D2"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404638">
        <w:rPr>
          <w:bCs/>
        </w:rPr>
        <w:t>პროგრამის განმახორციელებელი:</w:t>
      </w:r>
    </w:p>
    <w:p w:rsidR="008828D2" w:rsidRPr="00404638" w:rsidRDefault="008828D2" w:rsidP="00590252">
      <w:pPr>
        <w:numPr>
          <w:ilvl w:val="0"/>
          <w:numId w:val="107"/>
        </w:numPr>
        <w:autoSpaceDE w:val="0"/>
        <w:autoSpaceDN w:val="0"/>
        <w:adjustRightInd w:val="0"/>
        <w:spacing w:after="0" w:line="240" w:lineRule="auto"/>
        <w:jc w:val="both"/>
        <w:rPr>
          <w:rFonts w:ascii="Sylfaen" w:hAnsi="Sylfaen" w:cs="Arial-BoldMT"/>
          <w:bCs/>
        </w:rPr>
      </w:pPr>
      <w:r w:rsidRPr="00404638">
        <w:rPr>
          <w:rFonts w:ascii="Sylfaen" w:hAnsi="Sylfaen" w:cs="Sylfaen"/>
          <w:bCs/>
        </w:rPr>
        <w:t>საქართველოს რეგიონული განვითარებისა და ინფრასტრუქტურის სამინისტროს</w:t>
      </w:r>
      <w:r w:rsidRPr="00404638">
        <w:rPr>
          <w:rFonts w:ascii="Sylfaen" w:hAnsi="Sylfaen" w:cs="Sylfaen"/>
          <w:bCs/>
          <w:lang w:val="ka-GE"/>
        </w:rPr>
        <w:t xml:space="preserve"> </w:t>
      </w:r>
      <w:r w:rsidRPr="00404638">
        <w:rPr>
          <w:rFonts w:ascii="Sylfaen" w:hAnsi="Sylfaen" w:cs="Sylfaen"/>
          <w:bCs/>
        </w:rPr>
        <w:t>აპარატი;</w:t>
      </w:r>
    </w:p>
    <w:p w:rsidR="00F836D0" w:rsidRPr="00AD255C" w:rsidRDefault="00F836D0" w:rsidP="00E43573">
      <w:pPr>
        <w:autoSpaceDE w:val="0"/>
        <w:autoSpaceDN w:val="0"/>
        <w:adjustRightInd w:val="0"/>
        <w:spacing w:after="0" w:line="240" w:lineRule="auto"/>
        <w:ind w:left="720"/>
        <w:jc w:val="both"/>
        <w:rPr>
          <w:rFonts w:ascii="Sylfaen" w:hAnsi="Sylfaen" w:cs="Arial-BoldMT"/>
          <w:bCs/>
          <w:highlight w:val="yellow"/>
        </w:rPr>
      </w:pPr>
    </w:p>
    <w:p w:rsidR="00404638" w:rsidRPr="00404638" w:rsidRDefault="00404638" w:rsidP="00590252">
      <w:pPr>
        <w:pStyle w:val="ListParagraph"/>
        <w:numPr>
          <w:ilvl w:val="0"/>
          <w:numId w:val="110"/>
        </w:numPr>
        <w:spacing w:after="0" w:line="240" w:lineRule="auto"/>
        <w:ind w:left="284" w:right="0" w:hanging="284"/>
        <w:rPr>
          <w:bCs/>
          <w:color w:val="000000" w:themeColor="text1"/>
          <w:lang w:val="ka-GE"/>
        </w:rPr>
      </w:pPr>
      <w:r w:rsidRPr="00404638">
        <w:rPr>
          <w:bCs/>
          <w:color w:val="000000" w:themeColor="text1"/>
          <w:lang w:val="ka-GE"/>
        </w:rPr>
        <w:t>მიმდინარეობდა სამეგრელო-ზემო სვანეთის ახალი რეგიონული არასახიფათო ნარჩენების განთავსების ობიექტის (ნაგავსაყრელი) დეტალური დიზაინის მომზადება და გარემოზე ზემოქმედების შეფასების (გზშ) დოკუმენტის მომზადება;</w:t>
      </w:r>
    </w:p>
    <w:p w:rsidR="00404638" w:rsidRPr="00404638" w:rsidRDefault="00404638" w:rsidP="00590252">
      <w:pPr>
        <w:pStyle w:val="ListParagraph"/>
        <w:numPr>
          <w:ilvl w:val="0"/>
          <w:numId w:val="110"/>
        </w:numPr>
        <w:spacing w:after="0" w:line="240" w:lineRule="auto"/>
        <w:ind w:left="284" w:right="0" w:hanging="284"/>
        <w:rPr>
          <w:bCs/>
          <w:color w:val="000000" w:themeColor="text1"/>
          <w:lang w:val="ka-GE"/>
        </w:rPr>
      </w:pPr>
      <w:r w:rsidRPr="00404638">
        <w:rPr>
          <w:bCs/>
          <w:color w:val="000000" w:themeColor="text1"/>
          <w:lang w:val="ka-GE"/>
        </w:rPr>
        <w:t>მიმდინარეობდა კახეთის ახალი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 და შესაბამისი საბოლოო ანგარიშის მომზადება;</w:t>
      </w:r>
    </w:p>
    <w:p w:rsidR="00404638" w:rsidRPr="00404638" w:rsidRDefault="00404638" w:rsidP="00590252">
      <w:pPr>
        <w:pStyle w:val="ListParagraph"/>
        <w:numPr>
          <w:ilvl w:val="0"/>
          <w:numId w:val="110"/>
        </w:numPr>
        <w:spacing w:after="0" w:line="240" w:lineRule="auto"/>
        <w:ind w:left="284" w:right="0" w:hanging="284"/>
        <w:rPr>
          <w:bCs/>
          <w:color w:val="000000" w:themeColor="text1"/>
          <w:lang w:val="ka-GE"/>
        </w:rPr>
      </w:pPr>
      <w:r w:rsidRPr="00404638">
        <w:rPr>
          <w:bCs/>
          <w:color w:val="000000" w:themeColor="text1"/>
          <w:lang w:val="ka-GE"/>
        </w:rPr>
        <w:t>2 არსებული ნაგავსაყრელის დახურვაზე და 3 ნარჩენების გადამტვირთი სადგურის მშენებლობაზე, მიმდინარეობდა სატენდერო პროცედურები;</w:t>
      </w:r>
    </w:p>
    <w:p w:rsidR="00404638" w:rsidRPr="00404638" w:rsidRDefault="00404638" w:rsidP="00590252">
      <w:pPr>
        <w:pStyle w:val="ListParagraph"/>
        <w:numPr>
          <w:ilvl w:val="0"/>
          <w:numId w:val="110"/>
        </w:numPr>
        <w:spacing w:after="0" w:line="240" w:lineRule="auto"/>
        <w:ind w:left="284" w:right="0" w:hanging="284"/>
        <w:rPr>
          <w:bCs/>
          <w:color w:val="000000" w:themeColor="text1"/>
          <w:lang w:val="ka-GE"/>
        </w:rPr>
      </w:pPr>
      <w:r w:rsidRPr="00404638">
        <w:rPr>
          <w:bCs/>
          <w:color w:val="000000" w:themeColor="text1"/>
          <w:lang w:val="ka-GE"/>
        </w:rPr>
        <w:t>ნარჩენების შეგროვებისა და დასუფთავებისათვის საჭირო ტექნიკური აღჭურვილობის შესაძენად, მიმდინარეობდა სატენდერო პროცედურები.</w:t>
      </w:r>
    </w:p>
    <w:p w:rsidR="008828D2" w:rsidRPr="00AD255C" w:rsidRDefault="008828D2" w:rsidP="00E43573">
      <w:pPr>
        <w:spacing w:after="0" w:line="240" w:lineRule="auto"/>
        <w:rPr>
          <w:rFonts w:ascii="Sylfaen" w:hAnsi="Sylfaen"/>
          <w:bCs/>
          <w:highlight w:val="yellow"/>
          <w:lang w:val="ka-GE"/>
        </w:rPr>
      </w:pPr>
    </w:p>
    <w:p w:rsidR="008828D2" w:rsidRPr="00AD255C" w:rsidRDefault="008828D2" w:rsidP="00E43573">
      <w:pPr>
        <w:spacing w:after="0" w:line="240" w:lineRule="auto"/>
        <w:rPr>
          <w:rFonts w:ascii="Sylfaen" w:hAnsi="Sylfaen"/>
          <w:bCs/>
          <w:highlight w:val="yellow"/>
          <w:lang w:val="ka-GE"/>
        </w:rPr>
      </w:pPr>
    </w:p>
    <w:p w:rsidR="008C1949" w:rsidRPr="00276C7E" w:rsidRDefault="008C1949" w:rsidP="00E43573">
      <w:pPr>
        <w:pStyle w:val="Heading2"/>
        <w:spacing w:before="0" w:line="240" w:lineRule="auto"/>
        <w:jc w:val="both"/>
        <w:rPr>
          <w:rFonts w:ascii="Sylfaen" w:eastAsia="Calibri" w:hAnsi="Sylfaen" w:cs="Calibri"/>
          <w:bCs/>
          <w:color w:val="366091"/>
          <w:sz w:val="22"/>
          <w:szCs w:val="22"/>
        </w:rPr>
      </w:pPr>
      <w:r w:rsidRPr="00276C7E">
        <w:rPr>
          <w:rFonts w:ascii="Sylfaen" w:eastAsia="Calibri" w:hAnsi="Sylfaen" w:cs="Calibri"/>
          <w:bCs/>
          <w:color w:val="366091"/>
          <w:sz w:val="22"/>
          <w:szCs w:val="22"/>
        </w:rPr>
        <w:t>3.</w:t>
      </w:r>
      <w:r w:rsidRPr="00276C7E">
        <w:rPr>
          <w:rFonts w:ascii="Sylfaen" w:eastAsia="Calibri" w:hAnsi="Sylfaen" w:cs="Calibri"/>
          <w:bCs/>
          <w:color w:val="366091"/>
          <w:sz w:val="22"/>
          <w:szCs w:val="22"/>
          <w:lang w:val="ka-GE"/>
        </w:rPr>
        <w:t>6</w:t>
      </w:r>
      <w:r w:rsidRPr="00276C7E">
        <w:rPr>
          <w:rFonts w:ascii="Sylfaen" w:eastAsia="Calibri" w:hAnsi="Sylfaen" w:cs="Calibri"/>
          <w:bCs/>
          <w:color w:val="366091"/>
          <w:sz w:val="22"/>
          <w:szCs w:val="22"/>
        </w:rPr>
        <w:t xml:space="preserve"> ვარდნილისა და ენგურის ჰიდროელექტროსადგურების რეაბილიტაციის პროექტი (EU, EIB, EBRD (პროგრამული კოდი 24 13)</w:t>
      </w:r>
    </w:p>
    <w:p w:rsidR="008C1949" w:rsidRPr="00276C7E" w:rsidRDefault="008C1949" w:rsidP="00E43573">
      <w:pPr>
        <w:pStyle w:val="ListParagraph"/>
        <w:spacing w:after="0" w:line="240" w:lineRule="auto"/>
        <w:ind w:left="0"/>
        <w:rPr>
          <w:bCs/>
          <w:lang w:val="ka-GE"/>
        </w:rPr>
      </w:pPr>
    </w:p>
    <w:p w:rsidR="008C1949" w:rsidRPr="00276C7E" w:rsidRDefault="008C1949" w:rsidP="00E43573">
      <w:pPr>
        <w:spacing w:after="0" w:line="240" w:lineRule="auto"/>
        <w:rPr>
          <w:rFonts w:ascii="Sylfaen" w:hAnsi="Sylfaen" w:cs="Sylfaen"/>
          <w:bCs/>
        </w:rPr>
      </w:pPr>
      <w:r w:rsidRPr="00276C7E">
        <w:rPr>
          <w:rFonts w:ascii="Sylfaen" w:hAnsi="Sylfaen" w:cs="Sylfaen"/>
          <w:bCs/>
        </w:rPr>
        <w:t>პროგრამის განმახორციელებელი:</w:t>
      </w:r>
    </w:p>
    <w:p w:rsidR="008C1949" w:rsidRPr="00276C7E" w:rsidRDefault="008C1949" w:rsidP="00590252">
      <w:pPr>
        <w:pStyle w:val="ListParagraph"/>
        <w:numPr>
          <w:ilvl w:val="0"/>
          <w:numId w:val="90"/>
        </w:numPr>
        <w:spacing w:after="0" w:line="240" w:lineRule="auto"/>
        <w:ind w:right="0"/>
        <w:rPr>
          <w:bCs/>
          <w:lang w:val="ka-GE"/>
        </w:rPr>
      </w:pPr>
      <w:r w:rsidRPr="00276C7E">
        <w:rPr>
          <w:bCs/>
          <w:lang w:val="ka-GE"/>
        </w:rPr>
        <w:t>საქართველოს ეკონომიკისა და მდგრადი განვითარების სამინისტრო</w:t>
      </w:r>
    </w:p>
    <w:p w:rsidR="008C1949" w:rsidRPr="00AD255C" w:rsidRDefault="008C1949" w:rsidP="00E43573">
      <w:pPr>
        <w:pStyle w:val="ListParagraph"/>
        <w:spacing w:after="0" w:line="240" w:lineRule="auto"/>
        <w:ind w:left="360"/>
        <w:rPr>
          <w:bCs/>
          <w:highlight w:val="yellow"/>
          <w:lang w:val="ka-GE"/>
        </w:rPr>
      </w:pP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„ენგურისა და ვარდნილის ჰიდროელექტროსადგურების რეაბილიტაციის პროექტის“ ფარგლებში კონტრაქტების მიხედვით შესრულებული სამუშაოების მდგომარეობა:</w:t>
      </w:r>
    </w:p>
    <w:p w:rsidR="00276C7E" w:rsidRPr="00F83254" w:rsidRDefault="00276C7E" w:rsidP="00590252">
      <w:pPr>
        <w:pStyle w:val="ListParagraph"/>
        <w:numPr>
          <w:ilvl w:val="0"/>
          <w:numId w:val="92"/>
        </w:numPr>
        <w:spacing w:after="0" w:line="240" w:lineRule="auto"/>
        <w:ind w:right="0"/>
        <w:rPr>
          <w:bCs/>
          <w:color w:val="000000" w:themeColor="text1"/>
          <w:lang w:val="ka-GE"/>
        </w:rPr>
      </w:pPr>
      <w:r w:rsidRPr="00F83254">
        <w:rPr>
          <w:bCs/>
          <w:color w:val="000000" w:themeColor="text1"/>
          <w:lang w:val="ka-GE"/>
        </w:rPr>
        <w:t xml:space="preserve">„ენგურის წყალსაცავის ლამისაგან გაწმენდის სამუშაოები“ - </w:t>
      </w:r>
      <w:r w:rsidRPr="00F83254">
        <w:rPr>
          <w:lang w:val="ka-GE"/>
        </w:rPr>
        <w:t>დაფიქსირდა 6 თვიანი შეფერხება დანადგარ-მოწყობილობების გაწყობა-ტესტირებაში, რაც დაკავშირებულია მსოფლიოში პანდემიით გამოწვეულ შეზღუდვებთან.</w:t>
      </w:r>
      <w:r w:rsidRPr="00F83254">
        <w:rPr>
          <w:lang w:val="ka-GE"/>
        </w:rPr>
        <w:tab/>
        <w:t xml:space="preserve"> კონტრაქტით გათალისწინებული სამუშაოების დასრულება დაგეგმილია 2022 წლის სექტემბერში;</w:t>
      </w:r>
    </w:p>
    <w:p w:rsidR="00276C7E" w:rsidRPr="00F83254" w:rsidRDefault="00276C7E" w:rsidP="00590252">
      <w:pPr>
        <w:pStyle w:val="ListParagraph"/>
        <w:numPr>
          <w:ilvl w:val="0"/>
          <w:numId w:val="92"/>
        </w:numPr>
        <w:spacing w:after="0" w:line="240" w:lineRule="auto"/>
        <w:ind w:right="0"/>
        <w:rPr>
          <w:bCs/>
          <w:color w:val="000000" w:themeColor="text1"/>
          <w:lang w:val="ka-GE"/>
        </w:rPr>
      </w:pPr>
      <w:r w:rsidRPr="00F83254">
        <w:rPr>
          <w:bCs/>
          <w:color w:val="000000" w:themeColor="text1"/>
          <w:lang w:val="ka-GE"/>
        </w:rPr>
        <w:t xml:space="preserve">„ელექტრომექანიკური და ჰიდრომექანიკური სამუშაოები“ - </w:t>
      </w:r>
      <w:r w:rsidRPr="00F83254">
        <w:rPr>
          <w:lang w:val="ka-GE"/>
        </w:rPr>
        <w:t xml:space="preserve">დაფიქსირდა რიგი მოცდენები და შეფერხებები, რაც დაკავშირებულია ქვეყანაში პანდემიით გამოწვეულ შეზღუდვებთან. </w:t>
      </w:r>
      <w:r w:rsidRPr="00F83254">
        <w:rPr>
          <w:lang w:val="ka-GE"/>
        </w:rPr>
        <w:lastRenderedPageBreak/>
        <w:t>სამუშაოების ძირითდი ნაწილი დასრულებულია. კონტრაქტით გათალისწინებული სამუშაოების დასრულება დაგეგმილია 2022 წლის აგვისტოში;</w:t>
      </w:r>
    </w:p>
    <w:p w:rsidR="00276C7E" w:rsidRPr="00F83254" w:rsidRDefault="00276C7E" w:rsidP="00590252">
      <w:pPr>
        <w:pStyle w:val="ListParagraph"/>
        <w:numPr>
          <w:ilvl w:val="0"/>
          <w:numId w:val="92"/>
        </w:numPr>
        <w:spacing w:after="0" w:line="240" w:lineRule="auto"/>
        <w:ind w:right="0"/>
        <w:rPr>
          <w:bCs/>
          <w:color w:val="000000" w:themeColor="text1"/>
          <w:lang w:val="ka-GE"/>
        </w:rPr>
      </w:pPr>
      <w:r w:rsidRPr="00F83254">
        <w:rPr>
          <w:bCs/>
          <w:color w:val="000000" w:themeColor="text1"/>
          <w:lang w:val="ka-GE"/>
        </w:rPr>
        <w:t xml:space="preserve">„ენგურჰესამდე მიმავალი 14 კმ გზის  რეაბილიტაცია“ - სამუშაოები დაიწყო და კონტრაქტით გათალისწინებული სამუშაოების </w:t>
      </w:r>
      <w:r w:rsidRPr="00F83254">
        <w:rPr>
          <w:lang w:val="ka-GE"/>
        </w:rPr>
        <w:t xml:space="preserve">დასრულება დაგეგმილია </w:t>
      </w:r>
      <w:r w:rsidRPr="00F83254">
        <w:rPr>
          <w:bCs/>
          <w:color w:val="000000" w:themeColor="text1"/>
          <w:lang w:val="ka-GE"/>
        </w:rPr>
        <w:t>2022 წლის მაისში;</w:t>
      </w:r>
    </w:p>
    <w:p w:rsidR="00276C7E" w:rsidRPr="00F83254" w:rsidRDefault="00276C7E" w:rsidP="00590252">
      <w:pPr>
        <w:pStyle w:val="ListParagraph"/>
        <w:numPr>
          <w:ilvl w:val="0"/>
          <w:numId w:val="92"/>
        </w:numPr>
        <w:spacing w:after="0" w:line="240" w:lineRule="auto"/>
        <w:ind w:right="0"/>
        <w:rPr>
          <w:lang w:val="ka-GE"/>
        </w:rPr>
      </w:pPr>
      <w:r w:rsidRPr="00F83254">
        <w:rPr>
          <w:lang w:val="ka-GE"/>
        </w:rPr>
        <w:t>„სამშენებლო სამუშაოები ენგურის სადაწნეო გვირაბზე და სხვა სამშენებლო სამუშაოები“ - სამუშაოები წარმატებით დასრულდა გეგმის მიხედვით. კონტრაქტის დასრულება დაგეგმილია 2022 წლის ივნისში.</w:t>
      </w:r>
    </w:p>
    <w:p w:rsidR="008C1949" w:rsidRPr="00AD255C" w:rsidRDefault="008C1949" w:rsidP="00E43573">
      <w:pPr>
        <w:pStyle w:val="ListParagraph"/>
        <w:spacing w:after="0" w:line="240" w:lineRule="auto"/>
        <w:ind w:right="0" w:firstLine="0"/>
        <w:rPr>
          <w:bCs/>
          <w:highlight w:val="yellow"/>
          <w:lang w:val="ka-GE"/>
        </w:rPr>
      </w:pPr>
    </w:p>
    <w:p w:rsidR="008C1949" w:rsidRDefault="008C1949" w:rsidP="00E43573">
      <w:pPr>
        <w:pStyle w:val="ListParagraph"/>
        <w:spacing w:after="0" w:line="240" w:lineRule="auto"/>
        <w:ind w:right="0" w:firstLine="0"/>
        <w:rPr>
          <w:bCs/>
          <w:highlight w:val="yellow"/>
          <w:lang w:val="ka-GE"/>
        </w:rPr>
      </w:pPr>
    </w:p>
    <w:p w:rsidR="00AE02AB" w:rsidRDefault="00AE02AB" w:rsidP="00AE02AB">
      <w:pPr>
        <w:pStyle w:val="Heading2"/>
        <w:spacing w:line="240" w:lineRule="auto"/>
        <w:jc w:val="both"/>
        <w:rPr>
          <w:rFonts w:ascii="Sylfaen" w:eastAsia="Calibri" w:hAnsi="Sylfaen" w:cs="Calibri"/>
          <w:color w:val="366091"/>
          <w:sz w:val="22"/>
          <w:lang w:val="ka-GE"/>
        </w:rPr>
      </w:pPr>
      <w:r>
        <w:rPr>
          <w:rFonts w:ascii="Sylfaen" w:eastAsia="Calibri" w:hAnsi="Sylfaen" w:cs="Calibri"/>
          <w:color w:val="366091"/>
          <w:sz w:val="22"/>
          <w:lang w:val="ka-GE"/>
        </w:rPr>
        <w:t xml:space="preserve">3.7 </w:t>
      </w:r>
      <w:r w:rsidRPr="005B66A8">
        <w:rPr>
          <w:rFonts w:ascii="Sylfaen" w:eastAsia="Calibri" w:hAnsi="Sylfaen" w:cs="Calibri"/>
          <w:color w:val="366091"/>
          <w:sz w:val="22"/>
          <w:lang w:val="ka-GE"/>
        </w:rPr>
        <w:t xml:space="preserve">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 </w:t>
      </w:r>
      <w:r w:rsidRPr="00EF469C">
        <w:rPr>
          <w:rFonts w:ascii="Sylfaen" w:eastAsia="Calibri" w:hAnsi="Sylfaen" w:cs="Calibri"/>
          <w:color w:val="366091"/>
          <w:sz w:val="22"/>
        </w:rPr>
        <w:t xml:space="preserve">(პროგრამული კოდი - </w:t>
      </w:r>
      <w:r w:rsidRPr="005B66A8">
        <w:rPr>
          <w:rFonts w:ascii="Sylfaen" w:eastAsia="Calibri" w:hAnsi="Sylfaen" w:cs="Calibri"/>
          <w:color w:val="366091"/>
          <w:sz w:val="22"/>
          <w:lang w:val="ka-GE"/>
        </w:rPr>
        <w:t>56 14)</w:t>
      </w:r>
    </w:p>
    <w:p w:rsidR="00AE02AB" w:rsidRDefault="00AE02AB" w:rsidP="00AE02AB">
      <w:pPr>
        <w:rPr>
          <w:lang w:val="ka-GE"/>
        </w:rPr>
      </w:pPr>
    </w:p>
    <w:p w:rsidR="00AE02AB" w:rsidRPr="00EF469C" w:rsidRDefault="00AE02AB" w:rsidP="00AE02AB">
      <w:pPr>
        <w:pStyle w:val="abzacixml"/>
      </w:pPr>
      <w:r w:rsidRPr="00EF469C">
        <w:t>პროგრამის განმახორციელებელი:</w:t>
      </w:r>
    </w:p>
    <w:p w:rsidR="00AE02AB" w:rsidRPr="00CE1A4C" w:rsidRDefault="00AE02AB" w:rsidP="00590252">
      <w:pPr>
        <w:pStyle w:val="abzacixml"/>
        <w:numPr>
          <w:ilvl w:val="0"/>
          <w:numId w:val="104"/>
        </w:numPr>
        <w:autoSpaceDE/>
        <w:autoSpaceDN/>
        <w:adjustRightInd/>
      </w:pPr>
      <w:r w:rsidRPr="00CE1A4C">
        <w:t xml:space="preserve">საქართველოს </w:t>
      </w:r>
      <w:r w:rsidRPr="00CE1A4C">
        <w:rPr>
          <w:lang w:val="ka-GE"/>
        </w:rPr>
        <w:t>ფინანსთა</w:t>
      </w:r>
      <w:r w:rsidRPr="00CE1A4C">
        <w:t xml:space="preserve"> სამინისტრო</w:t>
      </w:r>
      <w:r w:rsidR="00C37B9C" w:rsidRPr="00CE1A4C">
        <w:rPr>
          <w:rStyle w:val="FootnoteReference"/>
        </w:rPr>
        <w:footnoteReference w:id="1"/>
      </w:r>
      <w:r w:rsidRPr="00CE1A4C">
        <w:rPr>
          <w:lang w:val="ka-GE"/>
        </w:rPr>
        <w:t>;</w:t>
      </w:r>
    </w:p>
    <w:p w:rsidR="00AE02AB" w:rsidRPr="00810C27" w:rsidRDefault="00AE02AB" w:rsidP="00AE02AB">
      <w:pPr>
        <w:pStyle w:val="abzacixml"/>
        <w:autoSpaceDE/>
        <w:autoSpaceDN/>
        <w:adjustRightInd/>
      </w:pPr>
    </w:p>
    <w:p w:rsidR="00AE02AB" w:rsidRPr="00EC3413" w:rsidRDefault="00AE02AB" w:rsidP="00590252">
      <w:pPr>
        <w:pStyle w:val="ListParagraph"/>
        <w:numPr>
          <w:ilvl w:val="0"/>
          <w:numId w:val="110"/>
        </w:numPr>
        <w:spacing w:after="0" w:line="240" w:lineRule="auto"/>
        <w:ind w:left="284" w:right="0" w:hanging="284"/>
        <w:rPr>
          <w:bCs/>
          <w:color w:val="000000" w:themeColor="text1"/>
          <w:lang w:val="ka-GE"/>
        </w:rPr>
      </w:pPr>
      <w:r w:rsidRPr="00EC3413">
        <w:rPr>
          <w:bCs/>
          <w:color w:val="000000" w:themeColor="text1"/>
          <w:lang w:val="ka-GE"/>
        </w:rPr>
        <w:t>საპილოტე რეგიონების ინტეგრირებული განვითარების პროგრამის</w:t>
      </w:r>
      <w:r w:rsidR="008A6773">
        <w:rPr>
          <w:bCs/>
          <w:color w:val="000000" w:themeColor="text1"/>
          <w:lang w:val="ka-GE"/>
        </w:rPr>
        <w:t xml:space="preserve"> (</w:t>
      </w:r>
      <w:r w:rsidR="008A6773" w:rsidRPr="00EC3413">
        <w:rPr>
          <w:rFonts w:eastAsia="Times New Roman"/>
          <w:bCs/>
          <w:lang w:val="ka-GE" w:eastAsia="zh-CN" w:bidi="hi-IN"/>
        </w:rPr>
        <w:t>სრიგპ</w:t>
      </w:r>
      <w:r w:rsidR="008A6773">
        <w:rPr>
          <w:rFonts w:eastAsia="Times New Roman"/>
          <w:bCs/>
          <w:lang w:val="ka-GE" w:eastAsia="zh-CN" w:bidi="hi-IN"/>
        </w:rPr>
        <w:t>)</w:t>
      </w:r>
      <w:r w:rsidRPr="00EC3413">
        <w:rPr>
          <w:bCs/>
          <w:color w:val="000000" w:themeColor="text1"/>
          <w:lang w:val="ka-GE"/>
        </w:rPr>
        <w:t xml:space="preserve"> ფარგლებში პროექტების დაფინანსების შესახებ გადაწყვეტილება მიღებულ იქნა 64 პროექტთან დაკავშირებით, რომლის ჯამურ</w:t>
      </w:r>
      <w:r w:rsidR="008A6773">
        <w:rPr>
          <w:bCs/>
          <w:color w:val="000000" w:themeColor="text1"/>
          <w:lang w:val="ka-GE"/>
        </w:rPr>
        <w:t>მა</w:t>
      </w:r>
      <w:r w:rsidRPr="00EC3413">
        <w:rPr>
          <w:bCs/>
          <w:color w:val="000000" w:themeColor="text1"/>
          <w:lang w:val="ka-GE"/>
        </w:rPr>
        <w:t xml:space="preserve"> ღირებულება</w:t>
      </w:r>
      <w:r w:rsidR="008A6773">
        <w:rPr>
          <w:bCs/>
          <w:color w:val="000000" w:themeColor="text1"/>
          <w:lang w:val="ka-GE"/>
        </w:rPr>
        <w:t>მ</w:t>
      </w:r>
      <w:r w:rsidRPr="00EC3413">
        <w:rPr>
          <w:bCs/>
          <w:color w:val="000000" w:themeColor="text1"/>
          <w:lang w:val="ka-GE"/>
        </w:rPr>
        <w:t xml:space="preserve"> შეადგ</w:t>
      </w:r>
      <w:r w:rsidR="008A6773">
        <w:rPr>
          <w:bCs/>
          <w:color w:val="000000" w:themeColor="text1"/>
          <w:lang w:val="ka-GE"/>
        </w:rPr>
        <w:t>ი</w:t>
      </w:r>
      <w:r w:rsidRPr="00EC3413">
        <w:rPr>
          <w:bCs/>
          <w:color w:val="000000" w:themeColor="text1"/>
          <w:lang w:val="ka-GE"/>
        </w:rPr>
        <w:t>ნ</w:t>
      </w:r>
      <w:r w:rsidR="008A6773">
        <w:rPr>
          <w:bCs/>
          <w:color w:val="000000" w:themeColor="text1"/>
          <w:lang w:val="ka-GE"/>
        </w:rPr>
        <w:t>ა</w:t>
      </w:r>
      <w:r w:rsidRPr="00EC3413">
        <w:rPr>
          <w:bCs/>
          <w:color w:val="000000" w:themeColor="text1"/>
          <w:lang w:val="ka-GE"/>
        </w:rPr>
        <w:t xml:space="preserve">  56.9 მლნ ლარზე მეტი. აღნიშნული პროექტების დაფინასებისთვის საანგარიშო პერიოდში გამოიყო  25.9 მლნ ლარი, მუნიციპალიტეტების თანადაფინანსებამ შეადგინა 1.2 მლნ ლარი, დასაფინანსებელი პროექტების ღირებულების დაახლოებით 2%. </w:t>
      </w:r>
    </w:p>
    <w:p w:rsidR="00AE02AB" w:rsidRPr="00EC3413" w:rsidRDefault="00AE02AB" w:rsidP="00590252">
      <w:pPr>
        <w:pStyle w:val="ListParagraph"/>
        <w:numPr>
          <w:ilvl w:val="0"/>
          <w:numId w:val="162"/>
        </w:numPr>
        <w:ind w:left="270"/>
        <w:rPr>
          <w:rFonts w:eastAsia="Times New Roman"/>
          <w:bCs/>
          <w:lang w:val="ka-GE" w:eastAsia="en-GB"/>
        </w:rPr>
      </w:pPr>
      <w:r w:rsidRPr="00EC3413">
        <w:rPr>
          <w:rFonts w:eastAsia="Times New Roman"/>
          <w:bCs/>
          <w:lang w:val="ka-GE" w:eastAsia="zh-CN" w:bidi="hi-IN"/>
        </w:rPr>
        <w:t xml:space="preserve">საპილოტე რეგიონების განვითარების სამთავრობო კომისიის გადაწყვეტილებით სრიგპ-ის ფარგლებში პირველ, მეორე და მეოთხე პრიორიტეტებზე კონკურსები გამოცხადდა 2021 წლის ივნისში. </w:t>
      </w:r>
      <w:r w:rsidRPr="00EC3413">
        <w:rPr>
          <w:rFonts w:eastAsia="Times New Roman"/>
          <w:bCs/>
          <w:lang w:val="ka-GE" w:eastAsia="en-GB"/>
        </w:rPr>
        <w:t xml:space="preserve">კონკურსში მონაწილეობის მიღების შესაძლებლობა გააჩნია ოთხივე საპილოტე რეგიონის ყველა მუნიციპალიტეტს. </w:t>
      </w:r>
      <w:r w:rsidRPr="00EC3413">
        <w:rPr>
          <w:rFonts w:eastAsia="Times New Roman" w:cs="Calibri"/>
          <w:bCs/>
          <w:kern w:val="3"/>
          <w:lang w:val="ka-GE" w:eastAsia="zh-CN" w:bidi="hi-IN"/>
        </w:rPr>
        <w:t>პირველი პრიორიტეტის „ურბანული განახლება – ინტეგრირებული აქტივობები ურბანულ ტერიტორიებზე</w:t>
      </w:r>
      <w:r w:rsidRPr="00EC3413">
        <w:rPr>
          <w:rFonts w:eastAsia="Times New Roman"/>
          <w:bCs/>
          <w:lang w:val="ka-GE" w:eastAsia="zh-CN" w:bidi="hi-IN"/>
        </w:rPr>
        <w:t xml:space="preserve">“ ფარგლებში </w:t>
      </w:r>
      <w:r w:rsidRPr="00EC3413">
        <w:rPr>
          <w:rFonts w:eastAsia="Times New Roman"/>
          <w:bCs/>
          <w:lang w:val="ka-GE" w:eastAsia="en-GB"/>
        </w:rPr>
        <w:t xml:space="preserve">გაცემულმა თანხამ 6.1 მლნ ლარი შეადგინა. </w:t>
      </w:r>
      <w:r w:rsidRPr="00EC3413">
        <w:rPr>
          <w:bCs/>
          <w:lang w:val="ka-GE"/>
        </w:rPr>
        <w:t xml:space="preserve">ჯამში აღნიშნული პრიორიტეტის ფარგლებში აშენებულ/მოდერნიზებულ იქნა 6 სოციალური ინფრასტრუქტურის ობიექტი, როგორიცაა თეატრები, საკონცერტო დარბაზები და სხვა. </w:t>
      </w:r>
      <w:r w:rsidRPr="00EC3413">
        <w:rPr>
          <w:rFonts w:eastAsia="Times New Roman"/>
          <w:bCs/>
          <w:lang w:val="ka-GE" w:eastAsia="zh-CN" w:bidi="hi-IN"/>
        </w:rPr>
        <w:t xml:space="preserve">მეორე პრიორიტეტის „პოტენციალის გამოყენებით ტურიზმის განვითარების ხელშეწყობის“ ფარგლებში </w:t>
      </w:r>
      <w:r w:rsidRPr="00EC3413">
        <w:rPr>
          <w:rFonts w:eastAsia="Times New Roman"/>
          <w:bCs/>
          <w:lang w:val="ka-GE" w:eastAsia="en-GB"/>
        </w:rPr>
        <w:t>გაცემული თანხის მთლიანმა მოცულობამ 5.1 მლნ ლარი შეადგინა, ხოლო დაფინანსებული პროექტების რაოდენობამ - 16. ჯამში აღნიშნული პრიორიტეტის ფარგლებში მოწყობილ ან განახლებულ/რეაბილიტირებულ იქნა 7 ადგილობრივი პროდუქტებისა და ხელნაკეთების გასაყიდი ადგილი, 1 კულტურული ძეგლი და 20 მცირე ზომის თანმხლები ინფრასტრუქტურული ობიექტი. მეოთხე პრიორიტეტი „</w:t>
      </w:r>
      <w:r w:rsidRPr="00EC3413">
        <w:rPr>
          <w:rFonts w:eastAsia="Times New Roman" w:cs="Calibri"/>
          <w:bCs/>
          <w:kern w:val="3"/>
          <w:lang w:val="ka-GE" w:eastAsia="zh-CN" w:bidi="hi-IN"/>
        </w:rPr>
        <w:t>ინტეგრირებული ადგილობრივი განვითარებ</w:t>
      </w:r>
      <w:r w:rsidRPr="00EC3413">
        <w:rPr>
          <w:rFonts w:eastAsia="Times New Roman"/>
          <w:bCs/>
          <w:lang w:val="ka-GE" w:eastAsia="zh-CN" w:bidi="hi-IN"/>
        </w:rPr>
        <w:t xml:space="preserve">ის“ ფარგლებში </w:t>
      </w:r>
      <w:r w:rsidRPr="00EC3413">
        <w:rPr>
          <w:rFonts w:eastAsia="Times New Roman"/>
          <w:bCs/>
          <w:lang w:val="ka-GE" w:eastAsia="en-GB"/>
        </w:rPr>
        <w:t>გაცემული თანხის მთლიანმა მოცულობამ 14.6 მლნ ლარი შეადგინა. საანგარიშო პერიოდის ბოლოსთვის  საპილოტე რეგიონების განვითარების სამთავრობო კომისიის მიერ დაფინანსებულ იქნა 29 პროექტი. პრიორიტეტის ფარგლებში განხორციელებულ</w:t>
      </w:r>
      <w:r w:rsidR="00957E97">
        <w:rPr>
          <w:rFonts w:eastAsia="Times New Roman"/>
          <w:bCs/>
          <w:lang w:val="ka-GE" w:eastAsia="en-GB"/>
        </w:rPr>
        <w:t>მა</w:t>
      </w:r>
      <w:r w:rsidRPr="00EC3413">
        <w:rPr>
          <w:rFonts w:eastAsia="Times New Roman"/>
          <w:bCs/>
          <w:lang w:val="ka-GE" w:eastAsia="en-GB"/>
        </w:rPr>
        <w:t xml:space="preserve"> პროექტებმა ჯამში სარგებელი მოუტანა 53 დასახლებას, მოწყობილ/რეაბილიტირებულ იქნა 11 თეატრი, 9 საპარკინგე ტერიტორია, 502 კილომეტრი ტურისტული გზა კემპინგებამდე, 36 საინფორმაციო დაფა, 5 სოციალური </w:t>
      </w:r>
      <w:r w:rsidRPr="00EC3413">
        <w:rPr>
          <w:rFonts w:eastAsia="Times New Roman"/>
          <w:bCs/>
          <w:lang w:val="ka-GE" w:eastAsia="en-GB"/>
        </w:rPr>
        <w:lastRenderedPageBreak/>
        <w:t>ინფრასტრუქტურული ობიექტი და განხორციელებულ იქნა მოსახლეობისთვის მუნიციპალური მომსახურებების ხელმისაწვდომობის უზრუნველყოფის ერთი პროექტი და სხვა.</w:t>
      </w:r>
    </w:p>
    <w:p w:rsidR="00AE02AB" w:rsidRPr="00EC3413" w:rsidRDefault="00AE02AB" w:rsidP="00590252">
      <w:pPr>
        <w:pStyle w:val="ListParagraph"/>
        <w:numPr>
          <w:ilvl w:val="0"/>
          <w:numId w:val="110"/>
        </w:numPr>
        <w:spacing w:after="0" w:line="240" w:lineRule="auto"/>
        <w:ind w:left="284" w:right="0" w:hanging="284"/>
        <w:rPr>
          <w:bCs/>
          <w:color w:val="000000" w:themeColor="text1"/>
          <w:lang w:val="ka-GE"/>
        </w:rPr>
      </w:pPr>
      <w:r w:rsidRPr="00EC3413">
        <w:rPr>
          <w:bCs/>
          <w:color w:val="000000" w:themeColor="text1"/>
          <w:lang w:val="ka-GE"/>
        </w:rPr>
        <w:t xml:space="preserve">მესამე პრიორიტეტის „მცირე და საშუალო საწარმოების კონკურენტუნარიანობის ამაღლება და ინოვაციების ხელშეწყობა“ ფარგლებში სსიპ „აწარმოე საქართველოში“, ა(ა)იპ </w:t>
      </w:r>
      <w:r w:rsidR="00957E97">
        <w:rPr>
          <w:bCs/>
          <w:color w:val="000000" w:themeColor="text1"/>
          <w:lang w:val="ka-GE"/>
        </w:rPr>
        <w:t xml:space="preserve">- </w:t>
      </w:r>
      <w:r w:rsidRPr="00EC3413">
        <w:rPr>
          <w:bCs/>
          <w:color w:val="000000" w:themeColor="text1"/>
          <w:lang w:val="ka-GE"/>
        </w:rPr>
        <w:t>სოფლის განვითარების სააგენტო</w:t>
      </w:r>
      <w:r w:rsidR="00957E97">
        <w:rPr>
          <w:bCs/>
          <w:color w:val="000000" w:themeColor="text1"/>
          <w:lang w:val="ka-GE"/>
        </w:rPr>
        <w:t>ს</w:t>
      </w:r>
      <w:r w:rsidRPr="00EC3413">
        <w:rPr>
          <w:bCs/>
          <w:color w:val="000000" w:themeColor="text1"/>
          <w:lang w:val="ka-GE"/>
        </w:rPr>
        <w:t xml:space="preserve"> და სსიპ </w:t>
      </w:r>
      <w:r w:rsidR="00957E97">
        <w:rPr>
          <w:bCs/>
          <w:color w:val="000000" w:themeColor="text1"/>
          <w:lang w:val="ka-GE"/>
        </w:rPr>
        <w:t xml:space="preserve">- </w:t>
      </w:r>
      <w:r w:rsidRPr="00EC3413">
        <w:rPr>
          <w:bCs/>
          <w:color w:val="000000" w:themeColor="text1"/>
          <w:lang w:val="ka-GE"/>
        </w:rPr>
        <w:t>საქართველოს ინოვაციებისა და ტექნოლოგიების სააგენტ</w:t>
      </w:r>
      <w:r w:rsidR="00957E97">
        <w:rPr>
          <w:bCs/>
          <w:color w:val="000000" w:themeColor="text1"/>
          <w:lang w:val="ka-GE"/>
        </w:rPr>
        <w:t>ოს მიერ</w:t>
      </w:r>
      <w:r w:rsidRPr="00EC3413">
        <w:rPr>
          <w:bCs/>
          <w:color w:val="000000" w:themeColor="text1"/>
          <w:lang w:val="ka-GE"/>
        </w:rPr>
        <w:t xml:space="preserve"> მიკრო, მცირე და საშუალო საწარმოების მხარდაჭერის პროექტების </w:t>
      </w:r>
      <w:r w:rsidR="00957E97">
        <w:rPr>
          <w:bCs/>
          <w:color w:val="000000" w:themeColor="text1"/>
          <w:lang w:val="ka-GE"/>
        </w:rPr>
        <w:t>განსახორციელებლად</w:t>
      </w:r>
      <w:r w:rsidR="00957E97" w:rsidRPr="00EC3413">
        <w:rPr>
          <w:bCs/>
          <w:color w:val="000000" w:themeColor="text1"/>
          <w:lang w:val="ka-GE"/>
        </w:rPr>
        <w:t xml:space="preserve"> </w:t>
      </w:r>
      <w:r w:rsidRPr="00EC3413">
        <w:rPr>
          <w:bCs/>
          <w:color w:val="000000" w:themeColor="text1"/>
          <w:lang w:val="ka-GE"/>
        </w:rPr>
        <w:t xml:space="preserve">ჯამურად </w:t>
      </w:r>
      <w:r w:rsidR="00957E97">
        <w:rPr>
          <w:bCs/>
          <w:color w:val="000000" w:themeColor="text1"/>
          <w:lang w:val="ka-GE"/>
        </w:rPr>
        <w:t>განისაზღვრა</w:t>
      </w:r>
      <w:r w:rsidR="00957E97" w:rsidRPr="00EC3413">
        <w:rPr>
          <w:bCs/>
          <w:color w:val="000000" w:themeColor="text1"/>
          <w:lang w:val="ka-GE"/>
        </w:rPr>
        <w:t xml:space="preserve"> </w:t>
      </w:r>
      <w:r w:rsidRPr="00EC3413">
        <w:rPr>
          <w:bCs/>
          <w:color w:val="000000" w:themeColor="text1"/>
          <w:lang w:val="ka-GE"/>
        </w:rPr>
        <w:t>39.6 მლნ ლარი ოდენობის დაფინანსება</w:t>
      </w:r>
      <w:r w:rsidR="00957E97">
        <w:rPr>
          <w:bCs/>
          <w:color w:val="000000" w:themeColor="text1"/>
          <w:lang w:val="ka-GE"/>
        </w:rPr>
        <w:t>.</w:t>
      </w:r>
      <w:r w:rsidRPr="00EC3413">
        <w:rPr>
          <w:bCs/>
          <w:color w:val="000000" w:themeColor="text1"/>
          <w:lang w:val="ka-GE"/>
        </w:rPr>
        <w:t xml:space="preserve"> </w:t>
      </w:r>
      <w:r w:rsidR="00957E97">
        <w:rPr>
          <w:bCs/>
          <w:color w:val="000000" w:themeColor="text1"/>
          <w:lang w:val="ka-GE"/>
        </w:rPr>
        <w:t xml:space="preserve">მათ შორის, 2021 წელს </w:t>
      </w:r>
      <w:r w:rsidRPr="00EC3413">
        <w:rPr>
          <w:bCs/>
          <w:color w:val="000000" w:themeColor="text1"/>
          <w:lang w:val="ka-GE"/>
        </w:rPr>
        <w:t xml:space="preserve">ა(ა)იპ სოფლის განვითარების სააგენტოსა და სსიპ </w:t>
      </w:r>
      <w:r w:rsidR="00957E97">
        <w:rPr>
          <w:bCs/>
          <w:color w:val="000000" w:themeColor="text1"/>
          <w:lang w:val="ka-GE"/>
        </w:rPr>
        <w:t xml:space="preserve">- </w:t>
      </w:r>
      <w:r w:rsidRPr="00EC3413">
        <w:rPr>
          <w:bCs/>
          <w:color w:val="000000" w:themeColor="text1"/>
          <w:lang w:val="ka-GE"/>
        </w:rPr>
        <w:t>საქართველოს ინოვაციებისა და ტექნოლოგიების სააგენტოსთვის ჯამურად გამოყოფილ იქნა 3.0 მლნ ლარი. ამასთან, სსიპ - ინოვაციების და ტექნოლოგიების სააგენტოს მიერ 4 საპილოტე რეგიონში (კახეთში  - გურჯაანი და თელავი; იმერეთში - ქუთაისი; გურიაში - ოზურგეთი და რაჭაში - ამბროლაური) განხორციელდა სტარტაპ პრე-აქსელერაციის პროგრამა</w:t>
      </w:r>
      <w:r w:rsidR="00957E97">
        <w:rPr>
          <w:bCs/>
          <w:color w:val="000000" w:themeColor="text1"/>
          <w:lang w:val="ka-GE"/>
        </w:rPr>
        <w:t>.</w:t>
      </w:r>
    </w:p>
    <w:p w:rsidR="00AE02AB" w:rsidRDefault="00AE02AB" w:rsidP="00E43573">
      <w:pPr>
        <w:pStyle w:val="ListParagraph"/>
        <w:spacing w:after="0" w:line="240" w:lineRule="auto"/>
        <w:ind w:right="0" w:firstLine="0"/>
        <w:rPr>
          <w:bCs/>
          <w:highlight w:val="yellow"/>
          <w:lang w:val="ka-GE"/>
        </w:rPr>
      </w:pPr>
    </w:p>
    <w:p w:rsidR="00AE02AB" w:rsidRPr="00AD255C" w:rsidRDefault="00AE02AB" w:rsidP="00E43573">
      <w:pPr>
        <w:pStyle w:val="ListParagraph"/>
        <w:spacing w:after="0" w:line="240" w:lineRule="auto"/>
        <w:ind w:right="0" w:firstLine="0"/>
        <w:rPr>
          <w:bCs/>
          <w:highlight w:val="yellow"/>
          <w:lang w:val="ka-GE"/>
        </w:rPr>
      </w:pPr>
    </w:p>
    <w:p w:rsidR="008C1949" w:rsidRPr="00276C7E" w:rsidRDefault="008C1949" w:rsidP="00E43573">
      <w:pPr>
        <w:pStyle w:val="Heading2"/>
        <w:spacing w:before="0" w:line="240" w:lineRule="auto"/>
        <w:jc w:val="both"/>
        <w:rPr>
          <w:rFonts w:ascii="Sylfaen" w:eastAsia="Calibri" w:hAnsi="Sylfaen" w:cs="Calibri"/>
          <w:bCs/>
          <w:color w:val="366091"/>
          <w:sz w:val="22"/>
          <w:szCs w:val="22"/>
        </w:rPr>
      </w:pPr>
      <w:r w:rsidRPr="00276C7E">
        <w:rPr>
          <w:rFonts w:ascii="Sylfaen" w:eastAsia="Calibri" w:hAnsi="Sylfaen" w:cs="Calibri"/>
          <w:bCs/>
          <w:color w:val="366091"/>
          <w:sz w:val="22"/>
          <w:szCs w:val="22"/>
        </w:rPr>
        <w:t>3.</w:t>
      </w:r>
      <w:r w:rsidRPr="00276C7E">
        <w:rPr>
          <w:rFonts w:ascii="Sylfaen" w:eastAsia="Calibri" w:hAnsi="Sylfaen" w:cs="Calibri"/>
          <w:bCs/>
          <w:color w:val="366091"/>
          <w:sz w:val="22"/>
          <w:szCs w:val="22"/>
          <w:lang w:val="ka-GE"/>
        </w:rPr>
        <w:t>8</w:t>
      </w:r>
      <w:r w:rsidRPr="00276C7E">
        <w:rPr>
          <w:rFonts w:ascii="Sylfaen" w:eastAsia="Calibri" w:hAnsi="Sylfaen" w:cs="Calibri"/>
          <w:bCs/>
          <w:color w:val="366091"/>
          <w:sz w:val="22"/>
          <w:szCs w:val="22"/>
        </w:rPr>
        <w:t xml:space="preserve"> საქართველოში ინოვაციებისა და ტექნოლოგიების განვითარება  (პროგრამული კოდი 24 08)</w:t>
      </w:r>
    </w:p>
    <w:p w:rsidR="008C1949" w:rsidRPr="00276C7E" w:rsidRDefault="008C1949" w:rsidP="00E43573">
      <w:pPr>
        <w:pStyle w:val="ListParagraph"/>
        <w:spacing w:after="0" w:line="240" w:lineRule="auto"/>
        <w:ind w:left="0"/>
        <w:rPr>
          <w:bCs/>
          <w:lang w:val="ka-GE"/>
        </w:rPr>
      </w:pPr>
    </w:p>
    <w:p w:rsidR="008C1949" w:rsidRPr="00276C7E" w:rsidRDefault="008C1949" w:rsidP="00E43573">
      <w:pPr>
        <w:spacing w:after="0" w:line="240" w:lineRule="auto"/>
        <w:rPr>
          <w:rFonts w:ascii="Sylfaen" w:hAnsi="Sylfaen" w:cs="Sylfaen"/>
          <w:bCs/>
        </w:rPr>
      </w:pPr>
      <w:r w:rsidRPr="00276C7E">
        <w:rPr>
          <w:rFonts w:ascii="Sylfaen" w:hAnsi="Sylfaen" w:cs="Sylfaen"/>
          <w:bCs/>
        </w:rPr>
        <w:t>პროგრამის განმახორციელებელი:</w:t>
      </w:r>
    </w:p>
    <w:p w:rsidR="008C1949" w:rsidRPr="00276C7E" w:rsidRDefault="008C1949" w:rsidP="00590252">
      <w:pPr>
        <w:pStyle w:val="ListParagraph"/>
        <w:numPr>
          <w:ilvl w:val="0"/>
          <w:numId w:val="93"/>
        </w:numPr>
        <w:spacing w:after="0" w:line="240" w:lineRule="auto"/>
        <w:ind w:right="0"/>
        <w:rPr>
          <w:bCs/>
          <w:lang w:val="ka-GE"/>
        </w:rPr>
      </w:pPr>
      <w:r w:rsidRPr="00276C7E">
        <w:rPr>
          <w:bCs/>
          <w:lang w:val="ka-GE"/>
        </w:rPr>
        <w:t>სსიპ  - საქართველოს ინოვაციებისა და ტექნოლოგიების სააგენტო</w:t>
      </w:r>
      <w:r w:rsidRPr="00276C7E">
        <w:rPr>
          <w:bCs/>
        </w:rPr>
        <w:t>;</w:t>
      </w:r>
    </w:p>
    <w:p w:rsidR="008C1949" w:rsidRPr="00276C7E" w:rsidRDefault="008C1949" w:rsidP="00590252">
      <w:pPr>
        <w:numPr>
          <w:ilvl w:val="0"/>
          <w:numId w:val="93"/>
        </w:numPr>
        <w:spacing w:after="0" w:line="240" w:lineRule="auto"/>
        <w:rPr>
          <w:rFonts w:ascii="Sylfaen" w:hAnsi="Sylfaen" w:cs="Sylfaen"/>
          <w:bCs/>
        </w:rPr>
      </w:pPr>
      <w:r w:rsidRPr="00276C7E">
        <w:rPr>
          <w:rFonts w:ascii="Sylfaen" w:hAnsi="Sylfaen" w:cs="Sylfaen"/>
          <w:bCs/>
        </w:rPr>
        <w:t>ა(ა)იპ - ოუფენ ნეტი;</w:t>
      </w:r>
    </w:p>
    <w:p w:rsidR="008C1949" w:rsidRPr="00AD255C" w:rsidRDefault="008C1949" w:rsidP="00E43573">
      <w:pPr>
        <w:pStyle w:val="ListParagraph"/>
        <w:spacing w:after="0" w:line="240" w:lineRule="auto"/>
        <w:ind w:left="360" w:right="0" w:firstLine="0"/>
        <w:rPr>
          <w:bCs/>
          <w:highlight w:val="yellow"/>
          <w:lang w:val="ka-GE"/>
        </w:rPr>
      </w:pP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ინოვაციების და ტექნოლოგიების სააგენტოს (GITA) მიერ განახლდა საგრანტო განაცხადების მიღება პროტოტიპის გრანტის მოსაპოვებლად. ჩატარდა </w:t>
      </w:r>
      <w:r w:rsidRPr="00F83254">
        <w:rPr>
          <w:lang w:val="ka-GE"/>
        </w:rPr>
        <w:t xml:space="preserve">39 </w:t>
      </w:r>
      <w:r w:rsidRPr="00F83254">
        <w:rPr>
          <w:bCs/>
          <w:color w:val="000000" w:themeColor="text1"/>
          <w:lang w:val="ka-GE"/>
        </w:rPr>
        <w:t xml:space="preserve">პროტოტიპის საგრანტო კომისია, რის შედეგად დაფინანსდა </w:t>
      </w:r>
      <w:r w:rsidRPr="00F83254">
        <w:rPr>
          <w:lang w:val="ka-GE"/>
        </w:rPr>
        <w:t xml:space="preserve">31 </w:t>
      </w:r>
      <w:r w:rsidRPr="00F83254">
        <w:rPr>
          <w:bCs/>
          <w:color w:val="000000" w:themeColor="text1"/>
          <w:lang w:val="ka-GE"/>
        </w:rPr>
        <w:t>პროექტი;</w:t>
      </w:r>
    </w:p>
    <w:p w:rsidR="00276C7E" w:rsidRPr="00F83254" w:rsidRDefault="00276C7E" w:rsidP="00590252">
      <w:pPr>
        <w:pStyle w:val="ListParagraph"/>
        <w:numPr>
          <w:ilvl w:val="0"/>
          <w:numId w:val="86"/>
        </w:numPr>
        <w:spacing w:after="0" w:line="240" w:lineRule="auto"/>
        <w:ind w:right="0"/>
        <w:rPr>
          <w:rFonts w:eastAsia="Times New Roman"/>
          <w:color w:val="000000" w:themeColor="text1"/>
          <w:lang w:val="ka-GE"/>
        </w:rPr>
      </w:pPr>
      <w:r w:rsidRPr="00F83254">
        <w:rPr>
          <w:bCs/>
          <w:color w:val="000000" w:themeColor="text1"/>
          <w:lang w:val="ka-GE"/>
        </w:rPr>
        <w:t>ტექნოლოგიების გადაცემის საპილოტე პროგრამის ფარგლებში, კომერციალიზაციისთვის შერჩეულ 9 პროექტზე წარიმართა მოლაპარაკებები სხვადასხვა პოტენციურ ინდუსტრიულ პარტნიორებთან საქართველოსა და საერთაშორისო მასშტაბით. სიღრმისეული მოლაპარაკებების უზრუნველსაყოფად პარტნიორებთან გაფორმდა „კონფიდენციალურობის დაცვის შესახებ“ შეთანხმებები და აგრეთვე, რამდენიმე მათგანთან „განზრახულობის თაობაზე“ შეთანხმებები, რამაც ტექნოლოგიების გადაცემის საპილოტე პროგრამაში მონაწილე პროექტებისათვის კიდევ უფრო მკაფიო გახადა კომერციალიზაციის შესაძლო გზები.</w:t>
      </w:r>
      <w:r w:rsidRPr="00F83254">
        <w:rPr>
          <w:bCs/>
          <w:color w:val="000000" w:themeColor="text1"/>
          <w:lang w:val="ru-RU"/>
        </w:rPr>
        <w:t xml:space="preserve"> </w:t>
      </w:r>
      <w:r w:rsidRPr="00F83254">
        <w:rPr>
          <w:bCs/>
          <w:color w:val="000000" w:themeColor="text1"/>
          <w:lang w:val="ka-GE"/>
        </w:rPr>
        <w:t xml:space="preserve"> რამდენიმე პროექტზე შესაბამის პოტენციურ ინდუსტრიულ პარტნიორებთან ერთად მიმდინარეობდა ტექნოლოგიების ერთობლივი ტესტირების პროცესი. </w:t>
      </w:r>
    </w:p>
    <w:p w:rsidR="00276C7E" w:rsidRPr="00F83254" w:rsidRDefault="00276C7E" w:rsidP="00590252">
      <w:pPr>
        <w:pStyle w:val="ListParagraph"/>
        <w:numPr>
          <w:ilvl w:val="0"/>
          <w:numId w:val="86"/>
        </w:numPr>
        <w:spacing w:after="0" w:line="240" w:lineRule="auto"/>
        <w:ind w:right="0"/>
        <w:rPr>
          <w:rFonts w:eastAsia="Times New Roman"/>
          <w:color w:val="000000" w:themeColor="text1"/>
          <w:lang w:val="ka-GE"/>
        </w:rPr>
      </w:pPr>
      <w:r w:rsidRPr="00F83254">
        <w:rPr>
          <w:bCs/>
          <w:color w:val="000000" w:themeColor="text1"/>
          <w:lang w:val="ka-GE"/>
        </w:rPr>
        <w:t xml:space="preserve">პროგრამაში მონაწილე პროექტებისთვის განისაზღვრა ინტელექტუალური საკუთრების დაცვის მიმართულებით არსებული საჭიროებები და განხორციელდა </w:t>
      </w:r>
      <w:r w:rsidRPr="00F83254">
        <w:rPr>
          <w:lang w:val="ka-GE"/>
        </w:rPr>
        <w:t>განაცხადების შეტანა შესაბამისი ქვეყნის საპატენტო დაწესებულებაში (ევროპული საპატენტო განაცხადი, ბრაზილიის საპატენტო განაცხადი და სხვა).</w:t>
      </w:r>
      <w:r w:rsidRPr="00F83254">
        <w:rPr>
          <w:bCs/>
          <w:color w:val="000000" w:themeColor="text1"/>
        </w:rPr>
        <w:t xml:space="preserve">. </w:t>
      </w:r>
      <w:r w:rsidRPr="00F83254">
        <w:rPr>
          <w:color w:val="000000" w:themeColor="text1"/>
          <w:lang w:val="ka-GE"/>
        </w:rPr>
        <w:t>აგრეთვე, ინდუსტრიულ პარტნიორებთან კომერციალიზაციის ეტაპზე მოლაპარაკებების წარმართვის სამართლებრივი ნაწილის უზრუნველსაყოფად</w:t>
      </w:r>
      <w:r w:rsidRPr="00F83254">
        <w:rPr>
          <w:color w:val="000000" w:themeColor="text1"/>
        </w:rPr>
        <w:t xml:space="preserve"> </w:t>
      </w:r>
      <w:r w:rsidRPr="00F83254">
        <w:rPr>
          <w:color w:val="000000" w:themeColor="text1"/>
          <w:lang w:val="ka-GE"/>
        </w:rPr>
        <w:t xml:space="preserve">განხორციელდა შესაბამისი იურიდიული მომსახურების შესყიდვა; </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მომზადდა</w:t>
      </w:r>
      <w:r w:rsidRPr="00F83254">
        <w:rPr>
          <w:bCs/>
          <w:color w:val="000000" w:themeColor="text1"/>
        </w:rPr>
        <w:t>:</w:t>
      </w:r>
      <w:r w:rsidRPr="00F83254">
        <w:rPr>
          <w:bCs/>
          <w:color w:val="000000" w:themeColor="text1"/>
          <w:lang w:val="ka-GE"/>
        </w:rPr>
        <w:t xml:space="preserve"> ევროკავშრთან ასოცირების შეათანხმებით ნაკისრი ვალდებულებების ფარგლებში სააგენტოს 2020 წლის ანგარიში და 2021 წლის</w:t>
      </w:r>
      <w:r w:rsidRPr="00F83254">
        <w:rPr>
          <w:bCs/>
          <w:color w:val="000000" w:themeColor="text1"/>
        </w:rPr>
        <w:t xml:space="preserve"> </w:t>
      </w:r>
      <w:r w:rsidRPr="00F83254">
        <w:rPr>
          <w:bCs/>
          <w:color w:val="000000" w:themeColor="text1"/>
          <w:lang w:val="ka-GE"/>
        </w:rPr>
        <w:t>სამოქმედო გეგმა;</w:t>
      </w:r>
      <w:r w:rsidRPr="00F83254">
        <w:rPr>
          <w:bCs/>
          <w:color w:val="000000" w:themeColor="text1"/>
        </w:rPr>
        <w:t xml:space="preserve"> </w:t>
      </w:r>
      <w:r w:rsidRPr="00F83254">
        <w:rPr>
          <w:bCs/>
          <w:color w:val="000000" w:themeColor="text1"/>
          <w:lang w:val="ka-GE"/>
        </w:rPr>
        <w:t>მცირე და საშუალო მეწარმეობის ახალი სტრატეგიის (2021-2025) ტექსტი და განისაზღვრა ინდიკატორები სააგენტოს კომპეტენციის ფარგლებში ევროკავშირის, OECD ის და GIZ ის რეკომენდაციების გათვალისწინებით;</w:t>
      </w:r>
      <w:r w:rsidRPr="00F83254">
        <w:rPr>
          <w:bCs/>
          <w:color w:val="000000" w:themeColor="text1"/>
        </w:rPr>
        <w:t xml:space="preserve"> </w:t>
      </w:r>
      <w:r w:rsidRPr="00F83254">
        <w:rPr>
          <w:bCs/>
          <w:color w:val="000000" w:themeColor="text1"/>
          <w:lang w:val="ka-GE"/>
        </w:rPr>
        <w:t>წინადადებები ევროკავშირის მოთხოვნის შესაბამისად 2021-2027 წლების ფინანსური დახმარების პრიორიტეტების განსაზღვისთვის;</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GITA ჩაერთო „Horizon Europe“-ის მოლაპარაკებების პროცესში და შესაბამისად დაიწყო მუშაობა ამ ინსტრუმენტის ბენეფიციარებთან პოპულარიზაციის მიმართულებით;</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lastRenderedPageBreak/>
        <w:t>მომზადდა: კორეის „National Information Society Agency“-ის (NIA) საგრანტო კონკურსის ფარგლებში საპროექტო წინადადება ოზურგეთში ინოვაციების ცენტრში IAC-ის მოწყობის შესახებ; საგრანტო წინადადება EON reality-ის რეგიონალური ჰაბის გახსნისათვის;</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მიმდინარეობდა მოლაპარაკებები EFSE-ს (The European Fund for Southeast Europe ) საგრანტო წინადადების შემუშავებაზე სტრატაპების ინტერნაციონალიზაციის მიმართულებით;</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ევროპის ეკონომიკურ კომისისათან (UNECE) ერთად დასრულდა მუშაობა და გამოქვეყნდა საქართველოს ინოვაციური ეკოსისტემის შეფასების ორი დოკუმენტი: „Innovation for sustainable Development Review“ და „Sub-regional Innovation Policy Outlook“;</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გაკეთდა გლობალური ინოვაციური ინდექსის ქვეინდიკატორების სუსტი და ძლიერი მხარეების ანალიზი;</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„The International Telecommunication Union“-თან (ITU) ერთად მიმდინარეობდა მუშაობა ხელოვნული ინტელექტის ეკოსისტემის შეფასებაზე საქართველოში, ხოლო USAID-ის ეკონომიკური უსაფრთხოების პროგრასთან და კემბრიჯის უნივერსიტეტთან ერთად შემუშავდა FinTech ეკოსისტემის შეფასება საქართველოში;</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GITA-ს ყველა რეგიონულ ცენტრში დაიწყო „Youth Tech Clubs“ პროექტის განხორციელება EuropeAid-ის გრანტის ფარგლებში;</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შემუშავდა და დამტკიცდა ინოვაციური შესყიდვების გაძლიერების საერთო პროექტი UNECE-თან და სახელმწიფო შესყიდვების სააგენტოსთან ერთად;</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დასრულდა პროექტი „საერთაშორისო აქსელერატორის ToT ბიზნესისა და ტექნოლოგიების უნივერსიტეტისთვის და Impact Hub-ისთვის“. ორივე ინსტიტუციამ დაიწყო შესწავლილი პროგრამებით პრეაქსელერაციის პროცესი GITA-ს მიერ მოძიებული გრანტის (EFSE) ფარგლებში;</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სააგენტომ გააგზავნა განაცხადი გაეროს კონკურსზე „GITA როგორც საუკეთესო მდგრადი და ინკლუზიური პოლიტიკის განხორციელების პრაქტიკა“ ;</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დასრულდა მუშაობა პოლონეთის მეწარმეობის განვითარების სააგენტოსთან ერთად (PARP) პროექტზე „Acceleration Program for Georgian innovative startups – sector ICT“;</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დასრულდა მუშაობა იტალიის საელჩო საქართველოში და იტალიის ტექნოლოგიური ინოვაციების ასოციაცია COTEC - თან პროქტზე  „STEM Study Visit to Italy”; </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სააგენტომ მონაწილეობა მიიღო: ეუთოს გლობალურ კონფერენციაზე პანელში ქალთა დასაქმება ტექნოლოგიებში;</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სააგენტოსთან პარტნიორობით MeOut ჯგუფის მიერ გაიმართა EuroAsian Startup Awards, სადაც მონაწილეობა მიიღო ქართველმა სტარტაპებმა;</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USAID-ის ეკონომკური უსაფრთხოების პროგრამასთან და UNDP-სთან ერთად, სააგენტოს ორგანიზებით ჩატარდა იდეათონი „დაამზადე მომხამრებლისთვის, შეფუთე დედამიწისთვის;</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გაეროს ქალთა ორგანიზაციასთან „UN Women“-თან თანამშრომლობით მომზადდა გენდერული თანასწორობის სამოქმედო გეგმა და ჩატარდა ღონისძიება სახელწოდებით „ქალთა ჩართულობის გაზრდა ICT სექტორში“;</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ხელი მოეწერა ურთიერთთანამშროლობის მემორანდუმებს: საააგენტოსა და უზბეკეთის ინოვაციური განვითარების სამინისტროს შორის; საააგენტოსა და Garage48 ესტონურ ორგანიზაციას შორის, რომელიც ორგანიზებას უკეთებს სხვადასხვა ჰაკათონს და იდეთონს; სააგენტოსა და ბუტანის ინფორმაციისა და კომუნიკაციების სამინისტროს შორის;</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GITA-ს და იტალიის საელჩოს ორგანიზებით თბილისში ჩატარდა „Italian Innovation and Research Day“. ღონისძიების ფარგლებში გაიმართა პროექტის „STEM Study Visit to Italy” გამარჯვებულების დაჯილდოების ცერემონია;</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გერმანიის ეკონომიკური გაერთიანების ორგანიზებით და GITA-ს მხარდაჭერით ჩატარდა კონკურსი Start. up!, Germany Tour 2021;</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lastRenderedPageBreak/>
        <w:t>უნგრული ორგანიზაცია MeOut-ის ორგანიზებითა და სააგენტოს პარტნიორობით უკრაინაში გაიმართა გლობალური შეჯიბრი MeOut Kiev 2021. შეჯიბრში გამარჯვება  მოიპოვა ქართველი მონაწილეებით დაკომპლექტებულმა გუნდმა;</w:t>
      </w:r>
    </w:p>
    <w:p w:rsidR="00276C7E" w:rsidRPr="00F83254" w:rsidRDefault="00034FCA" w:rsidP="00590252">
      <w:pPr>
        <w:pStyle w:val="ListParagraph"/>
        <w:numPr>
          <w:ilvl w:val="0"/>
          <w:numId w:val="86"/>
        </w:numPr>
        <w:spacing w:after="0" w:line="240" w:lineRule="auto"/>
        <w:ind w:right="0"/>
        <w:rPr>
          <w:bCs/>
          <w:color w:val="000000" w:themeColor="text1"/>
          <w:lang w:val="ka-GE"/>
        </w:rPr>
      </w:pPr>
      <w:hyperlink r:id="rId10" w:history="1">
        <w:r w:rsidR="00276C7E" w:rsidRPr="00F83254">
          <w:rPr>
            <w:bCs/>
            <w:color w:val="000000" w:themeColor="text1"/>
            <w:lang w:val="ka-GE"/>
          </w:rPr>
          <w:t>GITA</w:t>
        </w:r>
      </w:hyperlink>
      <w:r w:rsidR="00276C7E" w:rsidRPr="00F83254">
        <w:rPr>
          <w:bCs/>
          <w:color w:val="000000" w:themeColor="text1"/>
          <w:lang w:val="ka-GE"/>
        </w:rPr>
        <w:t>-ს, Capstone Group-სა და Auto Gallery-ს შორის გაფორმდა ურთიერთთანამშრომლობის მემორანდუმები, რომლის ფარგლებშიც მხარეები განახორციელებენ სტარტაპ ეკოსისტემის განვითარებისთვის ერთობლივ პროექტებს ადგილობრივ და საერთაშორისო დონეზე;</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საერთაშორისო თანამშრომლობის ფარგლებში მიმდინარეობდა მუშაობა:</w:t>
      </w:r>
    </w:p>
    <w:p w:rsidR="00276C7E" w:rsidRPr="00F83254" w:rsidRDefault="00276C7E" w:rsidP="00590252">
      <w:pPr>
        <w:pStyle w:val="ListParagraph"/>
        <w:numPr>
          <w:ilvl w:val="0"/>
          <w:numId w:val="97"/>
        </w:numPr>
        <w:shd w:val="clear" w:color="auto" w:fill="FFFFFF"/>
        <w:spacing w:after="0" w:line="240" w:lineRule="auto"/>
        <w:rPr>
          <w:rFonts w:eastAsia="Times New Roman" w:cs="Calibri"/>
          <w:bCs/>
          <w:color w:val="000000" w:themeColor="text1"/>
          <w:lang w:val="ka-GE"/>
        </w:rPr>
      </w:pPr>
      <w:r w:rsidRPr="00F83254">
        <w:rPr>
          <w:rFonts w:eastAsia="Times New Roman"/>
          <w:bCs/>
          <w:color w:val="000000" w:themeColor="text1"/>
          <w:lang w:val="ka-GE"/>
        </w:rPr>
        <w:t xml:space="preserve">პოლონეთის მეწარმეობის განვითარების სააგენტოსთან ერთად (PARP) პროექტზე </w:t>
      </w:r>
      <w:r w:rsidRPr="00F83254">
        <w:rPr>
          <w:rFonts w:eastAsia="Times New Roman" w:cs="Calibri"/>
          <w:bCs/>
          <w:color w:val="000000" w:themeColor="text1"/>
          <w:lang w:val="ka-GE"/>
        </w:rPr>
        <w:t>„</w:t>
      </w:r>
      <w:r w:rsidRPr="00F83254">
        <w:rPr>
          <w:rFonts w:eastAsia="Times New Roman"/>
          <w:bCs/>
          <w:color w:val="000000" w:themeColor="text1"/>
          <w:lang w:val="ka-GE"/>
        </w:rPr>
        <w:t xml:space="preserve">Acceleration Program for Georgian innovative startups </w:t>
      </w:r>
      <w:r w:rsidRPr="00F83254">
        <w:rPr>
          <w:rFonts w:eastAsia="Times New Roman" w:cs="Calibri"/>
          <w:bCs/>
          <w:color w:val="000000" w:themeColor="text1"/>
          <w:lang w:val="ka-GE"/>
        </w:rPr>
        <w:t>–</w:t>
      </w:r>
      <w:r w:rsidRPr="00F83254">
        <w:rPr>
          <w:rFonts w:eastAsia="Times New Roman"/>
          <w:bCs/>
          <w:color w:val="000000" w:themeColor="text1"/>
          <w:lang w:val="ka-GE"/>
        </w:rPr>
        <w:t xml:space="preserve"> sector ICT</w:t>
      </w:r>
      <w:r w:rsidRPr="00F83254">
        <w:rPr>
          <w:rFonts w:eastAsia="Times New Roman" w:cs="Calibri"/>
          <w:bCs/>
          <w:color w:val="000000" w:themeColor="text1"/>
          <w:lang w:val="ka-GE"/>
        </w:rPr>
        <w:t>“</w:t>
      </w:r>
      <w:r w:rsidRPr="00F83254">
        <w:rPr>
          <w:rFonts w:eastAsia="Times New Roman"/>
          <w:bCs/>
          <w:color w:val="000000" w:themeColor="text1"/>
          <w:lang w:val="ka-GE"/>
        </w:rPr>
        <w:t>;</w:t>
      </w:r>
    </w:p>
    <w:p w:rsidR="00276C7E" w:rsidRPr="00F83254" w:rsidRDefault="00276C7E" w:rsidP="00590252">
      <w:pPr>
        <w:pStyle w:val="ListParagraph"/>
        <w:numPr>
          <w:ilvl w:val="0"/>
          <w:numId w:val="97"/>
        </w:numPr>
        <w:shd w:val="clear" w:color="auto" w:fill="FFFFFF"/>
        <w:spacing w:after="0" w:line="240" w:lineRule="auto"/>
        <w:rPr>
          <w:rFonts w:eastAsia="Times New Roman"/>
          <w:bCs/>
          <w:color w:val="000000" w:themeColor="text1"/>
          <w:lang w:val="ka-GE"/>
        </w:rPr>
      </w:pPr>
      <w:r w:rsidRPr="00F83254">
        <w:rPr>
          <w:color w:val="000000" w:themeColor="text1"/>
          <w:lang w:val="ka-GE" w:eastAsia="ka-GE"/>
        </w:rPr>
        <w:t>CAREC-ის ციფრულ სტრატეგიაზე;</w:t>
      </w:r>
    </w:p>
    <w:p w:rsidR="00276C7E" w:rsidRPr="00F83254" w:rsidRDefault="00276C7E" w:rsidP="00590252">
      <w:pPr>
        <w:pStyle w:val="ListParagraph"/>
        <w:numPr>
          <w:ilvl w:val="0"/>
          <w:numId w:val="97"/>
        </w:numPr>
        <w:spacing w:after="0" w:line="240" w:lineRule="auto"/>
        <w:ind w:right="0"/>
        <w:rPr>
          <w:color w:val="000000" w:themeColor="text1"/>
          <w:lang w:val="ka-GE" w:eastAsia="ka-GE"/>
        </w:rPr>
      </w:pPr>
      <w:r w:rsidRPr="00F83254">
        <w:rPr>
          <w:color w:val="000000" w:themeColor="text1"/>
          <w:lang w:val="ka-GE" w:eastAsia="ka-GE"/>
        </w:rPr>
        <w:t>EU4 Business და Euro Chambres-ის (პარტნიორები - ვენეტოს რეგიონის სავაჭრო-სამრეწველო პალატა, ვრატსას სავაჭრო-სამრეწველო პალატა, მოლდოვის მცირე და საშუალო საწარმოთა გაერთიანება) და Horizon Europe-ის (პარტნიორები - ბოლონიის უნივერსიტეტი, Creative Caucasus, ედინბურგის უნივერსიტეტი, საერთაშორისო კვლევის ცენტრი -KEA EUROPEAN AFFAIRS) მიერ გამოცხადებულ პროექტებზე;</w:t>
      </w:r>
    </w:p>
    <w:p w:rsidR="00276C7E" w:rsidRPr="00F83254" w:rsidRDefault="00276C7E" w:rsidP="00590252">
      <w:pPr>
        <w:pStyle w:val="ListParagraph"/>
        <w:numPr>
          <w:ilvl w:val="0"/>
          <w:numId w:val="97"/>
        </w:numPr>
        <w:spacing w:after="0" w:line="240" w:lineRule="auto"/>
        <w:ind w:right="0"/>
        <w:rPr>
          <w:color w:val="000000" w:themeColor="text1"/>
          <w:lang w:val="ka-GE" w:eastAsia="ka-GE"/>
        </w:rPr>
      </w:pPr>
      <w:r w:rsidRPr="00F83254">
        <w:rPr>
          <w:color w:val="000000" w:themeColor="text1"/>
          <w:lang w:val="ka-GE" w:eastAsia="ka-GE"/>
        </w:rPr>
        <w:t>EIT Digital-თან და რუსთაველის ფონდთან ერთობლივ პროექტზე;</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დისტანციურად გაიმართა პროექტ „როგორ შევქმნათ სტარტაპის“ ფინალური იდეების პრეზენტაცია საქართველოს ხუთ რეგიონში სტარტაპ ეკოსისტემის ხელშეწყობის მიზნით;</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საქართველოს ინოვაციების და ტექნოლოგიების სააგენტოს სტარტაპ ბიორსთან პარტნიორობით განხორციელდა პროექტი „ციფრული თამაშების შექმნის საერთაშორისო გეიმჯემი“, რომლის ფარგლებშიც მსოფლიოს 118 ქვეყანას საქართველოც შეურთდა;</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ციფრული ინდუსტრიის აკედემიასთან ერთად განხორციელებული სოცილური მედია მენეჯმენტის და ქოფირაითინგის კურსის ბენეფიციარებისთვის გაიმართა დემო დღე, სადაც წარმატებულ მონაწილეებს საკუთარი პროექტების პრეზენტაციის საშუალება მიეცათ ონლაინ აუდიტორიისს წინაშე. წარმატებული კურსდამთავრებულები დაჯილდოვდნენ სერთიფიკატებით;</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განხორციელდა GITA-სა და ჯეოლაბის ერთობლივი პროექტი „GeoLab Junior“ სკოლის 8-12 კლასელების მოსწავლეთათვის, რომლის მიზანია სკოლის მოსწავლეებს/ახალგაზრდებს მოკლე კურსების საშუალებით მისცეს პირველი საბაზისო ცოდნა ტექნოლოგიებთან დაკავშირებული პროფესიების შესახებ;</w:t>
      </w:r>
    </w:p>
    <w:p w:rsidR="00276C7E" w:rsidRPr="00F83254" w:rsidRDefault="00276C7E" w:rsidP="00590252">
      <w:pPr>
        <w:pStyle w:val="ListParagraph"/>
        <w:numPr>
          <w:ilvl w:val="0"/>
          <w:numId w:val="86"/>
        </w:numPr>
        <w:spacing w:after="0" w:line="240" w:lineRule="auto"/>
        <w:ind w:right="0"/>
        <w:rPr>
          <w:lang w:val="ka-GE"/>
        </w:rPr>
      </w:pPr>
      <w:r w:rsidRPr="00F83254">
        <w:rPr>
          <w:bCs/>
          <w:color w:val="000000" w:themeColor="text1"/>
          <w:lang w:val="ka-GE"/>
        </w:rPr>
        <w:t>ქუთაისის საერთაშორისო უნივერსიტეტთან თანამშრომლობით სააგენტომ განახორციელა ინოვაციების საზაფხულო სკოლა უნივერსიტეტის სტუდენტებისა და აკადემიური პერსონალისთვის (50-მდე ბენეფიციარისთვის). ინოვაციების საზაფხულო სკოლის ფარგლებში უნივერსიტეტის სტუდენტებმა მოახდინეს გუნდების ფორმირება კონკრეტული იდეების ირგვლივ, დაამუშავეს საკუთარი იდეები,  შეეცადენენ საკუთარი იდეების წინასწარ ვალიდაციას, პროტოტიპების დაგეგმვას და სტარტაპ იდეის პრეზენტაციის ჩატარებას პოტენციურ ინვესტორებთან;</w:t>
      </w:r>
    </w:p>
    <w:p w:rsidR="00276C7E" w:rsidRPr="00F83254" w:rsidRDefault="00276C7E" w:rsidP="00590252">
      <w:pPr>
        <w:pStyle w:val="ListParagraph"/>
        <w:numPr>
          <w:ilvl w:val="0"/>
          <w:numId w:val="86"/>
        </w:numPr>
        <w:spacing w:after="0" w:line="240" w:lineRule="auto"/>
        <w:ind w:right="0"/>
        <w:rPr>
          <w:lang w:val="ka-GE"/>
        </w:rPr>
      </w:pPr>
      <w:r w:rsidRPr="00F83254">
        <w:rPr>
          <w:lang w:val="ka-GE"/>
        </w:rPr>
        <w:t>სტარტაპ ბიუროსა და GITA-ს პარტნიორობით, საქართველოში უკვე მეორედ, ჩატარდა Techstars-ის სტარტაპ კვირეული (Techstars Startup Week Georgia), რომლის ფარგლებშიც გაიმართა  „Fuckup Nights Tbilisi“-ს ოცდამეექვსე გამოშვება;</w:t>
      </w:r>
    </w:p>
    <w:p w:rsidR="00276C7E" w:rsidRPr="00F83254" w:rsidRDefault="00276C7E"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მეღვინეობის ინდუსტრიაში არსებული გამოწვევების საპასუხოდ გურჯაანის ტექნოპარკში განხორციელდა</w:t>
      </w:r>
      <w:r w:rsidRPr="00F83254">
        <w:rPr>
          <w:rFonts w:ascii="Sylfaen" w:hAnsi="Sylfaen" w:cs="Sylfaen"/>
          <w:lang w:val="ru-RU"/>
        </w:rPr>
        <w:t xml:space="preserve"> </w:t>
      </w:r>
      <w:r w:rsidRPr="00F83254">
        <w:rPr>
          <w:rFonts w:ascii="Sylfaen" w:hAnsi="Sylfaen" w:cs="Sylfaen"/>
          <w:lang w:val="ka-GE"/>
        </w:rPr>
        <w:t>ჰაკათონი „ღVINOთონი“. გამოვლინდა გამარჯვებული გუნდი პროექტით „გამაგრილებელი დამრევი“ ქვევრში ღვინის დაყენების დროს დუღილის პროცესში დარევის ავტომატიზაცია“;</w:t>
      </w:r>
    </w:p>
    <w:p w:rsidR="00276C7E" w:rsidRPr="00F83254" w:rsidRDefault="00276C7E"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 xml:space="preserve">ინოვაციების დ ტექნოლოგიების სააგენტოს და საქართველოს ფერმერთა ასოციაციის მხარდაჭერით, საქართველოში უკვე მესამედ, გაიმართა საერთაშორისო შეჯიბრი „Future Agro Challenge Georgia“ სტარტაპების, ინოვატორების, აგროპრენერების, ფერმერების, მეწარმეების, აგროტექნოლოგების, </w:t>
      </w:r>
      <w:r w:rsidRPr="00F83254">
        <w:rPr>
          <w:rFonts w:ascii="Sylfaen" w:hAnsi="Sylfaen" w:cs="Sylfaen"/>
          <w:lang w:val="ka-GE"/>
        </w:rPr>
        <w:lastRenderedPageBreak/>
        <w:t>აგროტურიზმითა და აგროკულტურით დაინტერესებული პირების მხარდაჭერისა და გაძლიერების მიზნით;</w:t>
      </w:r>
    </w:p>
    <w:p w:rsidR="00276C7E" w:rsidRPr="00F83254" w:rsidRDefault="00276C7E"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თბილისისა და რეგიონების ტექნოპარკებსა და ინოვაციების ცენტრებში მიმდინარეობდა ტექნოლოგიური hardware-სტარტაპების განვითარების პროგრამები და სტარტაპების საპროექტო იდეების პროტოტიპირება ფაბლაბების მეშვეობით;</w:t>
      </w:r>
    </w:p>
    <w:p w:rsidR="00276C7E" w:rsidRPr="00F83254" w:rsidRDefault="00276C7E"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თბილისისა და რეგიონების ტექნოპარკებსა და ინოვაციების ცენტრებში განხორციელდა პროექტი „ბიზნეს კრეატივი, ანუ როგორ შევქმნათ ინოვაციური პროდუქტი?!", რომლის ფარგლებშიც მონაწილეებმა შეისწავლეს სტარტაპ იდეების გენერირების ინოვაციური მეთოდები;</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ფაბლაბ ტექნოპარკის ორგანიზებით: </w:t>
      </w:r>
      <w:r w:rsidRPr="00F83254">
        <w:rPr>
          <w:lang w:val="ka-GE"/>
        </w:rPr>
        <w:t xml:space="preserve">განხორციელდა </w:t>
      </w:r>
      <w:r w:rsidRPr="00F83254">
        <w:rPr>
          <w:bCs/>
          <w:color w:val="000000" w:themeColor="text1"/>
          <w:lang w:val="ka-GE"/>
        </w:rPr>
        <w:t xml:space="preserve">STEAM ტრენერთა ტრენინგი (TOT) ციფრული ტექნოლოგიების, ელექტრონიკისა და პროგრამირების მიმართულებით; ჩატარდა Lego Robotics&amp;littleBits ტრენერთა ტრენინგი (TOT), სადაც მონაწილეობა მიიღო 5 რეგიონის 9 მუნიციპალიტეტის წარმომადგენელმა; </w:t>
      </w:r>
      <w:r w:rsidRPr="00F83254">
        <w:rPr>
          <w:lang w:val="ka-GE"/>
        </w:rPr>
        <w:t>ჩატარდა „Lego Robotics“ ჰაკათონი გარემოს დაცვის თემატიკაზე;</w:t>
      </w:r>
    </w:p>
    <w:p w:rsidR="00276C7E" w:rsidRPr="00F83254" w:rsidRDefault="00276C7E"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თბილისისა და რეგიონების ტექნოპარკებსა და ინოვაციების ცენტრებში ჩატარდა ტრენინგები შემდეგ პროგრამებში: CorelDraw, „როგორ მუშაობს ფაბლაბი“, 3Ds Max, TinkerCAD, Illustrator, SketchUP, Arduino, Fusion360, სოციალური მედია მენეჯმენტი და copywriting;</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ბათუმის ტექნოპარკის, საზღვაო სატრანსპორტო სააგენტოსა და ბათუმის სახელმწიფო საზღვაო აკადემიის ორგანიზებით გაიმართა კონფერენცია „ახალი ტექნოლოგიები საზღვაო ინდუსტრიაში”, რომელიც მიეძღვნა მეზღვაურთა საერთაშორისო დღის აღნიშნვნას. გაფორმდა უერთიერთანამშრომლობის მემორანდუმი საზღვაო აკადემიასა და ინოვაციებისა და ტექნოლოგიების სააგენტოს შორის. კონფერენციის მიზანი იყო საზღვაო სექტორში არსებული ახალი ტექნოლოგიების გლობალური პერსპექტივების განხილვა და ინოვაციური პროექტების სტიმულირება;</w:t>
      </w:r>
    </w:p>
    <w:p w:rsidR="00276C7E" w:rsidRPr="00F83254" w:rsidRDefault="00276C7E"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ბათუმის ტექნოპარკთან ერთად განხორციელდა პროექტი ArtUp Gallery, რომლის მიზანია ქალაქში COVID-19 პანდემიაზე მორგებული თანამედროვე სახელოვნებო სივრცის დაარსება და ტექნოლოგიების მეშვეობით ხელოვნების ახალი ნიმუშების შექმნის სტიმულირება. პროექტის შედეგად, მოეწყობა ერთი საგამოფენო სივრცე, რომელიც მუდმივად იქნება განახლებადი ArtUp გალერეის მიერ;</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თელავის ტექნოპარკმა ერთკვირიან ინოვაციურ ბანაკს „მომავლის ინოვატორებს” უმასპინძლა, სადაც მონაწილეობა მიიღეს ქ. თელავის მუნიცპალიტეტში შემავალი 14 საჯარო სკოლის 12-13 წლის მოსწავლეებმა შემდეგ აქტივობებში: Lego Robotics, littleBIts, სემინარი „როგორ შევქმნათ სტარტაპი“, კინო ჩვენებები ინოვაციებისა და ტექნოლოგიების, მეოთხე ინდუსტრიული რევოლუციის შესახებ, წიგნის კითხვის დღე, ინტელექტუალური თამაში „რა? სად? როდის?" და მეცნიერების დღე;</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გურჯაანის ტექნოპარკში განხორციელდა პროექტი „Startup Weekend“-ი, რომლის მეშვეობით დაინტერესებული აუდიტორია შეხვდა სხვადასხვა სფეროში წარმატებულ სპიკერებს;</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გურჯაანის ტექნოპარკის ორგანიზებით და გურჯაანის მერიასთან თანამშრომლობით ტექნოპარკში ჩატარდა Gurjaani Talks, რომლის მიზანიც იყო ახალგაზრდების დაინტერესება ტექნოლოგიებით;</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გურჯაანის ტექნოპარკისა და ქართული თამაშების კომპანიასთან კოლაბორაციით გაიმართა „სამაგიდო თამაშების ჰაკათონი”, რომელშიც მონაწილეობა მიიღო 200-მა ახალგაზრდამ;</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გურჯაანის ტექნოპარკის ორგანიზებით გაიმართა ვებინარი თემაზე „როგორ კადრებს ეძებს Amazon საქართველოში”; გურჯაანის ტექნოპარკმა გადაიღო </w:t>
      </w:r>
      <w:r w:rsidRPr="00F83254">
        <w:rPr>
          <w:lang w:val="ka-GE"/>
        </w:rPr>
        <w:t>3D</w:t>
      </w:r>
      <w:r w:rsidRPr="00F83254">
        <w:rPr>
          <w:bCs/>
          <w:color w:val="000000" w:themeColor="text1"/>
          <w:lang w:val="ka-GE"/>
        </w:rPr>
        <w:t xml:space="preserve"> ვირტუალური ტური და მიმდინარეობდა სამუშაო პროცესი ბოლო ეტაპისთვის;</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გურჯაანის, ბათუმის და ზუგდიდის ტექნოპარკში, საქართველოს სავაჭრო-სამრეწველო პალატასთან და აჭარის ავტონომიური რესპუბლიკის სავაჭრო-სამრეწველო პალატასთან თანამშრომლობით, ჩატარდა ღონისძიება „ღია დიალოგი ბიზნესთან“. ამ ღონისძიებების ფარგლებში ადგილობრივი კერძო სექტორის წარმომადგენლებმა მოისმინეს სახელმწიფო დაფინანსების წყაროებზე ინფორმაცია </w:t>
      </w:r>
      <w:r w:rsidRPr="00F83254">
        <w:rPr>
          <w:bCs/>
          <w:color w:val="000000" w:themeColor="text1"/>
          <w:lang w:val="ka-GE"/>
        </w:rPr>
        <w:lastRenderedPageBreak/>
        <w:t>და გაეცნენ ინოვაციების და ტექნოლოგიების სერვისებს, როგორც მათი ბიზნესის განვითარებისთვის ხელშემწყობ საშუალებას. მიმდინარეობდა სამუშაოები ბიზნეს პროცესების გაციფრულებისა და ახალი ტექნოლოგიების დანერგვის გზების კუთხით;</w:t>
      </w:r>
    </w:p>
    <w:p w:rsidR="00276C7E" w:rsidRPr="00F83254" w:rsidRDefault="00276C7E"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გურჯაანის ტექნოპარკში განხორციელდა პროექტი „Tech Week”, რომლის ფარგლებშიც მუნიციპალიტეტის ყველა სკოლის გუნდი გადამზადდა პროგრამირების, გრაფიკული დიზაინისა და რობოტიკის მიმართულებებით;</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ახმეტისა და რუხის ინოვაციების ცენტრებში </w:t>
      </w:r>
      <w:r w:rsidRPr="00F83254">
        <w:rPr>
          <w:lang w:val="ka-GE"/>
        </w:rPr>
        <w:t xml:space="preserve">ჩატარდა </w:t>
      </w:r>
      <w:r w:rsidRPr="00F83254">
        <w:rPr>
          <w:bCs/>
          <w:color w:val="000000" w:themeColor="text1"/>
          <w:lang w:val="ka-GE"/>
        </w:rPr>
        <w:t>მოსწავლეთა სასწავლო რესურსების შექმნის პროექტი და  „სასწავლო რესურსების/სიმულატორების შექმნის“ ონლაინ ტრენინგი;</w:t>
      </w:r>
    </w:p>
    <w:p w:rsidR="00276C7E" w:rsidRPr="00F83254" w:rsidRDefault="00276C7E"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 xml:space="preserve">ახმეტის ინოვაციების ცენტრში ჩატარდა ტრენინგები შემდეგ პროგრამებში: Web Design Basics  - 1. HTML and CSS; 2. Web Design Technology – JavaScript; 3. Python Coding Gurjaani Talks; </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ახმეტის ინოვაციების ცენტრის მხარდაჭერით მიმდინარეობდა პროექტი Tech Girls Georgia, რომელიც დაფინანსებულია გერმანიის საერთაშორისო თანამშრომლობის საზოგადოების/საერთაშორისო მიგრაციისა და განვითარების ცენტრის (GIZ/CIM) მიერ;</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შიდა ქართლის რეგიონიდან კონფლიქტით დაზარალებული მდედრობითი სქესის წარმომადგენლებმა გაიარეს ვებ პროგრამირებისა და გრაფიკული დიზაინის კურსი; </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კასპის ტექნოპარკში მეცფესტთან ერთად, შიდა ქართლის რეგიონის მასშტაბით, ჩატარდა პირველი სტარტაპ კვირეული;</w:t>
      </w:r>
    </w:p>
    <w:p w:rsidR="00276C7E" w:rsidRPr="00F83254" w:rsidRDefault="00276C7E"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კასპის ტექნოპარკში ჩატარდა ტრენინგები თემაზე „მეწარმეობა და ინოვაციური უპირატესობა”;</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ასპის და ზუგდიდის ტექნოპარკებში და ახმეტის ინოვაციების ცენტრში ჩატარდა პროექტის „გააციფრულე საქართველო” პრეზენტაცია;</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თელავის, გურჯაანის, კასპის, ბათუმის, ზუგდიდის ტექნოპარებისა და ახმეტისა და რუხის ინოვაციების ცენტრების ორგანიზებით მიმდინარეობდა „Youth Tech Club Network“ პროგრამის განხორციელება საქართველოს რეგიონებში. სკოლებისათვის გაწეულ იქნა ტექნიკური დახმარება და მონიტორინგი;</w:t>
      </w:r>
    </w:p>
    <w:p w:rsidR="00276C7E" w:rsidRPr="00F83254" w:rsidRDefault="00276C7E" w:rsidP="00590252">
      <w:pPr>
        <w:pStyle w:val="ListParagraph"/>
        <w:numPr>
          <w:ilvl w:val="0"/>
          <w:numId w:val="86"/>
        </w:numPr>
        <w:spacing w:after="0" w:line="240" w:lineRule="auto"/>
        <w:ind w:right="0"/>
        <w:rPr>
          <w:lang w:val="ka-GE"/>
        </w:rPr>
      </w:pPr>
      <w:r w:rsidRPr="00F83254">
        <w:rPr>
          <w:bCs/>
          <w:color w:val="000000" w:themeColor="text1"/>
          <w:lang w:val="ka-GE"/>
        </w:rPr>
        <w:t xml:space="preserve">ზუგდიდის ტექნოპარკში ჩატარდა: იდეათონი, სადაც ტურიზმის და სოფლის მეურნეობის მიმართულებით ინივაციური იდეების კონკურსი გაიმართა. გამოვლინდა გამარჯვებული გუნდი, რომელსაც გრანტი გადაეცა სოფლის მეურნეობის მიმართულებით მომუშავე არასამთავრობო ორგანიზაციისგან; სტარტაპ კვირეული, სადაც მონაწილეობა მიიღეს სამეგრელო-ზემო სვანეთის რეგიონის მეწარმეებმა, ბიზნესებმა, მოისმინეს სახელმწიფო დაფინანსების წყაროებზე ინფორმაცია და გაუზიარეს ერთმანეთს გამოცდილება; </w:t>
      </w:r>
      <w:r w:rsidRPr="00F83254">
        <w:rPr>
          <w:lang w:val="ka-GE"/>
        </w:rPr>
        <w:t>5-დღიანი პროექტი „გახდი შენი თავის ბოსი“, რომლის ფარგლებშიც მონაწილეებმა შეისწავლეს სამომხმარებლო პრობლემების ანალიზი, ინოვაციური გადაწყვეტილების გენერირება, გუნდის მშენებლობა, მინიმალურად სიცოცხლისუნარიანი პროდუქტის შექმნა, ბიზნეს მოდელის შექმნა, საინვესტიციო პრეზენტაციის მომზადება;</w:t>
      </w:r>
    </w:p>
    <w:p w:rsidR="00276C7E" w:rsidRPr="00F83254" w:rsidRDefault="00276C7E"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რუხის ინოვაციების ცენტრის ორგანიზებით ჩატარდა ტრენინგი გრაფიკული დიზაინის მიმართულებით პრობაციონერი ახალგაზრდებისთვის და UNDP-ის მხარდაჭერით განხორციელდა პროექტი „ქალთა მეწარმეობის მხარდაჭერა“;</w:t>
      </w:r>
    </w:p>
    <w:p w:rsidR="00276C7E" w:rsidRPr="00F83254" w:rsidRDefault="00276C7E"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2021 წელის განმავლობაში ტექნოპარკის ბაზაზე ჩატარდა 73 ღონისძიება. GITA-ს ორგანიზებითა და თანაორგანიზებით გაიმართა 62 ღონისძიება, რომელსაც ჯამში 1600-მდე ადამიანი დაესწრო. აგრეთვე, ჩატარდა 7 online ვებინარი და მასში 280-მდე მონაწილემ მიიღო მონაწილეობა;</w:t>
      </w:r>
    </w:p>
    <w:p w:rsidR="00276C7E" w:rsidRPr="00F83254" w:rsidRDefault="00276C7E" w:rsidP="00590252">
      <w:pPr>
        <w:pStyle w:val="ListParagraph"/>
        <w:numPr>
          <w:ilvl w:val="0"/>
          <w:numId w:val="86"/>
        </w:numPr>
        <w:spacing w:after="0" w:line="240" w:lineRule="auto"/>
        <w:ind w:right="0"/>
        <w:rPr>
          <w:lang w:val="ka-GE"/>
        </w:rPr>
      </w:pPr>
      <w:r w:rsidRPr="00F83254">
        <w:rPr>
          <w:lang w:val="ka-GE"/>
        </w:rPr>
        <w:t xml:space="preserve">„2020-2022 წლების საპილოტე რეგიონების ინტეგრირებული განვითარების პროგრამის“ მე-3 პრიორიტეტის ფარგლებში სსიპ - ინოვაციების და ტექნოლოგიების სააგენტოს მიერ 4 საპილოტე რეგიონში (კახეთში  - გურჯაანი და თელავი; იმერეთში - ქუთაისი; გურიაში - ოზურგეთი და რაჭაში - ამბროლაური) განხორციელდა სტარტაპ პრე-აქსელერაციის პროგრამა. პროექტის მთავარი მიზანია, აღმოაჩინოს ახალგაზრდები, რომელთაც აინტერესებთ სტარტაპზე მუშაობა, გააცნოს მათ მსოფლიოში ამ მიმართულებით არსებული ტრენდები და დაეხმაროს პირველი ნაბიჯების </w:t>
      </w:r>
      <w:r w:rsidRPr="00F83254">
        <w:rPr>
          <w:lang w:val="ka-GE"/>
        </w:rPr>
        <w:lastRenderedPageBreak/>
        <w:t>გადადგმაში საკუთარი იდეების განსახორციელებლად, რაც თავის მხრივ აუცილებელია რეგიონული სტარტაპების შექმნის ხელშეწყობისთვის;</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პროექტ Login Georgia-ს ფარგლებში:</w:t>
      </w:r>
    </w:p>
    <w:p w:rsidR="00276C7E" w:rsidRPr="00F83254" w:rsidRDefault="00276C7E" w:rsidP="00590252">
      <w:pPr>
        <w:numPr>
          <w:ilvl w:val="0"/>
          <w:numId w:val="95"/>
        </w:numPr>
        <w:spacing w:after="0" w:line="240" w:lineRule="auto"/>
        <w:jc w:val="both"/>
        <w:rPr>
          <w:rFonts w:ascii="Sylfaen" w:hAnsi="Sylfaen" w:cs="Sylfaen"/>
          <w:bCs/>
          <w:color w:val="000000" w:themeColor="text1"/>
          <w:lang w:val="ka-GE"/>
        </w:rPr>
      </w:pPr>
      <w:r w:rsidRPr="00F83254">
        <w:rPr>
          <w:rFonts w:ascii="Sylfaen" w:hAnsi="Sylfaen" w:cs="Sylfaen"/>
          <w:bCs/>
          <w:color w:val="000000" w:themeColor="text1"/>
          <w:lang w:val="ka-GE"/>
        </w:rPr>
        <w:t>შედგა პროექტის საკოორდინაციო ჯგუფის (PCG) შეხვედრა, სადაც შეირჩა Log-in Georgia-ს პირველი ფაზის სამიზნე გეოგრაფიული არეალები (ქობულეთის და ჩოხატაურის მუნიციპალიტეტები და რაჭა-ლეჩხუმისა და ქვემო სვანეთის რეგიონები) და პროექტით გათვალისწინებული პირველი ეტაპის სამუშაოებისთვის შემუშავდა გარემოსდაცვითი და სოციალური მართვის გეგმები;</w:t>
      </w:r>
    </w:p>
    <w:p w:rsidR="00276C7E" w:rsidRPr="00F83254" w:rsidRDefault="00276C7E" w:rsidP="00590252">
      <w:pPr>
        <w:numPr>
          <w:ilvl w:val="0"/>
          <w:numId w:val="95"/>
        </w:numPr>
        <w:spacing w:after="0" w:line="240" w:lineRule="auto"/>
        <w:jc w:val="both"/>
        <w:rPr>
          <w:rFonts w:ascii="Sylfaen" w:hAnsi="Sylfaen" w:cs="Sylfaen"/>
          <w:bCs/>
          <w:color w:val="000000" w:themeColor="text1"/>
          <w:lang w:val="ka-GE"/>
        </w:rPr>
      </w:pPr>
      <w:r w:rsidRPr="00F83254">
        <w:rPr>
          <w:rFonts w:ascii="Sylfaen" w:hAnsi="Sylfaen" w:cs="Sylfaen"/>
          <w:bCs/>
          <w:color w:val="000000" w:themeColor="text1"/>
          <w:lang w:val="ka-GE"/>
        </w:rPr>
        <w:t>პროექტის განხორციელების მიზნით, საერთაშორისო ექსპერტთან ერთად შემუშავდა პასიური ინფრასტრუქტურის კონცეპტუალური დიზაინი, რომელიც მოიცავს ქსელის ტოპოლოგიას და მშენებლობის ტექნიკურ დავალებას;</w:t>
      </w:r>
    </w:p>
    <w:p w:rsidR="00276C7E" w:rsidRPr="00F83254" w:rsidRDefault="00276C7E" w:rsidP="00590252">
      <w:pPr>
        <w:numPr>
          <w:ilvl w:val="0"/>
          <w:numId w:val="95"/>
        </w:numPr>
        <w:spacing w:after="0" w:line="240" w:lineRule="auto"/>
        <w:jc w:val="both"/>
        <w:rPr>
          <w:rFonts w:ascii="Sylfaen" w:hAnsi="Sylfaen" w:cs="Sylfaen"/>
          <w:bCs/>
          <w:color w:val="000000" w:themeColor="text1"/>
          <w:lang w:val="ka-GE"/>
        </w:rPr>
      </w:pPr>
      <w:r w:rsidRPr="00F83254">
        <w:rPr>
          <w:rFonts w:ascii="Sylfaen" w:hAnsi="Sylfaen" w:cs="Sylfaen"/>
          <w:bCs/>
          <w:color w:val="000000" w:themeColor="text1"/>
          <w:lang w:val="ka-GE"/>
        </w:rPr>
        <w:t>მსოფლიო ბანკის მოთხოვნების შესაბამისად (FIDIC-ის ყვითელი წიგნის საფუძველზე) მომზადდა და მსოფლიო ბანკს განსახილველად გადაეგზავნა პირველი ფაზის პასიური ინფრასტრუქტურის მშენებლობის სატენდერო დოკუმენტაცია;</w:t>
      </w:r>
    </w:p>
    <w:p w:rsidR="00276C7E" w:rsidRPr="00F83254" w:rsidRDefault="00276C7E" w:rsidP="00590252">
      <w:pPr>
        <w:numPr>
          <w:ilvl w:val="0"/>
          <w:numId w:val="95"/>
        </w:numPr>
        <w:spacing w:after="0" w:line="240" w:lineRule="auto"/>
        <w:jc w:val="both"/>
        <w:rPr>
          <w:rFonts w:ascii="Sylfaen" w:hAnsi="Sylfaen" w:cs="Sylfaen"/>
          <w:bCs/>
          <w:color w:val="000000" w:themeColor="text1"/>
          <w:lang w:val="ka-GE"/>
        </w:rPr>
      </w:pPr>
      <w:r w:rsidRPr="00F83254">
        <w:rPr>
          <w:rFonts w:ascii="Sylfaen" w:hAnsi="Sylfaen" w:cs="Sylfaen"/>
          <w:bCs/>
          <w:color w:val="000000" w:themeColor="text1"/>
          <w:lang w:val="ka-GE"/>
        </w:rPr>
        <w:t>ოზურგეთის 49 დასახლებულ პუნქტში (სადაც განხორციელდა საპილოტე პროგრამა) კვლევითი სამუშაოების ჩატარების მიზნით, დასრულდა საკონსულტაციო მომსახურების ტენდერი, რომლის ფარგლებშიც მოსახლეობის გამოკითხვისა და შეფასების საფუძველზე გამოვლენილი იქნება ის მიმართულებები, რომლების განვითარებაც ხელს შეუწყობს სოფლად დასახლებული მოსახლეობის ციფრულ სამყაროში ჩართვასა და ახალი ციფრული შესაძლებლობების უკეთ გამოყენებას;</w:t>
      </w:r>
    </w:p>
    <w:p w:rsidR="00276C7E" w:rsidRPr="00F83254" w:rsidRDefault="00276C7E" w:rsidP="00590252">
      <w:pPr>
        <w:numPr>
          <w:ilvl w:val="0"/>
          <w:numId w:val="95"/>
        </w:numPr>
        <w:spacing w:after="0" w:line="240" w:lineRule="auto"/>
        <w:jc w:val="both"/>
        <w:rPr>
          <w:rFonts w:ascii="Sylfaen" w:hAnsi="Sylfaen" w:cs="Sylfaen"/>
          <w:bCs/>
          <w:color w:val="000000" w:themeColor="text1"/>
          <w:lang w:val="ka-GE"/>
        </w:rPr>
      </w:pPr>
      <w:r w:rsidRPr="00F83254">
        <w:rPr>
          <w:rFonts w:ascii="Sylfaen" w:hAnsi="Sylfaen" w:cs="Sylfaen"/>
          <w:bCs/>
          <w:color w:val="000000" w:themeColor="text1"/>
          <w:lang w:val="ka-GE"/>
        </w:rPr>
        <w:t>გამოცხადდა შესყიდვა საქართველოში ელექტრომაგნიტური ველების სტანდარტების დანერგვის საკონსულტაციო მომსახურების შესაძენად; მიმდინარეობდა უნივერსალური მომსახურების დირექტივის დანერგვისათვის საკონსულტაციო მომსახურების ტექნიკური დავალების შემუშავება;</w:t>
      </w:r>
    </w:p>
    <w:p w:rsidR="00276C7E" w:rsidRPr="00F83254" w:rsidRDefault="00276C7E" w:rsidP="00590252">
      <w:pPr>
        <w:numPr>
          <w:ilvl w:val="0"/>
          <w:numId w:val="95"/>
        </w:numPr>
        <w:spacing w:after="0" w:line="240" w:lineRule="auto"/>
        <w:jc w:val="both"/>
        <w:rPr>
          <w:rFonts w:ascii="Sylfaen" w:hAnsi="Sylfaen" w:cs="Sylfaen"/>
          <w:bCs/>
          <w:color w:val="000000" w:themeColor="text1"/>
          <w:lang w:val="ka-GE"/>
        </w:rPr>
      </w:pPr>
      <w:r w:rsidRPr="00F83254">
        <w:rPr>
          <w:rFonts w:ascii="Sylfaen" w:hAnsi="Sylfaen" w:cs="Sylfaen"/>
          <w:bCs/>
          <w:color w:val="000000" w:themeColor="text1"/>
          <w:lang w:val="ka-GE"/>
        </w:rPr>
        <w:t>მიმდინარეობდა ტექნიკური დავალების მომზადება Log-In Georgia-ს პროექტის ფარგლებში ასაშენებელი ქსელის აქტიური ნაწილის დიზაინისთვის კონსულტანტის აყვანის მიზნით;</w:t>
      </w:r>
    </w:p>
    <w:p w:rsidR="00276C7E" w:rsidRPr="00F83254" w:rsidRDefault="00276C7E" w:rsidP="00590252">
      <w:pPr>
        <w:numPr>
          <w:ilvl w:val="0"/>
          <w:numId w:val="95"/>
        </w:numPr>
        <w:spacing w:after="0" w:line="240" w:lineRule="auto"/>
        <w:jc w:val="both"/>
        <w:rPr>
          <w:rFonts w:ascii="Sylfaen" w:hAnsi="Sylfaen" w:cs="Sylfaen"/>
          <w:bCs/>
          <w:color w:val="000000" w:themeColor="text1"/>
          <w:lang w:val="ka-GE"/>
        </w:rPr>
      </w:pPr>
      <w:r w:rsidRPr="00F83254">
        <w:rPr>
          <w:rFonts w:ascii="Sylfaen" w:hAnsi="Sylfaen" w:cs="Sylfaen"/>
          <w:bCs/>
          <w:color w:val="000000" w:themeColor="text1"/>
          <w:lang w:val="ka-GE"/>
        </w:rPr>
        <w:t>დასრულდა: პასიური ინფრასტრუქტურის პირველი ფაზის მშენებლობის სატენდერო დოკუმენტაციის მსოფლიო ბანკთან საბოლოო შეთანხმება, რომელიც დაფუძნებულია მსოფლიო ბანკის შესყიდვების რეგულაციებსა და FIDIC-ის მშენებლობის კონტრაქტზე; სახელმწიფო შესყიდვის პროცედურები „უნივერსალური სერვისების დანერგვა საქართველოში“;</w:t>
      </w:r>
    </w:p>
    <w:p w:rsidR="00276C7E" w:rsidRPr="00F83254" w:rsidRDefault="00276C7E" w:rsidP="00590252">
      <w:pPr>
        <w:numPr>
          <w:ilvl w:val="0"/>
          <w:numId w:val="95"/>
        </w:numPr>
        <w:spacing w:after="0" w:line="240" w:lineRule="auto"/>
        <w:jc w:val="both"/>
        <w:rPr>
          <w:rFonts w:ascii="Sylfaen" w:hAnsi="Sylfaen" w:cs="Sylfaen"/>
          <w:bCs/>
          <w:color w:val="000000" w:themeColor="text1"/>
          <w:lang w:val="ka-GE"/>
        </w:rPr>
      </w:pPr>
      <w:r w:rsidRPr="00F83254">
        <w:rPr>
          <w:rFonts w:ascii="Sylfaen" w:hAnsi="Sylfaen" w:cs="Sylfaen"/>
          <w:bCs/>
          <w:color w:val="000000" w:themeColor="text1"/>
          <w:lang w:val="ka-GE"/>
        </w:rPr>
        <w:t>მიმდინარეობდა სატენდერო დოკუმენტაციის მომზადების პროცესი სამტრედია-ჩოხატაური და ქობულეთი (ჩაქვის მიმართულება) - ხელვაჩაურის მიმართულებებზე, პასიური ინფრასტრუქტურის მშენებლობისთვის;</w:t>
      </w:r>
    </w:p>
    <w:p w:rsidR="00276C7E" w:rsidRPr="00F83254" w:rsidRDefault="00276C7E" w:rsidP="00590252">
      <w:pPr>
        <w:numPr>
          <w:ilvl w:val="0"/>
          <w:numId w:val="95"/>
        </w:numPr>
        <w:spacing w:after="0" w:line="240" w:lineRule="auto"/>
        <w:jc w:val="both"/>
        <w:rPr>
          <w:rFonts w:ascii="Sylfaen" w:hAnsi="Sylfaen" w:cs="Sylfaen"/>
          <w:bCs/>
          <w:color w:val="000000" w:themeColor="text1"/>
          <w:lang w:val="ka-GE"/>
        </w:rPr>
      </w:pPr>
      <w:r w:rsidRPr="00F83254">
        <w:rPr>
          <w:rFonts w:ascii="Sylfaen" w:hAnsi="Sylfaen" w:cs="Sylfaen"/>
          <w:bCs/>
          <w:color w:val="000000" w:themeColor="text1"/>
          <w:lang w:val="ka-GE"/>
        </w:rPr>
        <w:t>გაფორმდა ხელშეკრულება ევროპის საინვესტიციო ბანკთან (EIB) პროექტის 1.1 კომპონენტის დაფინანსებისთვის;</w:t>
      </w:r>
    </w:p>
    <w:p w:rsidR="00276C7E" w:rsidRPr="00F83254" w:rsidRDefault="00276C7E" w:rsidP="00590252">
      <w:pPr>
        <w:numPr>
          <w:ilvl w:val="0"/>
          <w:numId w:val="95"/>
        </w:numPr>
        <w:spacing w:after="0" w:line="240" w:lineRule="auto"/>
        <w:jc w:val="both"/>
        <w:rPr>
          <w:rFonts w:ascii="Sylfaen" w:hAnsi="Sylfaen" w:cs="Sylfaen"/>
          <w:bCs/>
          <w:color w:val="000000" w:themeColor="text1"/>
          <w:lang w:val="ka-GE"/>
        </w:rPr>
      </w:pPr>
      <w:r w:rsidRPr="00F83254">
        <w:rPr>
          <w:rFonts w:ascii="Sylfaen" w:hAnsi="Sylfaen" w:cs="Sylfaen"/>
          <w:bCs/>
          <w:color w:val="000000" w:themeColor="text1"/>
          <w:lang w:val="ka-GE"/>
        </w:rPr>
        <w:t xml:space="preserve">ოპტიკურ-ბოჭკოვანი ინფრასტრუქტურის მშენებლობის მიზნით, გამოცხადდა ელექტრონული ტენდერი წყალტუბო-ცაგერი-ლენტეხისა და ტყიბული-ამბროლაური-ონის მიმართულებებზე.  </w:t>
      </w:r>
    </w:p>
    <w:p w:rsidR="008C1949" w:rsidRPr="00276C7E" w:rsidRDefault="008C1949" w:rsidP="00E43573">
      <w:pPr>
        <w:spacing w:line="240" w:lineRule="auto"/>
        <w:jc w:val="both"/>
        <w:rPr>
          <w:rFonts w:ascii="Sylfaen" w:hAnsi="Sylfaen" w:cs="Sylfaen"/>
          <w:bCs/>
          <w:lang w:val="ka-GE"/>
        </w:rPr>
      </w:pPr>
    </w:p>
    <w:p w:rsidR="008C1949" w:rsidRPr="00276C7E" w:rsidRDefault="008C1949" w:rsidP="00E43573">
      <w:pPr>
        <w:pStyle w:val="Heading2"/>
        <w:spacing w:before="0" w:line="240" w:lineRule="auto"/>
        <w:jc w:val="both"/>
        <w:rPr>
          <w:rFonts w:ascii="Sylfaen" w:eastAsia="Calibri" w:hAnsi="Sylfaen" w:cs="Calibri"/>
          <w:bCs/>
          <w:color w:val="366091"/>
          <w:sz w:val="22"/>
          <w:szCs w:val="22"/>
        </w:rPr>
      </w:pPr>
      <w:r w:rsidRPr="00276C7E">
        <w:rPr>
          <w:rFonts w:ascii="Sylfaen" w:eastAsia="Calibri" w:hAnsi="Sylfaen" w:cs="Calibri"/>
          <w:bCs/>
          <w:color w:val="366091"/>
          <w:sz w:val="22"/>
          <w:szCs w:val="22"/>
        </w:rPr>
        <w:t>3.</w:t>
      </w:r>
      <w:r w:rsidRPr="00276C7E">
        <w:rPr>
          <w:rFonts w:ascii="Sylfaen" w:eastAsia="Calibri" w:hAnsi="Sylfaen" w:cs="Calibri"/>
          <w:bCs/>
          <w:color w:val="366091"/>
          <w:sz w:val="22"/>
          <w:szCs w:val="22"/>
          <w:lang w:val="ka-GE"/>
        </w:rPr>
        <w:t>9</w:t>
      </w:r>
      <w:r w:rsidRPr="00276C7E">
        <w:rPr>
          <w:rFonts w:ascii="Sylfaen" w:eastAsia="Calibri" w:hAnsi="Sylfaen" w:cs="Calibri"/>
          <w:bCs/>
          <w:color w:val="366091"/>
          <w:sz w:val="22"/>
          <w:szCs w:val="22"/>
        </w:rPr>
        <w:t xml:space="preserve"> მოსახლეობის ელეტროენერგიითა და ბუნებრივი აირით მომარაგების გაუმჯობესება (პროგრამული კოდი 24 15)</w:t>
      </w:r>
    </w:p>
    <w:p w:rsidR="008C1949" w:rsidRPr="00276C7E" w:rsidRDefault="008C1949" w:rsidP="00E43573">
      <w:pPr>
        <w:pStyle w:val="ListParagraph"/>
        <w:spacing w:after="0" w:line="240" w:lineRule="auto"/>
        <w:ind w:left="0"/>
        <w:rPr>
          <w:bCs/>
          <w:lang w:val="ka-GE"/>
        </w:rPr>
      </w:pPr>
    </w:p>
    <w:p w:rsidR="008C1949" w:rsidRPr="00276C7E" w:rsidRDefault="008C1949" w:rsidP="00E43573">
      <w:pPr>
        <w:pStyle w:val="ListParagraph"/>
        <w:spacing w:after="0" w:line="240" w:lineRule="auto"/>
        <w:ind w:left="0"/>
        <w:rPr>
          <w:bCs/>
          <w:lang w:val="ka-GE"/>
        </w:rPr>
      </w:pPr>
      <w:r w:rsidRPr="00276C7E">
        <w:rPr>
          <w:bCs/>
          <w:lang w:val="ka-GE"/>
        </w:rPr>
        <w:t>პროგრამის განმახორციელებელი:</w:t>
      </w:r>
    </w:p>
    <w:p w:rsidR="008C1949" w:rsidRPr="00276C7E" w:rsidRDefault="008C1949" w:rsidP="00590252">
      <w:pPr>
        <w:pStyle w:val="ListParagraph"/>
        <w:numPr>
          <w:ilvl w:val="0"/>
          <w:numId w:val="90"/>
        </w:numPr>
        <w:spacing w:after="0" w:line="240" w:lineRule="auto"/>
        <w:ind w:right="0"/>
        <w:rPr>
          <w:bCs/>
          <w:lang w:val="ka-GE"/>
        </w:rPr>
      </w:pPr>
      <w:r w:rsidRPr="00276C7E">
        <w:rPr>
          <w:bCs/>
          <w:lang w:val="ka-GE"/>
        </w:rPr>
        <w:t>საქართველოს ეკონომიკისა და მდგრადი განვითარების სამინისტრო</w:t>
      </w:r>
    </w:p>
    <w:p w:rsidR="008C1949" w:rsidRPr="00AD255C" w:rsidRDefault="008C1949" w:rsidP="00E43573">
      <w:pPr>
        <w:pStyle w:val="ListParagraph"/>
        <w:spacing w:after="0" w:line="240" w:lineRule="auto"/>
        <w:ind w:left="360"/>
        <w:rPr>
          <w:bCs/>
          <w:highlight w:val="yellow"/>
          <w:lang w:val="ka-GE"/>
        </w:rPr>
      </w:pP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lastRenderedPageBreak/>
        <w:t>მიმდინარეობდა მონიტორინგი საქართველოს რეგიონების გაზიფიცირების გეგმის შესრულებაზე. საანაგარიშო პერიოდში დასრულდა 2020 წლის გეგმით გათვალისწინებული სამუშაოები და 69 დასახლებულ პუნქტში 13 881 აბონენტს მიეცა ბუნებრივი გაზის ქსელში ჩართვის შესაძლებლობა</w:t>
      </w:r>
      <w:r w:rsidRPr="00F83254">
        <w:rPr>
          <w:bCs/>
          <w:color w:val="000000" w:themeColor="text1"/>
        </w:rPr>
        <w:t xml:space="preserve"> </w:t>
      </w:r>
      <w:r w:rsidRPr="00F83254">
        <w:rPr>
          <w:lang w:val="ka-GE"/>
        </w:rPr>
        <w:t>(ჯამში 2020 წლის გეგმით</w:t>
      </w:r>
      <w:r w:rsidRPr="00F83254">
        <w:t xml:space="preserve"> </w:t>
      </w:r>
      <w:r w:rsidRPr="00F83254">
        <w:rPr>
          <w:lang w:val="ka-GE"/>
        </w:rPr>
        <w:t>შესაბამისად განხორციელდა 235 დასახლებული პუნქტის გაზიფიცირება, რაც მოიცავს 45 612 პოტენციურ აბონენტს)</w:t>
      </w:r>
      <w:r w:rsidRPr="00F83254">
        <w:rPr>
          <w:bCs/>
          <w:color w:val="000000" w:themeColor="text1"/>
          <w:lang w:val="ka-GE"/>
        </w:rPr>
        <w:t>;</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2021 წლის გეგმით გათვალისწინებული საპროექტო სამუშაოების შესყიდვის მიზნით, გაფორმდა შესაბამისი შესყიდვის ხელშეკრულებები, ხოლო ამავე წლის გეგმით გათვალისწინებულ სამშენებლო სამუშაოებზე მიმდინარეობდა სატენდერო პროცედურები;</w:t>
      </w:r>
    </w:p>
    <w:p w:rsidR="00276C7E" w:rsidRPr="00F83254" w:rsidRDefault="00276C7E"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განხორციელდა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2020 წლის დეკემბრიდან 2021 წლის </w:t>
      </w:r>
      <w:r w:rsidRPr="00F83254">
        <w:rPr>
          <w:lang w:val="ka-GE"/>
        </w:rPr>
        <w:t xml:space="preserve">ნოემბრის </w:t>
      </w:r>
      <w:r w:rsidRPr="00F83254">
        <w:rPr>
          <w:bCs/>
          <w:color w:val="000000" w:themeColor="text1"/>
          <w:lang w:val="ka-GE"/>
        </w:rPr>
        <w:t xml:space="preserve">ჩათვლით მოხმარებული ელექტროენერგიის ღირებულების ანაზღაურება </w:t>
      </w:r>
      <w:r w:rsidRPr="00F83254">
        <w:rPr>
          <w:lang w:val="ka-GE"/>
        </w:rPr>
        <w:t>627.3</w:t>
      </w:r>
      <w:r w:rsidRPr="00F83254">
        <w:rPr>
          <w:bCs/>
          <w:color w:val="000000" w:themeColor="text1"/>
          <w:lang w:val="ka-GE"/>
        </w:rPr>
        <w:t xml:space="preserve"> ათასი ლარის ოდენობით (</w:t>
      </w:r>
      <w:r w:rsidRPr="00F83254">
        <w:rPr>
          <w:lang w:val="ka-GE"/>
        </w:rPr>
        <w:t>2.2</w:t>
      </w:r>
      <w:r w:rsidRPr="00F83254">
        <w:rPr>
          <w:bCs/>
          <w:color w:val="000000" w:themeColor="text1"/>
          <w:lang w:val="ka-GE"/>
        </w:rPr>
        <w:t xml:space="preserve"> მლნ კვტ. სთ).</w:t>
      </w:r>
    </w:p>
    <w:p w:rsidR="008C1949" w:rsidRPr="00AD255C" w:rsidRDefault="008C1949" w:rsidP="001A56CB">
      <w:pPr>
        <w:pStyle w:val="ListParagraph"/>
        <w:spacing w:after="0" w:line="240" w:lineRule="auto"/>
        <w:ind w:left="360" w:right="0" w:firstLine="0"/>
        <w:rPr>
          <w:rFonts w:eastAsia="Calibri" w:cs="Calibri"/>
          <w:bCs/>
          <w:highlight w:val="yellow"/>
          <w:lang w:val="ka-GE"/>
        </w:rPr>
      </w:pPr>
    </w:p>
    <w:p w:rsidR="008C1949" w:rsidRPr="00AD255C" w:rsidRDefault="008C1949" w:rsidP="00E43573">
      <w:pPr>
        <w:pBdr>
          <w:top w:val="nil"/>
          <w:left w:val="nil"/>
          <w:bottom w:val="nil"/>
          <w:right w:val="nil"/>
          <w:between w:val="nil"/>
        </w:pBdr>
        <w:spacing w:after="0" w:line="240" w:lineRule="auto"/>
        <w:ind w:left="360"/>
        <w:jc w:val="both"/>
        <w:rPr>
          <w:rFonts w:ascii="Sylfaen" w:eastAsia="Calibri" w:hAnsi="Sylfaen" w:cs="Calibri"/>
          <w:bCs/>
          <w:highlight w:val="yellow"/>
          <w:lang w:val="ka-GE"/>
        </w:rPr>
      </w:pPr>
    </w:p>
    <w:p w:rsidR="008C1949" w:rsidRPr="001A56CB" w:rsidRDefault="008C1949" w:rsidP="00E43573">
      <w:pPr>
        <w:pStyle w:val="Heading2"/>
        <w:spacing w:before="0" w:line="240" w:lineRule="auto"/>
        <w:jc w:val="both"/>
        <w:rPr>
          <w:rFonts w:ascii="Sylfaen" w:eastAsia="Calibri" w:hAnsi="Sylfaen" w:cs="Calibri"/>
          <w:bCs/>
          <w:color w:val="366091"/>
          <w:sz w:val="22"/>
          <w:szCs w:val="22"/>
        </w:rPr>
      </w:pPr>
      <w:r w:rsidRPr="001A56CB">
        <w:rPr>
          <w:rFonts w:ascii="Sylfaen" w:eastAsia="Calibri" w:hAnsi="Sylfaen" w:cs="Calibri"/>
          <w:bCs/>
          <w:color w:val="366091"/>
          <w:sz w:val="22"/>
          <w:szCs w:val="22"/>
        </w:rPr>
        <w:t>3.</w:t>
      </w:r>
      <w:r w:rsidRPr="001A56CB">
        <w:rPr>
          <w:rFonts w:ascii="Sylfaen" w:eastAsia="Calibri" w:hAnsi="Sylfaen" w:cs="Calibri"/>
          <w:bCs/>
          <w:color w:val="366091"/>
          <w:sz w:val="22"/>
          <w:szCs w:val="22"/>
          <w:lang w:val="ka-GE"/>
        </w:rPr>
        <w:t>10</w:t>
      </w:r>
      <w:r w:rsidRPr="001A56CB">
        <w:rPr>
          <w:rFonts w:ascii="Sylfaen" w:eastAsia="Calibri" w:hAnsi="Sylfaen" w:cs="Calibri"/>
          <w:bCs/>
          <w:color w:val="366091"/>
          <w:sz w:val="22"/>
          <w:szCs w:val="22"/>
        </w:rPr>
        <w:t xml:space="preserve"> საქართველოს ეროვნული ინოვაციების ეკოსისტემის პროექტი (IBRD) (პროგრამული კოდი 24 12)</w:t>
      </w:r>
    </w:p>
    <w:p w:rsidR="008C1949" w:rsidRPr="001A56CB" w:rsidRDefault="008C1949" w:rsidP="00E43573">
      <w:pPr>
        <w:pStyle w:val="ListParagraph"/>
        <w:spacing w:after="0" w:line="240" w:lineRule="auto"/>
        <w:ind w:left="0"/>
        <w:rPr>
          <w:bCs/>
          <w:lang w:val="ka-GE"/>
        </w:rPr>
      </w:pPr>
    </w:p>
    <w:p w:rsidR="008C1949" w:rsidRPr="001A56CB" w:rsidRDefault="008C1949" w:rsidP="00E43573">
      <w:pPr>
        <w:pStyle w:val="ListParagraph"/>
        <w:spacing w:after="0" w:line="240" w:lineRule="auto"/>
        <w:ind w:left="0"/>
        <w:rPr>
          <w:bCs/>
          <w:lang w:val="ka-GE"/>
        </w:rPr>
      </w:pPr>
      <w:r w:rsidRPr="001A56CB">
        <w:rPr>
          <w:bCs/>
          <w:lang w:val="ka-GE"/>
        </w:rPr>
        <w:t>პროგრამის განმახორციელებელი:</w:t>
      </w:r>
    </w:p>
    <w:p w:rsidR="008C1949" w:rsidRPr="001A56CB" w:rsidRDefault="008C1949" w:rsidP="00590252">
      <w:pPr>
        <w:pStyle w:val="ListParagraph"/>
        <w:numPr>
          <w:ilvl w:val="0"/>
          <w:numId w:val="91"/>
        </w:numPr>
        <w:spacing w:after="0" w:line="240" w:lineRule="auto"/>
        <w:ind w:right="0"/>
        <w:rPr>
          <w:bCs/>
          <w:lang w:val="ka-GE"/>
        </w:rPr>
      </w:pPr>
      <w:r w:rsidRPr="001A56CB">
        <w:rPr>
          <w:bCs/>
          <w:lang w:val="ka-GE"/>
        </w:rPr>
        <w:t>სსიპ - საქართველოს ინოვაციებისა და ტექნოლოგიების სააგენტო</w:t>
      </w:r>
    </w:p>
    <w:p w:rsidR="008C1949" w:rsidRPr="00AD255C" w:rsidRDefault="008C1949" w:rsidP="00E43573">
      <w:pPr>
        <w:pStyle w:val="ListParagraph"/>
        <w:spacing w:after="0" w:line="240" w:lineRule="auto"/>
        <w:ind w:left="360" w:right="0" w:firstLine="0"/>
        <w:rPr>
          <w:bCs/>
          <w:highlight w:val="yellow"/>
          <w:lang w:val="ka-GE"/>
        </w:rPr>
      </w:pPr>
    </w:p>
    <w:p w:rsidR="001A56CB" w:rsidRPr="00F83254" w:rsidRDefault="001A56CB"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t xml:space="preserve">განხორციელდა „თანადაფინანსების გრანტები სტარტაპებისთვის“ და „ინოვაციების თანადაფინანსების გრანტების“ პროგრამის ბენეფიციარების კვარტალური ანგარიშების შემოწმება და შემდგომი ტრანშის გადასარიცხად დოკუმენტაციის მომზადება; </w:t>
      </w:r>
    </w:p>
    <w:p w:rsidR="001A56CB" w:rsidRPr="00F83254" w:rsidRDefault="001A56CB"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t xml:space="preserve">დასრულდა </w:t>
      </w:r>
      <w:r w:rsidRPr="00F83254">
        <w:rPr>
          <w:lang w:val="ka-GE"/>
        </w:rPr>
        <w:t xml:space="preserve">„თანადაფინანსების გრანტები სტარტაპებისთვის“ </w:t>
      </w:r>
      <w:r w:rsidRPr="00F83254">
        <w:rPr>
          <w:bCs/>
          <w:color w:val="000000" w:themeColor="text1"/>
          <w:lang w:val="ka-GE"/>
        </w:rPr>
        <w:t xml:space="preserve">პროგრამის (100 000 ლარიანი გრანტების) მე-6 და მე-7 რაუნდები და გამოვლინდა გამარჯვებული </w:t>
      </w:r>
      <w:r w:rsidRPr="00F83254">
        <w:rPr>
          <w:lang w:val="ka-GE"/>
        </w:rPr>
        <w:t xml:space="preserve">აპლიკანტები (სულ 40 აპლიკანტი), რომელთაც ჩაუტარდათ ერთკვირიანი ქოუჩინგი და </w:t>
      </w:r>
      <w:r w:rsidRPr="00F83254">
        <w:rPr>
          <w:bCs/>
          <w:color w:val="000000" w:themeColor="text1"/>
          <w:lang w:val="ka-GE"/>
        </w:rPr>
        <w:t xml:space="preserve">დაიწყო მათი </w:t>
      </w:r>
      <w:r w:rsidRPr="00F83254">
        <w:rPr>
          <w:lang w:val="ka-GE"/>
        </w:rPr>
        <w:t xml:space="preserve">დაფინანსებისა და მონიტორინგის პროცესი; </w:t>
      </w:r>
    </w:p>
    <w:p w:rsidR="001A56CB" w:rsidRPr="00F83254" w:rsidRDefault="001A56CB"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t xml:space="preserve">ჩატარდა „ინოვაციების თანადაფინანსების გრანტების“ პროგრამის (650 000 ლარიანი გრანტების) მე-8, მე-9 და მე-10 რაუნდები, გამოვლინდა გამარჯვებული აპლიკანტები და დაიწყო მათი დაფინანსებისა და მონიტორინგის პროცესი; </w:t>
      </w:r>
    </w:p>
    <w:p w:rsidR="001A56CB" w:rsidRPr="00F83254" w:rsidRDefault="001A56CB"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t>მიმდინარეობდა მუშაობა გრანტების პორტალის განახლებაზე, პროცესების სრული ავტომატიზაციისა და გაციფრულების მიზნით;</w:t>
      </w:r>
    </w:p>
    <w:p w:rsidR="001A56CB" w:rsidRPr="00F83254" w:rsidRDefault="001A56CB"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t>მონიტორინგის და შეფასების კუთხით განხორციელდა ინოვაციური და თანადაფინანსების გრანტიორთა „მენტორინგის” და „ქოუჩინგის“ კმაყოფილების შეფასება;</w:t>
      </w:r>
    </w:p>
    <w:p w:rsidR="001A56CB" w:rsidRPr="00F83254" w:rsidRDefault="001A56CB"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t>პირველი რეგიონალური სტარტაპ Accelerator-ის პროგრამის GENIE-ს პროექტის ფარგლებში დასრულდა ხელმოწერილი კონტრაქტი სან-ფრანცისკოს „500 Startups“-ის წარმომადგენლობასთან, რომლის მიხედვითაც შეირჩა ქართული სტარტაპები, რომლებმაც გაიარეს აქსელერაციის სტანდარტული პროგრამა და ბოლო ეტაპზე გაიმართა „Demo-day“ და ინვესტორებთან შეხვედრა აშშ-ში;</w:t>
      </w:r>
    </w:p>
    <w:p w:rsidR="001A56CB" w:rsidRPr="00F83254" w:rsidRDefault="001A56CB"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t>ჩატარდა საინვესტიციო მზადების პროგრამის ვებინარები ქართულ სტარტაპებთან თემაზე „Exits: Why think about the end at the beginning?” ვებინარები გაიმართა მსოფლიო ბანკის კონსულტანტების მიერ;</w:t>
      </w:r>
    </w:p>
    <w:p w:rsidR="001A56CB" w:rsidRPr="00F83254" w:rsidRDefault="001A56CB" w:rsidP="00590252">
      <w:pPr>
        <w:pStyle w:val="ListParagraph"/>
        <w:numPr>
          <w:ilvl w:val="0"/>
          <w:numId w:val="94"/>
        </w:numPr>
        <w:spacing w:after="0" w:line="240" w:lineRule="auto"/>
        <w:ind w:right="0"/>
        <w:rPr>
          <w:bCs/>
          <w:color w:val="000000" w:themeColor="text1"/>
          <w:lang w:val="ka-GE"/>
        </w:rPr>
      </w:pPr>
      <w:r w:rsidRPr="00F83254">
        <w:rPr>
          <w:lang w:val="ka-GE"/>
        </w:rPr>
        <w:t xml:space="preserve">თანაბარი სოციალური და ეკონომიკური პირობებისა და შესაძლებლობების შექმნის ხელშესაწყობად, </w:t>
      </w:r>
      <w:r w:rsidRPr="00F83254">
        <w:rPr>
          <w:bCs/>
          <w:color w:val="000000" w:themeColor="text1"/>
          <w:lang w:val="ka-GE"/>
        </w:rPr>
        <w:t>სსიპ-საქართველოს ინოვაციების და ტექნოლოგიების სააგენტომ ინტერნეტ ვაუჩერების მეშვეობით, ფართოზოლოვან ინტერნეტში ჩართო საქართველოს მაღალმთიან დასახლებებში მცხოვრები 25 სოციალურად დაუცველი ოჯახი;</w:t>
      </w:r>
    </w:p>
    <w:p w:rsidR="001A56CB" w:rsidRPr="00F83254" w:rsidRDefault="001A56CB"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lastRenderedPageBreak/>
        <w:t>USAID-ის პროექტის „ზრდა საქართველოში“ მხარდაჭერით 10 მეწარმეს საქართველოს სხვადასხვა რეგიონში, რომლებმაც გაიარეს სააგენტოს ტრენინგები ელექტრონულ კომერციაში, დაუმზადდათ საკუთარი ვებ-გვერდები ელექტრონული კომერციის ფუნქციონალით;</w:t>
      </w:r>
    </w:p>
    <w:p w:rsidR="001A56CB" w:rsidRPr="00F83254" w:rsidRDefault="001A56CB" w:rsidP="00590252">
      <w:pPr>
        <w:pStyle w:val="ListParagraph"/>
        <w:numPr>
          <w:ilvl w:val="0"/>
          <w:numId w:val="94"/>
        </w:numPr>
        <w:spacing w:after="0" w:line="240" w:lineRule="auto"/>
        <w:ind w:right="0"/>
        <w:rPr>
          <w:bCs/>
          <w:color w:val="000000" w:themeColor="text1"/>
          <w:lang w:val="ka-GE"/>
        </w:rPr>
      </w:pPr>
      <w:r w:rsidRPr="00F83254">
        <w:rPr>
          <w:lang w:val="ka-GE"/>
        </w:rPr>
        <w:t xml:space="preserve">3000 IT სპეციალისტის გამზადების პროგრამის ფარგლებში </w:t>
      </w:r>
      <w:r w:rsidRPr="00F83254">
        <w:rPr>
          <w:bCs/>
          <w:color w:val="000000" w:themeColor="text1"/>
          <w:lang w:val="ka-GE"/>
        </w:rPr>
        <w:t xml:space="preserve">ჩატარდა ICT ტრენინგები 26 მიმართულებით, რომელსაც ატარებდა ერთ-ერთი ყველაზე დიდი და ცნობილი საერთაშორისო ტრენინგ ცენტრი New Horizons. ICT კურსებში ჩაერთო 634 სტუდენტი, საიდანაც კურსი სრულად გაიარა და New Horizons-ის სერთფიკატი მოიპოვა 574-მდა სტუდენტმა. მათგან 536 გავიდა საერთაშორისო სასერთიფიკატო გამოცდაზე, რომელიც წარმატებით ჩააბარა </w:t>
      </w:r>
      <w:r w:rsidRPr="00F83254">
        <w:rPr>
          <w:lang w:val="ka-GE"/>
        </w:rPr>
        <w:t xml:space="preserve">371 </w:t>
      </w:r>
      <w:r w:rsidRPr="00F83254">
        <w:rPr>
          <w:bCs/>
          <w:color w:val="000000" w:themeColor="text1"/>
          <w:lang w:val="ka-GE"/>
        </w:rPr>
        <w:t>სტუდენტმა და მოიპოვა საერთაშორისო აღიარება;</w:t>
      </w:r>
    </w:p>
    <w:p w:rsidR="001A56CB" w:rsidRPr="00F83254" w:rsidRDefault="001A56CB"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t>საპილოტე პროგრამაზე დაყრდნობით შემუშავდა განახლებული ტექნიკური დავალება 3000 IT სპეციალისტის გადამზადების პროგრამისთვის და მოეწყო დამატებითი შეხვედრები ICT ტრენინგ პროვაიდერებთან, რომელთა რეკომენდაციებიც ასახულ იქნება განახლებულ ტექნიკურ დავალებაში. დაემატა ახალი კურსები ბაზარზე არსებული მოთხოვნის მიხედვით;</w:t>
      </w:r>
    </w:p>
    <w:p w:rsidR="001A56CB" w:rsidRPr="00F83254" w:rsidRDefault="001A56CB"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t xml:space="preserve">გამოცხადდა ინტერესთა გამოხატვა ICT ტრენინიგ პროვაიდერის შესარჩვად, რომელშიც მონაწილეობა მიიღო 9 კონსულტანტმა და გაიმარჯვა კონსორციუმმა New Horizons, Space Cad და Tbilisi Communication Scool-ის შემადგენლობით.  გამოცხადდა მიღება ახალი ნაკადის მიღებაზე 45 მიმართულებით. </w:t>
      </w:r>
    </w:p>
    <w:p w:rsidR="008C1949" w:rsidRPr="00AD255C" w:rsidRDefault="008C1949" w:rsidP="00E43573">
      <w:pPr>
        <w:spacing w:line="240" w:lineRule="auto"/>
        <w:jc w:val="both"/>
        <w:rPr>
          <w:rFonts w:ascii="Sylfaen" w:hAnsi="Sylfaen" w:cs="Sylfaen"/>
          <w:bCs/>
          <w:highlight w:val="yellow"/>
          <w:lang w:val="ka-GE"/>
        </w:rPr>
      </w:pPr>
    </w:p>
    <w:p w:rsidR="008C1949" w:rsidRPr="001A56CB" w:rsidRDefault="008C1949" w:rsidP="00E43573">
      <w:pPr>
        <w:pStyle w:val="Heading2"/>
        <w:spacing w:before="0" w:line="240" w:lineRule="auto"/>
        <w:jc w:val="both"/>
        <w:rPr>
          <w:rFonts w:ascii="Sylfaen" w:eastAsia="Calibri" w:hAnsi="Sylfaen" w:cs="Calibri"/>
          <w:bCs/>
          <w:color w:val="366091"/>
          <w:sz w:val="22"/>
          <w:szCs w:val="22"/>
        </w:rPr>
      </w:pPr>
      <w:r w:rsidRPr="001A56CB">
        <w:rPr>
          <w:rFonts w:ascii="Sylfaen" w:eastAsia="Calibri" w:hAnsi="Sylfaen" w:cs="Calibri"/>
          <w:bCs/>
          <w:color w:val="366091"/>
          <w:sz w:val="22"/>
          <w:szCs w:val="22"/>
        </w:rPr>
        <w:t>3.</w:t>
      </w:r>
      <w:r w:rsidRPr="001A56CB">
        <w:rPr>
          <w:rFonts w:ascii="Sylfaen" w:eastAsia="Calibri" w:hAnsi="Sylfaen" w:cs="Calibri"/>
          <w:bCs/>
          <w:color w:val="366091"/>
          <w:sz w:val="22"/>
          <w:szCs w:val="22"/>
          <w:lang w:val="ka-GE"/>
        </w:rPr>
        <w:t>11</w:t>
      </w:r>
      <w:r w:rsidRPr="001A56CB">
        <w:rPr>
          <w:rFonts w:ascii="Sylfaen" w:eastAsia="Calibri" w:hAnsi="Sylfaen" w:cs="Calibri"/>
          <w:bCs/>
          <w:color w:val="366091"/>
          <w:sz w:val="22"/>
          <w:szCs w:val="22"/>
        </w:rPr>
        <w:t xml:space="preserve"> ტურიზმის განვითარების ხელშეწყობა (პროგრამული კოდი 24 05)</w:t>
      </w:r>
    </w:p>
    <w:p w:rsidR="008C1949" w:rsidRPr="001A56CB" w:rsidRDefault="008C1949" w:rsidP="00E43573">
      <w:pPr>
        <w:pStyle w:val="ListParagraph"/>
        <w:tabs>
          <w:tab w:val="left" w:pos="8250"/>
        </w:tabs>
        <w:spacing w:after="0" w:line="240" w:lineRule="auto"/>
        <w:ind w:left="360"/>
        <w:rPr>
          <w:bCs/>
          <w:lang w:val="ka-GE"/>
        </w:rPr>
      </w:pPr>
      <w:r w:rsidRPr="001A56CB">
        <w:rPr>
          <w:bCs/>
          <w:lang w:val="ka-GE"/>
        </w:rPr>
        <w:tab/>
      </w:r>
    </w:p>
    <w:p w:rsidR="008C1949" w:rsidRPr="001A56CB" w:rsidRDefault="008C1949" w:rsidP="00E43573">
      <w:pPr>
        <w:pStyle w:val="ListParagraph"/>
        <w:spacing w:after="0" w:line="240" w:lineRule="auto"/>
        <w:ind w:left="0"/>
        <w:rPr>
          <w:bCs/>
          <w:lang w:val="ka-GE"/>
        </w:rPr>
      </w:pPr>
      <w:r w:rsidRPr="001A56CB">
        <w:rPr>
          <w:bCs/>
          <w:lang w:val="ka-GE"/>
        </w:rPr>
        <w:t>პროგრამის განმახორციელებელი:</w:t>
      </w:r>
    </w:p>
    <w:p w:rsidR="008C1949" w:rsidRPr="001A56CB" w:rsidRDefault="008C1949" w:rsidP="00590252">
      <w:pPr>
        <w:pStyle w:val="ListParagraph"/>
        <w:numPr>
          <w:ilvl w:val="0"/>
          <w:numId w:val="87"/>
        </w:numPr>
        <w:spacing w:after="0" w:line="240" w:lineRule="auto"/>
        <w:ind w:right="0"/>
        <w:rPr>
          <w:bCs/>
          <w:lang w:val="ka-GE"/>
        </w:rPr>
      </w:pPr>
      <w:r w:rsidRPr="001A56CB">
        <w:rPr>
          <w:bCs/>
          <w:lang w:val="ka-GE"/>
        </w:rPr>
        <w:t>სსიპ - საქართველოს ტურიზმის ეროვნული ადმინისტრაცია</w:t>
      </w:r>
      <w:r w:rsidRPr="001A56CB">
        <w:rPr>
          <w:bCs/>
        </w:rPr>
        <w:t>;</w:t>
      </w:r>
    </w:p>
    <w:p w:rsidR="008C1949" w:rsidRPr="00AD255C" w:rsidRDefault="008C1949" w:rsidP="00E43573">
      <w:pPr>
        <w:pStyle w:val="ListParagraph"/>
        <w:spacing w:after="0" w:line="240" w:lineRule="auto"/>
        <w:rPr>
          <w:bCs/>
          <w:highlight w:val="yellow"/>
          <w:lang w:val="ka-GE"/>
        </w:rPr>
      </w:pPr>
    </w:p>
    <w:p w:rsidR="001A56CB" w:rsidRPr="00F83254" w:rsidRDefault="001A56CB"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მოეწყო 36 საერთაშორისო პრეს-ტური მედიის 218 წარმომადგენენლის მონაწილეობით და 3 გაცნობითი ტური (მონაწილეობდა 38 ადამიანი);</w:t>
      </w:r>
    </w:p>
    <w:p w:rsidR="001A56CB" w:rsidRPr="00F83254" w:rsidRDefault="001A56CB"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საქართველო წარმოდგენილი იყო  7  საერთაშორისო ტურისტულ გამოფენა-ბაზრობაზე: ITB Berlin (ქ. ბერლინი); IMTM (ქ. თელავივი); ATM Dubai (ქ. დუბაი); FITUR 2021 (ქ. მადრიდი); გასტრონომიული გამოფენა Bocus D’Or, Sirha 2021 (ქ. ლიონი); WTM (Online, ქ. </w:t>
      </w:r>
      <w:r w:rsidRPr="00F83254">
        <w:rPr>
          <w:lang w:val="ka-GE"/>
        </w:rPr>
        <w:t>ლონდონი)</w:t>
      </w:r>
      <w:r w:rsidRPr="00F83254">
        <w:rPr>
          <w:bCs/>
          <w:color w:val="000000" w:themeColor="text1"/>
          <w:lang w:val="ka-GE"/>
        </w:rPr>
        <w:t>; IBTM 2021 (ქ. ბარსელონა);</w:t>
      </w:r>
    </w:p>
    <w:p w:rsidR="001A56CB" w:rsidRPr="00F83254" w:rsidRDefault="001A56CB" w:rsidP="00590252">
      <w:pPr>
        <w:numPr>
          <w:ilvl w:val="0"/>
          <w:numId w:val="86"/>
        </w:numPr>
        <w:spacing w:after="0" w:line="240" w:lineRule="auto"/>
        <w:jc w:val="both"/>
        <w:rPr>
          <w:rFonts w:ascii="Sylfaen" w:hAnsi="Sylfaen"/>
          <w:color w:val="000000"/>
          <w:lang w:val="ka-GE"/>
        </w:rPr>
      </w:pPr>
      <w:r w:rsidRPr="00F83254">
        <w:rPr>
          <w:rFonts w:ascii="Sylfaen" w:hAnsi="Sylfaen"/>
          <w:color w:val="000000"/>
          <w:lang w:val="ka-GE"/>
        </w:rPr>
        <w:t>ჩატარდა ქვეყნის პრეზენტაცია ფესტივალის „FERNWEIN FESTIVAL” ფარგლებში. გაიმართა „საქართველოს ღვინის ფორუმი“ ქ. ბერნში და ქვეყნის ტურისტული პოტენციალის პრეზენტაცია აბუ-დაბიში;</w:t>
      </w:r>
    </w:p>
    <w:p w:rsidR="001A56CB" w:rsidRPr="00F83254" w:rsidRDefault="001A56CB" w:rsidP="00590252">
      <w:pPr>
        <w:numPr>
          <w:ilvl w:val="0"/>
          <w:numId w:val="86"/>
        </w:numPr>
        <w:spacing w:after="0" w:line="240" w:lineRule="auto"/>
        <w:jc w:val="both"/>
        <w:rPr>
          <w:rFonts w:ascii="Sylfaen" w:hAnsi="Sylfaen"/>
          <w:color w:val="000000"/>
          <w:lang w:val="ka-GE"/>
        </w:rPr>
      </w:pPr>
      <w:r w:rsidRPr="00F83254">
        <w:rPr>
          <w:rFonts w:ascii="Sylfaen" w:hAnsi="Sylfaen"/>
          <w:color w:val="000000"/>
          <w:lang w:val="ka-GE"/>
        </w:rPr>
        <w:t>მიმდინარეობდა მარკეტინგული კამპანიები: Conde Nast-ს პლათფორმებზე Vogue France, Conde Nast Traveller UK, Conde Nast Traveller Spain და Architectural Digest Germany; საერთაშორისო პლატფორმა Culture Trip-ზე და National Geographic-ზე (ინტერნეტ კამპანია);</w:t>
      </w:r>
    </w:p>
    <w:p w:rsidR="001A56CB" w:rsidRPr="00F83254" w:rsidRDefault="001A56CB" w:rsidP="00590252">
      <w:pPr>
        <w:numPr>
          <w:ilvl w:val="0"/>
          <w:numId w:val="86"/>
        </w:numPr>
        <w:spacing w:after="0" w:line="240" w:lineRule="auto"/>
        <w:jc w:val="both"/>
        <w:rPr>
          <w:rFonts w:ascii="Sylfaen" w:hAnsi="Sylfaen"/>
          <w:color w:val="000000"/>
          <w:lang w:val="ka-GE"/>
        </w:rPr>
      </w:pPr>
      <w:r w:rsidRPr="00F83254">
        <w:rPr>
          <w:rFonts w:ascii="Sylfaen" w:hAnsi="Sylfaen"/>
          <w:color w:val="000000"/>
          <w:lang w:val="ka-GE"/>
        </w:rPr>
        <w:t xml:space="preserve">კამპანია განხორციელდა პლატფორმაზე Wego Arabia და CNN-ის პლატფორმაზე, რომლის მიზანია ტურისტული პროდუქტების პოპულარიზაცია (ბუნება და სათავგადასავლო ტურიზმი, ზამთრის კურორტები, ღვინო და გასტრონომია, იმერეთის რეგიონი); </w:t>
      </w:r>
    </w:p>
    <w:p w:rsidR="001A56CB" w:rsidRPr="00F83254" w:rsidRDefault="001A56CB" w:rsidP="00590252">
      <w:pPr>
        <w:numPr>
          <w:ilvl w:val="0"/>
          <w:numId w:val="86"/>
        </w:numPr>
        <w:spacing w:after="0" w:line="240" w:lineRule="auto"/>
        <w:jc w:val="both"/>
        <w:rPr>
          <w:rFonts w:ascii="Sylfaen" w:hAnsi="Sylfaen"/>
          <w:color w:val="000000"/>
          <w:lang w:val="ka-GE"/>
        </w:rPr>
      </w:pPr>
      <w:r w:rsidRPr="00F83254">
        <w:rPr>
          <w:rFonts w:ascii="Sylfaen" w:hAnsi="Sylfaen"/>
          <w:color w:val="000000"/>
          <w:lang w:val="ka-GE"/>
        </w:rPr>
        <w:t>ადმინისტრაციამ ახლო აღმოსავლეთის ქვეყნებში საქართველოს ცნობადობის ამაღლებისა და დამატებითი ვიზიტორების მოზიდვის მიზნით ითანამშრომლა ტურების დაჯავშნის ონლაინ სისტემასტან Weg-თან, რომელშიც გაერთიანებულია 76 ქვეყნის 700 000 სასტუმრო და 500 ავიახაზი;</w:t>
      </w:r>
    </w:p>
    <w:p w:rsidR="001A56CB" w:rsidRPr="00F83254" w:rsidRDefault="001A56CB" w:rsidP="00590252">
      <w:pPr>
        <w:numPr>
          <w:ilvl w:val="0"/>
          <w:numId w:val="86"/>
        </w:numPr>
        <w:spacing w:after="0" w:line="240" w:lineRule="auto"/>
        <w:jc w:val="both"/>
        <w:rPr>
          <w:rFonts w:ascii="Sylfaen" w:hAnsi="Sylfaen"/>
          <w:color w:val="000000"/>
          <w:lang w:val="ka-GE"/>
        </w:rPr>
      </w:pPr>
      <w:r w:rsidRPr="00F83254">
        <w:rPr>
          <w:rFonts w:ascii="Sylfaen" w:hAnsi="Sylfaen"/>
          <w:color w:val="000000"/>
          <w:lang w:val="ka-GE"/>
        </w:rPr>
        <w:t>საერთაშორისო დასაჯავშნ პლატფორმაზე Expedia ჩაეშვა საქართველოს სარეკლამო მარკეტინგული კამპანია 4 მიზნობრივ ბაზარზე (გერმანია, საფრანგეთი, ესპანეთი და აშშ);</w:t>
      </w:r>
    </w:p>
    <w:p w:rsidR="001A56CB" w:rsidRPr="00F83254" w:rsidRDefault="001A56CB" w:rsidP="00590252">
      <w:pPr>
        <w:numPr>
          <w:ilvl w:val="0"/>
          <w:numId w:val="86"/>
        </w:numPr>
        <w:spacing w:after="0" w:line="240" w:lineRule="auto"/>
        <w:jc w:val="both"/>
        <w:rPr>
          <w:rFonts w:ascii="Sylfaen" w:hAnsi="Sylfaen"/>
          <w:color w:val="000000"/>
          <w:lang w:val="ka-GE"/>
        </w:rPr>
      </w:pPr>
      <w:r w:rsidRPr="00F83254">
        <w:rPr>
          <w:rFonts w:ascii="Sylfaen" w:hAnsi="Sylfaen"/>
          <w:color w:val="000000"/>
          <w:lang w:val="ka-GE"/>
        </w:rPr>
        <w:t>შიდა ტურიზმის სტიმულირებისათვის ჩატარდა ქართველი ჟურნალისტების 23 პრესტური და მომზადდა სიუჟეტები;</w:t>
      </w:r>
    </w:p>
    <w:p w:rsidR="001A56CB" w:rsidRPr="00F83254" w:rsidRDefault="001A56CB" w:rsidP="00590252">
      <w:pPr>
        <w:numPr>
          <w:ilvl w:val="0"/>
          <w:numId w:val="86"/>
        </w:numPr>
        <w:spacing w:after="0" w:line="240" w:lineRule="auto"/>
        <w:jc w:val="both"/>
        <w:rPr>
          <w:rFonts w:ascii="Sylfaen" w:hAnsi="Sylfaen"/>
          <w:color w:val="000000"/>
          <w:lang w:val="ka-GE"/>
        </w:rPr>
      </w:pPr>
      <w:r w:rsidRPr="00F83254">
        <w:rPr>
          <w:rFonts w:ascii="Sylfaen" w:hAnsi="Sylfaen"/>
          <w:color w:val="000000"/>
          <w:lang w:val="ka-GE"/>
        </w:rPr>
        <w:lastRenderedPageBreak/>
        <w:t>ადმინისტრაციის ბაზაში არსებულ ყველა შემომყვან და გამყვან ტურისტულ კომპანიასთან, ავიაკომპანიასთან, გიდებთან, კვების და განთავსების ობიექტებთან იგზავნებოდა ყოველდღიური საინფორმაციო ხასიათის წერილები სხვადასხვა ონლიან სემინარების, ვებინარების, კონფერენციების და ტურიზმის სფეროში არსებული სიახლეების (გამოფენები, ტრენინგები, ფესტივალები, ახალი ობიექტები, საინფორმაციო ტურები და სხვადასხვა სახის ღონისძიებები) შესახებ;</w:t>
      </w:r>
    </w:p>
    <w:p w:rsidR="001A56CB" w:rsidRPr="00F83254" w:rsidRDefault="001A56CB"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„იმუშავე საქართველოდან“ პროექტის ფარგლებში ხოცრიელდებოდა პროექტში ჩართულ კომერციულ საკარანტინო სასტუმროებთან კომუნიკაცია ყოველდღიურ რეჟიმში, ქვეყანაში ჩამოსული უცხო ქვეყნის მოქალაქეების აღრიცხვა, სტუმრების და დამხვედრი სატრანსპორტო საშუალებების შესახებ მონაცემების გადაგზავნა სასაზღვრო პოლიციასთან, წარმოქმნილი პრობლემების მოგვარება და სხვა;</w:t>
      </w:r>
    </w:p>
    <w:p w:rsidR="001A56CB" w:rsidRPr="00F83254" w:rsidRDefault="001A56CB"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ჩატარდა ვებინარი თემაზე „კოვიდ 19 გავლენა ტურიზმზე: საქართველოს და მსოფლიო ტურიზმის ტენდენციები“, რომლის ფარგლებში საერთაშორისო ექსპერტმა გაანალიზა საქართველოს ტურისტულ ბაზართან დაკავშირებული საკითხები (მათ შორის ავიამიმოსვლა, ვიზიტორების დანახარჯები და მათი ქცევითი ასპექტები, კმაყოფილობის მაჩვენებლები, ფასები და სხვა) და შემუშავდა რეკომენდაციები;</w:t>
      </w:r>
    </w:p>
    <w:p w:rsidR="001A56CB" w:rsidRPr="00F83254" w:rsidRDefault="001A56CB"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color w:val="000000"/>
          <w:lang w:val="ka-GE"/>
        </w:rPr>
        <w:t xml:space="preserve">გაიმართა: ონლაინ შეხვედრები გაეროს მსოფლიო ტურიზმის ორგანიზაციის ევროპის კომისიის წევრ ქვეყნებთან; პრეზენტაცია უკრაინაში გამართულ კონფერენციაზე „Туризм.ReStart”; მუზეუმების საერთაშორისო დღესთან დაკავშირებული ღონისძიება; </w:t>
      </w:r>
      <w:r w:rsidRPr="00F83254">
        <w:rPr>
          <w:rFonts w:ascii="Sylfaen" w:hAnsi="Sylfaen" w:cs="Sylfaen"/>
          <w:bCs/>
          <w:color w:val="000000" w:themeColor="text1"/>
          <w:lang w:val="ka-GE"/>
        </w:rPr>
        <w:t>შავი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ზღვის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ეკონომიკური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თანამშრომლობის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ორგანიზაციის</w:t>
      </w:r>
      <w:r w:rsidRPr="00F83254">
        <w:rPr>
          <w:rFonts w:ascii="Sylfaen" w:hAnsi="Sylfaen"/>
          <w:bCs/>
          <w:color w:val="000000" w:themeColor="text1"/>
          <w:lang w:val="ka-GE"/>
        </w:rPr>
        <w:t xml:space="preserve"> (BSEC) </w:t>
      </w:r>
      <w:r w:rsidRPr="00F83254">
        <w:rPr>
          <w:rFonts w:ascii="Sylfaen" w:hAnsi="Sylfaen" w:cs="Sylfaen"/>
          <w:bCs/>
          <w:color w:val="000000" w:themeColor="text1"/>
          <w:lang w:val="ka-GE"/>
        </w:rPr>
        <w:t>ტურიზმის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სფეროში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თანამშრომლობის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სამუშაო</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ჯგუფთან</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ონლაინ</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შეხვედრა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დემოკრატიისა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ეკონომიკური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განვითარების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ორგანიზაციის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სუამი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კულტურისა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ტურიზმის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სამუშაო</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ჯგუფთან</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ონლაინ</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შეხვედრა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სსიპ</w:t>
      </w:r>
      <w:r w:rsidRPr="00F83254">
        <w:rPr>
          <w:rFonts w:ascii="Sylfaen" w:hAnsi="Sylfaen"/>
          <w:bCs/>
          <w:color w:val="000000" w:themeColor="text1"/>
          <w:lang w:val="ka-GE"/>
        </w:rPr>
        <w:t>-</w:t>
      </w:r>
      <w:r w:rsidRPr="00F83254">
        <w:rPr>
          <w:rFonts w:ascii="Sylfaen" w:hAnsi="Sylfaen" w:cs="Sylfaen"/>
          <w:bCs/>
          <w:color w:val="000000" w:themeColor="text1"/>
          <w:lang w:val="ka-GE"/>
        </w:rPr>
        <w:t>საქართველოს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ტურიზმის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ეროვნულ</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ადმინისტრაციასა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ირანის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ისლამური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რესპუბლიკის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კულტურული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მემკვიდრეობის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ტურიზმისა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ხალხური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რეწვის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სამინისტროს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დელეგაციებს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შორის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ვებინარი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ტურიზმის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სფეროში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ორმხრივი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თანამშრომლობის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შესახებ</w:t>
      </w:r>
      <w:r w:rsidRPr="00F83254">
        <w:rPr>
          <w:rFonts w:ascii="Sylfaen" w:hAnsi="Sylfaen"/>
          <w:bCs/>
          <w:color w:val="000000" w:themeColor="text1"/>
          <w:lang w:val="ka-GE"/>
        </w:rPr>
        <w:t xml:space="preserve"> და სხვა;</w:t>
      </w:r>
    </w:p>
    <w:p w:rsidR="001A56CB" w:rsidRPr="00F83254" w:rsidRDefault="001A56CB"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cs="Sylfaen"/>
          <w:bCs/>
          <w:color w:val="000000" w:themeColor="text1"/>
          <w:lang w:val="ka-GE"/>
        </w:rPr>
        <w:t>პორტუგალიის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ქალაქ</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ალენტეხოში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მონაწილეობა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იქნა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მიღებული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მტო</w:t>
      </w:r>
      <w:r w:rsidRPr="00F83254">
        <w:rPr>
          <w:rFonts w:ascii="Sylfaen" w:hAnsi="Sylfaen"/>
          <w:bCs/>
          <w:color w:val="000000" w:themeColor="text1"/>
          <w:lang w:val="ka-GE"/>
        </w:rPr>
        <w:t>-</w:t>
      </w:r>
      <w:r w:rsidRPr="00F83254">
        <w:rPr>
          <w:rFonts w:ascii="Sylfaen" w:hAnsi="Sylfaen" w:cs="Sylfaen"/>
          <w:bCs/>
          <w:color w:val="000000" w:themeColor="text1"/>
          <w:lang w:val="ka-GE"/>
        </w:rPr>
        <w:t>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ღვინის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ტურიზმის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მე</w:t>
      </w:r>
      <w:r w:rsidRPr="00F83254">
        <w:rPr>
          <w:rFonts w:ascii="Sylfaen" w:hAnsi="Sylfaen"/>
          <w:bCs/>
          <w:color w:val="000000" w:themeColor="text1"/>
          <w:lang w:val="ka-GE"/>
        </w:rPr>
        <w:t xml:space="preserve">-5 </w:t>
      </w:r>
      <w:r w:rsidRPr="00F83254">
        <w:rPr>
          <w:rFonts w:ascii="Sylfaen" w:hAnsi="Sylfaen" w:cs="Sylfaen"/>
          <w:bCs/>
          <w:color w:val="000000" w:themeColor="text1"/>
          <w:lang w:val="ka-GE"/>
        </w:rPr>
        <w:t>გლობალურ</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კონფერენციაში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რაც</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მიზნად</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ისახავდა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საქართველოს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როგორც</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ღვინის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ტურიზმის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ქვეყნის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პოპულარიზაციას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მტო</w:t>
      </w:r>
      <w:r w:rsidRPr="00F83254">
        <w:rPr>
          <w:rFonts w:ascii="Sylfaen" w:hAnsi="Sylfaen"/>
          <w:bCs/>
          <w:color w:val="000000" w:themeColor="text1"/>
          <w:lang w:val="ka-GE"/>
        </w:rPr>
        <w:t>-</w:t>
      </w:r>
      <w:r w:rsidRPr="00F83254">
        <w:rPr>
          <w:rFonts w:ascii="Sylfaen" w:hAnsi="Sylfaen" w:cs="Sylfaen"/>
          <w:bCs/>
          <w:color w:val="000000" w:themeColor="text1"/>
          <w:lang w:val="ka-GE"/>
        </w:rPr>
        <w:t>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წევრ</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ქვეყნებს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შორის</w:t>
      </w:r>
      <w:r w:rsidRPr="00F83254">
        <w:rPr>
          <w:rFonts w:ascii="Sylfaen" w:hAnsi="Sylfaen"/>
          <w:bCs/>
          <w:color w:val="000000" w:themeColor="text1"/>
          <w:lang w:val="ka-GE"/>
        </w:rPr>
        <w:t>;</w:t>
      </w:r>
    </w:p>
    <w:p w:rsidR="001A56CB" w:rsidRPr="00F83254" w:rsidRDefault="001A56CB" w:rsidP="00590252">
      <w:pPr>
        <w:numPr>
          <w:ilvl w:val="0"/>
          <w:numId w:val="86"/>
        </w:numPr>
        <w:spacing w:after="0" w:line="240" w:lineRule="auto"/>
        <w:jc w:val="both"/>
        <w:rPr>
          <w:rFonts w:ascii="Sylfaen" w:hAnsi="Sylfaen"/>
          <w:color w:val="000000"/>
          <w:lang w:val="ka-GE"/>
        </w:rPr>
      </w:pPr>
      <w:r w:rsidRPr="00F83254">
        <w:rPr>
          <w:rFonts w:ascii="Sylfaen" w:hAnsi="Sylfaen"/>
          <w:color w:val="000000"/>
          <w:lang w:val="ka-GE"/>
        </w:rPr>
        <w:t>გაფორმდა საქართველოს და პარაგვაის შორის ტურიზმის სფეროში თანამშრომლობის ურთიერთგაგების მემორანდუმი;</w:t>
      </w:r>
    </w:p>
    <w:p w:rsidR="001A56CB" w:rsidRPr="00F83254" w:rsidRDefault="001A56CB" w:rsidP="00590252">
      <w:pPr>
        <w:numPr>
          <w:ilvl w:val="0"/>
          <w:numId w:val="86"/>
        </w:numPr>
        <w:spacing w:after="0" w:line="240" w:lineRule="auto"/>
        <w:jc w:val="both"/>
        <w:rPr>
          <w:rFonts w:ascii="Sylfaen" w:hAnsi="Sylfaen"/>
          <w:color w:val="000000"/>
          <w:lang w:val="ka-GE"/>
        </w:rPr>
      </w:pPr>
      <w:r w:rsidRPr="00F83254">
        <w:rPr>
          <w:rFonts w:ascii="Sylfaen" w:hAnsi="Sylfaen" w:cs="Sylfaen"/>
          <w:bCs/>
          <w:color w:val="000000" w:themeColor="text1"/>
          <w:lang w:val="ka-GE"/>
        </w:rPr>
        <w:t>ინიცირებულ</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იქნა</w:t>
      </w:r>
      <w:r w:rsidRPr="00F83254">
        <w:rPr>
          <w:rFonts w:ascii="Sylfaen" w:hAnsi="Sylfaen"/>
          <w:bCs/>
          <w:color w:val="000000" w:themeColor="text1"/>
          <w:lang w:val="ka-GE"/>
        </w:rPr>
        <w:t xml:space="preserve">: </w:t>
      </w:r>
      <w:r w:rsidRPr="00F83254">
        <w:rPr>
          <w:rFonts w:ascii="Sylfaen" w:hAnsi="Sylfaen"/>
          <w:color w:val="000000" w:themeColor="text1"/>
          <w:lang w:val="ka-GE"/>
        </w:rPr>
        <w:t>ურთიერთგაგების მემორანდუმ</w:t>
      </w:r>
      <w:r w:rsidRPr="00F83254">
        <w:rPr>
          <w:rFonts w:ascii="Sylfaen" w:hAnsi="Sylfaen" w:cs="Sylfaen"/>
          <w:color w:val="000000" w:themeColor="text1"/>
          <w:lang w:val="ka-GE"/>
        </w:rPr>
        <w:t>ები</w:t>
      </w:r>
      <w:r w:rsidRPr="00F83254">
        <w:rPr>
          <w:rFonts w:ascii="Sylfaen" w:hAnsi="Sylfaen"/>
          <w:color w:val="000000" w:themeColor="text1"/>
          <w:lang w:val="ka-GE"/>
        </w:rPr>
        <w:t xml:space="preserve"> ხორვატიის</w:t>
      </w:r>
      <w:r w:rsidRPr="00F83254">
        <w:rPr>
          <w:rFonts w:ascii="Sylfaen" w:hAnsi="Sylfaen" w:cs="Sylfaen"/>
          <w:color w:val="000000" w:themeColor="text1"/>
          <w:lang w:val="ka-GE"/>
        </w:rPr>
        <w:t>ა</w:t>
      </w:r>
      <w:r w:rsidRPr="00F83254">
        <w:rPr>
          <w:rFonts w:ascii="Sylfaen" w:hAnsi="Sylfaen"/>
          <w:color w:val="000000" w:themeColor="text1"/>
          <w:lang w:val="ka-GE"/>
        </w:rPr>
        <w:t xml:space="preserve"> </w:t>
      </w:r>
      <w:r w:rsidRPr="00F83254">
        <w:rPr>
          <w:rFonts w:ascii="Sylfaen" w:hAnsi="Sylfaen" w:cs="Sylfaen"/>
          <w:color w:val="000000" w:themeColor="text1"/>
          <w:lang w:val="ka-GE"/>
        </w:rPr>
        <w:t>და</w:t>
      </w:r>
      <w:r w:rsidRPr="00F83254">
        <w:rPr>
          <w:rFonts w:ascii="Sylfaen" w:hAnsi="Sylfaen"/>
          <w:color w:val="000000" w:themeColor="text1"/>
          <w:lang w:val="ka-GE"/>
        </w:rPr>
        <w:t xml:space="preserve"> ჩრდილოეთ მაკედონიის მხარე</w:t>
      </w:r>
      <w:r w:rsidRPr="00F83254">
        <w:rPr>
          <w:rFonts w:ascii="Sylfaen" w:hAnsi="Sylfaen" w:cs="Sylfaen"/>
          <w:color w:val="000000" w:themeColor="text1"/>
          <w:lang w:val="ka-GE"/>
        </w:rPr>
        <w:t>ებ</w:t>
      </w:r>
      <w:r w:rsidRPr="00F83254">
        <w:rPr>
          <w:rFonts w:ascii="Sylfaen" w:hAnsi="Sylfaen"/>
          <w:color w:val="000000" w:themeColor="text1"/>
          <w:lang w:val="ka-GE"/>
        </w:rPr>
        <w:t xml:space="preserve">თან; </w:t>
      </w:r>
      <w:r w:rsidRPr="00F83254">
        <w:rPr>
          <w:rFonts w:ascii="Sylfaen" w:hAnsi="Sylfaen"/>
          <w:bCs/>
          <w:color w:val="000000" w:themeColor="text1"/>
          <w:lang w:val="ka-GE"/>
        </w:rPr>
        <w:t>GIZ-</w:t>
      </w:r>
      <w:r w:rsidRPr="00F83254">
        <w:rPr>
          <w:rFonts w:ascii="Sylfaen" w:hAnsi="Sylfaen" w:cs="Sylfaen"/>
          <w:bCs/>
          <w:color w:val="000000" w:themeColor="text1"/>
          <w:lang w:val="ka-GE"/>
        </w:rPr>
        <w:t>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პროექტი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საქართველოში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ტურიზმის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მდგრადი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განვითარების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მხადაჭერის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მიმართულებით</w:t>
      </w:r>
      <w:r w:rsidRPr="00F83254">
        <w:rPr>
          <w:rFonts w:ascii="Sylfaen" w:hAnsi="Sylfaen"/>
          <w:bCs/>
          <w:color w:val="000000" w:themeColor="text1"/>
          <w:lang w:val="ka-GE"/>
        </w:rPr>
        <w:t>.</w:t>
      </w:r>
      <w:r w:rsidRPr="00F83254">
        <w:rPr>
          <w:rFonts w:ascii="Sylfaen" w:hAnsi="Sylfaen"/>
          <w:bCs/>
          <w:color w:val="000000" w:themeColor="text1"/>
        </w:rPr>
        <w:t xml:space="preserve"> </w:t>
      </w:r>
      <w:r w:rsidRPr="00F83254">
        <w:rPr>
          <w:rFonts w:ascii="Sylfaen" w:hAnsi="Sylfaen" w:cs="Sylfaen"/>
          <w:bCs/>
          <w:color w:val="000000" w:themeColor="text1"/>
          <w:lang w:val="ka-GE"/>
        </w:rPr>
        <w:t>პროქტის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მიზანს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წარმოადგენს მდგრადი</w:t>
      </w:r>
      <w:r w:rsidRPr="00F83254">
        <w:rPr>
          <w:rFonts w:ascii="Sylfaen" w:hAnsi="Sylfaen"/>
          <w:bCs/>
          <w:color w:val="000000" w:themeColor="text1"/>
          <w:lang w:val="ka-GE"/>
        </w:rPr>
        <w:t>/</w:t>
      </w:r>
      <w:r w:rsidRPr="00F83254">
        <w:rPr>
          <w:rFonts w:ascii="Sylfaen" w:hAnsi="Sylfaen" w:cs="Sylfaen"/>
          <w:bCs/>
          <w:color w:val="000000" w:themeColor="text1"/>
          <w:lang w:val="ka-GE"/>
        </w:rPr>
        <w:t>კოკნკუტენტუნარიანი</w:t>
      </w:r>
      <w:r w:rsidRPr="00F83254">
        <w:rPr>
          <w:rFonts w:ascii="Sylfaen" w:hAnsi="Sylfaen" w:cs="Sylfaen"/>
          <w:bCs/>
          <w:color w:val="000000" w:themeColor="text1"/>
        </w:rPr>
        <w:t xml:space="preserve"> </w:t>
      </w:r>
      <w:r w:rsidRPr="00F83254">
        <w:rPr>
          <w:rFonts w:ascii="Sylfaen" w:hAnsi="Sylfaen" w:cs="Sylfaen"/>
          <w:bCs/>
          <w:color w:val="000000" w:themeColor="text1"/>
          <w:lang w:val="ka-GE"/>
        </w:rPr>
        <w:t>პროდუქტების</w:t>
      </w:r>
      <w:r w:rsidRPr="00F83254">
        <w:rPr>
          <w:rFonts w:ascii="Sylfaen" w:hAnsi="Sylfaen"/>
          <w:bCs/>
          <w:color w:val="000000" w:themeColor="text1"/>
          <w:lang w:val="ka-GE"/>
        </w:rPr>
        <w:t>/</w:t>
      </w:r>
      <w:r w:rsidRPr="00F83254">
        <w:rPr>
          <w:rFonts w:ascii="Sylfaen" w:hAnsi="Sylfaen" w:cs="Sylfaen"/>
          <w:bCs/>
          <w:color w:val="000000" w:themeColor="text1"/>
          <w:lang w:val="ka-GE"/>
        </w:rPr>
        <w:t>მომსახურების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შექმნისა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განვითარების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მხარდჭერა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მათი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დივერსიფიკაცია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რაჭის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გურიის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ქვემო</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ქართლის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რეგიონებში</w:t>
      </w:r>
      <w:r w:rsidRPr="00F83254">
        <w:rPr>
          <w:rFonts w:ascii="Sylfaen" w:hAnsi="Sylfaen"/>
          <w:bCs/>
          <w:color w:val="000000" w:themeColor="text1"/>
          <w:lang w:val="ka-GE"/>
        </w:rPr>
        <w:t>;</w:t>
      </w:r>
    </w:p>
    <w:p w:rsidR="001A56CB" w:rsidRPr="00F83254" w:rsidRDefault="001A56CB"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24 საათიან რეჟიმში ცხელი ხაზის, Viber-ის და „Online Chat“-ის მეშვეობით ხორციელდებოდა ტურისტების ზარებისა და შეტყობინებების მონიტორინგი, ანალიზი და მათზე სწრაფი რეაგირება. აგრეთვე, ყოველდღიურ რეჟიმში: ხდებოდა ელექტრონული ფოსტის (</w:t>
      </w:r>
      <w:hyperlink r:id="rId11" w:tgtFrame="_blank" w:history="1">
        <w:r w:rsidRPr="00F83254">
          <w:rPr>
            <w:bCs/>
            <w:color w:val="000000" w:themeColor="text1"/>
            <w:lang w:val="ka-GE"/>
          </w:rPr>
          <w:t>Feedback@georgia.travel</w:t>
        </w:r>
      </w:hyperlink>
      <w:r w:rsidRPr="00F83254">
        <w:rPr>
          <w:bCs/>
          <w:color w:val="000000" w:themeColor="text1"/>
          <w:lang w:val="ka-GE"/>
        </w:rPr>
        <w:t>) მონიტორინგი და ადმინისტრაციის Facebook-ზე შემოსულ შეტყობინებებზე პასუხების გაცემა; ხორციელდებოდა პრობლემების მიღება, ანალიზი და ამ პრობლემებზე შემდგომი რეაგირება დოკუმენტური ელექტრონული სისტემისა და მეილის მეშვეობით, შემოსული პრობლემების ადრესაცია შესაბამის უწყებებთან მათზე მაქსიმალურად კოორდინირებული რეაგირებისათვის;</w:t>
      </w:r>
    </w:p>
    <w:p w:rsidR="001A56CB" w:rsidRPr="00F83254" w:rsidRDefault="001A56CB"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დაიბეჭდა საინფორმაციო ფურცლები ქვეყანაში არსებულ Covid-19 რეგულაციებთან დაკავშირებით, რომლებიც რიგდებოდა საერთაშორისო აეროპორტსა და სახმელეთო საზღვრებზე;</w:t>
      </w:r>
    </w:p>
    <w:p w:rsidR="001A56CB" w:rsidRPr="00F83254" w:rsidRDefault="001A56CB"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კვირაში ერთხელ ხორციელდებოდა საკარანტინო სივრცეების კმაყოფილების კვლევა (კვება, სისუფთავე, სამედიციო პერსონალის ყურადღება);</w:t>
      </w:r>
    </w:p>
    <w:p w:rsidR="001A56CB" w:rsidRPr="00F83254" w:rsidRDefault="001A56CB" w:rsidP="00590252">
      <w:pPr>
        <w:numPr>
          <w:ilvl w:val="0"/>
          <w:numId w:val="86"/>
        </w:numPr>
        <w:spacing w:after="0" w:line="240" w:lineRule="auto"/>
        <w:jc w:val="both"/>
        <w:rPr>
          <w:rFonts w:ascii="Sylfaen" w:eastAsia="Times New Roman" w:hAnsi="Sylfaen"/>
          <w:color w:val="000000" w:themeColor="text1"/>
          <w:lang w:val="ka-GE"/>
        </w:rPr>
      </w:pPr>
      <w:r w:rsidRPr="00F83254">
        <w:rPr>
          <w:rFonts w:ascii="Sylfaen" w:hAnsi="Sylfaen"/>
          <w:color w:val="000000" w:themeColor="text1"/>
          <w:lang w:val="ka-GE"/>
        </w:rPr>
        <w:lastRenderedPageBreak/>
        <w:t>COVID-19 პრევენციის მიზნით ხორციელდებოდა ტურიზმის ეროვნული ადმინისტრაციის აქტივობების ინტენსიური გადაღება, დამონტაჟება და მედიით გავრცელება;</w:t>
      </w:r>
    </w:p>
    <w:p w:rsidR="001A56CB" w:rsidRPr="00F83254" w:rsidRDefault="001A56CB"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ახალი კორონავირუსის გავრცელებიდან გამომდინარე, სააგენტომ განახორციელა საქართველოს მოქალაქეებისათვის სავალდებულო კარანტინის ფარგლებში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w:t>
      </w:r>
    </w:p>
    <w:p w:rsidR="001A56CB" w:rsidRPr="00F83254" w:rsidRDefault="001A56CB"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color w:val="000000"/>
          <w:lang w:val="ka-GE"/>
        </w:rPr>
        <w:t>დაბა მესტიაში, სამეგრელოში, იმერეთში, გურიასა და მცხეთა-მთიანეთში, დაბა ბაკურიანში, ბორჯომში, ახალციხეში, ყაზბეგში, გუდაურში ადგილზე მოხდა პრობლემების გამოვლენა და ფოტო-მასალის შეგროვება. აგრეთვე, აღნიშნულ ლოკაციებზე გაიმართა შეხვედრები ადგილობრივი მუნიციპალიტეტების წარმომადგენლებთან;</w:t>
      </w:r>
    </w:p>
    <w:p w:rsidR="001A56CB" w:rsidRPr="00F83254" w:rsidRDefault="001A56CB"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cs="Sylfaen"/>
          <w:bCs/>
          <w:color w:val="000000" w:themeColor="text1"/>
          <w:lang w:val="ka-GE"/>
        </w:rPr>
        <w:t>დასრულდა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მუშაობა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პრობლემების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პორტალის</w:t>
      </w:r>
      <w:r w:rsidRPr="00F83254">
        <w:rPr>
          <w:rFonts w:ascii="Sylfaen" w:hAnsi="Sylfaen"/>
          <w:bCs/>
          <w:color w:val="000000" w:themeColor="text1"/>
          <w:lang w:val="ka-GE"/>
        </w:rPr>
        <w:t xml:space="preserve"> feedback.georgia.travel-</w:t>
      </w:r>
      <w:r w:rsidRPr="00F83254">
        <w:rPr>
          <w:rFonts w:ascii="Sylfaen" w:hAnsi="Sylfaen" w:cs="Sylfaen"/>
          <w:bCs/>
          <w:color w:val="000000" w:themeColor="text1"/>
          <w:lang w:val="ka-GE"/>
        </w:rPr>
        <w:t>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დახვეწასა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განახლებაზე</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რომლის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მეშვეობითაც</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გამარტივდება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პრობლემების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გამოვლენა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მათზე</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დროული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რეაგირება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სხვადასხვა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საჯარო</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უწყებებთან</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აქტიური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სწრაფი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კომუნიკაცია</w:t>
      </w:r>
      <w:r w:rsidRPr="00F83254">
        <w:rPr>
          <w:rFonts w:ascii="Sylfaen" w:hAnsi="Sylfaen"/>
          <w:bCs/>
          <w:color w:val="000000" w:themeColor="text1"/>
          <w:lang w:val="ka-GE"/>
        </w:rPr>
        <w:t>;</w:t>
      </w:r>
    </w:p>
    <w:p w:rsidR="001A56CB" w:rsidRPr="00F83254" w:rsidRDefault="001A56CB" w:rsidP="00590252">
      <w:pPr>
        <w:numPr>
          <w:ilvl w:val="0"/>
          <w:numId w:val="86"/>
        </w:numPr>
        <w:spacing w:after="0" w:line="240" w:lineRule="auto"/>
        <w:jc w:val="both"/>
        <w:rPr>
          <w:rFonts w:ascii="Sylfaen" w:hAnsi="Sylfaen"/>
          <w:color w:val="000000"/>
          <w:lang w:val="ka-GE"/>
        </w:rPr>
      </w:pPr>
      <w:r w:rsidRPr="00F83254">
        <w:rPr>
          <w:rFonts w:ascii="Sylfaen" w:hAnsi="Sylfaen"/>
          <w:color w:val="000000"/>
          <w:lang w:val="ka-GE"/>
        </w:rPr>
        <w:t>ყოველდღიურ რეჟიმში ხდებოდა სხვადასხვა ღონისძიებების შესახებ რელიზების მომზადება, ღონისძიებების გადაღება, სატელევიზიო ფორმატში დამონტაჟება და სხვადასხვა მედია საშუალებებისთვის მიწოდება;</w:t>
      </w:r>
    </w:p>
    <w:p w:rsidR="001A56CB" w:rsidRPr="00F83254" w:rsidRDefault="001A56CB"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დაიგეგმა და გაშუქდა უხცოელი ჟურნალისტების პრესტურები, ითარგმნა და მედიით  გავრცელდა არაერთი პოზიტიური უცხოენოვანი სტატია საქართველოს ტურისტული შესაძლებლობების შესახებ;</w:t>
      </w:r>
    </w:p>
    <w:p w:rsidR="001A56CB" w:rsidRPr="00F83254" w:rsidRDefault="001A56CB" w:rsidP="00590252">
      <w:pPr>
        <w:numPr>
          <w:ilvl w:val="0"/>
          <w:numId w:val="86"/>
        </w:numPr>
        <w:spacing w:after="0" w:line="240" w:lineRule="auto"/>
        <w:jc w:val="both"/>
        <w:rPr>
          <w:rFonts w:ascii="Sylfaen" w:hAnsi="Sylfaen"/>
          <w:color w:val="000000" w:themeColor="text1"/>
          <w:lang w:val="ka-GE"/>
        </w:rPr>
      </w:pPr>
      <w:r w:rsidRPr="00F83254">
        <w:rPr>
          <w:rFonts w:ascii="Sylfaen" w:hAnsi="Sylfaen"/>
          <w:color w:val="000000" w:themeColor="text1"/>
          <w:lang w:val="ka-GE"/>
        </w:rPr>
        <w:t>„შრომის უსაფრთხოებისა და შრომითი ურთიერთობების პრევენციული ღონისძიებები განთავსების ობიექტებისთვის covid 19-ის პერიოდში“ პროქტის ფარგლებში გადამზადდა განთავსების ობიექტების 500-მდე წარმომადგენელი, ხოლო „ინკლუზიური ტურიზმი Covid 19-ის პერიოდში" პროქტის ფარგლებში გადამზადდა განთავსებისა და კვების ობიექტების 600-მდე წარმომადგენელი. „სოფლის ტურიზმი და ტურისტული მომსახურების თავისებურებები სოფლად“ პროქტის ფარგლებში გადამზადდა აგროტურიზმისა და საოჯახო სასტუმროს 300-მდე წარმომადგენელი, ხოლო „ონლაინ გაყიდვების ტრენინგის“ საშუალებით  -  150 წარმომადგენელი;</w:t>
      </w:r>
    </w:p>
    <w:p w:rsidR="001A56CB" w:rsidRPr="00F83254" w:rsidRDefault="001A56CB"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განხორციელდა სამთო საფეხმავლო ბილიკების მონიშვნა მესტიაში (6 ბილიკი და 1 ქსელის განვითარება, ჩატარდა თანმდევი მცირე ინფრასტრუქტურის (საინფორმაციო დაფები, მიმართულების</w:t>
      </w:r>
      <w:r w:rsidRPr="00F83254">
        <w:rPr>
          <w:color w:val="000000" w:themeColor="text1"/>
          <w:lang w:val="ka-GE"/>
        </w:rPr>
        <w:t xml:space="preserve"> მანიშნებლები) სამონტაჟო სამუშაოები</w:t>
      </w:r>
      <w:r w:rsidRPr="00F83254">
        <w:rPr>
          <w:bCs/>
          <w:color w:val="000000" w:themeColor="text1"/>
          <w:lang w:val="ka-GE"/>
        </w:rPr>
        <w:t>), სამცხე ჯავახეთში (ჯამში 102 კმ), გურიაში (1 ბილიკი - 4 კმ) და იმერეთში (2 ბილიკი - 11 კმ);</w:t>
      </w:r>
    </w:p>
    <w:p w:rsidR="001A56CB" w:rsidRPr="00F83254" w:rsidRDefault="001A56CB" w:rsidP="00590252">
      <w:pPr>
        <w:pStyle w:val="ListParagraph"/>
        <w:numPr>
          <w:ilvl w:val="0"/>
          <w:numId w:val="86"/>
        </w:numPr>
        <w:spacing w:after="160" w:line="240" w:lineRule="auto"/>
        <w:ind w:right="0"/>
        <w:rPr>
          <w:lang w:val="ka-GE"/>
        </w:rPr>
      </w:pPr>
      <w:r w:rsidRPr="00F83254">
        <w:rPr>
          <w:lang w:val="ka-GE"/>
        </w:rPr>
        <w:t xml:space="preserve">გორში განხორციელდა სასურათე ჩარჩოს მონტაჟი გორის ციხის მიმდებარედ და ლომჭაბუკის სკვერში მცირე ტურისტული ინფრასტრუქტურის მონტაჟი; </w:t>
      </w:r>
    </w:p>
    <w:p w:rsidR="001A56CB" w:rsidRPr="00F83254" w:rsidRDefault="001A56CB" w:rsidP="00590252">
      <w:pPr>
        <w:pStyle w:val="ListParagraph"/>
        <w:numPr>
          <w:ilvl w:val="0"/>
          <w:numId w:val="86"/>
        </w:numPr>
        <w:spacing w:after="160" w:line="240" w:lineRule="auto"/>
        <w:ind w:right="0"/>
        <w:rPr>
          <w:lang w:val="ka-GE"/>
        </w:rPr>
      </w:pPr>
      <w:r w:rsidRPr="00F83254">
        <w:rPr>
          <w:lang w:val="ka-GE"/>
        </w:rPr>
        <w:t>დამონტაჟდა ღვინის გზის ახალი ობიექტების მანიშნებლები. ქვეყნის მასშტაბით ღვინის ტურიზმის 48 ახალი მასპინძელი ობიექტისთვის განახორციელდა საგზაო მანიშნებლების მონტაჟი;</w:t>
      </w:r>
    </w:p>
    <w:p w:rsidR="001A56CB" w:rsidRPr="00F83254" w:rsidRDefault="001A56CB" w:rsidP="00590252">
      <w:pPr>
        <w:pStyle w:val="ListParagraph"/>
        <w:numPr>
          <w:ilvl w:val="0"/>
          <w:numId w:val="86"/>
        </w:numPr>
        <w:spacing w:after="160" w:line="240" w:lineRule="auto"/>
        <w:ind w:right="0"/>
        <w:rPr>
          <w:lang w:val="ka-GE"/>
        </w:rPr>
      </w:pPr>
      <w:r w:rsidRPr="00F83254">
        <w:rPr>
          <w:color w:val="000000" w:themeColor="text1"/>
          <w:lang w:val="ka-GE"/>
        </w:rPr>
        <w:t>დასრულდა ატენის საპიკნიკე ინფრასტრუქტურაის მოწყობა (</w:t>
      </w:r>
      <w:r w:rsidRPr="00F83254">
        <w:rPr>
          <w:lang w:val="ka-GE"/>
        </w:rPr>
        <w:t xml:space="preserve">დახურული ფანჩატურები, მაგიდა და სკამები, საცეცხლურები, ჰამაკის დასაკიდი ძელები, საქანელა); </w:t>
      </w:r>
    </w:p>
    <w:p w:rsidR="001A56CB" w:rsidRPr="00F83254" w:rsidRDefault="001A56CB" w:rsidP="00590252">
      <w:pPr>
        <w:pStyle w:val="ListParagraph"/>
        <w:numPr>
          <w:ilvl w:val="0"/>
          <w:numId w:val="86"/>
        </w:numPr>
        <w:spacing w:after="160" w:line="240" w:lineRule="auto"/>
        <w:ind w:right="0"/>
        <w:rPr>
          <w:lang w:val="ka-GE"/>
        </w:rPr>
      </w:pPr>
      <w:r w:rsidRPr="00F83254">
        <w:rPr>
          <w:lang w:val="ka-GE"/>
        </w:rPr>
        <w:t>მიმდინარეობდა თბილისში არსებული ლაითბოქსების დასუფთავება და ტექნიკური უზრუნველყოფა;</w:t>
      </w:r>
    </w:p>
    <w:p w:rsidR="001A56CB" w:rsidRPr="00F83254" w:rsidRDefault="001A56CB" w:rsidP="00590252">
      <w:pPr>
        <w:pStyle w:val="ListParagraph"/>
        <w:numPr>
          <w:ilvl w:val="0"/>
          <w:numId w:val="165"/>
        </w:numPr>
        <w:spacing w:after="160" w:line="240" w:lineRule="auto"/>
        <w:ind w:left="360" w:right="0"/>
        <w:rPr>
          <w:lang w:val="ka-GE"/>
        </w:rPr>
      </w:pPr>
      <w:r w:rsidRPr="00F83254">
        <w:rPr>
          <w:rFonts w:cs="Menlo Regular"/>
          <w:lang w:val="ka-GE"/>
        </w:rPr>
        <w:t>ტურიზმის ეროვნული ადმინისტრაციის საკონვენციო და საგამოფენო ბიურო აგრძელებდა მიზნობრივ ბაზრებზე საქართველოს, როგორც საქმიანი ტურიზმის განვითარების თვალსაზრისით მიმზიდველი და საინტერესო მიმართულების პოზიციონირებას;</w:t>
      </w:r>
    </w:p>
    <w:p w:rsidR="001A56CB" w:rsidRPr="00F83254" w:rsidRDefault="001A56CB" w:rsidP="00590252">
      <w:pPr>
        <w:pStyle w:val="ListParagraph"/>
        <w:numPr>
          <w:ilvl w:val="0"/>
          <w:numId w:val="86"/>
        </w:numPr>
        <w:spacing w:after="160" w:line="240" w:lineRule="auto"/>
        <w:ind w:right="0"/>
        <w:rPr>
          <w:lang w:val="ka-GE"/>
        </w:rPr>
      </w:pPr>
      <w:r w:rsidRPr="00F83254">
        <w:rPr>
          <w:lang w:val="ka-GE"/>
        </w:rPr>
        <w:t>თბილისი გახდა „Nordic Tourism Collective - სკანდინავიის ქვეყნების ტურისტული გაერთიანების“ წევრი;</w:t>
      </w:r>
    </w:p>
    <w:p w:rsidR="001A56CB" w:rsidRPr="00F83254" w:rsidRDefault="001A56CB" w:rsidP="00590252">
      <w:pPr>
        <w:pStyle w:val="ListParagraph"/>
        <w:numPr>
          <w:ilvl w:val="0"/>
          <w:numId w:val="86"/>
        </w:numPr>
        <w:spacing w:after="160" w:line="240" w:lineRule="auto"/>
        <w:ind w:right="0"/>
        <w:rPr>
          <w:lang w:val="ka-GE"/>
        </w:rPr>
      </w:pPr>
      <w:r w:rsidRPr="00F83254">
        <w:rPr>
          <w:lang w:val="ka-GE"/>
        </w:rPr>
        <w:t xml:space="preserve">გაიმართა მრგვალი მაგიდა თემაზე „ყაზახური ტურისტული ნაკადის მნიშვნელობა და პერსპექტივები საქართველოსთვის“. ონლაინ რეჟიმში ჩატარდა the International Congress and Convention Association – ICCA-ს ყოველწლიური, რიგით მესამოცე კონგრესი, სადაც განხილული იყო </w:t>
      </w:r>
      <w:r w:rsidRPr="00F83254">
        <w:rPr>
          <w:lang w:val="ka-GE"/>
        </w:rPr>
        <w:lastRenderedPageBreak/>
        <w:t>ტურიზმის სექტორის თანამედროვე ტენდენციები, გამოწვევები და მათი გადალახვის ეფექტური გზები;</w:t>
      </w:r>
    </w:p>
    <w:p w:rsidR="001A56CB" w:rsidRPr="00F83254" w:rsidRDefault="001A56CB" w:rsidP="00590252">
      <w:pPr>
        <w:pStyle w:val="ListParagraph"/>
        <w:numPr>
          <w:ilvl w:val="0"/>
          <w:numId w:val="86"/>
        </w:numPr>
        <w:spacing w:after="160" w:line="240" w:lineRule="auto"/>
        <w:ind w:right="0"/>
        <w:rPr>
          <w:lang w:val="ka-GE"/>
        </w:rPr>
      </w:pPr>
      <w:r w:rsidRPr="00F83254">
        <w:rPr>
          <w:lang w:val="ka-GE"/>
        </w:rPr>
        <w:t xml:space="preserve">ქ. კიევში და ქ. ნურ-სულთანში დაიგეგმა და განხორციელდა ქვეყნის გაცნობითი ღონისძიებები; </w:t>
      </w:r>
    </w:p>
    <w:p w:rsidR="001A56CB" w:rsidRPr="00F83254" w:rsidRDefault="001A56CB" w:rsidP="00590252">
      <w:pPr>
        <w:pStyle w:val="ListParagraph"/>
        <w:numPr>
          <w:ilvl w:val="0"/>
          <w:numId w:val="86"/>
        </w:numPr>
        <w:spacing w:after="160" w:line="240" w:lineRule="auto"/>
        <w:ind w:right="0"/>
        <w:rPr>
          <w:lang w:val="ka-GE"/>
        </w:rPr>
      </w:pPr>
      <w:r w:rsidRPr="00F83254">
        <w:rPr>
          <w:lang w:val="ka-GE"/>
        </w:rPr>
        <w:t>მონაწილეობა იქნა მიღებული ქ. ბარსელონაში გამართულ გამოფენაზე (IBTM World);</w:t>
      </w:r>
    </w:p>
    <w:p w:rsidR="001A56CB" w:rsidRPr="00F83254" w:rsidRDefault="001A56CB"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საქართველო გახდა გაეროს მსოფლიო ტურიზმის ორგანიზაციის (მტო) აღმასრულებელი საბჭოს წევრი შემდგომი ოთხწლიანი პერიოდით (2021-2025);</w:t>
      </w:r>
    </w:p>
    <w:p w:rsidR="001A56CB" w:rsidRPr="00F83254" w:rsidRDefault="001A56CB"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ამერიკის შეერთებული შტატების საერთაშორისო განვითარების სააგენტოს (USAID) ეკონომიკური უსაფრთხოების პროგრამის მხარდაჭერით შეიქმნა ტურიზმის მხარდამჭერი ფონდი.</w:t>
      </w:r>
    </w:p>
    <w:p w:rsidR="008C1949" w:rsidRPr="00AD255C" w:rsidRDefault="008C1949" w:rsidP="00E43573">
      <w:pPr>
        <w:spacing w:line="240" w:lineRule="auto"/>
        <w:jc w:val="both"/>
        <w:rPr>
          <w:rFonts w:ascii="Sylfaen" w:hAnsi="Sylfaen"/>
          <w:bCs/>
          <w:color w:val="000000"/>
          <w:highlight w:val="yellow"/>
          <w:lang w:val="ka-GE"/>
        </w:rPr>
      </w:pPr>
    </w:p>
    <w:p w:rsidR="008C1949" w:rsidRPr="001A56CB" w:rsidRDefault="008C1949" w:rsidP="00E43573">
      <w:pPr>
        <w:pStyle w:val="Heading2"/>
        <w:spacing w:before="0" w:line="240" w:lineRule="auto"/>
        <w:jc w:val="both"/>
        <w:rPr>
          <w:rFonts w:ascii="Sylfaen" w:eastAsia="Calibri" w:hAnsi="Sylfaen" w:cs="Calibri"/>
          <w:bCs/>
          <w:color w:val="366091"/>
          <w:sz w:val="22"/>
          <w:szCs w:val="22"/>
        </w:rPr>
      </w:pPr>
      <w:r w:rsidRPr="001A56CB">
        <w:rPr>
          <w:rFonts w:ascii="Sylfaen" w:eastAsia="Calibri" w:hAnsi="Sylfaen" w:cs="Calibri"/>
          <w:bCs/>
          <w:color w:val="366091"/>
          <w:sz w:val="22"/>
          <w:szCs w:val="22"/>
        </w:rPr>
        <w:t>3.12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rsidR="008C1949" w:rsidRPr="001A56CB" w:rsidRDefault="008C1949" w:rsidP="00E43573">
      <w:pPr>
        <w:pStyle w:val="ListParagraph"/>
        <w:spacing w:after="0" w:line="240" w:lineRule="auto"/>
        <w:ind w:left="0"/>
        <w:rPr>
          <w:bCs/>
          <w:lang w:val="ka-GE"/>
        </w:rPr>
      </w:pPr>
    </w:p>
    <w:p w:rsidR="008C1949" w:rsidRPr="001A56CB" w:rsidRDefault="008C1949" w:rsidP="00E43573">
      <w:pPr>
        <w:pStyle w:val="ListParagraph"/>
        <w:spacing w:after="0" w:line="240" w:lineRule="auto"/>
        <w:ind w:left="0"/>
        <w:rPr>
          <w:bCs/>
          <w:lang w:val="ka-GE"/>
        </w:rPr>
      </w:pPr>
      <w:r w:rsidRPr="001A56CB">
        <w:rPr>
          <w:bCs/>
          <w:lang w:val="ka-GE"/>
        </w:rPr>
        <w:t>პროგრამის განმახორციელებელი:</w:t>
      </w:r>
    </w:p>
    <w:p w:rsidR="008C1949" w:rsidRPr="001A56CB" w:rsidRDefault="008C1949" w:rsidP="00590252">
      <w:pPr>
        <w:pStyle w:val="ListParagraph"/>
        <w:numPr>
          <w:ilvl w:val="0"/>
          <w:numId w:val="90"/>
        </w:numPr>
        <w:spacing w:after="0" w:line="240" w:lineRule="auto"/>
        <w:ind w:right="0"/>
        <w:rPr>
          <w:bCs/>
          <w:lang w:val="ka-GE"/>
        </w:rPr>
      </w:pPr>
      <w:r w:rsidRPr="001A56CB">
        <w:rPr>
          <w:bCs/>
          <w:lang w:val="ka-GE"/>
        </w:rPr>
        <w:t>საქართველოს ეკონომიკისა და მდგრადი განვითარების სამინისტრო</w:t>
      </w:r>
    </w:p>
    <w:p w:rsidR="008C1949" w:rsidRPr="00AD255C" w:rsidRDefault="008C1949" w:rsidP="00E43573">
      <w:pPr>
        <w:pStyle w:val="ListParagraph"/>
        <w:spacing w:after="0" w:line="240" w:lineRule="auto"/>
        <w:ind w:left="360" w:right="0" w:firstLine="0"/>
        <w:rPr>
          <w:bCs/>
          <w:color w:val="000000" w:themeColor="text1"/>
          <w:highlight w:val="yellow"/>
          <w:lang w:val="ka-GE"/>
        </w:rPr>
      </w:pPr>
    </w:p>
    <w:p w:rsidR="001A56CB" w:rsidRPr="00F83254" w:rsidRDefault="001A56CB" w:rsidP="00590252">
      <w:pPr>
        <w:pStyle w:val="ListParagraph"/>
        <w:numPr>
          <w:ilvl w:val="0"/>
          <w:numId w:val="84"/>
        </w:numPr>
        <w:spacing w:after="0" w:line="240" w:lineRule="auto"/>
        <w:ind w:left="360" w:right="0"/>
        <w:rPr>
          <w:lang w:val="ka-GE"/>
        </w:rPr>
      </w:pPr>
      <w:r w:rsidRPr="00F83254">
        <w:rPr>
          <w:bCs/>
          <w:color w:val="000000" w:themeColor="text1"/>
          <w:lang w:val="ka-GE"/>
        </w:rPr>
        <w:t xml:space="preserve">განხორციელდა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2020 წლის 1 დეკემბრიდან 2021 წლის </w:t>
      </w:r>
      <w:r w:rsidRPr="00F83254">
        <w:rPr>
          <w:color w:val="000000" w:themeColor="text1"/>
          <w:lang w:val="ka-GE"/>
        </w:rPr>
        <w:t>1</w:t>
      </w:r>
      <w:r w:rsidRPr="00F83254">
        <w:rPr>
          <w:color w:val="000000" w:themeColor="text1"/>
        </w:rPr>
        <w:t>5</w:t>
      </w:r>
      <w:r w:rsidRPr="00F83254">
        <w:rPr>
          <w:color w:val="000000" w:themeColor="text1"/>
          <w:lang w:val="ka-GE"/>
        </w:rPr>
        <w:t xml:space="preserve"> </w:t>
      </w:r>
      <w:r w:rsidRPr="00F83254">
        <w:rPr>
          <w:bCs/>
          <w:color w:val="000000" w:themeColor="text1"/>
          <w:lang w:val="ka-GE"/>
        </w:rPr>
        <w:t xml:space="preserve">მაისამდე </w:t>
      </w:r>
      <w:r w:rsidRPr="00F83254">
        <w:rPr>
          <w:lang w:val="ka-GE"/>
        </w:rPr>
        <w:t xml:space="preserve">და 2021 წლის 15 ოქტომბრიდან 2021 წლის 1 დეკემბრამდე </w:t>
      </w:r>
      <w:r w:rsidRPr="00F83254">
        <w:rPr>
          <w:bCs/>
          <w:color w:val="000000" w:themeColor="text1"/>
          <w:lang w:val="ka-GE"/>
        </w:rPr>
        <w:t xml:space="preserve">პერიოდში მიწოდებული ბუნებრივი აირის ღირებულება </w:t>
      </w:r>
      <w:r w:rsidRPr="00F83254">
        <w:rPr>
          <w:bCs/>
          <w:lang w:val="ka-GE"/>
        </w:rPr>
        <w:t>10</w:t>
      </w:r>
      <w:r w:rsidRPr="00F83254">
        <w:rPr>
          <w:bCs/>
        </w:rPr>
        <w:t>.</w:t>
      </w:r>
      <w:r w:rsidRPr="00F83254">
        <w:rPr>
          <w:bCs/>
          <w:lang w:val="ka-GE"/>
        </w:rPr>
        <w:t>1</w:t>
      </w:r>
      <w:r w:rsidRPr="00F83254">
        <w:rPr>
          <w:lang w:val="ka-GE"/>
        </w:rPr>
        <w:t xml:space="preserve"> მლნ ლარის ოდენობით (მოხმარებული ბუნებრივი აირის ოდენობა - </w:t>
      </w:r>
      <w:r w:rsidRPr="00F83254">
        <w:rPr>
          <w:bCs/>
          <w:lang w:val="ka-GE"/>
        </w:rPr>
        <w:t>17</w:t>
      </w:r>
      <w:r w:rsidRPr="00F83254">
        <w:rPr>
          <w:bCs/>
        </w:rPr>
        <w:t>.</w:t>
      </w:r>
      <w:r w:rsidRPr="00F83254">
        <w:rPr>
          <w:bCs/>
          <w:lang w:val="ka-GE"/>
        </w:rPr>
        <w:t>7</w:t>
      </w:r>
      <w:r w:rsidRPr="00F83254">
        <w:rPr>
          <w:lang w:val="ka-GE"/>
        </w:rPr>
        <w:t xml:space="preserve"> მლნ მ³);</w:t>
      </w:r>
    </w:p>
    <w:p w:rsidR="008C1949" w:rsidRPr="00AD255C" w:rsidRDefault="008C1949" w:rsidP="00E43573">
      <w:pPr>
        <w:pStyle w:val="ListParagraph"/>
        <w:spacing w:after="0" w:line="240" w:lineRule="auto"/>
        <w:ind w:left="360" w:right="0" w:firstLine="0"/>
        <w:rPr>
          <w:bCs/>
          <w:highlight w:val="yellow"/>
          <w:lang w:val="ka-GE"/>
        </w:rPr>
      </w:pPr>
    </w:p>
    <w:p w:rsidR="00A765A2" w:rsidRPr="00404638" w:rsidRDefault="00A765A2" w:rsidP="00E43573">
      <w:pPr>
        <w:pStyle w:val="Heading2"/>
        <w:spacing w:before="0" w:line="240" w:lineRule="auto"/>
        <w:jc w:val="both"/>
        <w:rPr>
          <w:rFonts w:ascii="Sylfaen" w:eastAsia="Calibri" w:hAnsi="Sylfaen" w:cs="Calibri"/>
          <w:bCs/>
          <w:color w:val="366091"/>
          <w:sz w:val="22"/>
          <w:szCs w:val="22"/>
        </w:rPr>
      </w:pPr>
      <w:r w:rsidRPr="00404638">
        <w:rPr>
          <w:rFonts w:ascii="Sylfaen" w:eastAsia="Calibri" w:hAnsi="Sylfaen" w:cs="Calibri"/>
          <w:bCs/>
          <w:color w:val="366091"/>
          <w:sz w:val="22"/>
          <w:szCs w:val="22"/>
        </w:rPr>
        <w:t>3.13 რეგიონებისა და ინფრასტრუქტურის განვითარების პოლიტიკის შემუშავება და მართვა  (პროგრამული კოდი 25 01)</w:t>
      </w:r>
    </w:p>
    <w:p w:rsidR="00A765A2" w:rsidRPr="00404638" w:rsidRDefault="00A765A2" w:rsidP="00E43573">
      <w:pPr>
        <w:pStyle w:val="abzacixml"/>
        <w:rPr>
          <w:bCs/>
          <w:lang w:val="ka-GE"/>
        </w:rPr>
      </w:pPr>
    </w:p>
    <w:p w:rsidR="00A765A2" w:rsidRPr="00404638" w:rsidRDefault="00A765A2"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404638">
        <w:rPr>
          <w:bCs/>
        </w:rPr>
        <w:t>პროგრამის განმახორციელებელი:</w:t>
      </w:r>
    </w:p>
    <w:p w:rsidR="00A765A2" w:rsidRPr="00404638" w:rsidRDefault="00A765A2" w:rsidP="00590252">
      <w:pPr>
        <w:numPr>
          <w:ilvl w:val="0"/>
          <w:numId w:val="104"/>
        </w:numPr>
        <w:autoSpaceDE w:val="0"/>
        <w:autoSpaceDN w:val="0"/>
        <w:adjustRightInd w:val="0"/>
        <w:spacing w:after="0" w:line="240" w:lineRule="auto"/>
        <w:jc w:val="both"/>
        <w:rPr>
          <w:rFonts w:ascii="Sylfaen" w:hAnsi="Sylfaen"/>
          <w:bCs/>
        </w:rPr>
      </w:pPr>
      <w:r w:rsidRPr="00404638">
        <w:rPr>
          <w:rFonts w:ascii="Sylfaen" w:hAnsi="Sylfaen" w:cs="Sylfaen"/>
          <w:bCs/>
        </w:rPr>
        <w:t>საქართველოს რეგიონული განვითარებისა და ინფრასტრუქტურის სამინისტროს აპარატი</w:t>
      </w:r>
    </w:p>
    <w:p w:rsidR="00A765A2" w:rsidRPr="00AD255C" w:rsidRDefault="00A765A2" w:rsidP="00E43573">
      <w:pPr>
        <w:autoSpaceDE w:val="0"/>
        <w:autoSpaceDN w:val="0"/>
        <w:adjustRightInd w:val="0"/>
        <w:spacing w:after="0" w:line="240" w:lineRule="auto"/>
        <w:ind w:left="360"/>
        <w:jc w:val="both"/>
        <w:rPr>
          <w:rFonts w:ascii="Sylfaen" w:hAnsi="Sylfaen"/>
          <w:bCs/>
          <w:highlight w:val="yellow"/>
        </w:rPr>
      </w:pPr>
    </w:p>
    <w:p w:rsidR="007C51B7" w:rsidRPr="007C51B7" w:rsidRDefault="007C51B7" w:rsidP="00590252">
      <w:pPr>
        <w:pStyle w:val="ListParagraph"/>
        <w:numPr>
          <w:ilvl w:val="0"/>
          <w:numId w:val="86"/>
        </w:numPr>
        <w:spacing w:after="0" w:line="240" w:lineRule="auto"/>
        <w:ind w:right="0"/>
        <w:rPr>
          <w:bCs/>
          <w:color w:val="000000" w:themeColor="text1"/>
          <w:lang w:val="ka-GE"/>
        </w:rPr>
      </w:pPr>
      <w:r w:rsidRPr="007C51B7">
        <w:rPr>
          <w:bCs/>
          <w:color w:val="000000" w:themeColor="text1"/>
          <w:lang w:val="ka-GE"/>
        </w:rPr>
        <w:t>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დაფინანსებული იქნა ინფრასტრუქტურული პროექტები, კერძოდ: ადგილობრივი მნიშვნელობის საავტომობილო გზების რეაბილიტაცია, წყალმომარაგების სისტემების რეაბილიტაცია-მოწყობა, საბავშვო ბაღების რეაბილიტაცია-მშენებლობა და ა.შ.</w:t>
      </w:r>
    </w:p>
    <w:p w:rsidR="007C51B7" w:rsidRPr="007C51B7" w:rsidRDefault="007C51B7" w:rsidP="00590252">
      <w:pPr>
        <w:pStyle w:val="ListParagraph"/>
        <w:numPr>
          <w:ilvl w:val="0"/>
          <w:numId w:val="86"/>
        </w:numPr>
        <w:spacing w:after="0" w:line="240" w:lineRule="auto"/>
        <w:ind w:right="0"/>
        <w:rPr>
          <w:bCs/>
          <w:color w:val="000000" w:themeColor="text1"/>
          <w:lang w:val="ka-GE"/>
        </w:rPr>
      </w:pPr>
      <w:r w:rsidRPr="007C51B7">
        <w:rPr>
          <w:bCs/>
          <w:color w:val="000000" w:themeColor="text1"/>
          <w:lang w:val="ka-GE"/>
        </w:rPr>
        <w:t>შემუშავებული იქნა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rsidR="007C51B7" w:rsidRPr="007C51B7" w:rsidRDefault="007C51B7" w:rsidP="00590252">
      <w:pPr>
        <w:pStyle w:val="ListParagraph"/>
        <w:numPr>
          <w:ilvl w:val="0"/>
          <w:numId w:val="86"/>
        </w:numPr>
        <w:spacing w:after="0" w:line="240" w:lineRule="auto"/>
        <w:ind w:right="0"/>
        <w:rPr>
          <w:bCs/>
          <w:color w:val="000000" w:themeColor="text1"/>
          <w:lang w:val="ka-GE"/>
        </w:rPr>
      </w:pPr>
      <w:r w:rsidRPr="007C51B7">
        <w:rPr>
          <w:bCs/>
          <w:color w:val="000000" w:themeColor="text1"/>
          <w:lang w:val="ka-GE"/>
        </w:rPr>
        <w:t>განხილულ იქნა სხვადასხვა საერთაშორისო ხელშეკრულებები/მემორანდუმები;</w:t>
      </w:r>
    </w:p>
    <w:p w:rsidR="007C51B7" w:rsidRPr="007C51B7" w:rsidRDefault="007C51B7" w:rsidP="00590252">
      <w:pPr>
        <w:pStyle w:val="ListParagraph"/>
        <w:numPr>
          <w:ilvl w:val="0"/>
          <w:numId w:val="86"/>
        </w:numPr>
        <w:spacing w:after="0" w:line="240" w:lineRule="auto"/>
        <w:ind w:right="0"/>
        <w:rPr>
          <w:bCs/>
          <w:color w:val="000000" w:themeColor="text1"/>
          <w:lang w:val="ka-GE"/>
        </w:rPr>
      </w:pPr>
      <w:r w:rsidRPr="007C51B7">
        <w:rPr>
          <w:bCs/>
          <w:color w:val="000000" w:themeColor="text1"/>
          <w:lang w:val="ka-GE"/>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rsidR="007C51B7" w:rsidRPr="007C51B7" w:rsidRDefault="007C51B7" w:rsidP="00590252">
      <w:pPr>
        <w:pStyle w:val="ListParagraph"/>
        <w:numPr>
          <w:ilvl w:val="0"/>
          <w:numId w:val="86"/>
        </w:numPr>
        <w:spacing w:after="0" w:line="240" w:lineRule="auto"/>
        <w:ind w:right="0"/>
        <w:rPr>
          <w:bCs/>
          <w:color w:val="000000" w:themeColor="text1"/>
          <w:lang w:val="ka-GE"/>
        </w:rPr>
      </w:pPr>
      <w:r w:rsidRPr="007C51B7">
        <w:rPr>
          <w:bCs/>
          <w:color w:val="000000" w:themeColor="text1"/>
          <w:lang w:val="ka-GE"/>
        </w:rPr>
        <w:t>სახელმწიფო მმართველობის სხვადასხვა სექტორებსა და დარგებში მიმდინარეობდა დეცენტრალიზაციის პროცესის ხელშეწყობა და კოორდინაცია;</w:t>
      </w:r>
    </w:p>
    <w:p w:rsidR="007C51B7" w:rsidRPr="007C51B7" w:rsidRDefault="007C51B7" w:rsidP="00590252">
      <w:pPr>
        <w:pStyle w:val="ListParagraph"/>
        <w:numPr>
          <w:ilvl w:val="0"/>
          <w:numId w:val="86"/>
        </w:numPr>
        <w:spacing w:after="0" w:line="240" w:lineRule="auto"/>
        <w:ind w:right="0"/>
        <w:rPr>
          <w:bCs/>
          <w:color w:val="000000" w:themeColor="text1"/>
          <w:lang w:val="ka-GE"/>
        </w:rPr>
      </w:pPr>
      <w:r w:rsidRPr="007C51B7">
        <w:rPr>
          <w:bCs/>
          <w:color w:val="000000" w:themeColor="text1"/>
          <w:lang w:val="ka-GE"/>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rsidR="007C51B7" w:rsidRPr="007C51B7" w:rsidRDefault="007C51B7" w:rsidP="00590252">
      <w:pPr>
        <w:pStyle w:val="ListParagraph"/>
        <w:numPr>
          <w:ilvl w:val="0"/>
          <w:numId w:val="86"/>
        </w:numPr>
        <w:spacing w:after="0" w:line="240" w:lineRule="auto"/>
        <w:ind w:right="0"/>
        <w:rPr>
          <w:bCs/>
          <w:color w:val="000000" w:themeColor="text1"/>
          <w:lang w:val="ka-GE"/>
        </w:rPr>
      </w:pPr>
      <w:r w:rsidRPr="007C51B7">
        <w:rPr>
          <w:bCs/>
          <w:color w:val="000000" w:themeColor="text1"/>
          <w:lang w:val="ka-GE"/>
        </w:rPr>
        <w:lastRenderedPageBreak/>
        <w:t>კომპეტენციის ფარგლებში მიმდინარეობდა მუნიციპალიტეტების ტერიტორიული ოპტიმიზაციის ხელშეწყობა;</w:t>
      </w:r>
    </w:p>
    <w:p w:rsidR="007C51B7" w:rsidRPr="007C51B7" w:rsidRDefault="007C51B7" w:rsidP="00590252">
      <w:pPr>
        <w:pStyle w:val="ListParagraph"/>
        <w:numPr>
          <w:ilvl w:val="0"/>
          <w:numId w:val="86"/>
        </w:numPr>
        <w:spacing w:after="0" w:line="240" w:lineRule="auto"/>
        <w:ind w:right="0"/>
        <w:rPr>
          <w:bCs/>
          <w:color w:val="000000" w:themeColor="text1"/>
          <w:lang w:val="ka-GE"/>
        </w:rPr>
      </w:pPr>
      <w:r w:rsidRPr="007C51B7">
        <w:rPr>
          <w:bCs/>
          <w:color w:val="000000" w:themeColor="text1"/>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rsidR="007C51B7" w:rsidRPr="007C51B7" w:rsidRDefault="007C51B7" w:rsidP="00590252">
      <w:pPr>
        <w:pStyle w:val="ListParagraph"/>
        <w:numPr>
          <w:ilvl w:val="0"/>
          <w:numId w:val="86"/>
        </w:numPr>
        <w:spacing w:after="0" w:line="240" w:lineRule="auto"/>
        <w:ind w:right="0"/>
        <w:rPr>
          <w:bCs/>
          <w:color w:val="000000" w:themeColor="text1"/>
          <w:lang w:val="ka-GE"/>
        </w:rPr>
      </w:pPr>
      <w:r w:rsidRPr="007C51B7">
        <w:rPr>
          <w:bCs/>
          <w:color w:val="000000" w:themeColor="text1"/>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rsidR="007C51B7" w:rsidRPr="007C51B7" w:rsidRDefault="007C51B7" w:rsidP="00590252">
      <w:pPr>
        <w:pStyle w:val="ListParagraph"/>
        <w:numPr>
          <w:ilvl w:val="0"/>
          <w:numId w:val="86"/>
        </w:numPr>
        <w:spacing w:after="0" w:line="240" w:lineRule="auto"/>
        <w:ind w:right="0"/>
        <w:rPr>
          <w:bCs/>
          <w:color w:val="000000" w:themeColor="text1"/>
          <w:lang w:val="ka-GE"/>
        </w:rPr>
      </w:pPr>
      <w:r w:rsidRPr="007C51B7">
        <w:rPr>
          <w:bCs/>
          <w:color w:val="000000" w:themeColor="text1"/>
          <w:lang w:val="ka-GE"/>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rsidR="007C51B7" w:rsidRPr="007C51B7" w:rsidRDefault="007C51B7" w:rsidP="00590252">
      <w:pPr>
        <w:pStyle w:val="ListParagraph"/>
        <w:numPr>
          <w:ilvl w:val="0"/>
          <w:numId w:val="86"/>
        </w:numPr>
        <w:spacing w:after="0" w:line="240" w:lineRule="auto"/>
        <w:ind w:right="0"/>
        <w:rPr>
          <w:bCs/>
          <w:color w:val="000000" w:themeColor="text1"/>
          <w:lang w:val="ka-GE"/>
        </w:rPr>
      </w:pPr>
      <w:r w:rsidRPr="007C51B7">
        <w:rPr>
          <w:bCs/>
          <w:color w:val="000000" w:themeColor="text1"/>
          <w:lang w:val="ka-GE"/>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rsidR="007C51B7" w:rsidRPr="007C51B7" w:rsidRDefault="007C51B7" w:rsidP="00590252">
      <w:pPr>
        <w:pStyle w:val="ListParagraph"/>
        <w:numPr>
          <w:ilvl w:val="0"/>
          <w:numId w:val="86"/>
        </w:numPr>
        <w:spacing w:after="0" w:line="240" w:lineRule="auto"/>
        <w:ind w:right="0"/>
        <w:rPr>
          <w:bCs/>
          <w:color w:val="000000" w:themeColor="text1"/>
          <w:lang w:val="ka-GE"/>
        </w:rPr>
      </w:pPr>
      <w:r w:rsidRPr="007C51B7">
        <w:rPr>
          <w:bCs/>
          <w:color w:val="000000" w:themeColor="text1"/>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rsidR="008C1949" w:rsidRPr="00AD255C" w:rsidRDefault="008C1949" w:rsidP="00E43573">
      <w:pPr>
        <w:pStyle w:val="ListParagraph"/>
        <w:spacing w:after="0" w:line="240" w:lineRule="auto"/>
        <w:ind w:left="360" w:right="0" w:firstLine="0"/>
        <w:rPr>
          <w:bCs/>
          <w:highlight w:val="yellow"/>
          <w:lang w:val="ka-GE"/>
        </w:rPr>
      </w:pPr>
    </w:p>
    <w:p w:rsidR="00A765A2" w:rsidRPr="00AD255C" w:rsidRDefault="00A765A2" w:rsidP="00E43573">
      <w:pPr>
        <w:pStyle w:val="ListParagraph"/>
        <w:spacing w:after="0" w:line="240" w:lineRule="auto"/>
        <w:ind w:left="360" w:right="0" w:firstLine="0"/>
        <w:rPr>
          <w:bCs/>
          <w:highlight w:val="yellow"/>
          <w:lang w:val="ka-GE"/>
        </w:rPr>
      </w:pPr>
    </w:p>
    <w:p w:rsidR="008C1949" w:rsidRPr="00EC7C69" w:rsidRDefault="008C1949" w:rsidP="00E43573">
      <w:pPr>
        <w:pStyle w:val="Heading2"/>
        <w:spacing w:before="0" w:line="240" w:lineRule="auto"/>
        <w:jc w:val="both"/>
        <w:rPr>
          <w:rFonts w:ascii="Sylfaen" w:eastAsia="Calibri" w:hAnsi="Sylfaen" w:cs="Calibri"/>
          <w:bCs/>
          <w:color w:val="366091"/>
          <w:sz w:val="22"/>
          <w:szCs w:val="22"/>
        </w:rPr>
      </w:pPr>
      <w:r w:rsidRPr="00EC7C69">
        <w:rPr>
          <w:rFonts w:ascii="Sylfaen" w:eastAsia="Calibri" w:hAnsi="Sylfaen" w:cs="Calibri"/>
          <w:bCs/>
          <w:color w:val="366091"/>
          <w:sz w:val="22"/>
          <w:szCs w:val="22"/>
        </w:rPr>
        <w:t>3.14 ტექნიკური და სამშენებლო სფეროს რეგულირება (პროგრამული კოდი 24 02)</w:t>
      </w:r>
    </w:p>
    <w:p w:rsidR="008C1949" w:rsidRPr="00EC7C69" w:rsidRDefault="008C1949" w:rsidP="00E43573">
      <w:pPr>
        <w:pStyle w:val="ListParagraph"/>
        <w:spacing w:after="0" w:line="240" w:lineRule="auto"/>
        <w:ind w:left="0"/>
        <w:rPr>
          <w:bCs/>
          <w:lang w:val="ka-GE"/>
        </w:rPr>
      </w:pPr>
    </w:p>
    <w:p w:rsidR="008C1949" w:rsidRPr="00EC7C69" w:rsidRDefault="008C1949" w:rsidP="00E43573">
      <w:pPr>
        <w:pStyle w:val="ListParagraph"/>
        <w:spacing w:after="0" w:line="240" w:lineRule="auto"/>
        <w:ind w:left="0"/>
        <w:rPr>
          <w:bCs/>
          <w:lang w:val="ka-GE"/>
        </w:rPr>
      </w:pPr>
      <w:r w:rsidRPr="00EC7C69">
        <w:rPr>
          <w:bCs/>
          <w:lang w:val="ka-GE"/>
        </w:rPr>
        <w:t xml:space="preserve">პროგრამის განმახორციელებელი: </w:t>
      </w:r>
    </w:p>
    <w:p w:rsidR="008C1949" w:rsidRPr="00EC7C69" w:rsidRDefault="008C1949" w:rsidP="00590252">
      <w:pPr>
        <w:pStyle w:val="ListParagraph"/>
        <w:numPr>
          <w:ilvl w:val="0"/>
          <w:numId w:val="87"/>
        </w:numPr>
        <w:spacing w:after="0" w:line="240" w:lineRule="auto"/>
        <w:ind w:right="0"/>
        <w:rPr>
          <w:bCs/>
          <w:lang w:val="ka-GE"/>
        </w:rPr>
      </w:pPr>
      <w:r w:rsidRPr="00EC7C69">
        <w:rPr>
          <w:bCs/>
          <w:lang w:val="ka-GE"/>
        </w:rPr>
        <w:t>სსიპ  - ტექნიკური და სამშენებლო ზედამხედველობის სააგენტო</w:t>
      </w:r>
    </w:p>
    <w:p w:rsidR="008C1949" w:rsidRPr="00AD255C" w:rsidRDefault="008C1949" w:rsidP="00E43573">
      <w:pPr>
        <w:pStyle w:val="ListParagraph"/>
        <w:spacing w:after="0" w:line="240" w:lineRule="auto"/>
        <w:rPr>
          <w:bCs/>
          <w:highlight w:val="yellow"/>
          <w:lang w:val="ka-GE"/>
        </w:rPr>
      </w:pPr>
    </w:p>
    <w:p w:rsidR="00EC7C69" w:rsidRPr="00F83254" w:rsidRDefault="00EC7C69"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გრძელდებოდა მუშაობა მომეტებული ტექნიკური საფრთხის შემცველ ობიექტებზე ზედამხედველობის ნორმატიული ბაზის გაუმჯობესების კუთხით. 2021 წელს პრიორიტეტად განისაზღვრა ავტოსატრანსპორტო საშუალებების გასამართი სადგურების მარეგულირებელი ნორმების დახვეწა. მიმდინარეობდა მუშაობა „ავტოგასამართი სადგურებისა და ავტოგასამართი კომპლექსების უსაფრთხოების შესახებ ტექნიკური რეგლამენტის დამტკიცების თაობაზე” საქართველოს მთავრობის დადგენილებაში ცვლილებების შეტანაზე;</w:t>
      </w:r>
    </w:p>
    <w:p w:rsidR="00EC7C69" w:rsidRPr="00F83254" w:rsidRDefault="00EC7C69"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მშენებლობისა და ტექნიკური უსაფრთხოების კუთხით განხორციელდა შემდეგი  ღონისძიებები:</w:t>
      </w:r>
    </w:p>
    <w:p w:rsidR="00EC7C69" w:rsidRPr="00F83254" w:rsidRDefault="00EC7C69" w:rsidP="00590252">
      <w:pPr>
        <w:pStyle w:val="ListParagraph"/>
        <w:numPr>
          <w:ilvl w:val="0"/>
          <w:numId w:val="96"/>
        </w:numPr>
        <w:spacing w:after="0" w:line="240" w:lineRule="auto"/>
        <w:rPr>
          <w:bCs/>
          <w:color w:val="000000" w:themeColor="text1"/>
        </w:rPr>
      </w:pPr>
      <w:r w:rsidRPr="00F83254">
        <w:rPr>
          <w:bCs/>
          <w:color w:val="000000" w:themeColor="text1"/>
        </w:rPr>
        <w:t xml:space="preserve">გაიცა განსაკუთრებული მნიშვნელობის ობიექტების მშენებლობის </w:t>
      </w:r>
      <w:r w:rsidRPr="00F83254">
        <w:rPr>
          <w:lang w:val="ka-GE"/>
        </w:rPr>
        <w:t xml:space="preserve">97 </w:t>
      </w:r>
      <w:r w:rsidRPr="00F83254">
        <w:rPr>
          <w:bCs/>
          <w:color w:val="000000" w:themeColor="text1"/>
        </w:rPr>
        <w:t>ნებართვა</w:t>
      </w:r>
      <w:r w:rsidRPr="00F83254">
        <w:rPr>
          <w:bCs/>
          <w:color w:val="000000" w:themeColor="text1"/>
          <w:lang w:val="ka-GE"/>
        </w:rPr>
        <w:t>;</w:t>
      </w:r>
    </w:p>
    <w:p w:rsidR="00EC7C69" w:rsidRPr="00F83254" w:rsidRDefault="00EC7C69" w:rsidP="00590252">
      <w:pPr>
        <w:pStyle w:val="ListParagraph"/>
        <w:numPr>
          <w:ilvl w:val="0"/>
          <w:numId w:val="96"/>
        </w:numPr>
        <w:spacing w:after="0" w:line="240" w:lineRule="auto"/>
        <w:rPr>
          <w:bCs/>
          <w:color w:val="000000" w:themeColor="text1"/>
        </w:rPr>
      </w:pPr>
      <w:r w:rsidRPr="00F83254">
        <w:rPr>
          <w:bCs/>
          <w:color w:val="000000" w:themeColor="text1"/>
        </w:rPr>
        <w:t xml:space="preserve">მშენებლობის სახელმწიფო ზედამხედველობა განხორციელდა </w:t>
      </w:r>
      <w:r w:rsidRPr="00F83254">
        <w:rPr>
          <w:lang w:val="ka-GE"/>
        </w:rPr>
        <w:t xml:space="preserve">90 </w:t>
      </w:r>
      <w:r w:rsidRPr="00F83254">
        <w:rPr>
          <w:bCs/>
          <w:color w:val="000000" w:themeColor="text1"/>
        </w:rPr>
        <w:t xml:space="preserve">ობიექტზე, ექსპლუატაციაში იქნა მიღებული </w:t>
      </w:r>
      <w:r w:rsidRPr="00F83254">
        <w:rPr>
          <w:lang w:val="ka-GE"/>
        </w:rPr>
        <w:t xml:space="preserve">38 </w:t>
      </w:r>
      <w:r w:rsidRPr="00F83254">
        <w:rPr>
          <w:bCs/>
          <w:color w:val="000000" w:themeColor="text1"/>
        </w:rPr>
        <w:t xml:space="preserve">ობიექტი და არქიტექტურულ–სამშენებლო საქმიანობაში გამოვლენილი დარღვევების გამო დაჯარიმდა </w:t>
      </w:r>
      <w:r w:rsidRPr="00F83254">
        <w:rPr>
          <w:lang w:val="ka-GE"/>
        </w:rPr>
        <w:t xml:space="preserve">39 </w:t>
      </w:r>
      <w:r w:rsidRPr="00F83254">
        <w:rPr>
          <w:bCs/>
          <w:color w:val="000000" w:themeColor="text1"/>
        </w:rPr>
        <w:t>ობიექტი;</w:t>
      </w:r>
    </w:p>
    <w:p w:rsidR="00EC7C69" w:rsidRPr="00F83254" w:rsidRDefault="00EC7C69" w:rsidP="00590252">
      <w:pPr>
        <w:pStyle w:val="ListParagraph"/>
        <w:numPr>
          <w:ilvl w:val="0"/>
          <w:numId w:val="96"/>
        </w:numPr>
        <w:spacing w:after="0" w:line="240" w:lineRule="auto"/>
        <w:rPr>
          <w:bCs/>
          <w:color w:val="000000" w:themeColor="text1"/>
        </w:rPr>
      </w:pPr>
      <w:r w:rsidRPr="00F83254">
        <w:rPr>
          <w:bCs/>
          <w:color w:val="000000" w:themeColor="text1"/>
        </w:rPr>
        <w:t xml:space="preserve">ელექტრონული ფორმით გაცემულ იქნა სამრეწველო დანიშნულების ფეთქებადი მასალების გამოყენების </w:t>
      </w:r>
      <w:r w:rsidRPr="00F83254">
        <w:rPr>
          <w:lang w:val="ka-GE"/>
        </w:rPr>
        <w:t xml:space="preserve">35 </w:t>
      </w:r>
      <w:r w:rsidRPr="00F83254">
        <w:rPr>
          <w:bCs/>
          <w:color w:val="000000" w:themeColor="text1"/>
        </w:rPr>
        <w:t>ნებართვა;</w:t>
      </w:r>
    </w:p>
    <w:p w:rsidR="00EC7C69" w:rsidRPr="00F83254" w:rsidRDefault="00EC7C69" w:rsidP="00590252">
      <w:pPr>
        <w:pStyle w:val="ListParagraph"/>
        <w:numPr>
          <w:ilvl w:val="0"/>
          <w:numId w:val="96"/>
        </w:numPr>
        <w:spacing w:after="0" w:line="240" w:lineRule="auto"/>
        <w:rPr>
          <w:bCs/>
          <w:color w:val="000000" w:themeColor="text1"/>
        </w:rPr>
      </w:pPr>
      <w:r w:rsidRPr="00F83254">
        <w:rPr>
          <w:bCs/>
          <w:color w:val="000000" w:themeColor="text1"/>
        </w:rPr>
        <w:t xml:space="preserve">შემოწმებულ იქნა </w:t>
      </w:r>
      <w:r w:rsidRPr="00F83254">
        <w:rPr>
          <w:lang w:val="ka-GE"/>
        </w:rPr>
        <w:t xml:space="preserve">275 </w:t>
      </w:r>
      <w:r w:rsidRPr="00F83254">
        <w:rPr>
          <w:bCs/>
          <w:color w:val="000000" w:themeColor="text1"/>
        </w:rPr>
        <w:t xml:space="preserve">მომეტებული ტექნიკური საფრთხის შემცველი ობიექტი  (შახტი, კარიერი, მაღარო, ლიფტი, ესკალატორი, საბაგირო გზა, საქვაბე დანადგარი, ნავთობაზა, ამიაკზე მომუშავე სამაცივრო დანადგარი, ავტოგასამართ სადგურებზე/კომპლექსებზე დამონტაჟებული ვიდეოსამეთვალყურეო სისტემები და სხვა) და </w:t>
      </w:r>
      <w:r w:rsidRPr="00F83254">
        <w:rPr>
          <w:lang w:val="ka-GE"/>
        </w:rPr>
        <w:t xml:space="preserve">22 </w:t>
      </w:r>
      <w:r w:rsidRPr="00F83254">
        <w:rPr>
          <w:bCs/>
          <w:color w:val="000000" w:themeColor="text1"/>
        </w:rPr>
        <w:t>სამოქალაქო დანიშნულების ცეცხსასროლი იარაღით ვაჭრობისა და შეკეთებისათვის განკუთვნილი შენობა-ნაგებობა</w:t>
      </w:r>
      <w:r w:rsidRPr="00F83254">
        <w:rPr>
          <w:bCs/>
          <w:color w:val="000000" w:themeColor="text1"/>
          <w:lang w:val="ka-GE"/>
        </w:rPr>
        <w:t xml:space="preserve">, რის შედეგად  </w:t>
      </w:r>
      <w:r w:rsidRPr="00F83254">
        <w:rPr>
          <w:color w:val="000000" w:themeColor="text1"/>
        </w:rPr>
        <w:t xml:space="preserve">დაჯარიმდა </w:t>
      </w:r>
      <w:r w:rsidRPr="00F83254">
        <w:rPr>
          <w:lang w:val="ka-GE"/>
        </w:rPr>
        <w:t xml:space="preserve">189 </w:t>
      </w:r>
      <w:r w:rsidRPr="00F83254">
        <w:rPr>
          <w:color w:val="000000" w:themeColor="text1"/>
        </w:rPr>
        <w:t>მომეტებული ტექნიკური საფრთხის შემცველი ობიექტი</w:t>
      </w:r>
      <w:r w:rsidRPr="00F83254">
        <w:rPr>
          <w:color w:val="000000" w:themeColor="text1"/>
          <w:lang w:val="ka-GE"/>
        </w:rPr>
        <w:t xml:space="preserve">. </w:t>
      </w:r>
      <w:r w:rsidRPr="00F83254">
        <w:rPr>
          <w:bCs/>
          <w:color w:val="000000" w:themeColor="text1"/>
        </w:rPr>
        <w:t xml:space="preserve">დოკუმენტური კონტროლი განხორციელდა </w:t>
      </w:r>
      <w:r w:rsidRPr="00F83254">
        <w:rPr>
          <w:lang w:val="ka-GE"/>
        </w:rPr>
        <w:t>2</w:t>
      </w:r>
      <w:r w:rsidRPr="00F83254">
        <w:rPr>
          <w:lang w:val="ru-RU"/>
        </w:rPr>
        <w:t xml:space="preserve"> </w:t>
      </w:r>
      <w:r w:rsidRPr="00F83254">
        <w:rPr>
          <w:lang w:val="ka-GE"/>
        </w:rPr>
        <w:t xml:space="preserve">020 </w:t>
      </w:r>
      <w:r w:rsidRPr="00F83254">
        <w:rPr>
          <w:bCs/>
          <w:color w:val="000000" w:themeColor="text1"/>
        </w:rPr>
        <w:t>მომეტებული ტექნიკური საფრთხის შემცველი ობიექტზე</w:t>
      </w:r>
      <w:r w:rsidRPr="00F83254">
        <w:rPr>
          <w:bCs/>
          <w:color w:val="000000" w:themeColor="text1"/>
          <w:lang w:val="ka-GE"/>
        </w:rPr>
        <w:t>;</w:t>
      </w:r>
    </w:p>
    <w:p w:rsidR="00EC7C69" w:rsidRPr="00F83254" w:rsidRDefault="00EC7C69" w:rsidP="00590252">
      <w:pPr>
        <w:numPr>
          <w:ilvl w:val="0"/>
          <w:numId w:val="96"/>
        </w:numPr>
        <w:spacing w:after="0" w:line="240" w:lineRule="auto"/>
        <w:contextualSpacing/>
        <w:jc w:val="both"/>
        <w:rPr>
          <w:rFonts w:ascii="Sylfaen" w:hAnsi="Sylfaen"/>
          <w:bCs/>
          <w:color w:val="000000" w:themeColor="text1"/>
        </w:rPr>
      </w:pPr>
      <w:r w:rsidRPr="00F83254">
        <w:rPr>
          <w:rFonts w:ascii="Sylfaen" w:hAnsi="Sylfaen"/>
          <w:color w:val="000000" w:themeColor="text1"/>
        </w:rPr>
        <w:t xml:space="preserve">განხორციელდა </w:t>
      </w:r>
      <w:r w:rsidRPr="00F83254">
        <w:rPr>
          <w:rFonts w:ascii="Sylfaen" w:eastAsia="Sylfaen" w:hAnsi="Sylfaen"/>
          <w:lang w:val="ka-GE"/>
        </w:rPr>
        <w:t xml:space="preserve">89 </w:t>
      </w:r>
      <w:r w:rsidRPr="00F83254">
        <w:rPr>
          <w:rFonts w:ascii="Sylfaen" w:hAnsi="Sylfaen"/>
          <w:color w:val="000000" w:themeColor="text1"/>
        </w:rPr>
        <w:t>ნაგებობებზე პირველ და მეორე სტადიაზე სამშენებლო დოკუმენტაციის შეთანხმება</w:t>
      </w:r>
      <w:r w:rsidRPr="00F83254">
        <w:rPr>
          <w:rFonts w:ascii="Sylfaen" w:hAnsi="Sylfaen"/>
          <w:color w:val="000000" w:themeColor="text1"/>
          <w:lang w:val="ka-GE"/>
        </w:rPr>
        <w:t>;</w:t>
      </w:r>
    </w:p>
    <w:p w:rsidR="00EC7C69" w:rsidRPr="00F83254" w:rsidRDefault="00EC7C69" w:rsidP="00590252">
      <w:pPr>
        <w:numPr>
          <w:ilvl w:val="0"/>
          <w:numId w:val="96"/>
        </w:numPr>
        <w:spacing w:after="0" w:line="240" w:lineRule="auto"/>
        <w:contextualSpacing/>
        <w:jc w:val="both"/>
        <w:rPr>
          <w:rFonts w:ascii="Sylfaen" w:hAnsi="Sylfaen"/>
          <w:bCs/>
          <w:color w:val="000000" w:themeColor="text1"/>
        </w:rPr>
      </w:pPr>
      <w:r w:rsidRPr="00F83254">
        <w:rPr>
          <w:rFonts w:ascii="Sylfaen" w:hAnsi="Sylfaen"/>
          <w:bCs/>
          <w:color w:val="000000" w:themeColor="text1"/>
        </w:rPr>
        <w:t xml:space="preserve">გეოინფორმაციულ სისტემებში აისახა </w:t>
      </w:r>
      <w:r w:rsidRPr="00F83254">
        <w:rPr>
          <w:rFonts w:ascii="Sylfaen" w:eastAsia="Sylfaen" w:hAnsi="Sylfaen"/>
          <w:lang w:val="ka-GE"/>
        </w:rPr>
        <w:t xml:space="preserve">554  </w:t>
      </w:r>
      <w:r w:rsidRPr="00F83254">
        <w:rPr>
          <w:rFonts w:ascii="Sylfaen" w:hAnsi="Sylfaen"/>
          <w:bCs/>
          <w:color w:val="000000" w:themeColor="text1"/>
        </w:rPr>
        <w:t>ობიექტის მონაცემები და განახლდა ზოგიერთი უკვე ასახული ობიექტების მონაცემები.</w:t>
      </w:r>
    </w:p>
    <w:p w:rsidR="00E84FB3" w:rsidRPr="00AD255C" w:rsidRDefault="00E84FB3" w:rsidP="00EC7C69">
      <w:pPr>
        <w:spacing w:after="0" w:line="240" w:lineRule="auto"/>
        <w:ind w:left="720"/>
        <w:contextualSpacing/>
        <w:jc w:val="both"/>
        <w:rPr>
          <w:rFonts w:ascii="Sylfaen" w:hAnsi="Sylfaen"/>
          <w:bCs/>
          <w:color w:val="000000" w:themeColor="text1"/>
          <w:highlight w:val="yellow"/>
        </w:rPr>
      </w:pPr>
    </w:p>
    <w:p w:rsidR="008C1949" w:rsidRPr="00AD255C" w:rsidRDefault="008C1949" w:rsidP="00E43573">
      <w:pPr>
        <w:spacing w:after="0" w:line="240" w:lineRule="auto"/>
        <w:contextualSpacing/>
        <w:jc w:val="both"/>
        <w:rPr>
          <w:rFonts w:ascii="Sylfaen" w:hAnsi="Sylfaen"/>
          <w:bCs/>
          <w:highlight w:val="yellow"/>
          <w:lang w:val="ka-GE"/>
        </w:rPr>
      </w:pPr>
    </w:p>
    <w:p w:rsidR="008C1949" w:rsidRPr="00AD255C" w:rsidRDefault="008C1949" w:rsidP="00E43573">
      <w:pPr>
        <w:spacing w:after="0" w:line="240" w:lineRule="auto"/>
        <w:contextualSpacing/>
        <w:jc w:val="both"/>
        <w:rPr>
          <w:rFonts w:ascii="Sylfaen" w:hAnsi="Sylfaen"/>
          <w:bCs/>
          <w:highlight w:val="yellow"/>
          <w:lang w:val="ka-GE"/>
        </w:rPr>
      </w:pPr>
    </w:p>
    <w:p w:rsidR="008C1949" w:rsidRPr="00EC7C69" w:rsidRDefault="008C1949" w:rsidP="00E43573">
      <w:pPr>
        <w:pStyle w:val="Heading2"/>
        <w:spacing w:before="0" w:line="240" w:lineRule="auto"/>
        <w:jc w:val="both"/>
        <w:rPr>
          <w:rFonts w:ascii="Sylfaen" w:eastAsia="Calibri" w:hAnsi="Sylfaen" w:cs="Calibri"/>
          <w:bCs/>
          <w:color w:val="366091"/>
          <w:sz w:val="22"/>
          <w:szCs w:val="22"/>
        </w:rPr>
      </w:pPr>
      <w:r w:rsidRPr="00EC7C69">
        <w:rPr>
          <w:rFonts w:ascii="Sylfaen" w:eastAsia="Calibri" w:hAnsi="Sylfaen" w:cs="Calibri"/>
          <w:bCs/>
          <w:color w:val="366091"/>
          <w:sz w:val="22"/>
          <w:szCs w:val="22"/>
        </w:rPr>
        <w:t>3.15 ანაკლიის ღრმაწყლოვანი ნავსადგურის განვითარება (პროგრამული კოდი 24 1</w:t>
      </w:r>
      <w:r w:rsidRPr="00EC7C69">
        <w:rPr>
          <w:rFonts w:ascii="Sylfaen" w:eastAsia="Calibri" w:hAnsi="Sylfaen" w:cs="Calibri"/>
          <w:bCs/>
          <w:color w:val="366091"/>
          <w:sz w:val="22"/>
          <w:szCs w:val="22"/>
          <w:lang w:val="ka-GE"/>
        </w:rPr>
        <w:t>7</w:t>
      </w:r>
      <w:r w:rsidRPr="00EC7C69">
        <w:rPr>
          <w:rFonts w:ascii="Sylfaen" w:eastAsia="Calibri" w:hAnsi="Sylfaen" w:cs="Calibri"/>
          <w:bCs/>
          <w:color w:val="366091"/>
          <w:sz w:val="22"/>
          <w:szCs w:val="22"/>
        </w:rPr>
        <w:t>)</w:t>
      </w:r>
    </w:p>
    <w:p w:rsidR="008C1949" w:rsidRPr="00EC7C69" w:rsidRDefault="008C1949" w:rsidP="00E43573">
      <w:pPr>
        <w:spacing w:after="0" w:line="240" w:lineRule="auto"/>
        <w:contextualSpacing/>
        <w:jc w:val="both"/>
        <w:rPr>
          <w:rFonts w:ascii="Sylfaen" w:hAnsi="Sylfaen"/>
          <w:bCs/>
          <w:lang w:val="ka-GE"/>
        </w:rPr>
      </w:pPr>
    </w:p>
    <w:p w:rsidR="008C1949" w:rsidRPr="00EC7C69" w:rsidRDefault="008C1949" w:rsidP="00E43573">
      <w:pPr>
        <w:pStyle w:val="ListParagraph"/>
        <w:spacing w:after="0" w:line="240" w:lineRule="auto"/>
        <w:ind w:left="0"/>
        <w:rPr>
          <w:bCs/>
          <w:lang w:val="ka-GE"/>
        </w:rPr>
      </w:pPr>
      <w:r w:rsidRPr="00EC7C69">
        <w:rPr>
          <w:bCs/>
          <w:lang w:val="ka-GE"/>
        </w:rPr>
        <w:t xml:space="preserve">პროგრამის განმახორციელებელი: </w:t>
      </w:r>
    </w:p>
    <w:p w:rsidR="008C1949" w:rsidRPr="00EC7C69" w:rsidRDefault="008C1949" w:rsidP="00590252">
      <w:pPr>
        <w:pStyle w:val="ListParagraph"/>
        <w:numPr>
          <w:ilvl w:val="0"/>
          <w:numId w:val="87"/>
        </w:numPr>
        <w:spacing w:after="0" w:line="240" w:lineRule="auto"/>
        <w:ind w:right="0"/>
        <w:rPr>
          <w:bCs/>
          <w:lang w:val="ka-GE"/>
        </w:rPr>
      </w:pPr>
      <w:r w:rsidRPr="00EC7C69">
        <w:rPr>
          <w:bCs/>
          <w:lang w:val="ka-GE"/>
        </w:rPr>
        <w:t>სსიპ - ანაკლიის ღრმაწყლოვანი ნავსადგურის განვითარების სააგენტო</w:t>
      </w:r>
    </w:p>
    <w:p w:rsidR="008C1949" w:rsidRPr="00EC7C69" w:rsidRDefault="008C1949" w:rsidP="00E43573">
      <w:pPr>
        <w:spacing w:after="0" w:line="240" w:lineRule="auto"/>
        <w:contextualSpacing/>
        <w:jc w:val="both"/>
        <w:rPr>
          <w:rFonts w:ascii="Sylfaen" w:hAnsi="Sylfaen"/>
          <w:bCs/>
          <w:lang w:val="ka-GE"/>
        </w:rPr>
      </w:pPr>
    </w:p>
    <w:p w:rsidR="00E84FB3" w:rsidRPr="00EC7C69" w:rsidRDefault="00E84FB3" w:rsidP="00590252">
      <w:pPr>
        <w:pStyle w:val="ListParagraph"/>
        <w:numPr>
          <w:ilvl w:val="0"/>
          <w:numId w:val="86"/>
        </w:numPr>
        <w:spacing w:after="0" w:line="240" w:lineRule="auto"/>
        <w:ind w:right="0"/>
        <w:rPr>
          <w:bCs/>
          <w:color w:val="000000" w:themeColor="text1"/>
          <w:lang w:val="ka-GE"/>
        </w:rPr>
      </w:pPr>
      <w:r w:rsidRPr="00EC7C69">
        <w:rPr>
          <w:bCs/>
          <w:color w:val="000000" w:themeColor="text1"/>
          <w:lang w:val="ka-GE"/>
        </w:rPr>
        <w:t>მიმდინარეობდა მოსამზადებელი სამუშაოები ანაკლიის ღრმაწყლოვანი ნავსადგურის განვითარების პროექტის ახალი სატენდერო პროცედურებისათვის;</w:t>
      </w:r>
    </w:p>
    <w:p w:rsidR="00E84FB3" w:rsidRPr="00EC7C69" w:rsidRDefault="00E84FB3" w:rsidP="00590252">
      <w:pPr>
        <w:pStyle w:val="ListParagraph"/>
        <w:numPr>
          <w:ilvl w:val="0"/>
          <w:numId w:val="86"/>
        </w:numPr>
        <w:spacing w:after="0" w:line="240" w:lineRule="auto"/>
        <w:ind w:right="0"/>
        <w:rPr>
          <w:bCs/>
          <w:color w:val="000000" w:themeColor="text1"/>
          <w:lang w:val="ka-GE"/>
        </w:rPr>
      </w:pPr>
      <w:r w:rsidRPr="00EC7C69">
        <w:rPr>
          <w:bCs/>
          <w:color w:val="000000" w:themeColor="text1"/>
          <w:lang w:val="ka-GE"/>
        </w:rPr>
        <w:t xml:space="preserve">ნიდერლანდებში რეგისტრირებულ კომპანიასთან - MTBS თანამშრომლობით, ხორციელდებოდა ანაკლიის პორტის ტვირთბრუნვის შესწავლა და ბიზნეს მოდელის განახლება. </w:t>
      </w:r>
    </w:p>
    <w:p w:rsidR="008C1949" w:rsidRPr="00AD255C" w:rsidRDefault="008C1949" w:rsidP="00E43573">
      <w:pPr>
        <w:spacing w:after="0" w:line="240" w:lineRule="auto"/>
        <w:contextualSpacing/>
        <w:jc w:val="both"/>
        <w:rPr>
          <w:rFonts w:ascii="Sylfaen" w:eastAsia="Sylfaen" w:hAnsi="Sylfaen" w:cs="Sylfaen"/>
          <w:bCs/>
          <w:color w:val="000000"/>
          <w:highlight w:val="yellow"/>
          <w:lang w:val="ka-GE"/>
        </w:rPr>
      </w:pPr>
    </w:p>
    <w:p w:rsidR="008C1949" w:rsidRPr="00AD255C" w:rsidRDefault="008C1949" w:rsidP="00E43573">
      <w:pPr>
        <w:spacing w:after="0" w:line="240" w:lineRule="auto"/>
        <w:contextualSpacing/>
        <w:jc w:val="both"/>
        <w:rPr>
          <w:rFonts w:ascii="Sylfaen" w:hAnsi="Sylfaen"/>
          <w:bCs/>
          <w:highlight w:val="yellow"/>
          <w:lang w:val="ka-GE"/>
        </w:rPr>
      </w:pPr>
    </w:p>
    <w:p w:rsidR="008C1949" w:rsidRPr="00EC7C69" w:rsidRDefault="008C1949" w:rsidP="00E43573">
      <w:pPr>
        <w:pStyle w:val="Heading2"/>
        <w:spacing w:before="0" w:line="240" w:lineRule="auto"/>
        <w:jc w:val="both"/>
        <w:rPr>
          <w:rFonts w:ascii="Sylfaen" w:eastAsia="Calibri" w:hAnsi="Sylfaen" w:cs="Calibri"/>
          <w:bCs/>
          <w:color w:val="366091"/>
          <w:sz w:val="22"/>
          <w:szCs w:val="22"/>
        </w:rPr>
      </w:pPr>
      <w:r w:rsidRPr="00EC7C69">
        <w:rPr>
          <w:rFonts w:ascii="Sylfaen" w:eastAsia="Calibri" w:hAnsi="Sylfaen" w:cs="Calibri"/>
          <w:bCs/>
          <w:color w:val="366091"/>
          <w:sz w:val="22"/>
          <w:szCs w:val="22"/>
        </w:rPr>
        <w:t>3.1</w:t>
      </w:r>
      <w:r w:rsidRPr="00EC7C69">
        <w:rPr>
          <w:rFonts w:ascii="Sylfaen" w:eastAsia="Calibri" w:hAnsi="Sylfaen" w:cs="Calibri"/>
          <w:bCs/>
          <w:color w:val="366091"/>
          <w:sz w:val="22"/>
          <w:szCs w:val="22"/>
          <w:lang w:val="ka-GE"/>
        </w:rPr>
        <w:t>6</w:t>
      </w:r>
      <w:r w:rsidRPr="00EC7C69">
        <w:rPr>
          <w:rFonts w:ascii="Sylfaen" w:eastAsia="Calibri" w:hAnsi="Sylfaen" w:cs="Calibri"/>
          <w:bCs/>
          <w:color w:val="366091"/>
          <w:sz w:val="22"/>
          <w:szCs w:val="22"/>
        </w:rPr>
        <w:t xml:space="preserve"> ბაზარზე ზედამხედველობის სფეროს რეგულირება და განხორციელების ღონისძიებები (პროგრამული კოდი 24 19)</w:t>
      </w:r>
    </w:p>
    <w:p w:rsidR="008C1949" w:rsidRPr="00EC7C69" w:rsidRDefault="008C1949" w:rsidP="00E43573">
      <w:pPr>
        <w:spacing w:line="240" w:lineRule="auto"/>
        <w:rPr>
          <w:rFonts w:ascii="Sylfaen" w:hAnsi="Sylfaen"/>
          <w:bCs/>
          <w:lang w:val="ka-GE"/>
        </w:rPr>
      </w:pPr>
    </w:p>
    <w:p w:rsidR="008C1949" w:rsidRPr="00EC7C69" w:rsidRDefault="008C1949" w:rsidP="00E43573">
      <w:pPr>
        <w:pStyle w:val="ListParagraph"/>
        <w:spacing w:after="0" w:line="240" w:lineRule="auto"/>
        <w:ind w:left="0"/>
        <w:rPr>
          <w:bCs/>
          <w:lang w:val="ka-GE"/>
        </w:rPr>
      </w:pPr>
      <w:r w:rsidRPr="00EC7C69">
        <w:rPr>
          <w:bCs/>
          <w:lang w:val="ka-GE"/>
        </w:rPr>
        <w:t xml:space="preserve">პროგრამის განმახორციელებელი: </w:t>
      </w:r>
    </w:p>
    <w:p w:rsidR="008C1949" w:rsidRPr="00EC7C69" w:rsidRDefault="008C1949" w:rsidP="00590252">
      <w:pPr>
        <w:pStyle w:val="ListParagraph"/>
        <w:numPr>
          <w:ilvl w:val="0"/>
          <w:numId w:val="87"/>
        </w:numPr>
        <w:spacing w:after="0" w:line="240" w:lineRule="auto"/>
        <w:ind w:right="0"/>
        <w:rPr>
          <w:bCs/>
          <w:lang w:val="ka-GE"/>
        </w:rPr>
      </w:pPr>
      <w:r w:rsidRPr="00EC7C69">
        <w:rPr>
          <w:bCs/>
          <w:lang w:val="ka-GE"/>
        </w:rPr>
        <w:t>სსიპ - ბაზარზე ზედამხედველობის სააგენტო</w:t>
      </w:r>
    </w:p>
    <w:p w:rsidR="008C1949" w:rsidRPr="00AD255C" w:rsidRDefault="008C1949" w:rsidP="00E43573">
      <w:pPr>
        <w:pStyle w:val="ListParagraph"/>
        <w:spacing w:after="0" w:line="240" w:lineRule="auto"/>
        <w:rPr>
          <w:bCs/>
          <w:highlight w:val="yellow"/>
          <w:lang w:val="ka-GE"/>
        </w:rPr>
      </w:pPr>
    </w:p>
    <w:p w:rsidR="00EC7C69" w:rsidRPr="00F83254" w:rsidRDefault="00EC7C69"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განხორციელდა ბაზარზე ზედამხედველობის პროცედურები: „სამშენებლო პროდუქტების უსაფრთხოების შესახებ“ და „მანქანა-დანადგარების შესახებ“ ტექნიკური რეგლამენტებით განსაზღვრულ პროდუქტებზე; „სათამაშოების უსაფრთხოების შესახებ“ ტექნიკური რეგლამენტით განსაზღვრულ პროდუქტზე - სათამაშოებზე და ჩატარდა ინსპექტირება „აირად საწვავზე მომუშავე მოწყობილობების შესახებ“ და „ინდივიდუალური დაცვის საშუალებების შესახებ“ ტექნიკური რეგლამენტებით გათვალისწინებულ მოთხოვნებთან დაკავშირებით ბაზარზე განთავსებულ  პროდუქტებზე;</w:t>
      </w:r>
    </w:p>
    <w:p w:rsidR="00EC7C69" w:rsidRPr="00F83254" w:rsidRDefault="00EC7C69"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ბაზარზე ზედამხედველობის კუთხით განხორციელდა შემდეგი  ღონისძიებები: </w:t>
      </w:r>
    </w:p>
    <w:p w:rsidR="00EC7C69" w:rsidRPr="00F83254" w:rsidRDefault="00EC7C69" w:rsidP="00590252">
      <w:pPr>
        <w:numPr>
          <w:ilvl w:val="0"/>
          <w:numId w:val="85"/>
        </w:numPr>
        <w:spacing w:after="0" w:line="240" w:lineRule="auto"/>
        <w:jc w:val="both"/>
        <w:rPr>
          <w:rFonts w:ascii="Sylfaen" w:hAnsi="Sylfaen" w:cs="Sylfaen"/>
          <w:color w:val="000000" w:themeColor="text1"/>
        </w:rPr>
      </w:pPr>
      <w:r w:rsidRPr="00F83254">
        <w:rPr>
          <w:rFonts w:ascii="Sylfaen" w:hAnsi="Sylfaen" w:cs="Sylfaen"/>
          <w:color w:val="000000" w:themeColor="text1"/>
        </w:rPr>
        <w:t>შემოწმდა შემოსავლების სამსახურის საბაჟოს 7 გაფორმების ეკონომიკური ზონიდან შემოსული</w:t>
      </w:r>
      <w:r w:rsidRPr="00F83254">
        <w:rPr>
          <w:rFonts w:ascii="Sylfaen" w:hAnsi="Sylfaen" w:cs="Sylfaen"/>
          <w:color w:val="000000" w:themeColor="text1"/>
          <w:lang w:val="ka-GE"/>
        </w:rPr>
        <w:t xml:space="preserve">: </w:t>
      </w:r>
      <w:r w:rsidRPr="00F83254">
        <w:rPr>
          <w:rFonts w:ascii="Sylfaen" w:hAnsi="Sylfaen" w:cs="Sylfaen"/>
          <w:color w:val="000000" w:themeColor="text1"/>
        </w:rPr>
        <w:t>6714</w:t>
      </w:r>
      <w:r w:rsidRPr="00F83254">
        <w:rPr>
          <w:rFonts w:ascii="Sylfaen" w:hAnsi="Sylfaen" w:cs="Sylfaen"/>
          <w:color w:val="000000" w:themeColor="text1"/>
          <w:lang w:val="ka-GE"/>
        </w:rPr>
        <w:t xml:space="preserve"> სამშენებლო პროდუქტის დოკუმენტაცია; </w:t>
      </w:r>
      <w:r w:rsidRPr="00F83254">
        <w:rPr>
          <w:rFonts w:ascii="Sylfaen" w:hAnsi="Sylfaen" w:cs="Sylfaen"/>
          <w:color w:val="000000" w:themeColor="text1"/>
        </w:rPr>
        <w:t>3535 დასახელების სათამაშოს ტექნიკური დოკუმენტაცია;</w:t>
      </w:r>
      <w:r w:rsidRPr="00F83254">
        <w:rPr>
          <w:rFonts w:ascii="Sylfaen" w:hAnsi="Sylfaen" w:cs="Sylfaen"/>
          <w:color w:val="000000" w:themeColor="text1"/>
          <w:lang w:val="ka-GE"/>
        </w:rPr>
        <w:t xml:space="preserve"> </w:t>
      </w:r>
      <w:r w:rsidRPr="00F83254">
        <w:rPr>
          <w:rFonts w:ascii="Sylfaen" w:hAnsi="Sylfaen" w:cs="Sylfaen"/>
          <w:color w:val="000000" w:themeColor="text1"/>
        </w:rPr>
        <w:t>319 აირად საწვავზე მომუშავე მოწყობილობის</w:t>
      </w:r>
      <w:r w:rsidRPr="00F83254">
        <w:rPr>
          <w:rFonts w:ascii="Sylfaen" w:hAnsi="Sylfaen" w:cs="Sylfaen"/>
          <w:color w:val="000000" w:themeColor="text1"/>
          <w:lang w:val="ka-GE"/>
        </w:rPr>
        <w:t>,</w:t>
      </w:r>
      <w:r w:rsidRPr="00F83254">
        <w:rPr>
          <w:rFonts w:ascii="Sylfaen" w:hAnsi="Sylfaen" w:cs="Sylfaen"/>
          <w:color w:val="000000" w:themeColor="text1"/>
        </w:rPr>
        <w:t xml:space="preserve"> 100 ინდივიდუალური დაცვის საშუალების</w:t>
      </w:r>
      <w:r w:rsidRPr="00F83254">
        <w:rPr>
          <w:rFonts w:ascii="Sylfaen" w:hAnsi="Sylfaen" w:cs="Sylfaen"/>
          <w:color w:val="000000" w:themeColor="text1"/>
          <w:lang w:val="ka-GE"/>
        </w:rPr>
        <w:t>ა და</w:t>
      </w:r>
      <w:r w:rsidRPr="00F83254">
        <w:rPr>
          <w:rFonts w:ascii="Sylfaen" w:hAnsi="Sylfaen" w:cs="Sylfaen"/>
          <w:color w:val="000000" w:themeColor="text1"/>
        </w:rPr>
        <w:t xml:space="preserve"> 317 მანქანა-დანადგარის იმპორტის წინასწარი შეტყობინება;</w:t>
      </w:r>
    </w:p>
    <w:p w:rsidR="00EC7C69" w:rsidRPr="00F83254" w:rsidRDefault="00EC7C69" w:rsidP="00590252">
      <w:pPr>
        <w:numPr>
          <w:ilvl w:val="0"/>
          <w:numId w:val="85"/>
        </w:numPr>
        <w:spacing w:after="0" w:line="240" w:lineRule="auto"/>
        <w:jc w:val="both"/>
        <w:rPr>
          <w:rFonts w:ascii="Sylfaen" w:hAnsi="Sylfaen" w:cs="Sylfaen"/>
          <w:color w:val="000000" w:themeColor="text1"/>
        </w:rPr>
      </w:pPr>
      <w:r w:rsidRPr="00F83254">
        <w:rPr>
          <w:rFonts w:ascii="Sylfaen" w:hAnsi="Sylfaen" w:cs="Sylfaen"/>
          <w:color w:val="000000" w:themeColor="text1"/>
        </w:rPr>
        <w:t>საქართველოს ბაზარზე დაშვებულ იქნა 1613 დასახელების სათამაშო</w:t>
      </w:r>
      <w:r w:rsidRPr="00F83254">
        <w:rPr>
          <w:rFonts w:ascii="Sylfaen" w:hAnsi="Sylfaen" w:cs="Sylfaen"/>
          <w:color w:val="000000" w:themeColor="text1"/>
          <w:lang w:val="ka-GE"/>
        </w:rPr>
        <w:t xml:space="preserve"> და</w:t>
      </w:r>
      <w:r w:rsidRPr="00F83254">
        <w:rPr>
          <w:rFonts w:ascii="Sylfaen" w:hAnsi="Sylfaen" w:cs="Sylfaen"/>
          <w:color w:val="000000" w:themeColor="text1"/>
        </w:rPr>
        <w:t xml:space="preserve"> 5577 ტიპის სამშენებლო პროდუქტი;</w:t>
      </w:r>
    </w:p>
    <w:p w:rsidR="00EC7C69" w:rsidRPr="00F83254" w:rsidRDefault="00EC7C69" w:rsidP="00590252">
      <w:pPr>
        <w:numPr>
          <w:ilvl w:val="0"/>
          <w:numId w:val="85"/>
        </w:numPr>
        <w:spacing w:after="0" w:line="240" w:lineRule="auto"/>
        <w:jc w:val="both"/>
        <w:rPr>
          <w:rFonts w:ascii="Sylfaen" w:hAnsi="Sylfaen" w:cs="Sylfaen"/>
          <w:color w:val="000000" w:themeColor="text1"/>
        </w:rPr>
      </w:pPr>
      <w:r w:rsidRPr="00F83254">
        <w:rPr>
          <w:rFonts w:ascii="Sylfaen" w:hAnsi="Sylfaen" w:cs="Sylfaen"/>
          <w:color w:val="000000" w:themeColor="text1"/>
        </w:rPr>
        <w:t>აღებულ იქნა სამშენებლო პროდუქტების 32 განსხვავებული ტიპის ნიმუში და გადაგზავნილ იქნა შესაბამის აკრედიტებულ ლაბორატორიაში;</w:t>
      </w:r>
    </w:p>
    <w:p w:rsidR="00EC7C69" w:rsidRPr="00F83254" w:rsidRDefault="00EC7C69" w:rsidP="00590252">
      <w:pPr>
        <w:numPr>
          <w:ilvl w:val="0"/>
          <w:numId w:val="85"/>
        </w:numPr>
        <w:spacing w:after="0" w:line="240" w:lineRule="auto"/>
        <w:jc w:val="both"/>
        <w:rPr>
          <w:rFonts w:ascii="Sylfaen" w:hAnsi="Sylfaen" w:cs="Sylfaen"/>
          <w:color w:val="000000" w:themeColor="text1"/>
        </w:rPr>
      </w:pPr>
      <w:r w:rsidRPr="00F83254">
        <w:rPr>
          <w:rFonts w:ascii="Sylfaen" w:hAnsi="Sylfaen" w:cs="Sylfaen"/>
          <w:color w:val="000000" w:themeColor="text1"/>
        </w:rPr>
        <w:t>ადგილობრივ ბაზარზე შემოწმდა 43 ტიპის სამშენებლო პროდუქტი;</w:t>
      </w:r>
      <w:r w:rsidRPr="00F83254">
        <w:rPr>
          <w:rFonts w:ascii="Sylfaen" w:hAnsi="Sylfaen" w:cs="Sylfaen"/>
          <w:color w:val="000000" w:themeColor="text1"/>
          <w:lang w:val="ka-GE"/>
        </w:rPr>
        <w:t xml:space="preserve"> </w:t>
      </w:r>
      <w:r w:rsidRPr="00F83254">
        <w:rPr>
          <w:rFonts w:ascii="Sylfaen" w:hAnsi="Sylfaen" w:cs="Sylfaen"/>
          <w:color w:val="000000" w:themeColor="text1"/>
        </w:rPr>
        <w:t>ინსპექტირება ჩაუტარდა</w:t>
      </w:r>
      <w:r w:rsidRPr="00F83254">
        <w:rPr>
          <w:rFonts w:ascii="Sylfaen" w:hAnsi="Sylfaen" w:cs="Sylfaen"/>
          <w:color w:val="000000" w:themeColor="text1"/>
          <w:lang w:val="ka-GE"/>
        </w:rPr>
        <w:t>:</w:t>
      </w:r>
      <w:r w:rsidRPr="00F83254">
        <w:rPr>
          <w:rFonts w:ascii="Sylfaen" w:hAnsi="Sylfaen" w:cs="Sylfaen"/>
          <w:color w:val="000000" w:themeColor="text1"/>
        </w:rPr>
        <w:t xml:space="preserve"> 31 ეკონომიკური ოპერატორის 73 დასახელების სათამაშოს;</w:t>
      </w:r>
      <w:r w:rsidRPr="00F83254">
        <w:rPr>
          <w:rFonts w:ascii="Sylfaen" w:hAnsi="Sylfaen" w:cs="Sylfaen"/>
          <w:color w:val="000000" w:themeColor="text1"/>
          <w:lang w:val="ka-GE"/>
        </w:rPr>
        <w:t xml:space="preserve"> </w:t>
      </w:r>
      <w:r w:rsidRPr="00F83254">
        <w:rPr>
          <w:rFonts w:ascii="Sylfaen" w:hAnsi="Sylfaen" w:cs="Sylfaen"/>
          <w:color w:val="000000" w:themeColor="text1"/>
        </w:rPr>
        <w:t>55 ეკონომიკური ოპერატორის 88 დასახელების გაზის მოწყობილობას;</w:t>
      </w:r>
      <w:r w:rsidRPr="00F83254">
        <w:rPr>
          <w:rFonts w:ascii="Sylfaen" w:hAnsi="Sylfaen" w:cs="Sylfaen"/>
          <w:color w:val="000000" w:themeColor="text1"/>
          <w:lang w:val="ka-GE"/>
        </w:rPr>
        <w:t xml:space="preserve"> </w:t>
      </w:r>
      <w:r w:rsidRPr="00F83254">
        <w:rPr>
          <w:rFonts w:ascii="Sylfaen" w:hAnsi="Sylfaen" w:cs="Sylfaen"/>
          <w:color w:val="000000" w:themeColor="text1"/>
        </w:rPr>
        <w:t>22 ეკონომიკური ოპერატორის 39 დასახელების ინდივიდუალური დაცვის საშუალებას;</w:t>
      </w:r>
      <w:r w:rsidRPr="00F83254">
        <w:rPr>
          <w:rFonts w:ascii="Sylfaen" w:hAnsi="Sylfaen" w:cs="Sylfaen"/>
          <w:color w:val="000000" w:themeColor="text1"/>
          <w:lang w:val="ka-GE"/>
        </w:rPr>
        <w:t xml:space="preserve"> </w:t>
      </w:r>
      <w:r w:rsidRPr="00F83254">
        <w:rPr>
          <w:rFonts w:ascii="Sylfaen" w:hAnsi="Sylfaen" w:cs="Sylfaen"/>
          <w:color w:val="000000" w:themeColor="text1"/>
        </w:rPr>
        <w:t>10 ეკონომიკური ოპერატორის 18 დასახელების მანქანა-დანადგარს;</w:t>
      </w:r>
      <w:r w:rsidRPr="00F83254">
        <w:rPr>
          <w:rFonts w:ascii="Sylfaen" w:hAnsi="Sylfaen" w:cs="Sylfaen"/>
          <w:color w:val="000000" w:themeColor="text1"/>
          <w:lang w:val="ka-GE"/>
        </w:rPr>
        <w:t xml:space="preserve"> </w:t>
      </w:r>
      <w:r w:rsidRPr="00F83254">
        <w:rPr>
          <w:rFonts w:ascii="Sylfaen" w:hAnsi="Sylfaen" w:cs="Sylfaen"/>
          <w:color w:val="000000" w:themeColor="text1"/>
        </w:rPr>
        <w:t>6 ტიპის წნევის ქვეშ მომუშავე მოწყობილობას</w:t>
      </w:r>
      <w:r w:rsidRPr="00F83254">
        <w:rPr>
          <w:rFonts w:ascii="Sylfaen" w:hAnsi="Sylfaen" w:cs="Sylfaen"/>
          <w:color w:val="000000" w:themeColor="text1"/>
          <w:lang w:val="ka-GE"/>
        </w:rPr>
        <w:t xml:space="preserve"> და</w:t>
      </w:r>
      <w:r w:rsidRPr="00F83254">
        <w:rPr>
          <w:rFonts w:ascii="Sylfaen" w:hAnsi="Sylfaen" w:cs="Sylfaen"/>
          <w:color w:val="000000" w:themeColor="text1"/>
        </w:rPr>
        <w:t xml:space="preserve"> 6 ტიპის წნევის ქვეშ მყოფ მარტივ ჭურჭელს.</w:t>
      </w:r>
    </w:p>
    <w:p w:rsidR="008C1949" w:rsidRPr="00AD255C" w:rsidRDefault="008C1949" w:rsidP="00E43573">
      <w:pPr>
        <w:spacing w:after="0" w:line="240" w:lineRule="auto"/>
        <w:rPr>
          <w:rFonts w:ascii="Sylfaen" w:hAnsi="Sylfaen"/>
          <w:bCs/>
          <w:highlight w:val="yellow"/>
          <w:lang w:val="ka-GE"/>
        </w:rPr>
      </w:pPr>
    </w:p>
    <w:p w:rsidR="00D64101" w:rsidRPr="00265253" w:rsidRDefault="00D64101" w:rsidP="00E43573">
      <w:pPr>
        <w:pStyle w:val="Heading1"/>
        <w:numPr>
          <w:ilvl w:val="0"/>
          <w:numId w:val="1"/>
        </w:numPr>
        <w:jc w:val="both"/>
        <w:rPr>
          <w:rFonts w:ascii="Sylfaen" w:eastAsia="Sylfaen" w:hAnsi="Sylfaen" w:cs="Sylfaen"/>
          <w:bCs/>
          <w:noProof/>
          <w:sz w:val="22"/>
          <w:szCs w:val="22"/>
        </w:rPr>
      </w:pPr>
      <w:r w:rsidRPr="00265253">
        <w:rPr>
          <w:rFonts w:ascii="Sylfaen" w:eastAsia="Sylfaen" w:hAnsi="Sylfaen" w:cs="Sylfaen"/>
          <w:bCs/>
          <w:noProof/>
          <w:sz w:val="22"/>
          <w:szCs w:val="22"/>
        </w:rPr>
        <w:lastRenderedPageBreak/>
        <w:t>განათლება, მეცნიერება და პროფესიული მომზადება</w:t>
      </w:r>
    </w:p>
    <w:p w:rsidR="008E18F3" w:rsidRPr="00265253" w:rsidRDefault="008E18F3" w:rsidP="00E43573">
      <w:pPr>
        <w:spacing w:line="240" w:lineRule="auto"/>
        <w:rPr>
          <w:rFonts w:ascii="Sylfaen" w:hAnsi="Sylfaen"/>
          <w:bCs/>
        </w:rPr>
      </w:pPr>
    </w:p>
    <w:p w:rsidR="002A1883" w:rsidRPr="00265253" w:rsidRDefault="002A1883" w:rsidP="00E43573">
      <w:pPr>
        <w:pStyle w:val="Heading2"/>
        <w:shd w:val="clear" w:color="auto" w:fill="FFFFFF" w:themeFill="background1"/>
        <w:spacing w:line="240" w:lineRule="auto"/>
        <w:ind w:left="567" w:hanging="567"/>
        <w:jc w:val="both"/>
        <w:rPr>
          <w:rFonts w:ascii="Sylfaen" w:eastAsia="Calibri" w:hAnsi="Sylfaen" w:cs="Calibri"/>
          <w:bCs/>
          <w:color w:val="366091"/>
          <w:sz w:val="22"/>
          <w:szCs w:val="22"/>
        </w:rPr>
      </w:pPr>
      <w:bookmarkStart w:id="4" w:name="_Hlk68005845"/>
      <w:r w:rsidRPr="00265253">
        <w:rPr>
          <w:rFonts w:ascii="Sylfaen" w:eastAsia="Calibri" w:hAnsi="Sylfaen" w:cs="Calibri"/>
          <w:bCs/>
          <w:color w:val="366091"/>
          <w:sz w:val="22"/>
          <w:szCs w:val="22"/>
        </w:rPr>
        <w:t>4.1</w:t>
      </w:r>
      <w:r w:rsidRPr="00265253">
        <w:rPr>
          <w:rFonts w:ascii="Sylfaen" w:eastAsia="Calibri" w:hAnsi="Sylfaen" w:cs="Calibri"/>
          <w:bCs/>
          <w:color w:val="366091"/>
          <w:sz w:val="22"/>
          <w:szCs w:val="22"/>
          <w:lang w:val="ka-GE"/>
        </w:rPr>
        <w:t xml:space="preserve"> </w:t>
      </w:r>
      <w:r w:rsidRPr="00265253">
        <w:rPr>
          <w:rFonts w:ascii="Sylfaen" w:eastAsia="Calibri" w:hAnsi="Sylfaen" w:cs="Calibri"/>
          <w:bCs/>
          <w:color w:val="366091"/>
          <w:sz w:val="22"/>
          <w:szCs w:val="22"/>
        </w:rPr>
        <w:t>სკოლამდელი და ზოგადი განათლება (პროგრამული კოდი 32 02)</w:t>
      </w:r>
    </w:p>
    <w:p w:rsidR="002A1883" w:rsidRPr="00265253" w:rsidRDefault="002A1883" w:rsidP="00E43573">
      <w:pPr>
        <w:pBdr>
          <w:top w:val="nil"/>
          <w:left w:val="nil"/>
          <w:bottom w:val="nil"/>
          <w:right w:val="nil"/>
          <w:between w:val="nil"/>
        </w:pBdr>
        <w:spacing w:line="240" w:lineRule="auto"/>
        <w:ind w:left="1080" w:hanging="796"/>
        <w:jc w:val="both"/>
        <w:rPr>
          <w:rFonts w:ascii="Sylfaen" w:eastAsia="Calibri" w:hAnsi="Sylfaen" w:cs="Calibri"/>
          <w:bCs/>
          <w:color w:val="000000"/>
        </w:rPr>
      </w:pPr>
    </w:p>
    <w:p w:rsidR="002A1883" w:rsidRPr="00265253" w:rsidRDefault="002A1883" w:rsidP="00E43573">
      <w:pPr>
        <w:pBdr>
          <w:top w:val="nil"/>
          <w:left w:val="nil"/>
          <w:bottom w:val="nil"/>
          <w:right w:val="nil"/>
          <w:between w:val="nil"/>
        </w:pBdr>
        <w:spacing w:line="240" w:lineRule="auto"/>
        <w:ind w:left="1080" w:hanging="796"/>
        <w:jc w:val="both"/>
        <w:rPr>
          <w:rFonts w:ascii="Sylfaen" w:eastAsia="Calibri" w:hAnsi="Sylfaen" w:cs="Calibri"/>
          <w:bCs/>
          <w:color w:val="000000"/>
        </w:rPr>
      </w:pPr>
      <w:r w:rsidRPr="00265253">
        <w:rPr>
          <w:rFonts w:ascii="Sylfaen" w:eastAsia="Calibri" w:hAnsi="Sylfaen" w:cs="Calibri"/>
          <w:bCs/>
          <w:color w:val="000000"/>
        </w:rPr>
        <w:t>პროგრამის განმახორციელებელი:</w:t>
      </w:r>
    </w:p>
    <w:p w:rsidR="002A1883" w:rsidRPr="00265253" w:rsidRDefault="002A1883" w:rsidP="00E43573">
      <w:pPr>
        <w:numPr>
          <w:ilvl w:val="0"/>
          <w:numId w:val="11"/>
        </w:numPr>
        <w:pBdr>
          <w:top w:val="nil"/>
          <w:left w:val="nil"/>
          <w:bottom w:val="nil"/>
          <w:right w:val="nil"/>
          <w:between w:val="nil"/>
        </w:pBdr>
        <w:spacing w:after="0" w:line="240" w:lineRule="auto"/>
        <w:ind w:left="567" w:hanging="283"/>
        <w:rPr>
          <w:rFonts w:ascii="Sylfaen" w:eastAsia="Calibri" w:hAnsi="Sylfaen" w:cs="Calibri"/>
          <w:bCs/>
          <w:color w:val="000000"/>
        </w:rPr>
      </w:pPr>
      <w:r w:rsidRPr="00265253">
        <w:rPr>
          <w:rFonts w:ascii="Sylfaen" w:eastAsia="Calibri" w:hAnsi="Sylfaen" w:cs="Calibri"/>
          <w:bCs/>
          <w:color w:val="000000"/>
        </w:rPr>
        <w:t>საქართველოს განათლებისა და მეცნიერების სამინისტროს აპარატი;</w:t>
      </w:r>
    </w:p>
    <w:p w:rsidR="002A1883" w:rsidRPr="00265253" w:rsidRDefault="002A1883" w:rsidP="00E43573">
      <w:pPr>
        <w:numPr>
          <w:ilvl w:val="0"/>
          <w:numId w:val="11"/>
        </w:numPr>
        <w:pBdr>
          <w:top w:val="nil"/>
          <w:left w:val="nil"/>
          <w:bottom w:val="nil"/>
          <w:right w:val="nil"/>
          <w:between w:val="nil"/>
        </w:pBdr>
        <w:spacing w:after="0" w:line="240" w:lineRule="auto"/>
        <w:ind w:left="567" w:hanging="283"/>
        <w:rPr>
          <w:rFonts w:ascii="Sylfaen" w:eastAsia="Calibri" w:hAnsi="Sylfaen" w:cs="Calibri"/>
          <w:bCs/>
          <w:color w:val="000000"/>
        </w:rPr>
      </w:pPr>
      <w:r w:rsidRPr="00265253">
        <w:rPr>
          <w:rFonts w:ascii="Sylfaen" w:eastAsia="Calibri" w:hAnsi="Sylfaen" w:cs="Calibri"/>
          <w:bCs/>
          <w:color w:val="000000"/>
        </w:rPr>
        <w:t xml:space="preserve">სსიპ – საგანმანათლებლო დაწესებულების მანდატურის სამსახური; </w:t>
      </w:r>
    </w:p>
    <w:p w:rsidR="002A1883" w:rsidRPr="00265253" w:rsidRDefault="002A1883" w:rsidP="00E43573">
      <w:pPr>
        <w:numPr>
          <w:ilvl w:val="0"/>
          <w:numId w:val="11"/>
        </w:numPr>
        <w:pBdr>
          <w:top w:val="nil"/>
          <w:left w:val="nil"/>
          <w:bottom w:val="nil"/>
          <w:right w:val="nil"/>
          <w:between w:val="nil"/>
        </w:pBdr>
        <w:spacing w:after="0" w:line="240" w:lineRule="auto"/>
        <w:ind w:left="567" w:hanging="283"/>
        <w:rPr>
          <w:rFonts w:ascii="Sylfaen" w:eastAsia="Calibri" w:hAnsi="Sylfaen" w:cs="Calibri"/>
          <w:bCs/>
          <w:color w:val="000000"/>
        </w:rPr>
      </w:pPr>
      <w:r w:rsidRPr="00265253">
        <w:rPr>
          <w:rFonts w:ascii="Sylfaen" w:eastAsia="Calibri" w:hAnsi="Sylfaen" w:cs="Calibri"/>
          <w:bCs/>
          <w:color w:val="000000"/>
        </w:rPr>
        <w:t>სსიპ – შეფასებისა და გამოცდების ეროვნული ცენტრი;</w:t>
      </w:r>
    </w:p>
    <w:p w:rsidR="002A1883" w:rsidRPr="00265253" w:rsidRDefault="002A1883" w:rsidP="00E43573">
      <w:pPr>
        <w:numPr>
          <w:ilvl w:val="0"/>
          <w:numId w:val="11"/>
        </w:numPr>
        <w:pBdr>
          <w:top w:val="nil"/>
          <w:left w:val="nil"/>
          <w:bottom w:val="nil"/>
          <w:right w:val="nil"/>
          <w:between w:val="nil"/>
        </w:pBdr>
        <w:spacing w:after="0" w:line="240" w:lineRule="auto"/>
        <w:ind w:left="567" w:hanging="283"/>
        <w:rPr>
          <w:rFonts w:ascii="Sylfaen" w:eastAsia="Calibri" w:hAnsi="Sylfaen" w:cs="Calibri"/>
          <w:bCs/>
          <w:color w:val="000000"/>
        </w:rPr>
      </w:pPr>
      <w:r w:rsidRPr="00265253">
        <w:rPr>
          <w:rFonts w:ascii="Sylfaen" w:eastAsia="Calibri" w:hAnsi="Sylfaen" w:cs="Calibri"/>
          <w:bCs/>
          <w:color w:val="000000"/>
        </w:rPr>
        <w:t>სსიპ – მასწავლებელთა პროფესიული განვითარების ეროვნული ცენტრი;</w:t>
      </w:r>
    </w:p>
    <w:p w:rsidR="002A1883" w:rsidRPr="00265253" w:rsidRDefault="002A1883" w:rsidP="00E43573">
      <w:pPr>
        <w:numPr>
          <w:ilvl w:val="0"/>
          <w:numId w:val="11"/>
        </w:numPr>
        <w:pBdr>
          <w:top w:val="nil"/>
          <w:left w:val="nil"/>
          <w:bottom w:val="nil"/>
          <w:right w:val="nil"/>
          <w:between w:val="nil"/>
        </w:pBdr>
        <w:spacing w:after="0" w:line="240" w:lineRule="auto"/>
        <w:ind w:left="567" w:hanging="283"/>
        <w:rPr>
          <w:rFonts w:ascii="Sylfaen" w:eastAsia="Calibri" w:hAnsi="Sylfaen" w:cs="Calibri"/>
          <w:bCs/>
          <w:color w:val="000000"/>
        </w:rPr>
      </w:pPr>
      <w:r w:rsidRPr="00265253">
        <w:rPr>
          <w:rFonts w:ascii="Sylfaen" w:eastAsia="Calibri" w:hAnsi="Sylfaen" w:cs="Calibri"/>
          <w:bCs/>
          <w:color w:val="000000"/>
        </w:rPr>
        <w:t>სსიპ - განათლების მართვის საინფორმაციო სისტემა;</w:t>
      </w:r>
    </w:p>
    <w:p w:rsidR="002A1883" w:rsidRPr="00265253" w:rsidRDefault="002A1883" w:rsidP="00E43573">
      <w:pPr>
        <w:numPr>
          <w:ilvl w:val="0"/>
          <w:numId w:val="11"/>
        </w:numPr>
        <w:pBdr>
          <w:top w:val="nil"/>
          <w:left w:val="nil"/>
          <w:bottom w:val="nil"/>
          <w:right w:val="nil"/>
          <w:between w:val="nil"/>
        </w:pBdr>
        <w:spacing w:after="0" w:line="240" w:lineRule="auto"/>
        <w:ind w:left="567" w:hanging="283"/>
        <w:rPr>
          <w:rFonts w:ascii="Sylfaen" w:eastAsia="Calibri" w:hAnsi="Sylfaen" w:cs="Calibri"/>
          <w:bCs/>
          <w:color w:val="000000"/>
        </w:rPr>
      </w:pPr>
      <w:r w:rsidRPr="00265253">
        <w:rPr>
          <w:rFonts w:ascii="Sylfaen" w:eastAsia="Calibri" w:hAnsi="Sylfaen" w:cs="Calibri"/>
          <w:bCs/>
          <w:color w:val="000000"/>
        </w:rPr>
        <w:t>სსიპ – ვლადიმირ კომაროვის თბილისის ფიზიკა-მათემატიკის N199 საჯარო სკოლა;</w:t>
      </w:r>
    </w:p>
    <w:p w:rsidR="002A1883" w:rsidRPr="00265253" w:rsidRDefault="002A1883" w:rsidP="00265253">
      <w:pPr>
        <w:numPr>
          <w:ilvl w:val="0"/>
          <w:numId w:val="11"/>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265253">
        <w:rPr>
          <w:rFonts w:ascii="Sylfaen" w:eastAsia="Calibri" w:hAnsi="Sylfaen" w:cs="Calibri"/>
          <w:bCs/>
          <w:color w:val="000000"/>
        </w:rPr>
        <w:t>სსიპ - საგანმანათლებლო და სამეცნიერო ინფრასტრუქტურის განვითარების სააგენტო;</w:t>
      </w:r>
    </w:p>
    <w:p w:rsidR="00265253" w:rsidRPr="00265253" w:rsidRDefault="00265253" w:rsidP="00265253">
      <w:pPr>
        <w:numPr>
          <w:ilvl w:val="0"/>
          <w:numId w:val="11"/>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265253">
        <w:rPr>
          <w:rFonts w:ascii="Sylfaen" w:eastAsia="Calibri" w:hAnsi="Sylfaen" w:cs="Calibri"/>
          <w:bCs/>
          <w:color w:val="000000"/>
        </w:rPr>
        <w:t>სსიპ - შოთა რუსთაველის სახელობის საქარველოს ეროვნული სამეცნიერო ფონდი.</w:t>
      </w:r>
    </w:p>
    <w:p w:rsidR="00265253" w:rsidRDefault="00265253" w:rsidP="00265253">
      <w:pPr>
        <w:pBdr>
          <w:top w:val="nil"/>
          <w:left w:val="nil"/>
          <w:bottom w:val="nil"/>
          <w:right w:val="nil"/>
          <w:between w:val="nil"/>
        </w:pBdr>
        <w:spacing w:after="0" w:line="240" w:lineRule="auto"/>
        <w:ind w:left="567"/>
        <w:jc w:val="both"/>
        <w:rPr>
          <w:rFonts w:ascii="Sylfaen" w:eastAsia="Calibri" w:hAnsi="Sylfaen" w:cs="Calibri"/>
          <w:bCs/>
          <w:color w:val="000000"/>
          <w:highlight w:val="yellow"/>
        </w:rPr>
      </w:pPr>
    </w:p>
    <w:p w:rsidR="00265253" w:rsidRDefault="00265253" w:rsidP="00265253">
      <w:pPr>
        <w:pBdr>
          <w:top w:val="nil"/>
          <w:left w:val="nil"/>
          <w:bottom w:val="nil"/>
          <w:right w:val="nil"/>
          <w:between w:val="nil"/>
        </w:pBdr>
        <w:spacing w:after="0" w:line="240" w:lineRule="auto"/>
        <w:ind w:left="567"/>
        <w:jc w:val="both"/>
        <w:rPr>
          <w:rFonts w:ascii="Sylfaen" w:eastAsia="Calibri" w:hAnsi="Sylfaen" w:cs="Calibri"/>
          <w:bCs/>
          <w:color w:val="000000"/>
          <w:highlight w:val="yellow"/>
        </w:rPr>
      </w:pP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ზოგადსაგანმანათლებლო სკოლები სრულად იყვნენ უზრუნველყოფილი ფინანსური რესურსებით;</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მასწავლებლების, დირექტორების, პროფესიული განათლების მასწავლებლების კვალიფიკაციის ასამაღლებლად და სწავლა-სწავლების პროცესის ხარისხის გასაუმჯობესებლად განხორციელდა სხვადასხვა პროფესიული ტრეინინგები;</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პროგრამის „ზოგადი განათლების რეფორმის ხელშეწყობა“ ფარგლებში განხორციელდა ინტერვენციები შემდეგი მიმართულებით: სწავლა-სწავლების კონსტრუქტივისტულ პრინციპებზე ორიენტირებული სასკოლო კურიკულუმების განვითარება, ტექნოლოგიების სწავლა-სწავლების პროცესში ინტეგრირება, სკოლებში სასწავლო პროცესის მხარდაჭერაზე ორიენტირებული მართვის სისტემის ჩამოყალიბება და მხარდაჭერაზე ორიენტირებული შეფასების სისტემის ჩამოყალიბება, მიმდინარეობდა ეროვნული სასწავლო გეგმის ბილინგვურად დანერგვის პილოტირება ეროვნული უმცირესობების სკოლამდელ დაწესებულებასა და საჯარო სკოლაში;</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საჯარო სკოლის ყველა კლასის მოსწავლეები და კერძო სკოლის სიღარიბის ზღვარს ქვემოთ მყოფი ოჯახების, აგრეთვე კანონმდებლობით დადგენილი სხვა კატეგორიების მოსწავლეები უზრუნველყოფილნი იყვნენ სასკოლო სახელმძღვანელოებით და რვეულებით;</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სკოლამდელი განათლების საფეხურზე სახელმწიფო საგანამანათლებლო სტანდარტების დანერგვის ხელშეწყობის მიზნით შემუშავდა მეთოდური და პრაქტიკული სახელმძღვანელოები 2-დან 5 წლამდე და შერეული ასაკობრივი და ჯგუფებისთვის;</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ეროვნული უმცირესობებით კომპაქტურად დასახლებულ რეგიონებში სახელმწიფო ენის სწავლების ხელშეწყობის მიზნით სკოლამდელი და ზოგადი განათლების საფეხურებზე განხორციელდა ბილინგვური განათლების მოდელის დანერგვა;</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მოსწავლეთა ინტელექტუალური განვითარების, ეროვნული სასწავლო გეგმით გათვალისწინებული საგნების სწავლებისა და თანაბრად კონკურენტულ გარემოში ახალგაზრდების შესაძლებლობების რეალიზების ხელშეწყობისა და საერთაშორისო დონეზე მათი წარმოჩენის მიზნით, დისტანციურად მიმდინარეობდა სხვადასხვა ეროვნული და საერთაშორისო ოლიმპიადების ორგანიზება;</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 xml:space="preserve">სისხლის სამართლის რეფორმის ფარგლებში სასჯელაღსრულების დაწესებულებებში მყოფი მსჯავრდებულებისათვის ხელმისაწვდომი იყო ზოგადი განათლების მიღება, ჰქონდათ შესაძლებლობა ექსტერნატის ფორმით სასკოლო გამოცდების ჩაბარების და ერთიან ეროვნულ გამოცდებში მონაწილეობის; </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lastRenderedPageBreak/>
        <w:t>უზრუნველყოფილ იქნა იმ მოსწავლეების ტრანსპორტირება სკოლებში, რომლებიც ისეთ დასახლებულ პუნქტებში ცხოვრობენ, სადაც არ ფუნქციონირებს სკოლა და სკოლამდე მისასვლელი მანძილი შორია;</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განსაკუთრებით ნიჭიერი მოსწავლეები, ასევე დუშეთის რაიონის მაღალმთიან სოფლებში მდებარე სკოლა-პანსიონების მოსწავლეები უზრუნველყოფილ იყვნენ საგანმანათლებლო და საცხოვრებელი პირობებით;</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საქართველოში თავშესაფრის მაძიებელთა და ლტოლვილის ან ჰუმანიტარული სტატუსის მქონე პირებისათვის უზრუნველყოფილ იქნა ზოგადი განათლების მიღების შესაძლებლობა;</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საგანმანათლებლო დაწესებულებებში უზრუნველყოფილია მოსწავლეთა/სტუდენტთა ჯანმრთელობის და სიცოცხლისათვის უსაფრთხო გარემო და ფსიქოლოგიური პრობლემებისა და ქცევითი დარღვევების მქონე პირების, მათი ოჯახის წევრებისა და მასწავლებლებისათვის შესაბამისი მომსახურება;</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უზრუნველყოფილია გალის რაიონის პედაგოგების გადამზადება და აბიტურიენტების ეროვნული გამოცდებისათვის მომზადება;</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 xml:space="preserve"> კონფლიქტის ზონებში მცხოვრები პედაგოგები და ადმინისტრაციულ-ტექნიკური პერსონალი უზრუნველყოფილი არიან ფინანსური დახმარებით;</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დაწყებითი კლასის მოსწავლეები და მათი დამრიგებლები უზრუნველყოფილი არიან პორტაბელური კომპიუტერებით;</w:t>
      </w:r>
    </w:p>
    <w:p w:rsidR="00265253" w:rsidRPr="00265253" w:rsidRDefault="00265253" w:rsidP="002652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5253">
        <w:rPr>
          <w:rFonts w:ascii="Sylfaen" w:hAnsi="Sylfaen" w:cs="Sylfaen"/>
          <w:bCs/>
          <w:color w:val="000000"/>
          <w:shd w:val="clear" w:color="auto" w:fill="FFFFFF"/>
          <w:lang w:val="ka-GE"/>
        </w:rPr>
        <w:t>კოვიდ-19 პანდემიის გამოწვევების საპასუხოდ ყველა საჯარო ზოგადსაგანმანათლებლო დაწესებულება უზრუნველყოფილი იყო დისტანციური თერმომეტრებით, სადეზინფექციო საშუალებებითა და მოწყობილობებით, პირბადეებით, ასევე მოსწავლეთა არჩევანის შესაბამისად უზრუნველყოფილი იყო დისტანციური საგანმანათლებლო მომსახურება ონ-ლაინ ჯგუფებში.</w:t>
      </w:r>
    </w:p>
    <w:p w:rsidR="00265253" w:rsidRDefault="00265253" w:rsidP="00265253">
      <w:pPr>
        <w:pBdr>
          <w:top w:val="nil"/>
          <w:left w:val="nil"/>
          <w:bottom w:val="nil"/>
          <w:right w:val="nil"/>
          <w:between w:val="nil"/>
        </w:pBdr>
        <w:spacing w:after="0" w:line="240" w:lineRule="auto"/>
        <w:ind w:left="567"/>
        <w:jc w:val="both"/>
        <w:rPr>
          <w:rFonts w:ascii="Sylfaen" w:eastAsia="Calibri" w:hAnsi="Sylfaen" w:cs="Calibri"/>
          <w:bCs/>
          <w:color w:val="000000"/>
          <w:highlight w:val="yellow"/>
        </w:rPr>
      </w:pPr>
    </w:p>
    <w:p w:rsidR="00265253" w:rsidRDefault="00265253" w:rsidP="00265253">
      <w:pPr>
        <w:pBdr>
          <w:top w:val="nil"/>
          <w:left w:val="nil"/>
          <w:bottom w:val="nil"/>
          <w:right w:val="nil"/>
          <w:between w:val="nil"/>
        </w:pBdr>
        <w:spacing w:after="0" w:line="240" w:lineRule="auto"/>
        <w:ind w:left="567"/>
        <w:jc w:val="both"/>
        <w:rPr>
          <w:rFonts w:ascii="Sylfaen" w:eastAsia="Calibri" w:hAnsi="Sylfaen" w:cs="Calibri"/>
          <w:bCs/>
          <w:color w:val="000000"/>
          <w:highlight w:val="yellow"/>
        </w:rPr>
      </w:pPr>
    </w:p>
    <w:bookmarkEnd w:id="4"/>
    <w:p w:rsidR="002A1883" w:rsidRPr="00991E4B" w:rsidRDefault="006F2700" w:rsidP="00E43573">
      <w:pPr>
        <w:pStyle w:val="Heading4"/>
        <w:spacing w:line="240" w:lineRule="auto"/>
        <w:rPr>
          <w:rFonts w:ascii="Sylfaen" w:eastAsia="Calibri" w:hAnsi="Sylfaen" w:cs="Calibri"/>
          <w:bCs/>
          <w:i w:val="0"/>
        </w:rPr>
      </w:pPr>
      <w:r w:rsidRPr="00991E4B">
        <w:rPr>
          <w:rFonts w:ascii="Sylfaen" w:eastAsia="Calibri" w:hAnsi="Sylfaen" w:cs="Calibri"/>
          <w:bCs/>
          <w:i w:val="0"/>
        </w:rPr>
        <w:t>4.</w:t>
      </w:r>
      <w:r w:rsidR="002A1883" w:rsidRPr="00991E4B">
        <w:rPr>
          <w:rFonts w:ascii="Sylfaen" w:eastAsia="Calibri" w:hAnsi="Sylfaen" w:cs="Calibri"/>
          <w:bCs/>
          <w:i w:val="0"/>
        </w:rPr>
        <w:t>1.1 ზოგადსაგანმანათლებლო სკოლების დაფინანსება (პროგრამული კოდი 32 02 01)</w:t>
      </w:r>
    </w:p>
    <w:p w:rsidR="002A1883" w:rsidRPr="00991E4B" w:rsidRDefault="002A1883" w:rsidP="00E43573">
      <w:pPr>
        <w:spacing w:line="240" w:lineRule="auto"/>
        <w:jc w:val="both"/>
        <w:rPr>
          <w:rFonts w:ascii="Sylfaen" w:eastAsia="Calibri" w:hAnsi="Sylfaen" w:cs="Calibri"/>
          <w:bCs/>
        </w:rPr>
      </w:pPr>
    </w:p>
    <w:p w:rsidR="002A1883" w:rsidRPr="00991E4B" w:rsidRDefault="002A1883" w:rsidP="00E43573">
      <w:pPr>
        <w:spacing w:after="0" w:line="240" w:lineRule="auto"/>
        <w:ind w:left="284"/>
        <w:rPr>
          <w:rFonts w:ascii="Sylfaen" w:eastAsia="Calibri" w:hAnsi="Sylfaen" w:cs="Calibri"/>
          <w:bCs/>
        </w:rPr>
      </w:pPr>
      <w:r w:rsidRPr="00991E4B">
        <w:rPr>
          <w:rFonts w:ascii="Sylfaen" w:eastAsia="Calibri" w:hAnsi="Sylfaen" w:cs="Calibri"/>
          <w:bCs/>
        </w:rPr>
        <w:t xml:space="preserve">პროგრამის განმახორციელებელი: </w:t>
      </w:r>
    </w:p>
    <w:p w:rsidR="002A1883" w:rsidRPr="00991E4B" w:rsidRDefault="002A1883" w:rsidP="00E43573">
      <w:pPr>
        <w:numPr>
          <w:ilvl w:val="0"/>
          <w:numId w:val="12"/>
        </w:numPr>
        <w:pBdr>
          <w:top w:val="nil"/>
          <w:left w:val="nil"/>
          <w:bottom w:val="nil"/>
          <w:right w:val="nil"/>
          <w:between w:val="nil"/>
        </w:pBdr>
        <w:spacing w:after="0" w:line="240" w:lineRule="auto"/>
        <w:ind w:left="567" w:hanging="283"/>
        <w:rPr>
          <w:rFonts w:ascii="Sylfaen" w:eastAsia="Calibri" w:hAnsi="Sylfaen" w:cs="Calibri"/>
          <w:bCs/>
        </w:rPr>
      </w:pPr>
      <w:r w:rsidRPr="00991E4B">
        <w:rPr>
          <w:rFonts w:ascii="Sylfaen" w:eastAsia="Calibri" w:hAnsi="Sylfaen" w:cs="Calibri"/>
          <w:bCs/>
        </w:rPr>
        <w:t>საქართველოს განათლებისა და მეცნიერების სამინისტრო</w:t>
      </w:r>
    </w:p>
    <w:p w:rsidR="002A1883" w:rsidRPr="00AD255C" w:rsidRDefault="002A1883" w:rsidP="00E43573">
      <w:pPr>
        <w:pBdr>
          <w:top w:val="nil"/>
          <w:left w:val="nil"/>
          <w:bottom w:val="nil"/>
          <w:right w:val="nil"/>
          <w:between w:val="nil"/>
        </w:pBdr>
        <w:spacing w:after="0" w:line="240" w:lineRule="auto"/>
        <w:ind w:left="567"/>
        <w:rPr>
          <w:rFonts w:ascii="Sylfaen" w:eastAsia="Calibri" w:hAnsi="Sylfaen" w:cs="Calibri"/>
          <w:bCs/>
          <w:highlight w:val="yellow"/>
        </w:rPr>
      </w:pP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 xml:space="preserve">დაფინანსებული იქნა ქვეყნის მასშტაბით არსებული 2 078 - მდე საჯარო და 217-მდე კერძო ზოგადსაგანმანათლებლო სკოლა. </w:t>
      </w:r>
    </w:p>
    <w:p w:rsidR="002A1883" w:rsidRPr="00AD255C" w:rsidRDefault="002A1883"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2A1883" w:rsidRPr="00991E4B" w:rsidRDefault="002A1883" w:rsidP="00E43573">
      <w:pPr>
        <w:pStyle w:val="Heading4"/>
        <w:spacing w:line="240" w:lineRule="auto"/>
        <w:rPr>
          <w:rFonts w:ascii="Sylfaen" w:eastAsia="Calibri" w:hAnsi="Sylfaen" w:cs="Calibri"/>
          <w:bCs/>
          <w:i w:val="0"/>
        </w:rPr>
      </w:pPr>
      <w:r w:rsidRPr="00991E4B">
        <w:rPr>
          <w:rFonts w:ascii="Sylfaen" w:eastAsia="Calibri" w:hAnsi="Sylfaen" w:cs="Calibri"/>
          <w:bCs/>
          <w:i w:val="0"/>
        </w:rPr>
        <w:t>4.1.2 მასწავლებელთა პროფესიული განვითარების ხელშეწყობა (პროგრამული კოდი</w:t>
      </w:r>
      <w:r w:rsidRPr="00991E4B">
        <w:rPr>
          <w:rFonts w:ascii="Sylfaen" w:eastAsia="Calibri" w:hAnsi="Sylfaen" w:cs="Calibri"/>
          <w:bCs/>
        </w:rPr>
        <w:t xml:space="preserve"> </w:t>
      </w:r>
      <w:r w:rsidRPr="00991E4B">
        <w:rPr>
          <w:rFonts w:ascii="Sylfaen" w:eastAsia="Calibri" w:hAnsi="Sylfaen" w:cs="Calibri"/>
          <w:bCs/>
          <w:i w:val="0"/>
        </w:rPr>
        <w:t>32 02 02)</w:t>
      </w:r>
    </w:p>
    <w:p w:rsidR="002A1883" w:rsidRPr="00991E4B" w:rsidRDefault="002A1883" w:rsidP="00E43573">
      <w:pPr>
        <w:spacing w:line="240" w:lineRule="auto"/>
        <w:rPr>
          <w:rFonts w:ascii="Sylfaen" w:eastAsia="Calibri" w:hAnsi="Sylfaen" w:cs="Calibri"/>
          <w:bCs/>
        </w:rPr>
      </w:pPr>
    </w:p>
    <w:p w:rsidR="002A1883" w:rsidRPr="00991E4B" w:rsidRDefault="002A1883" w:rsidP="00E43573">
      <w:pPr>
        <w:spacing w:after="0" w:line="240" w:lineRule="auto"/>
        <w:ind w:left="284"/>
        <w:rPr>
          <w:rFonts w:ascii="Sylfaen" w:eastAsia="Calibri" w:hAnsi="Sylfaen" w:cs="Calibri"/>
          <w:bCs/>
        </w:rPr>
      </w:pPr>
      <w:r w:rsidRPr="00991E4B">
        <w:rPr>
          <w:rFonts w:ascii="Sylfaen" w:eastAsia="Calibri" w:hAnsi="Sylfaen" w:cs="Calibri"/>
          <w:bCs/>
        </w:rPr>
        <w:t xml:space="preserve">პროგრამის განმახორციელებელი: </w:t>
      </w:r>
    </w:p>
    <w:p w:rsidR="002A1883" w:rsidRPr="00991E4B" w:rsidRDefault="002A1883" w:rsidP="00E43573">
      <w:pPr>
        <w:numPr>
          <w:ilvl w:val="0"/>
          <w:numId w:val="12"/>
        </w:numPr>
        <w:pBdr>
          <w:top w:val="nil"/>
          <w:left w:val="nil"/>
          <w:bottom w:val="nil"/>
          <w:right w:val="nil"/>
          <w:between w:val="nil"/>
        </w:pBdr>
        <w:spacing w:after="0" w:line="240" w:lineRule="auto"/>
        <w:ind w:left="567" w:hanging="283"/>
        <w:rPr>
          <w:rFonts w:ascii="Sylfaen" w:eastAsia="Calibri" w:hAnsi="Sylfaen" w:cs="Calibri"/>
          <w:bCs/>
        </w:rPr>
      </w:pPr>
      <w:r w:rsidRPr="00991E4B">
        <w:rPr>
          <w:rFonts w:ascii="Sylfaen" w:eastAsia="Calibri" w:hAnsi="Sylfaen" w:cs="Calibri"/>
          <w:bCs/>
        </w:rPr>
        <w:t>სსიპ – მასწავლებელთა პროფესიული განვითარების ეროვნული ცენტრი</w:t>
      </w:r>
      <w:r w:rsidR="00EA09FD" w:rsidRPr="00991E4B">
        <w:rPr>
          <w:rFonts w:ascii="Sylfaen" w:eastAsia="Calibri" w:hAnsi="Sylfaen" w:cs="Calibri"/>
          <w:bCs/>
          <w:lang w:val="ka-GE"/>
        </w:rPr>
        <w:t>;</w:t>
      </w:r>
    </w:p>
    <w:p w:rsidR="00EA09FD" w:rsidRPr="00AD255C" w:rsidRDefault="00EA09FD" w:rsidP="00E43573">
      <w:pPr>
        <w:pBdr>
          <w:top w:val="nil"/>
          <w:left w:val="nil"/>
          <w:bottom w:val="nil"/>
          <w:right w:val="nil"/>
          <w:between w:val="nil"/>
        </w:pBdr>
        <w:spacing w:line="240" w:lineRule="auto"/>
        <w:ind w:left="567"/>
        <w:rPr>
          <w:rFonts w:ascii="Sylfaen" w:eastAsia="Calibri" w:hAnsi="Sylfaen" w:cs="Calibri"/>
          <w:bCs/>
          <w:highlight w:val="yellow"/>
        </w:rPr>
      </w:pP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პროგრამის „ასწავლე და ისწავლე საქართველოსთან ერთად’’ ფარგლებში მონაწილეობდა 15 მოხალისე მასწავლებელი, მათ შორის: 7 ინგლისურენოვანი, 3 ფრანგულენოვანი და 5 ჩინურენოვანი. მოხალისე მასწავლებლები განაწილებულნი იყვნენ საქართველოს 8 რეგიონის 23 სკოლაში და 2 პროფესიულ სასწავლებელში. 2021-2022 სასწავლო წლისთვის პროგრამაში ჩაღთული იყო 13 მოხალისე მასწავლებელი. მათ შორის, 2 ფრანგულენოვანი და 11 ინგლისურენოვანი; </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lastRenderedPageBreak/>
        <w:t>პროგრამის „ასწავლე საქართველოსთვის" ფარგლებში ჩართული იქნა სხვადასხვა საგნობრივი ჯგუფის 169 კონსულტანტ-მასწავლებელი საქართველოს 10 რეგიონის, 27 მუნიციპალიტეტის, 91 სკოლაში. ამასთან, ცენტრის ექსპერტ-კონსულტანტების მიერ კონსულტირება გაეწია სხვადასხვა საგნობრივი მიმართულებით (12 საგანში) კონსულტანტ-მასწავლებლებს, Teams-ის პლატფორმის გამოყენებით;</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პროგრამის „სკოლამდელი აღზრდისა და განათლების’’ ფარგლებში შეიქმნა „აღმზრდელ-პედაგოგის პროფესიული განვითარების ტრენინგმოდულის’’ ონლაინ ვერსია, შემუშავდა ტრენინგმოდული ,,პანდემიის პირობებში ონლაინ სერვისის მიწოდება“ და ჩატარდა ტრენინგმოდული „სოციალურ-ემოციური უნარების სწავლების ხელშეწყობა’’;</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გაეროს ლტოლვილთა საბჭოსთან თანამშრომლობით ჩატარდა ქართული ენის 672 გაკვეთილი ჰუმანიტარული სტატუსის მქონე და თავშესაფრის მაძიებელი მოსწავლეებისათვის; „არაქართულენოვანი პედაგოგების პროფესიული განვითარება და ქართული ენის სწავლება“ დისტანციური სკოლის ფარგლებში ჩატარდა 596 გაკვეთილი, ასევე უცხოეთში მცხოვრები ქართველი მოსწავლეებისათვის - 2 940 გაკვეთილი. დამტკიცდა სატრენინგო მოდული სახელწოდებით „კიბერბულინგის პრევენცია სასკოლო საზოგადოების ჩართულობით“. შემუშავდა სატრენინგო მოდული „ენობრივი ბარიერების გადალახვა ციფრული ტექნოლოგიების მეშვეობით“;</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 xml:space="preserve">ქვეპროგრამის „საინფორმაციო-საგანმანათლებლო და მეთოდური რესურსების პროგრამა“ ფარგლებში „mastsavlebeli.ge’’-ზე გამოქვეყნდა 889 სტატია, ინტერნეტგაზეთს ჰყავდა 2 563 363 უნიკალური მომხმარებელი და ვებგვერდიდან წაკითხული და ჩამოწერილი სტატიების რაოდენობამ შეადგინა 8 461 102. გამოიცა: ჟურნალ „მასწავლებლის’’ 6 გეგმიური და ერთი სპეციალური   ნომერი, ჟურნალ „სკოლის მართვის’’ 2021 წლის ოთხი კვარტალური ნომერი, მასწავლებლის ბიბლიოთეკის ორი წიგნი. სამეცნიერო რეფერირებად ჟურნალში jes.org.ge გამოქვეყნდა 10 სამეცნიერო სტატია. ლიტერატურულ კონკურსში „ვწერ მასწავლებლისთვის“ გამოვლინდა 10 საუკეთესო მოთხრობა და სამი გამარჯვებული. ასევე, კონკურსში ქართველი მწერლებისთვის „ვწერ მასწავლებლისთვის“, გამოავლინა 10 საუკეთესო მოთხრობა. </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პროგრამის „არაქართულენოვანი სკოლების მხარდაჭერა“ ფარგლებში სამცხე-ჯავახეთის, ქვემო ქართლის და კახეთის 164 არაქართულენოვან საჯარო სკოლაში საკადრო დეფიციტის შესავსებად მივლენილი იყო  245 მასწავლებელი ეროვნული სასწავლო გეგმით გათვალისწინებული სხვადასხვა საგნობრივი მიმართულებით (121 კონსულტანტ-მასწავლებელი, 63 დამხმარე მასწავლებელი და 61 ორენოვანი დამხმარე მასწავლებელი);</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მომზადდა ქართული, როგორც მეორე ენის მიმართულებით გრამატიკის სწავლების დამხმარე სახელმძღვანელო ,,პრაქტიკული სავარჯიშოების კრებული ქართული ენის შემსწავლელთათვის;</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eTwinning plus“-ისა და არაქართულენოვანი სკოლების მხარდამჭერი პროგრამის თანამშრომლობით დამხმარე მასწავლებლებისათვის ჩატარდა ტრენინგები  „eTwinning - ის პორტალზე ნავიგაცია და პროექტების ინიცირება“.  </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 xml:space="preserve">დამტკიცდა ტრენინგ - მოდული ,,გრამატიკის სწავლების მეთოდიკა ქართულის, როგორც მეორე ენის ათვისების პროცესში“; </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პროგრამის დამხმარე მასწავლებლებისთვის და ეროვნული უმცირესობების სკოლების, ადგილობრივი მასწავლებლებისთვის ჩატარდა ტრენინგი ,,ერთობლივი დაგეგმვა და ერთობლივი სწავლება (თანასწავლება)“, რომელიც გაიარა 202-მა მასწავლებელმა;</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სამცხე-ჯავახეთის, ქვემო ქართლის და კახეთის არაქართულენოვანი სკოლების სხვადსხვა საგნის ადგილობრივი მასწავლებლები გადამზადნენ სახელმწიფო ენის შემსწავლელ კურსში  დისტანციური ან/და პირისპირ მეთოდის გამოყენებით (ქართული ენის კურსი დაასრულა 951 - მა მასწავლებელმა;</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პროგრამის „საბუნებისმეტყველო საგნების მხარდაჭერის“ ფარგლებში ტრენინგი საბუნებისმეტყველო საგნებში, STEM მიმართულებით ჩაუტარდა საქართველოს მასშტაბით 23 საჯარო სკოლის 31 მასწავლებელს;</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lastRenderedPageBreak/>
        <w:t>STEM მიმართულების 10-მა მასწავლებელმა გაიარა ტრენინგი „სწავლა-სწავლება STEM პროექტებით" და ონლაინ ტრენინგები სკოლებში STEM კლუბ „ჩხირკედელას“ ხელმძღვანელი მასწავლებლების მოსამზადებლად ჩაუტარდა 28 მასწავლებელს;</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პროგრამის „დემოკრატიული კულტურისა და ადამიანის უფლებების სწავლების ხელშეწყობა“ ფარგლებში საქართველოს სახალხო დამცველის ოფისის თანამშრომლობით, შემუშავდა ადამიანის უფლებების სწავლების 5 კვირიანი კურსი;</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სსიპ - მასწავლებელთა პროფესიული განვითარების ეროვნული ცენტრი ჩართული იყო საქართველოს განათლებისა და მეცნიერების სამინისტროსა და UN WOMEN-ის ერთობლივ თანამშრომლობით პროექტში, რათა ხელი შეეწყოს გენდერულ მეინსტრიმინგს განათლების სისტემაში;</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განხორციელდა eTwinning-ის მთავარ პორტალზე (www.etwinning.net) განთავსებული 50 სტატიის ქართულად თარგმნა, პორტალზე ატვირთული ახალი პროექტების  მონიტორინგი/დადასტურება, eTwinning-ის სკოლის ნიშნის აპლიკაციის პროცესის მხარდაჭერა, აპლიკაციის პროცესის მონიტორინგი/შეფასება (საქართველოს 7 - მა სკოლამ მოიპოვა etwinning-ის სკოლის ტიტული). პროგრამის ფარგლებში ტრენინგ-მოდულებით გადამზადდნენ რეგისტრირებული მასწავლებლები: „eTwinnig-ის პლატფორმაზე მუშაობა და პროექტების ინიცირება“ (86 მასწავლებელი), „მედიაწიგნიერება მასწავლებლისთვის-მედიაწიგნიერება და დეზინფორმაცია" (590 მასწავლებელი),  „ციფრული თხრობა   eTwinning - ის პროექტებში“  (233 მასწავლებელი), „პროექტების ეფექტურად მართვა eTwinning პორტალის   სივრცეში“ (122 მასწავლებელი).</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57 მასწავლებლის აპელაცია განიხილა გარე დაკვირვების საპრეტენზიო კომისიამ, 11 მასწავლებელი შეფასდა დადებითად, ხოლო 46 მასწავლებლის აპელაცია არ დაკმაყოფილდა;</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მასწავლებელთა მაძიებლობის პროგრამის აკადემიური კურსი წარმატებით დაასრულა 626-მა მაძიებელმა მასწავლებელმა,  მასწავლებელთა მაძიებლობის პროგრამაში  დამატებით ჩაერთო 482 მასწავლებელი;</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დასრულდა სქემის გარე დაკვირვების პროცესი, რომელიც წარმატებით დაძლია 45-მა მასწავლებელმა;</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მასწავლებლობის მაძიებლის პროგრამის წარმატებით დასრულების და საგნის გამოცდის ჩაბარების შედეგად 708 მასწავლებელმა მოიპოვა უფროსი მასწავლებლის სტატუსი;</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„ტრენინგების პროგრამის“ ფარგლებში  საგანმანათლებლო რესურს-ცენტრების სკოლამდელი განათლების სპეციალისტების და საბავშვო ბაღების გაერთიანებების 163 წარმომადგენლისთვის  ჩატარდა ტრენინგმოდული „დისტანციური სწავლება Microsoft სერვისების (Teams) გამოყენებით“; „მასწავლებლის კომპეტენციის განვითარების ხელშემწყობი (5 კრედიტიანი) ტრენინგების“ ფარგლებში ონლაინ ტრენინგები გაირა 4 107-მა ბენეფიციარმა. უფროსი, წამყვანი და მენტორის სტატუსის მქონე 33 676  მასწავლებლისთვის ჩატარდა სხვადასხვა საგნობრივი და შინაარსობრივი მიმართულების ტრენინგები; არჩევითი კურსის „თავდაცვა და უსაფრთხოება“ პილოტირებისათვის შესაბამისი  ტრენინგკურსი გაიარა 19-მა  სამხედრო მოსამსახურემ; „პროფესიული განათლების მასწავლებელთა და დირექტორთა პროფესიული განვითარების პროგრამის“ ფარგლებში ჩატარდა პედაგოგიური კურსის ტრენინგი, რომელშიც მონაწილეობდა 40 პედაგოგი; ტრენინგმოდული „მეწარმეობა ზოგადსაგანმანათლებლო სკოლებისათვის“ გაიარა 459 მონაწილემ; Microsoft teams პლატფორმაზე, ონლაინ ფორმატში, მასწავლებელთა პროფესიული განვითარების და კარიერული წინსვლის  სქემის დანერგვის პროცესის შეფასების, სიახლეების შესახებ ინფორმაციის განხილვის,  დისკუსიისა და უკუკავშირის მიზნით, ჩატარდა საინფორმაციო/სამუშაო შეხვედრების ციკლი (46 ონლაინ შეხვედრა) საგანმანათლებლო რესურსცენტრებთან, სკოლის დირექციასთან და მასწავლებლებთან, რომელსაც დაესწრო 8 136 ბენეფიციარი: მათ შორის 2 029 მონაწილე საგანმანათლებლო რესურსცენტრებიდან და 6 107 მასწავლებელი/სკოლის ადმინისტრაცია;</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lastRenderedPageBreak/>
        <w:t>პროგრამის „მასწავლებლის პროფესიის პოპულარიზაცია“ ფარგლებში მოდიფიცირდა - „საქართველოს დამსახურებული მასწავლებლის“ და „საქართველოს წლის საუკეთესო მასწავლებლის“  წოდებათა შემოღებისა და მინიჭების წესი. გამოცხადდა კონკურსები : 2021 წლის საუკეთესო (ისტის, ფიზიკის, ქიმიის, ბიოლოგიის,ბუნებისმეტყველების, მათემატიკის) მასწავლებლის გამოსავლენად. გამოცხადდა კონკურსი „2021 წლის საუკეთესო სპეციალური მასწავლებელი“, კონკურსის ფარგლებში გამოვლინდა ერთი გამარჯვებული.</w:t>
      </w:r>
    </w:p>
    <w:p w:rsidR="00EA09FD" w:rsidRPr="00AD255C" w:rsidRDefault="00EA09FD" w:rsidP="00991E4B">
      <w:pPr>
        <w:tabs>
          <w:tab w:val="left" w:pos="360"/>
        </w:tabs>
        <w:spacing w:after="0" w:line="240" w:lineRule="auto"/>
        <w:jc w:val="both"/>
        <w:rPr>
          <w:rFonts w:ascii="Sylfaen" w:hAnsi="Sylfaen" w:cs="Sylfaen"/>
          <w:bCs/>
          <w:color w:val="000000"/>
          <w:highlight w:val="yellow"/>
          <w:shd w:val="clear" w:color="auto" w:fill="FFFFFF"/>
          <w:lang w:val="ka-GE"/>
        </w:rPr>
      </w:pPr>
    </w:p>
    <w:p w:rsidR="002A1883" w:rsidRPr="00AD255C" w:rsidRDefault="002A1883" w:rsidP="00E43573">
      <w:pPr>
        <w:spacing w:after="160" w:line="240" w:lineRule="auto"/>
        <w:ind w:left="567"/>
        <w:rPr>
          <w:rFonts w:ascii="Sylfaen" w:eastAsia="Calibri" w:hAnsi="Sylfaen"/>
          <w:bCs/>
          <w:highlight w:val="yellow"/>
          <w:lang w:val="ka-GE"/>
        </w:rPr>
      </w:pPr>
    </w:p>
    <w:p w:rsidR="002A1883" w:rsidRPr="00991E4B" w:rsidRDefault="002A1883" w:rsidP="00E43573">
      <w:pPr>
        <w:pStyle w:val="Heading4"/>
        <w:spacing w:line="240" w:lineRule="auto"/>
        <w:rPr>
          <w:rFonts w:ascii="Sylfaen" w:eastAsia="Calibri" w:hAnsi="Sylfaen" w:cs="Calibri"/>
          <w:bCs/>
          <w:i w:val="0"/>
        </w:rPr>
      </w:pPr>
      <w:r w:rsidRPr="00991E4B">
        <w:rPr>
          <w:rFonts w:ascii="Sylfaen" w:eastAsia="Calibri" w:hAnsi="Sylfaen" w:cs="Calibri"/>
          <w:bCs/>
          <w:i w:val="0"/>
        </w:rPr>
        <w:t>4.1.3 უსაფრთხო საგანმანათლებლო გარემოს უზრუნველყოფა (პროგრამული კოდი 32 02 03)</w:t>
      </w:r>
    </w:p>
    <w:p w:rsidR="002A1883" w:rsidRPr="00991E4B" w:rsidRDefault="002A1883" w:rsidP="00E43573">
      <w:pPr>
        <w:spacing w:line="240" w:lineRule="auto"/>
        <w:rPr>
          <w:rFonts w:ascii="Sylfaen" w:eastAsia="Calibri" w:hAnsi="Sylfaen" w:cs="Calibri"/>
          <w:bCs/>
        </w:rPr>
      </w:pPr>
    </w:p>
    <w:p w:rsidR="002A1883" w:rsidRPr="00991E4B" w:rsidRDefault="002A1883" w:rsidP="00E43573">
      <w:pPr>
        <w:spacing w:after="0" w:line="240" w:lineRule="auto"/>
        <w:ind w:left="284"/>
        <w:rPr>
          <w:rFonts w:ascii="Sylfaen" w:eastAsia="Calibri" w:hAnsi="Sylfaen" w:cs="Calibri"/>
          <w:bCs/>
        </w:rPr>
      </w:pPr>
      <w:r w:rsidRPr="00991E4B">
        <w:rPr>
          <w:rFonts w:ascii="Sylfaen" w:eastAsia="Calibri" w:hAnsi="Sylfaen" w:cs="Calibri"/>
          <w:bCs/>
        </w:rPr>
        <w:t xml:space="preserve">პროგრამის განმახორციელებელი: </w:t>
      </w:r>
    </w:p>
    <w:p w:rsidR="002A1883" w:rsidRPr="00991E4B" w:rsidRDefault="002A1883" w:rsidP="00E43573">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991E4B">
        <w:rPr>
          <w:rFonts w:ascii="Sylfaen" w:eastAsia="Calibri" w:hAnsi="Sylfaen" w:cs="Calibri"/>
          <w:bCs/>
          <w:color w:val="000000"/>
        </w:rPr>
        <w:t>სსიპ - საგანმანათლებლო დაწესებულების მანდატურის სამსახური</w:t>
      </w:r>
    </w:p>
    <w:p w:rsidR="002A1883" w:rsidRPr="00AD255C" w:rsidRDefault="002A1883" w:rsidP="00E43573">
      <w:pPr>
        <w:pBdr>
          <w:top w:val="nil"/>
          <w:left w:val="nil"/>
          <w:bottom w:val="nil"/>
          <w:right w:val="nil"/>
          <w:between w:val="nil"/>
        </w:pBdr>
        <w:spacing w:line="240" w:lineRule="auto"/>
        <w:ind w:left="567"/>
        <w:jc w:val="both"/>
        <w:rPr>
          <w:rFonts w:ascii="Sylfaen" w:eastAsia="Calibri" w:hAnsi="Sylfaen" w:cs="Calibri"/>
          <w:bCs/>
          <w:color w:val="000000"/>
          <w:highlight w:val="yellow"/>
        </w:rPr>
      </w:pP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სოციალური მუშაობის კომპონენტის გაძლიერების მიზნით შეირჩა 40 სოციალური მუშაკი, რომლებიც გადანაწილდნენ ქ. თბილისის, ქ. რუსთავის, ქ. ქუთაისის, ქ. ბათუმის, ქ. ფოთის თელავის, ხელვაჩაურის, ამბროლაურის, ახალციხის, მცხეთისა და ზუგდიდის მუნიციპალიტეტბის 36 საჯარო სკოლაში და მათ მიერ განხორციელებული სამუშაოების შედეგად, სხვადასხვა ტიპის საგანმანათლებლო, საინფორმაციო, სადისკუსიო, შემეცნებით თუ საინტერვენციო აქტივობებში ჩაერთო: 30 704 მოსწავლე, 4 015 მასწავლებელი, 7 952 მშობელი და 571 ადმინისტრაციის წარმომადგენელი. ამასთან, სოციალური მუშაკები ჩაერთნენ 150-მდე მოსწავლის სტატუსის შეჩერების რისკის წინაშე მყოფ მოსწავლეებთან ინდივიდუალურ მუშაობაში;</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განხორციელდა 77 საგანმანათლებლო დაწესებულების მანდატურის შეყვანა ქ. თბილისის, მცხეთა-მთიანეთის, შიდა ქართლის, აჭარის, სამეგრელო-ზემო სვანეთის, რაჭა ლეჩხუმისა და ქვემო სვანეთის, კახეთისა და ქვემო ქართლის მხარის იმ ზოგადსაგანმანათლებლო დაწესებულებებში, სადაც ვაკანტური ადგილები არსებობდა;</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 xml:space="preserve">სსიპ - შინაგან საქმეთა სამინისტროს აკადემიაში საგანმანათლებლო დაწესებულების მანდატურის მოსამზადებელი კურსების გავლის მიზნით გაგზავნილ იქნა 78 მანდატურობის კანდიდატი, რომელიც წარმატებით დაასრულა  77 - მა კანდიდატმა; </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ფსიქო-სოციალური მომსახურების ცენტრის (სამმართველო) თანამშრომლების მიერ, სხვადასხვა სკოლაში, განხორციელდა 427 ვიზიტი, (გარდა იმ სკოლებისა, რომელიც საპილოტეა და/ან სოციალური მუშაობა მიმდინარეობს), როგორც გეგმიური, ასევე, კრიზისული ინტერვენციის მიზნით. ასევე, ფსიქო-სოციალური მომსახურების ცენტრის წარმომადგენლები, დაესწრნენ ბავშვის/მოზარდის გამოკითხვის/გასაუბრების 130 პროცესს, ასევე, საქართველოს განათლებისა და მეცნიერების სამინისტროს ადმინისტრაციული წარმოების 82 პროცესში მიიღეს მონაწილეობა ცენტრის ფსიქოლოგმა;</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ფსიქოსოციალური მომსახურების ცენტრის ბაზაზე, ფუნქციონირებდა 24 საათიანი ცხელი ხაზი, რომელზეც ნებისმიერ სუბიექტს, ცენტრის კომპეტენციის ფარგლებში, საშუალება ქონდა ესარგებლა ფსიქოლოგის კონსულტაციით და/ან მიეღო ცენტრის კომპეტენციას მიკუთვნებული ინფორმაცია, ასევე ვებ-გვერდი befriend.mes.gov.ge მომხმარებელს აძლევდა შესაძლებლობას, კონფიდენციალურობის სრული დაცვით, ონლაინ ჩათის საშუალებით, მიეღო კვალიფიციური ფსიქოლოგიური კონსულტაცია;</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 xml:space="preserve">ფსიქო-სოციალური მომსახურების ცენტრის მიერ მომზადდა  LSCI (სიცოცხლის სივრცის კრიზისული ინტერვენცია) მეთოდის ქართული მასალები. ფსიქო-სოციალური მომსახურების </w:t>
      </w:r>
      <w:r w:rsidRPr="00991E4B">
        <w:rPr>
          <w:rFonts w:ascii="Sylfaen" w:hAnsi="Sylfaen" w:cs="Sylfaen"/>
          <w:bCs/>
          <w:color w:val="000000"/>
          <w:shd w:val="clear" w:color="auto" w:fill="FFFFFF"/>
          <w:lang w:val="ka-GE"/>
        </w:rPr>
        <w:lastRenderedPageBreak/>
        <w:t xml:space="preserve">ცენტრის გადამზადებული თანამშრომლების მიერ, ჩატარდა 4 სატრენინგო ჯგუფი და გადამზადდა ცენტრის 59 თანამშრომელი; </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სსიპ - საგანმანათლებლო დაწესებულების მანდატურის სამსახურის ფსიქოსოციალური მომსახურების ცენტრი, უზრუნველყოფდა სკოლის მიერ განსაზღვრული პირების გადამზადებას, შემდგომ მათი უფლებამოსილ პირებად დანიშვნის მიზნით. საანგარიშო პერიოდში, უფლებამოსილი პირების მოსამზადებელი ტრენინგ-მოდულით წარმატებით გადამზადდა 51 პირი;</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ფსიქო-სოციალური მომსახურების ცენტრის 10 სოციალური მუშაკი სოციალურ მუშაკთა დამოუკიდებელი პროფესიული კავშირის მიერ გადამზადდა შემდეგ თემებში: „შრომით კოდექსში შესული უახლესი ცვლილებები“, „დისკრიმინაცია სამუშაო ადგილას“, „სოციალური მუშაობის შესახებ კანონი და მისი სამოქმედო გეგმის მონიტორინგის შედეგები“, „გაფიცვა და კოლექტიური ხელშეკრულებები“.</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ჩატარდა ტრენინგი კონსულტირებაში (გადამზადდა ცენტრის 29 თანამშრომელი), ასევე ტრენინგი ფსიქიკური ჯანმრთელობის მიმართულებით (გადამზადდა ცენტრის 31 თანამშრომელი), ტრენინგი ძლადობრივი და დესტრუქციული ქცევის ამოცნობა და პრევენცია (მოდიფიცირებული) (გადამზადდა ცენტრის - 27 თანამშრომელი), ტრენინგი პოზიტიურ მშობლობაში (გადამზადდა ცენტრის 35 თანამშრომელი), ტრენინგი ოჯახების კონსულტირებაში (გადამზადდა ცენტრის 35 თანამშრომელი), ტრენინგი მაინდფულნესში (mindfulness) (გადამზადდა ცენტრის - 35 თანამშრომელი), ფსიქო-სოციალური მომსახურების ცენტრის ორი თანამშრომელი დაესწრო ტრენინგს - European Prevention Curriculum (EUPC) - by The European Monitoring Centre for Drugs and Drug Addiction);</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სასკოლო მედიაციის განვითარების მიზნით, მანდატურის სამსახური აგრძელებდა თანამშრომელთა მომზადებას მედიაციის მიმართულებით. საანგარიშო პერიოდში, მოწვეული ექსპერტის მიერ, სასკოლო მედიაციასთან მიმართულებით 12 მანდატურის სამსაურის თანამშრომელი გადამზადდა;</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 xml:space="preserve">არასამთავრობო ორგანიზაცია „SOS“ ბავშვთა სოფლისა და კახეთის სამხარეო განვითარების ცენტრის ერთობლივი პროექტის ფარგლებში „სოციალურად დაუცველი ოჯახების გაძლიერება და მხარდაჭერა" მიერ ორგანიზებულ ტრენინგებში - ბავშვთა შრომა და ძლიერი მშობელი ძლიერი ბავშვი - მონაწილეობა მიიღო ცენტრის ორმა თანამშრომელმა. </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ცენტრის მიერ საქართველოს 11 საჯარო სკოლაში, ხორციელდებოდა ბავშვთა მიმართ ძალადობის, მათ შორის ბულინგის პრევენციისა და ნივთიერებების ავადმოხმარების პრევენციისა და აღდგენითი პროცესების პროექტი, რომლის ფარგლებშიც ჩამოყალიბდა აღდგენით პროცესებზე რეაგირების სკოლის შიდა ჯგუფი. მოსწავლეებისთვის დაინერგა აკადემიური წარმატებისთვის ხელისშემშლელი ფაქტორების პრევენციისა და მათზე რეაგირების მექანიზმი, ასევე, დაიგეგმა საგაკვეთილო პროცესების მიღმა შემეცნებით-საგანმანათლებლო ღონისძიებები და თავისუფალი დროის მართვის უნარის განსავითარებელი ღონისძიებები. აღნიშნული პროექტის ფარგლებში, სხვადასხვა ტიპის საინტერვენციო, საინფორმაციო, საგანმანათლებლო და შემეცნებით აქტივობებში ჩაერთო: 2549 მასწავლებელი; 8057 - მშობელი/კანონიერი წარმომადგენელი; 29342 - მოსწავლე და 211 ადმინისტრაციის წარმომადგენელი (საპილოტე პროექტის ფარგლებში ჩართული პერსონების რაოდენობა მოცემულია აქტივობების დაჯამებით და შესაძლებელია, მონაცემებში ადგილი ქონდეს პიროვნებ(ებ)ის დუბლირებას);</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საპილოტე სკოლებში დაიწყო პროგრამის - „ნივთიერებათა ავადმოხმარების პრევენცია მტკიცებულებითი მეთოდის (EU DAP Unplugged Program) გამოყენებაში“ მოსწავლეთა ჩართვა. მეთოდში ჩაერთო 5 საჯარო სკოლის 6 კლასი და ჩატარდა 46 სესია. ასევე, საპილოტე სკოლებში განხორციელდა ნივთიერებათა ავადმოხმარების პრევენციის პროგრამა (13 წელს ზემოთ მოსწავლეებისთვის), რომელშიც ჩართული იყო 7 საჯარო სკოლის 9 კლასი;</w:t>
      </w:r>
    </w:p>
    <w:p w:rsid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lastRenderedPageBreak/>
        <w:t>საპილოტე პროექტის ფარგლებში ტრენინგ-მოდულით „ძალადობრივი და დესტრუქციული ქცევის ამოცნობა და პრევენცია“ დაიწყო მოსწავლეების მშობლების გადამზადება, რომელსაც უძღვებოდნენ სკოლის პედაგოგები ცენტრის თანამშრომელთა მხარდაჭერით;</w:t>
      </w:r>
    </w:p>
    <w:p w:rsidR="00991E4B" w:rsidRDefault="00991E4B" w:rsidP="00991E4B">
      <w:pPr>
        <w:tabs>
          <w:tab w:val="left" w:pos="360"/>
        </w:tabs>
        <w:spacing w:after="0" w:line="240" w:lineRule="auto"/>
        <w:jc w:val="both"/>
        <w:rPr>
          <w:rFonts w:ascii="Sylfaen" w:hAnsi="Sylfaen" w:cs="Sylfaen"/>
          <w:bCs/>
          <w:color w:val="000000"/>
          <w:shd w:val="clear" w:color="auto" w:fill="FFFFFF"/>
          <w:lang w:val="ka-GE"/>
        </w:rPr>
      </w:pPr>
    </w:p>
    <w:p w:rsidR="00991E4B" w:rsidRPr="00991E4B" w:rsidRDefault="00991E4B" w:rsidP="00991E4B">
      <w:pPr>
        <w:pStyle w:val="Heading5"/>
        <w:rPr>
          <w:rFonts w:ascii="Sylfaen" w:eastAsia="Calibri" w:hAnsi="Sylfaen"/>
          <w:b w:val="0"/>
          <w:bCs/>
          <w:color w:val="4472C4" w:themeColor="accent1"/>
          <w:lang w:val="ka-GE"/>
        </w:rPr>
      </w:pPr>
      <w:bookmarkStart w:id="5" w:name="_Hlk97892859"/>
      <w:r w:rsidRPr="00991E4B">
        <w:rPr>
          <w:rFonts w:ascii="Sylfaen" w:eastAsia="Calibri" w:hAnsi="Sylfaen"/>
          <w:b w:val="0"/>
          <w:bCs/>
          <w:color w:val="4472C4" w:themeColor="accent1"/>
          <w:lang w:val="ka-GE"/>
        </w:rPr>
        <w:t>4.1.3.1 უსაფრთხო საგანმანათლებლო გარემოს უზრუნველყოფის პროგრამის ადმინისტრირება (32 02 03 01)</w:t>
      </w:r>
    </w:p>
    <w:p w:rsidR="00991E4B" w:rsidRPr="00991E4B" w:rsidRDefault="00991E4B" w:rsidP="00991E4B">
      <w:pPr>
        <w:spacing w:after="0" w:line="240" w:lineRule="auto"/>
        <w:ind w:left="284"/>
        <w:rPr>
          <w:rFonts w:ascii="Sylfaen" w:eastAsia="Calibri" w:hAnsi="Sylfaen" w:cs="Calibri"/>
          <w:bCs/>
        </w:rPr>
      </w:pPr>
      <w:r w:rsidRPr="00991E4B">
        <w:rPr>
          <w:rFonts w:ascii="Sylfaen" w:eastAsia="Calibri" w:hAnsi="Sylfaen" w:cs="Calibri"/>
          <w:bCs/>
        </w:rPr>
        <w:t xml:space="preserve">პროგრამის განმახორციელებელი: </w:t>
      </w:r>
    </w:p>
    <w:p w:rsidR="00991E4B" w:rsidRDefault="00991E4B" w:rsidP="00991E4B">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991E4B">
        <w:rPr>
          <w:rFonts w:ascii="Sylfaen" w:eastAsia="Calibri" w:hAnsi="Sylfaen" w:cs="Calibri"/>
          <w:bCs/>
          <w:color w:val="000000"/>
        </w:rPr>
        <w:t>სსიპ - საგანმანათლებლო დაწესებულების მანდატურის სამსახური</w:t>
      </w:r>
    </w:p>
    <w:p w:rsidR="00991E4B" w:rsidRPr="00991E4B" w:rsidRDefault="00991E4B" w:rsidP="00991E4B">
      <w:pPr>
        <w:pBdr>
          <w:top w:val="nil"/>
          <w:left w:val="nil"/>
          <w:bottom w:val="nil"/>
          <w:right w:val="nil"/>
          <w:between w:val="nil"/>
        </w:pBdr>
        <w:spacing w:after="0" w:line="240" w:lineRule="auto"/>
        <w:ind w:left="720"/>
        <w:jc w:val="both"/>
        <w:rPr>
          <w:rFonts w:ascii="Sylfaen" w:eastAsia="Calibri" w:hAnsi="Sylfaen" w:cs="Calibri"/>
          <w:bCs/>
          <w:color w:val="000000"/>
        </w:rPr>
      </w:pPr>
    </w:p>
    <w:p w:rsidR="000E7058" w:rsidRPr="000E7058" w:rsidRDefault="00991E4B" w:rsidP="000E705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ევროპის საბჭოს პროექტის - „დისკრიმინაციის, სიძულვილით მოტივირებული დანაშაულისა და სიძულვილის ენის წინააღმდეგ ბრძოლა საქართველოში“ ფარგლებში, ევროპის საბჭოს მიერ გადამზადებული ტრენერების (მანდატურის სამსახურის თანამაშრომლები) მიერ 240 საგანმანათლებლო დაწესებულების მანდატურისთვის ონლაინ ტრენინგი ჩატარდა ადამიანის უფლებების თემაზე</w:t>
      </w:r>
      <w:r w:rsidR="000E7058">
        <w:rPr>
          <w:rFonts w:ascii="Sylfaen" w:hAnsi="Sylfaen" w:cs="Sylfaen"/>
          <w:bCs/>
          <w:color w:val="000000"/>
          <w:shd w:val="clear" w:color="auto" w:fill="FFFFFF"/>
        </w:rPr>
        <w:t xml:space="preserve">. </w:t>
      </w:r>
      <w:r w:rsidR="000E7058">
        <w:rPr>
          <w:rFonts w:ascii="Sylfaen" w:hAnsi="Sylfaen" w:cs="Sylfaen"/>
          <w:bCs/>
          <w:color w:val="000000"/>
          <w:shd w:val="clear" w:color="auto" w:fill="FFFFFF"/>
          <w:lang w:val="ka-GE"/>
        </w:rPr>
        <w:t>ასევე ამავე პროექტის ფარგლებში</w:t>
      </w:r>
      <w:r w:rsidR="000E7058" w:rsidRPr="000E7058">
        <w:rPr>
          <w:rFonts w:ascii="Sylfaen" w:hAnsi="Sylfaen" w:cs="Sylfaen"/>
          <w:bCs/>
          <w:color w:val="000000"/>
          <w:shd w:val="clear" w:color="auto" w:fill="FFFFFF"/>
          <w:lang w:val="ka-GE"/>
        </w:rPr>
        <w:t>, მანდატურის სამსახურისთვის შექმნილი ადამიანის უფლებათა სწავლების პროგრამით გადამზადებულმა მანდატურებმა სკოლებში, მოსწავლეებისა და პედაგოგებისთვის,  150-მდე საინფორმაციო ხასიათის შეხვედრა გამართეს ისეთ თემებზე, როგორიცაა ადამიანის უფლებები, ძალადობა, ბულინგი, კიბერბულინგი, სიძულვილის ენა, დისკრიმინაცია, სტერეოტიპები, ადრეული ქორწინება, გენდერული თანასწორობა და ოჯახური ძალადობა;</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გაეროს ქალთა ორგანიზაციის მიერ საგანმანათლებლო დაწესებულების მანდატურის სამსახურის თანამშრომელთათვის ჩატარდა  ცნობიერების ამაღლების ტრენინგი სექსუალური შევიწროების საკითხებზე;</w:t>
      </w:r>
    </w:p>
    <w:p w:rsidR="000E7058" w:rsidRPr="00991E4B" w:rsidRDefault="000E7058" w:rsidP="000E705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გაეროს ქალთა ორგანიზაციის მხარდაჭერითა და ევროკავშირის დაფინანსებით, საგანმანათლებლო დაწესებულების 14 მანდატური გენდერული ძალადობისა და ოჯახში ძალადობის საკითხებზე ტრენერად გადამზადდა; </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თბილისისა და რეგიონების ცენტრების ყველა მანდატურს დისტანციურად  ჩაუტარდათ ტრენინგი თემებზე: „ძალადობა, ბულინგი, როგორ განვასხვავოთ ბულინგი ხუმრობისგან და კიბერბულინგი“.</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ჩატარდა ონლაინ შეხვედრები თბილისისა და საქართველოს რეგიონების 147 საჯარო სკოლის დირექტორებთან მანდატურის სამსახურის საქმიანობის, სამსახურში მიმდინარე ცვლილებების, ახალი პროექტებისა და არსებული ხარვეზების შესახებ. </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სსიპ - საგანმანათლებლო დაწესებულების მანდატურის სამსახურის სპეციალურად გადამზადებულმა 12 კოორდინატორმა და 45 მანდატურმა, მოქალაქეების ინფორმირებისა და დახმარების მიზნით, იმუშავა მთავრობის ცხელ ხაზზე-144;</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საგანმანათლებლო დაწესებულების მანდატურებმა მთელი საქართველოს მასშტაბით, იმ სკოლების მოსწავლეებთან, რომლებიც პანდემიის გამო სწავლებას დროებით ახორციელებდნენ დისტანციურად, პროგრამა teams-ის მეშვეობით, ჩაატარეს 6 455 შეხვედრა თემაზე: „ძალადობა და კიბერბულინგი“ (თბილისი და მცხეთა-მთიანეთი-3055; კახეთი-368, იმერეთი-527, აჭარა-გურია-507, შიდა ქართლი-640, სამცხე-ჯავახეთი-216, სამეგრელო-525, ქვემო ქართლი-617). </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430 - მა მოქმედმა მანდატურმა გაიარა, შსს აკადემიის მიერ ორგანიზებული დისტანციური გადამზადების კურსი, რომელიც გულისხმობდა მოქმედ მანდატურთა გადამზადებას მხოლოდ იმ კომპონენტებში, რომელსაც თავის დროზე არ მოიცავდა მათი მოსამზადებელი კურსების მოდული;</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ტრენერებად გადამზადებულმა საგანმანათლებლო დაწესებულების 16-მა მანდატურმა, დისტანციურად, პროგრამა teams-ის მეშვეობით გადაამზადა სხვადასხვა რეგიონის 275 საგანმანათლებლო დაწესებულების მანდატური თემაზე: ძალადობა, კიბერბულინგი, ბულინგი და განსხვავება ბულინგსა და უწყინარ ხუმრობას შორის;</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lastRenderedPageBreak/>
        <w:t>მანდატურებმა ჩაატარეს გაცნობითი ხასიათისა და საგზაო უსაფრთხოების საკითხებთან დაკავშირებით შეხვედრები. სულ ჩატარდა 1 506 გაცნობითი ხასიათის შეხვედრა (I კლასის მოსწავლეებთან) და 10 269 შეხვედრა საგზაო უსაფრთხოების საკითხებზე (I-VIII კლასის მოსწავლეებთან); </w:t>
      </w:r>
    </w:p>
    <w:p w:rsidR="00991E4B" w:rsidRPr="00991E4B" w:rsidRDefault="00991E4B" w:rsidP="00991E4B">
      <w:pPr>
        <w:pStyle w:val="Heading5"/>
        <w:rPr>
          <w:rFonts w:ascii="Sylfaen" w:eastAsia="Calibri" w:hAnsi="Sylfaen"/>
          <w:b w:val="0"/>
          <w:bCs/>
          <w:color w:val="4472C4" w:themeColor="accent1"/>
          <w:lang w:val="ka-GE"/>
        </w:rPr>
      </w:pPr>
      <w:r w:rsidRPr="00991E4B">
        <w:rPr>
          <w:rFonts w:ascii="Sylfaen" w:eastAsia="Calibri" w:hAnsi="Sylfaen"/>
          <w:b w:val="0"/>
          <w:bCs/>
          <w:color w:val="4472C4" w:themeColor="accent1"/>
          <w:lang w:val="ka-GE"/>
        </w:rPr>
        <w:t>4.1.3.2 უსაფრთხო საგანმანათლებლო გარემოს უზრუნველყოფა (32 02 03 02)</w:t>
      </w:r>
    </w:p>
    <w:p w:rsidR="00991E4B" w:rsidRDefault="00991E4B" w:rsidP="00991E4B">
      <w:pPr>
        <w:rPr>
          <w:rFonts w:eastAsia="Calibri"/>
        </w:rPr>
      </w:pPr>
    </w:p>
    <w:p w:rsidR="00991E4B" w:rsidRPr="00991E4B" w:rsidRDefault="00991E4B" w:rsidP="00991E4B">
      <w:pPr>
        <w:spacing w:after="0" w:line="240" w:lineRule="auto"/>
        <w:ind w:left="284"/>
        <w:rPr>
          <w:rFonts w:ascii="Sylfaen" w:eastAsia="Calibri" w:hAnsi="Sylfaen" w:cs="Calibri"/>
          <w:bCs/>
        </w:rPr>
      </w:pPr>
      <w:r w:rsidRPr="00991E4B">
        <w:rPr>
          <w:rFonts w:ascii="Sylfaen" w:eastAsia="Calibri" w:hAnsi="Sylfaen" w:cs="Calibri"/>
          <w:bCs/>
        </w:rPr>
        <w:t xml:space="preserve">პროგრამის განმახორციელებელი: </w:t>
      </w:r>
    </w:p>
    <w:p w:rsidR="00991E4B" w:rsidRPr="00991E4B" w:rsidRDefault="00991E4B" w:rsidP="00991E4B">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991E4B">
        <w:rPr>
          <w:rFonts w:ascii="Sylfaen" w:eastAsia="Calibri" w:hAnsi="Sylfaen" w:cs="Calibri"/>
          <w:bCs/>
          <w:color w:val="000000"/>
        </w:rPr>
        <w:t>სსიპ - საგანმანათლებლო დაწესებულების მანდატურის სამსახური</w:t>
      </w:r>
    </w:p>
    <w:p w:rsidR="00991E4B" w:rsidRDefault="00991E4B" w:rsidP="00991E4B">
      <w:pPr>
        <w:pStyle w:val="ListParagraph"/>
        <w:pBdr>
          <w:top w:val="nil"/>
          <w:left w:val="nil"/>
          <w:bottom w:val="nil"/>
          <w:right w:val="nil"/>
          <w:between w:val="nil"/>
        </w:pBdr>
        <w:spacing w:after="0" w:line="240" w:lineRule="auto"/>
        <w:ind w:left="426" w:right="0" w:firstLine="0"/>
        <w:rPr>
          <w:rFonts w:eastAsia="Calibri" w:cs="Calibri"/>
        </w:rPr>
      </w:pP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საზოგადოებრივი წესრიგისა და უსაფრთხოების დაცვას  607 საჯარო, 2 კერძო სკოლასა და 2 პროფესიულ საგანმანათლებლო დაწესებულებაში 1 525 საგანმანათლებლო დაწესებულების მანდატური უზრუნველყოფდა. </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 xml:space="preserve">სსიპ - საგანმანათლებლო დაწესებულების მანდატურის სამსახურის ფსიქო-სოციალური მომსახურების ცენტრების (თბილისი (მოქმედებს 2 ოფისი), ქუთაისი, თელავი, ბათუმი, ფოთი, გორი, რუსთავი, ახალციხე, ზუგდიდი), 41 ფსიქოლოგი და 40 სოციალური მუშაკი ფსიქო-სოციალურ სერვისს სთავაზობდა სკოლის მოსწავლეებსა და მათ მშობლებს. </w:t>
      </w:r>
    </w:p>
    <w:p w:rsidR="00991E4B" w:rsidRPr="00991E4B" w:rsidRDefault="00991E4B" w:rsidP="00991E4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91E4B">
        <w:rPr>
          <w:rFonts w:ascii="Sylfaen" w:hAnsi="Sylfaen" w:cs="Sylfaen"/>
          <w:bCs/>
          <w:color w:val="000000"/>
          <w:shd w:val="clear" w:color="auto" w:fill="FFFFFF"/>
          <w:lang w:val="ka-GE"/>
        </w:rPr>
        <w:t>საანგარიშო პერიოდში, ცენტრში გაძლიერდა სოციალური მუშაობის კომპონენტი და ცენტრალური მომსახურების გარდა ცენტრი სოციალურ სამუშაოს აწარმოებს საქართველოს სხვადასხვა საჯარო სკოლებში. საანგარიშო პერიოდში შემოსული იყო 1 955 ახალი შემთხვევა. აქედან, 1 315 გადმომისამართდა შიდა რეფერირების მექანიზმით, ხოლო 640 შემთხვევაში დაინტერესებულმა პირმა თვითდინებით მომართა ცენტრს შესაბამისი სერვისის მიღების მიზნით და/ან გადმომისამართდა სხვა სუბიექტის მიერ და/ან აღმოჩენილი იქნა ცენტრის თანამშრომლის მიერ. ამასთან, გრძელდება ფსიქო-სოციალური მომსახურების მიწოდება 911 ბენეფიციართან. ბენეფიციარების საჭიროებიდან გამომდინარე, ფსიქო-სოციალური მომსახურების ცენტრიდან (სამმართველო) შესაბამის უწყებებში გადამისამართდა 347 ბენეფიციარი. </w:t>
      </w:r>
    </w:p>
    <w:bookmarkEnd w:id="5"/>
    <w:p w:rsidR="00DC4710" w:rsidRPr="00AD255C" w:rsidRDefault="00DC4710"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2A1883" w:rsidRPr="00BF7A4E" w:rsidRDefault="002A1883" w:rsidP="00E43573">
      <w:pPr>
        <w:pStyle w:val="Heading4"/>
        <w:spacing w:line="240" w:lineRule="auto"/>
        <w:rPr>
          <w:rFonts w:ascii="Sylfaen" w:eastAsia="Calibri" w:hAnsi="Sylfaen" w:cs="Calibri"/>
          <w:bCs/>
          <w:i w:val="0"/>
        </w:rPr>
      </w:pPr>
      <w:r w:rsidRPr="00BF7A4E">
        <w:rPr>
          <w:rFonts w:ascii="Sylfaen" w:eastAsia="Calibri" w:hAnsi="Sylfaen" w:cs="Calibri"/>
          <w:bCs/>
          <w:i w:val="0"/>
        </w:rPr>
        <w:t>4.1.4 წარმატებულ მოსწავლეთა წახალისება (პროგრამული კოდი 32 02 04)</w:t>
      </w:r>
    </w:p>
    <w:p w:rsidR="002A1883" w:rsidRPr="00BF7A4E" w:rsidRDefault="002A1883" w:rsidP="00E43573">
      <w:pPr>
        <w:spacing w:line="240" w:lineRule="auto"/>
        <w:rPr>
          <w:rFonts w:ascii="Sylfaen" w:eastAsia="Calibri" w:hAnsi="Sylfaen"/>
          <w:bCs/>
        </w:rPr>
      </w:pPr>
    </w:p>
    <w:p w:rsidR="002A1883" w:rsidRPr="00BF7A4E" w:rsidRDefault="002A1883" w:rsidP="00E43573">
      <w:pPr>
        <w:spacing w:line="240" w:lineRule="auto"/>
        <w:ind w:left="284"/>
        <w:rPr>
          <w:rFonts w:ascii="Sylfaen" w:eastAsia="Calibri" w:hAnsi="Sylfaen" w:cs="Calibri"/>
          <w:bCs/>
        </w:rPr>
      </w:pPr>
      <w:r w:rsidRPr="00BF7A4E">
        <w:rPr>
          <w:rFonts w:ascii="Sylfaen" w:eastAsia="Calibri" w:hAnsi="Sylfaen" w:cs="Calibri"/>
          <w:bCs/>
        </w:rPr>
        <w:t xml:space="preserve">პროგრამის განმახორციელებელი: </w:t>
      </w:r>
    </w:p>
    <w:p w:rsidR="002A1883" w:rsidRPr="00BF7A4E" w:rsidRDefault="002A1883" w:rsidP="00E43573">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BF7A4E">
        <w:rPr>
          <w:rFonts w:ascii="Sylfaen" w:eastAsia="Calibri" w:hAnsi="Sylfaen" w:cs="Calibri"/>
          <w:bCs/>
          <w:color w:val="000000"/>
        </w:rPr>
        <w:t xml:space="preserve">საქართველოს განათლებისა და მეცნიერების სამინისტროს აპარატი; </w:t>
      </w:r>
    </w:p>
    <w:p w:rsidR="002A1883" w:rsidRPr="00BF7A4E" w:rsidRDefault="002A1883" w:rsidP="00E43573">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BF7A4E">
        <w:rPr>
          <w:rFonts w:ascii="Sylfaen" w:eastAsia="Calibri" w:hAnsi="Sylfaen" w:cs="Calibri"/>
          <w:bCs/>
          <w:color w:val="000000"/>
        </w:rPr>
        <w:t>სსიპ - შეფასებისა და გამოცდების ეროვნული ცენტრი;</w:t>
      </w:r>
    </w:p>
    <w:p w:rsidR="002A1883" w:rsidRPr="00BF7A4E" w:rsidRDefault="002A1883" w:rsidP="00E43573">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BF7A4E">
        <w:rPr>
          <w:rFonts w:ascii="Sylfaen" w:eastAsia="Calibri" w:hAnsi="Sylfaen" w:cs="Calibri"/>
          <w:bCs/>
          <w:color w:val="000000"/>
        </w:rPr>
        <w:t>სსიპ - საგანმანათლებლო და სამეცნიერო ინფრასტრუქტურის განვითარების სააგენტო;</w:t>
      </w:r>
    </w:p>
    <w:p w:rsidR="00DC4710" w:rsidRPr="00BF7A4E" w:rsidRDefault="00DC4710" w:rsidP="00E43573">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BF7A4E">
        <w:rPr>
          <w:rFonts w:ascii="Sylfaen" w:eastAsia="Calibri" w:hAnsi="Sylfaen" w:cs="Calibri"/>
          <w:bCs/>
          <w:color w:val="000000"/>
        </w:rPr>
        <w:t>სსიპ – შოთა რუსთაველის საქართველოს ეროვნული სამეცნიერო ფონდი;</w:t>
      </w:r>
    </w:p>
    <w:p w:rsidR="00DC4710" w:rsidRPr="00AD255C" w:rsidRDefault="00DC4710" w:rsidP="00E43573">
      <w:pPr>
        <w:pBdr>
          <w:top w:val="nil"/>
          <w:left w:val="nil"/>
          <w:bottom w:val="nil"/>
          <w:right w:val="nil"/>
          <w:between w:val="nil"/>
        </w:pBdr>
        <w:spacing w:after="0" w:line="240" w:lineRule="auto"/>
        <w:ind w:left="567"/>
        <w:jc w:val="both"/>
        <w:rPr>
          <w:rFonts w:ascii="Sylfaen" w:eastAsia="Calibri" w:hAnsi="Sylfaen" w:cs="Calibri"/>
          <w:bCs/>
          <w:color w:val="000000"/>
          <w:highlight w:val="yellow"/>
        </w:rPr>
      </w:pPr>
    </w:p>
    <w:p w:rsidR="00BF7A4E" w:rsidRPr="00BF7A4E" w:rsidRDefault="00BF7A4E" w:rsidP="00BF7A4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F7A4E">
        <w:rPr>
          <w:rFonts w:ascii="Sylfaen" w:hAnsi="Sylfaen" w:cs="Sylfaen"/>
          <w:bCs/>
          <w:color w:val="000000"/>
          <w:shd w:val="clear" w:color="auto" w:fill="FFFFFF"/>
          <w:lang w:val="ka-GE"/>
        </w:rPr>
        <w:t>ქვეპროგრამის „ეროვნული სასწავლო ოლიმპიადების’’ ფარგლებში ჩატარდა 2020-2021 სასწავლო წლის ეროვნული სასწავლო ოლიმპიადების მეორე და მესამე ტური, მეორე ტურში დარგისტრირდა 6 000-ზე მეტი მოსწავლე, ხოლო მონაწილეობა მიიღო  3 697-მა. მესამე ტურში გადავიდა 607 მოსწავლე და მონაწილეობა მიიღო - 535-მა; ჩატარდა 2021-2022 ეროვნული სასწავლო ოლიმპიადის პირველ ტური, სადაც დარეგისტრირდა 31 949 მოსწავლე  (92 323 მოსწავლე-საგანში); ინფორმატიკის ოლიმპიადაში პირველ, დისტანციურ ტურში მონაწილეობისათვის დარეგისტრირდა 149 მოსწავლე, დასკვნით ტურზე, მიღებული შედეგების შესაბამისად, დაიშვა 46 მოსწავლე;</w:t>
      </w:r>
    </w:p>
    <w:p w:rsidR="00BF7A4E" w:rsidRPr="00BF7A4E" w:rsidRDefault="00BF7A4E" w:rsidP="00BF7A4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F7A4E">
        <w:rPr>
          <w:rFonts w:ascii="Sylfaen" w:hAnsi="Sylfaen" w:cs="Sylfaen"/>
          <w:bCs/>
          <w:color w:val="000000"/>
          <w:shd w:val="clear" w:color="auto" w:fill="FFFFFF"/>
          <w:lang w:val="ka-GE"/>
        </w:rPr>
        <w:t xml:space="preserve">საანაგარიშო პერიოდში საქართველოსა და მსოფლიოში არსებული პანდემიის გამო შეცვლილი დღის წესრიგის შესაბამისად მსოფლიო ოლიმპიადები ჩატარდა ონლაინ ფორმატში შემდეგ საგნებში: </w:t>
      </w:r>
      <w:r w:rsidRPr="00BF7A4E">
        <w:rPr>
          <w:rFonts w:ascii="Sylfaen" w:hAnsi="Sylfaen" w:cs="Sylfaen"/>
          <w:bCs/>
          <w:color w:val="000000"/>
          <w:shd w:val="clear" w:color="auto" w:fill="FFFFFF"/>
          <w:lang w:val="ka-GE"/>
        </w:rPr>
        <w:lastRenderedPageBreak/>
        <w:t>ინფორმატიკა - მონაწილე 4 მოსწავლიდან ერთმა  ბრინჯაოს მედალი მოიპოვა, მათემატიკა - მონაწილე 6 მოსწავლიდან ერთმა ვერცხლის მედალი, სამმა ბრინჯაო და ერთმა საპატიო სიგელი მიიღო, ფიზიკა - 5 მონაწილედან ოთხმა ბრინჯაოს მედალი და ერთმა საპატიო სიგელი მიიღო, ბიოლოგია - 4 მონაწილედან ერთმა საპატიო სიგელი მოიპოვა, ქიმია -  4 მონაწილედან სამმა ბრინჯაოს მედალი მოიპოვა და მოპოვებული ჯილდოების შესაბამისად - ვერცხლის მედალოსანს გადაეცა ერთჯერადი თანხა 2000 ლარის ოდენობით, ბრინჯაოს მედალოსნებს - 1000 ლარის ოდენობის, ხოლო საპატიო სიგელების მფლობელებს - 700 ლარის ოდენობის. გარდა ამისა, ევროპის მე-5 ახალგაზრდულ ოლიმპიადაში (ინფორმატიკა) ორმა მოსწავლემ ბრინჯაოს მედლები მოიპოვეს.</w:t>
      </w:r>
    </w:p>
    <w:p w:rsidR="00BF7A4E" w:rsidRPr="00BF7A4E" w:rsidRDefault="00BF7A4E" w:rsidP="00BF7A4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F7A4E">
        <w:rPr>
          <w:rFonts w:ascii="Sylfaen" w:hAnsi="Sylfaen" w:cs="Sylfaen"/>
          <w:bCs/>
          <w:color w:val="000000"/>
          <w:shd w:val="clear" w:color="auto" w:fill="FFFFFF"/>
          <w:lang w:val="ka-GE"/>
        </w:rPr>
        <w:t>წარჩინებული მოსწავლეების ოქროს და ვეცხლი მედლებით დაჯილდოების მიზნით შესყიდული იქნა შესყიდულ იქნა 6 624 ოქროს და 2 115 ერთეული ვერცხლის მედალი (დარიგებულია 6 622 ოქროს და 2 113 ვერცხლის მედალი), რომელიც გადაეცა 2018-2020 წლებში გამოვლენილ წარჩინებულ მოსწავლეებს. ასევე, გამოვლენილი იქნა 2020-2021 სასწავლო წლების 3 833 ოქროს და 1 140 ვერცხლის მედალოსანი;</w:t>
      </w:r>
    </w:p>
    <w:p w:rsidR="002A1883" w:rsidRPr="00AD255C" w:rsidRDefault="002A1883" w:rsidP="00E43573">
      <w:pPr>
        <w:tabs>
          <w:tab w:val="left" w:pos="360"/>
        </w:tabs>
        <w:spacing w:after="0" w:line="240" w:lineRule="auto"/>
        <w:ind w:left="360"/>
        <w:jc w:val="both"/>
        <w:rPr>
          <w:rFonts w:ascii="Sylfaen" w:eastAsia="Calibri" w:hAnsi="Sylfaen" w:cs="Calibri"/>
          <w:bCs/>
          <w:highlight w:val="yellow"/>
        </w:rPr>
      </w:pPr>
    </w:p>
    <w:p w:rsidR="002A1883" w:rsidRPr="00662F9E" w:rsidRDefault="002A1883" w:rsidP="00E43573">
      <w:pPr>
        <w:pStyle w:val="Heading4"/>
        <w:spacing w:line="240" w:lineRule="auto"/>
        <w:rPr>
          <w:rFonts w:ascii="Sylfaen" w:eastAsia="Calibri" w:hAnsi="Sylfaen" w:cs="Calibri"/>
          <w:bCs/>
          <w:i w:val="0"/>
        </w:rPr>
      </w:pPr>
      <w:r w:rsidRPr="00662F9E">
        <w:rPr>
          <w:rFonts w:ascii="Sylfaen" w:eastAsia="Calibri" w:hAnsi="Sylfaen" w:cs="Calibri"/>
          <w:bCs/>
          <w:i w:val="0"/>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rsidR="002A1883" w:rsidRPr="00662F9E" w:rsidRDefault="002A1883" w:rsidP="00E43573">
      <w:pPr>
        <w:spacing w:line="240" w:lineRule="auto"/>
        <w:rPr>
          <w:rFonts w:ascii="Sylfaen" w:eastAsia="Calibri" w:hAnsi="Sylfaen" w:cs="Calibri"/>
          <w:bCs/>
        </w:rPr>
      </w:pPr>
    </w:p>
    <w:p w:rsidR="002A1883" w:rsidRPr="00662F9E" w:rsidRDefault="002A1883" w:rsidP="00E43573">
      <w:pPr>
        <w:spacing w:after="0" w:line="240" w:lineRule="auto"/>
        <w:ind w:left="284"/>
        <w:rPr>
          <w:rFonts w:ascii="Sylfaen" w:eastAsia="Calibri" w:hAnsi="Sylfaen" w:cs="Calibri"/>
          <w:bCs/>
        </w:rPr>
      </w:pPr>
      <w:r w:rsidRPr="00662F9E">
        <w:rPr>
          <w:rFonts w:ascii="Sylfaen" w:eastAsia="Calibri" w:hAnsi="Sylfaen" w:cs="Calibri"/>
          <w:bCs/>
        </w:rPr>
        <w:t xml:space="preserve">პროგრამის განმახორციელებელი: </w:t>
      </w:r>
    </w:p>
    <w:p w:rsidR="002A1883" w:rsidRPr="00662F9E" w:rsidRDefault="002A1883" w:rsidP="00E43573">
      <w:pPr>
        <w:numPr>
          <w:ilvl w:val="0"/>
          <w:numId w:val="13"/>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662F9E">
        <w:rPr>
          <w:rFonts w:ascii="Sylfaen" w:eastAsia="Calibri" w:hAnsi="Sylfaen" w:cs="Calibri"/>
          <w:bCs/>
          <w:color w:val="000000"/>
        </w:rPr>
        <w:t>სსიპ - ვლადიმირ კომაროვის თბილისის ფიზიკა-მათემატიკის N199 საჯარო სკოლა</w:t>
      </w:r>
    </w:p>
    <w:p w:rsidR="002A1883" w:rsidRPr="00662F9E" w:rsidRDefault="002A1883" w:rsidP="00E43573">
      <w:pPr>
        <w:pBdr>
          <w:top w:val="nil"/>
          <w:left w:val="nil"/>
          <w:bottom w:val="nil"/>
          <w:right w:val="nil"/>
          <w:between w:val="nil"/>
        </w:pBdr>
        <w:spacing w:after="0" w:line="240" w:lineRule="auto"/>
        <w:ind w:left="567"/>
        <w:jc w:val="both"/>
        <w:rPr>
          <w:rFonts w:ascii="Sylfaen" w:eastAsia="Calibri" w:hAnsi="Sylfaen" w:cs="Calibri"/>
          <w:bCs/>
          <w:color w:val="000000"/>
        </w:rPr>
      </w:pPr>
    </w:p>
    <w:p w:rsidR="002A1883" w:rsidRPr="00662F9E" w:rsidRDefault="002A1883"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62F9E">
        <w:rPr>
          <w:rFonts w:ascii="Sylfaen" w:hAnsi="Sylfaen" w:cs="Sylfaen"/>
          <w:bCs/>
          <w:color w:val="000000"/>
          <w:shd w:val="clear" w:color="auto" w:fill="FFFFFF"/>
          <w:lang w:val="ka-GE"/>
        </w:rPr>
        <w:t xml:space="preserve">სსიპ - ვლადიმირ კომაროვის თბილისის ფიზიკა-მათემატიკის N199 საჯარო სკოლის ბაზაზე დამატებითი მომსახურების სახით პროგრამის </w:t>
      </w:r>
      <w:r w:rsidR="00662F9E" w:rsidRPr="00662F9E">
        <w:rPr>
          <w:rFonts w:ascii="Sylfaen" w:hAnsi="Sylfaen" w:cs="Sylfaen"/>
          <w:bCs/>
          <w:color w:val="000000"/>
          <w:shd w:val="clear" w:color="auto" w:fill="FFFFFF"/>
        </w:rPr>
        <w:t>110</w:t>
      </w:r>
      <w:r w:rsidRPr="00662F9E">
        <w:rPr>
          <w:rFonts w:ascii="Sylfaen" w:hAnsi="Sylfaen" w:cs="Sylfaen"/>
          <w:bCs/>
          <w:color w:val="000000"/>
          <w:shd w:val="clear" w:color="auto" w:fill="FFFFFF"/>
          <w:lang w:val="ka-GE"/>
        </w:rPr>
        <w:t xml:space="preserve"> ბენეფიციარს მიეწოდებოდა პანსიონური მომსახურება, რომელიც ხელს უწყობდა სასწავლო პროცესში სკოლის მიერ შემუშავებული გაძლიერებული სასკოლო სასწავლო გეგმის განხორციელებას, სკოლის მოსწავლეებისათვის საჭირო მატერიალურ და ტექნიკურ მხარდაჭერას.</w:t>
      </w:r>
    </w:p>
    <w:p w:rsidR="002A1883" w:rsidRPr="00AD255C" w:rsidRDefault="002A1883" w:rsidP="00E43573">
      <w:pPr>
        <w:pBdr>
          <w:top w:val="nil"/>
          <w:left w:val="nil"/>
          <w:bottom w:val="nil"/>
          <w:right w:val="nil"/>
          <w:between w:val="nil"/>
        </w:pBdr>
        <w:spacing w:before="120" w:after="120" w:line="240" w:lineRule="auto"/>
        <w:ind w:left="567"/>
        <w:jc w:val="both"/>
        <w:rPr>
          <w:rFonts w:ascii="Sylfaen" w:eastAsia="Calibri" w:hAnsi="Sylfaen" w:cs="Calibri"/>
          <w:bCs/>
          <w:color w:val="000000"/>
          <w:highlight w:val="yellow"/>
        </w:rPr>
      </w:pPr>
    </w:p>
    <w:p w:rsidR="002A1883" w:rsidRPr="00061073" w:rsidRDefault="002A1883" w:rsidP="00E43573">
      <w:pPr>
        <w:pStyle w:val="Heading4"/>
        <w:numPr>
          <w:ilvl w:val="2"/>
          <w:numId w:val="19"/>
        </w:numPr>
        <w:tabs>
          <w:tab w:val="num" w:pos="360"/>
        </w:tabs>
        <w:spacing w:line="240" w:lineRule="auto"/>
        <w:ind w:left="0" w:firstLine="0"/>
        <w:rPr>
          <w:rFonts w:ascii="Sylfaen" w:eastAsia="Calibri" w:hAnsi="Sylfaen" w:cs="Calibri"/>
          <w:bCs/>
          <w:i w:val="0"/>
        </w:rPr>
      </w:pPr>
      <w:r w:rsidRPr="00061073">
        <w:rPr>
          <w:rFonts w:ascii="Sylfaen" w:eastAsia="Calibri" w:hAnsi="Sylfaen" w:cs="Calibri"/>
          <w:bCs/>
          <w:i w:val="0"/>
        </w:rPr>
        <w:t>მოსწავლეების სახელმძღვანელოებით უზრუნველყოფა (პროგრამული კოდი 32 02 06)</w:t>
      </w:r>
    </w:p>
    <w:p w:rsidR="002A1883" w:rsidRPr="00061073" w:rsidRDefault="002A1883" w:rsidP="00E43573">
      <w:pPr>
        <w:spacing w:before="280" w:line="240" w:lineRule="auto"/>
        <w:ind w:firstLine="284"/>
        <w:jc w:val="both"/>
        <w:rPr>
          <w:rFonts w:ascii="Sylfaen" w:eastAsia="Calibri" w:hAnsi="Sylfaen" w:cs="Calibri"/>
          <w:bCs/>
        </w:rPr>
      </w:pPr>
      <w:r w:rsidRPr="00061073">
        <w:rPr>
          <w:rFonts w:ascii="Sylfaen" w:eastAsia="Calibri" w:hAnsi="Sylfaen" w:cs="Calibri"/>
          <w:bCs/>
        </w:rPr>
        <w:t xml:space="preserve">პროგრამის განმახორციელებელი: </w:t>
      </w:r>
    </w:p>
    <w:p w:rsidR="002A1883" w:rsidRPr="00061073" w:rsidRDefault="002A1883" w:rsidP="00E43573">
      <w:pPr>
        <w:numPr>
          <w:ilvl w:val="0"/>
          <w:numId w:val="14"/>
        </w:numPr>
        <w:pBdr>
          <w:top w:val="nil"/>
          <w:left w:val="nil"/>
          <w:bottom w:val="nil"/>
          <w:right w:val="nil"/>
          <w:between w:val="nil"/>
        </w:pBdr>
        <w:spacing w:after="0" w:line="240" w:lineRule="auto"/>
        <w:ind w:left="567" w:hanging="283"/>
        <w:rPr>
          <w:rFonts w:ascii="Sylfaen" w:eastAsia="Calibri" w:hAnsi="Sylfaen" w:cs="Calibri"/>
          <w:bCs/>
        </w:rPr>
      </w:pPr>
      <w:r w:rsidRPr="00061073">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rsidR="002A1883" w:rsidRPr="00061073" w:rsidRDefault="002A1883" w:rsidP="00E43573">
      <w:pPr>
        <w:numPr>
          <w:ilvl w:val="0"/>
          <w:numId w:val="14"/>
        </w:numPr>
        <w:pBdr>
          <w:top w:val="nil"/>
          <w:left w:val="nil"/>
          <w:bottom w:val="nil"/>
          <w:right w:val="nil"/>
          <w:between w:val="nil"/>
        </w:pBdr>
        <w:spacing w:after="0" w:line="240" w:lineRule="auto"/>
        <w:ind w:left="567" w:hanging="283"/>
        <w:rPr>
          <w:rFonts w:ascii="Sylfaen" w:eastAsia="Calibri" w:hAnsi="Sylfaen" w:cs="Calibri"/>
          <w:bCs/>
        </w:rPr>
      </w:pPr>
      <w:r w:rsidRPr="00061073">
        <w:rPr>
          <w:rFonts w:ascii="Sylfaen" w:eastAsia="Calibri" w:hAnsi="Sylfaen" w:cs="Calibri"/>
          <w:bCs/>
        </w:rPr>
        <w:t>სსიპ - განათლების მართვის საინფორმაციო სისტემა.</w:t>
      </w:r>
    </w:p>
    <w:p w:rsidR="002A1883" w:rsidRPr="00AD255C" w:rsidRDefault="002A1883" w:rsidP="00E43573">
      <w:pPr>
        <w:pBdr>
          <w:top w:val="nil"/>
          <w:left w:val="nil"/>
          <w:bottom w:val="nil"/>
          <w:right w:val="nil"/>
          <w:between w:val="nil"/>
        </w:pBdr>
        <w:spacing w:after="280" w:line="240" w:lineRule="auto"/>
        <w:ind w:left="567"/>
        <w:rPr>
          <w:rFonts w:ascii="Sylfaen" w:eastAsia="Calibri" w:hAnsi="Sylfaen" w:cs="Calibri"/>
          <w:bCs/>
          <w:highlight w:val="yellow"/>
        </w:rPr>
      </w:pPr>
    </w:p>
    <w:p w:rsidR="00061073" w:rsidRPr="00061073" w:rsidRDefault="00061073" w:rsidP="000610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61073">
        <w:rPr>
          <w:rFonts w:ascii="Sylfaen" w:hAnsi="Sylfaen" w:cs="Sylfaen"/>
          <w:bCs/>
          <w:color w:val="000000"/>
          <w:shd w:val="clear" w:color="auto" w:fill="FFFFFF"/>
          <w:lang w:val="ka-GE"/>
        </w:rPr>
        <w:t>შეძენილია 6 740 იტალიურის, როგორც მეორე და მესამე უცხო ენის საგნის სახელმძღვანელო და დარიგებულია 6 326 ერთეული;</w:t>
      </w:r>
    </w:p>
    <w:p w:rsidR="00061073" w:rsidRPr="00061073" w:rsidRDefault="00061073" w:rsidP="000610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61073">
        <w:rPr>
          <w:rFonts w:ascii="Sylfaen" w:hAnsi="Sylfaen" w:cs="Sylfaen"/>
          <w:bCs/>
          <w:color w:val="000000"/>
          <w:shd w:val="clear" w:color="auto" w:fill="FFFFFF"/>
          <w:lang w:val="ka-GE"/>
        </w:rPr>
        <w:t>შესყიდული და დარიგებულია საჯარო სკოლებში 196 000 ერთეული X-XII კლასების ინგლისურენოვანი სახელმძღვანელო;</w:t>
      </w:r>
    </w:p>
    <w:p w:rsidR="00061073" w:rsidRPr="00061073" w:rsidRDefault="00061073" w:rsidP="000610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61073">
        <w:rPr>
          <w:rFonts w:ascii="Sylfaen" w:hAnsi="Sylfaen" w:cs="Sylfaen"/>
          <w:bCs/>
          <w:color w:val="000000"/>
          <w:shd w:val="clear" w:color="auto" w:fill="FFFFFF"/>
          <w:lang w:val="ka-GE"/>
        </w:rPr>
        <w:t>შესყიდულია 1 015 558 ერთეული VIII-IX კლასების გრიფირებული სახელმძღვანელო და საანგარიშო პერიოდში დარიგებულია  - 954 641 ერთეული;</w:t>
      </w:r>
    </w:p>
    <w:p w:rsidR="00061073" w:rsidRPr="00061073" w:rsidRDefault="00061073" w:rsidP="000610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61073">
        <w:rPr>
          <w:rFonts w:ascii="Sylfaen" w:hAnsi="Sylfaen" w:cs="Sylfaen"/>
          <w:bCs/>
          <w:color w:val="000000"/>
          <w:shd w:val="clear" w:color="auto" w:fill="FFFFFF"/>
          <w:lang w:val="ka-GE"/>
        </w:rPr>
        <w:t>შესყიდულია I-VIII და X-XII კლასის 2 038 205 ერთეული რვეული და დარიგებულია  1 771 845 ერთეული. ასევე, შეძენილია ამავე კლასების 2 142 144 ერთეული სახელმძღვანელო და დარიგებულია 1 789 548 ერთეული;</w:t>
      </w:r>
    </w:p>
    <w:p w:rsidR="00061073" w:rsidRPr="00061073" w:rsidRDefault="00061073" w:rsidP="000610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61073">
        <w:rPr>
          <w:rFonts w:ascii="Sylfaen" w:hAnsi="Sylfaen" w:cs="Sylfaen"/>
          <w:bCs/>
          <w:color w:val="000000"/>
          <w:shd w:val="clear" w:color="auto" w:fill="FFFFFF"/>
          <w:lang w:val="ka-GE"/>
        </w:rPr>
        <w:lastRenderedPageBreak/>
        <w:t>შესყიდულია  და გადაცემულია საჯარო სკოლებისთვის არაქართულენოვანი სკოლების/სექტორების IX-XII კლასის გრიფმინიჭებული 33 600 ერთეული სასკოლო სახელმძღვანელო;</w:t>
      </w:r>
    </w:p>
    <w:p w:rsidR="00061073" w:rsidRPr="00061073" w:rsidRDefault="00061073" w:rsidP="000610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61073">
        <w:rPr>
          <w:rFonts w:ascii="Sylfaen" w:hAnsi="Sylfaen" w:cs="Sylfaen"/>
          <w:bCs/>
          <w:color w:val="000000"/>
          <w:shd w:val="clear" w:color="auto" w:fill="FFFFFF"/>
          <w:lang w:val="ka-GE"/>
        </w:rPr>
        <w:t>შესყიდულია 5 204 ერთეული ფრანგული ენის სახელმძღვანელო. მათ შორის: V-VI (A1 დონე) - 2 627 ერთეული,  VII-VIII (A1/A2 დონე) - 2 367 ერთეული და 210 ერთეული  მასწავლებლის სახელმძღვანელო, რომელიც დარიგებულია სრულად, საჯარო სკოლების მოთხოვნების შესაბამისად;</w:t>
      </w:r>
    </w:p>
    <w:p w:rsidR="00061073" w:rsidRPr="00061073" w:rsidRDefault="00061073" w:rsidP="000610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61073">
        <w:rPr>
          <w:rFonts w:ascii="Sylfaen" w:hAnsi="Sylfaen" w:cs="Sylfaen"/>
          <w:bCs/>
          <w:color w:val="000000"/>
          <w:shd w:val="clear" w:color="auto" w:fill="FFFFFF"/>
          <w:lang w:val="ka-GE"/>
        </w:rPr>
        <w:t>მომზადდა 18 სახეობის IV-VII კლასების გრიფირებული სახელმძღვანელოების აუდიო ვერსიები. ასევე, შესყიდულია VIII კლასის  გრიფირებული 9 სახეობის სახელმძღვანელოს აუდიო ვერსიები, რომელიც გადაეცა სსიპ - ქალაქ თბილისის N202 საჯარო სკოლას;</w:t>
      </w:r>
    </w:p>
    <w:p w:rsidR="00061073" w:rsidRPr="00061073" w:rsidRDefault="00061073" w:rsidP="000610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61073">
        <w:rPr>
          <w:rFonts w:ascii="Sylfaen" w:hAnsi="Sylfaen" w:cs="Sylfaen"/>
          <w:bCs/>
          <w:color w:val="000000"/>
          <w:shd w:val="clear" w:color="auto" w:fill="FFFFFF"/>
          <w:lang w:val="ka-GE"/>
        </w:rPr>
        <w:t>სსიპ - ქ. თბილისის N202 საჯარო სკოლისთვის შეძენილი და გადაცემულია 8 ერთეული პორტატული ვიდეო გამადიდებელი, 20 ერთეული მექანიკური ბრაილერი, 3 ერთეული სკანერი ქართული ნაბეჭდი შრიფტის ოპტიკური (OCR) ამომცნობით, 30 ერთეული ტაქტილური სახაზავი დაფა სამაგრით და 5 ერთეული სენსორული ბრაილის ნოუთთეიქერი;</w:t>
      </w:r>
    </w:p>
    <w:p w:rsidR="00061073" w:rsidRPr="00061073" w:rsidRDefault="00061073" w:rsidP="000610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61073">
        <w:rPr>
          <w:rFonts w:ascii="Sylfaen" w:hAnsi="Sylfaen" w:cs="Sylfaen"/>
          <w:bCs/>
          <w:color w:val="000000"/>
          <w:shd w:val="clear" w:color="auto" w:fill="FFFFFF"/>
          <w:lang w:val="ka-GE"/>
        </w:rPr>
        <w:t>შესყიდულია 231 ერთეული ბრაილის შრიფტით დაბეჭდილი და 4 რელიეფური სახელმძღვანელო და  გადაცემულია სსიპ - ქ. თბილისის N202 საჯარო სკოლისთვის.</w:t>
      </w:r>
    </w:p>
    <w:p w:rsidR="00061073" w:rsidRPr="00061073" w:rsidRDefault="00061073" w:rsidP="000610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61073">
        <w:rPr>
          <w:rFonts w:ascii="Sylfaen" w:hAnsi="Sylfaen" w:cs="Sylfaen"/>
          <w:bCs/>
          <w:color w:val="000000"/>
          <w:shd w:val="clear" w:color="auto" w:fill="FFFFFF"/>
          <w:lang w:val="ka-GE"/>
        </w:rPr>
        <w:t>დაწყებითი საფეხურისა და მე-7 და მე-8 კლასების ზოგიერეთი საგნის, ასევე, მე-9 კლასის ყველა სახელმძღვანელოს გრიფირების კონკურსში მონაწიელეობის მიზნით, პოტენციურ განმცხადებლებთან (ავტორებთან) ჩატარდა სემინარი გრიფირების ელექტრონული სისტემის მოხმარების საკითხებზე, რის შედეგადაც გრიფირების ადმინისტრირების ელექტრონულ სისტემაში დარეგისტრირდა 53 განაცხადი სახელმძღვანელოებისათვის გრიფის მინიჭების მოთხოვნის შესახებ;</w:t>
      </w:r>
    </w:p>
    <w:p w:rsidR="00061073" w:rsidRPr="00061073" w:rsidRDefault="00061073" w:rsidP="000610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61073">
        <w:rPr>
          <w:rFonts w:ascii="Sylfaen" w:hAnsi="Sylfaen" w:cs="Sylfaen"/>
          <w:bCs/>
          <w:color w:val="000000"/>
          <w:shd w:val="clear" w:color="auto" w:fill="FFFFFF"/>
          <w:lang w:val="ka-GE"/>
        </w:rPr>
        <w:t>სახელმძღვანელოების რეცენზირების პროცესის უზრუნველყოფის მიზნით, რეცენზენტებს ჩაუტარდათ შესაბამისი ტრენინგი, რეცენზირების წესსა და გრიფირების ელექტრონული სისტემის გამოყენებასთან დაკავშირებულ საკითხებზე. აგრეთვე, რეცენზენტებს Microsoft Teams-ში შეექმნათ მომხმარებლები (User) და ჩაუტარდათ ტრენინგი Microsoft Teams გამოყენებასთან დაკავშირებით;</w:t>
      </w:r>
    </w:p>
    <w:p w:rsidR="002A1883" w:rsidRPr="00061073" w:rsidRDefault="00061073" w:rsidP="000610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61073">
        <w:rPr>
          <w:rFonts w:ascii="Sylfaen" w:hAnsi="Sylfaen" w:cs="Sylfaen"/>
          <w:bCs/>
          <w:color w:val="000000"/>
          <w:shd w:val="clear" w:color="auto" w:fill="FFFFFF"/>
          <w:lang w:val="ka-GE"/>
        </w:rPr>
        <w:t>გრიფი მიენიჭა ზოგადი განათლების დაწყებითი საფეხურის ზოგიერთი საგნის, საბაზო საფეხურის VII და VIII კლასების ზოგიერთი საგნისა და IX კლასის სასკოლო სახელმძღვანელოების/სერიების მაკეტებს;</w:t>
      </w:r>
    </w:p>
    <w:p w:rsidR="002A1883" w:rsidRPr="00AD255C" w:rsidRDefault="002A1883" w:rsidP="00E43573">
      <w:pPr>
        <w:spacing w:line="240" w:lineRule="auto"/>
        <w:jc w:val="both"/>
        <w:textAlignment w:val="baseline"/>
        <w:rPr>
          <w:rFonts w:ascii="Sylfaen" w:hAnsi="Sylfaen" w:cs="Sylfaen"/>
          <w:bCs/>
          <w:highlight w:val="yellow"/>
          <w:lang w:val="ka-GE"/>
        </w:rPr>
      </w:pPr>
    </w:p>
    <w:p w:rsidR="002A1883" w:rsidRPr="00146341" w:rsidRDefault="002A1883" w:rsidP="00E43573">
      <w:pPr>
        <w:pStyle w:val="Heading4"/>
        <w:spacing w:line="240" w:lineRule="auto"/>
        <w:rPr>
          <w:rFonts w:ascii="Sylfaen" w:eastAsia="Calibri" w:hAnsi="Sylfaen" w:cs="Calibri"/>
          <w:bCs/>
          <w:i w:val="0"/>
        </w:rPr>
      </w:pPr>
      <w:r w:rsidRPr="00146341">
        <w:rPr>
          <w:rFonts w:ascii="Sylfaen" w:eastAsia="Calibri" w:hAnsi="Sylfaen" w:cs="Calibri"/>
          <w:bCs/>
          <w:i w:val="0"/>
        </w:rPr>
        <w:t>4.1.7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07)</w:t>
      </w:r>
    </w:p>
    <w:p w:rsidR="002A1883" w:rsidRPr="00146341" w:rsidRDefault="002A1883" w:rsidP="00E43573">
      <w:pPr>
        <w:spacing w:line="240" w:lineRule="auto"/>
        <w:ind w:left="284"/>
        <w:jc w:val="both"/>
        <w:rPr>
          <w:rFonts w:ascii="Sylfaen" w:eastAsia="Calibri" w:hAnsi="Sylfaen" w:cs="Calibri"/>
          <w:bCs/>
        </w:rPr>
      </w:pPr>
    </w:p>
    <w:p w:rsidR="002A1883" w:rsidRPr="00146341" w:rsidRDefault="002A1883" w:rsidP="00E43573">
      <w:pPr>
        <w:spacing w:after="0" w:line="240" w:lineRule="auto"/>
        <w:ind w:left="284"/>
        <w:jc w:val="both"/>
        <w:rPr>
          <w:rFonts w:ascii="Sylfaen" w:eastAsia="Calibri" w:hAnsi="Sylfaen" w:cs="Calibri"/>
          <w:bCs/>
        </w:rPr>
      </w:pPr>
      <w:r w:rsidRPr="00146341">
        <w:rPr>
          <w:rFonts w:ascii="Sylfaen" w:eastAsia="Calibri" w:hAnsi="Sylfaen" w:cs="Calibri"/>
          <w:bCs/>
        </w:rPr>
        <w:t>პროგრამის განმახორციელებელი:</w:t>
      </w:r>
    </w:p>
    <w:p w:rsidR="002A1883" w:rsidRPr="00146341" w:rsidRDefault="002A1883" w:rsidP="00E43573">
      <w:pPr>
        <w:numPr>
          <w:ilvl w:val="0"/>
          <w:numId w:val="15"/>
        </w:numPr>
        <w:pBdr>
          <w:top w:val="nil"/>
          <w:left w:val="nil"/>
          <w:bottom w:val="nil"/>
          <w:right w:val="nil"/>
          <w:between w:val="nil"/>
        </w:pBdr>
        <w:spacing w:after="0" w:line="240" w:lineRule="auto"/>
        <w:ind w:left="567" w:hanging="283"/>
        <w:rPr>
          <w:rFonts w:ascii="Sylfaen" w:eastAsia="Calibri" w:hAnsi="Sylfaen" w:cs="Calibri"/>
          <w:bCs/>
        </w:rPr>
      </w:pPr>
      <w:r w:rsidRPr="00146341">
        <w:rPr>
          <w:rFonts w:ascii="Sylfaen" w:eastAsia="Calibri" w:hAnsi="Sylfaen" w:cs="Calibri"/>
          <w:bCs/>
        </w:rPr>
        <w:t>საქართველოს განათლებისა და მეცნიერების სამინისტროს აპარატი</w:t>
      </w:r>
    </w:p>
    <w:p w:rsidR="002A1883" w:rsidRPr="00AD255C" w:rsidRDefault="002A1883" w:rsidP="00E43573">
      <w:pPr>
        <w:pBdr>
          <w:top w:val="nil"/>
          <w:left w:val="nil"/>
          <w:bottom w:val="nil"/>
          <w:right w:val="nil"/>
          <w:between w:val="nil"/>
        </w:pBdr>
        <w:spacing w:after="0" w:line="240" w:lineRule="auto"/>
        <w:ind w:left="567"/>
        <w:rPr>
          <w:rFonts w:ascii="Sylfaen" w:eastAsia="Calibri" w:hAnsi="Sylfaen" w:cs="Calibri"/>
          <w:bCs/>
          <w:highlight w:val="yellow"/>
        </w:rPr>
      </w:pPr>
    </w:p>
    <w:p w:rsidR="00146341" w:rsidRPr="00146341" w:rsidRDefault="00146341" w:rsidP="0014634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46341">
        <w:rPr>
          <w:rFonts w:ascii="Sylfaen" w:hAnsi="Sylfaen" w:cs="Sylfaen"/>
          <w:bCs/>
          <w:color w:val="000000"/>
          <w:shd w:val="clear" w:color="auto" w:fill="FFFFFF"/>
          <w:lang w:val="ka-GE"/>
        </w:rPr>
        <w:t>განხორციელდა კონფლიქტის ზონებში მცხოვრები 808 პედაგოგისა და 266 ადმინისტრაციულ-ტექნიკური პერსონალის ფინანსური დახმარება და ამ მიზნით მიიმართა 4.1 მლნ ლარი.</w:t>
      </w:r>
    </w:p>
    <w:p w:rsidR="002A1883" w:rsidRPr="00AD255C" w:rsidRDefault="002A1883"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2A1883" w:rsidRPr="00146341" w:rsidRDefault="002A1883" w:rsidP="00590252">
      <w:pPr>
        <w:pStyle w:val="Heading4"/>
        <w:numPr>
          <w:ilvl w:val="2"/>
          <w:numId w:val="130"/>
        </w:numPr>
        <w:spacing w:line="240" w:lineRule="auto"/>
        <w:jc w:val="both"/>
        <w:rPr>
          <w:rFonts w:ascii="Sylfaen" w:eastAsia="Calibri" w:hAnsi="Sylfaen" w:cs="Calibri"/>
          <w:bCs/>
          <w:i w:val="0"/>
        </w:rPr>
      </w:pPr>
      <w:r w:rsidRPr="00146341">
        <w:rPr>
          <w:rFonts w:ascii="Sylfaen" w:eastAsia="Calibri" w:hAnsi="Sylfaen" w:cs="Calibri"/>
          <w:bCs/>
          <w:i w:val="0"/>
        </w:rPr>
        <w:t>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p w:rsidR="00655065" w:rsidRPr="00146341" w:rsidRDefault="00655065" w:rsidP="00E43573">
      <w:pPr>
        <w:pStyle w:val="ListParagraph"/>
        <w:spacing w:line="240" w:lineRule="auto"/>
        <w:ind w:firstLine="0"/>
      </w:pPr>
    </w:p>
    <w:p w:rsidR="00655065" w:rsidRPr="00146341" w:rsidRDefault="002A1883" w:rsidP="00E43573">
      <w:pPr>
        <w:spacing w:before="280" w:after="0" w:line="240" w:lineRule="auto"/>
        <w:ind w:left="284"/>
        <w:jc w:val="both"/>
        <w:rPr>
          <w:rFonts w:ascii="Sylfaen" w:eastAsia="Calibri" w:hAnsi="Sylfaen" w:cs="Calibri"/>
          <w:bCs/>
        </w:rPr>
      </w:pPr>
      <w:r w:rsidRPr="00146341">
        <w:rPr>
          <w:rFonts w:ascii="Sylfaen" w:eastAsia="Calibri" w:hAnsi="Sylfaen" w:cs="Calibri"/>
          <w:bCs/>
        </w:rPr>
        <w:t xml:space="preserve">პროგრამის განმახორციელებელი: </w:t>
      </w:r>
    </w:p>
    <w:p w:rsidR="002A1883" w:rsidRPr="00146341" w:rsidRDefault="002A1883" w:rsidP="00E43573">
      <w:pPr>
        <w:numPr>
          <w:ilvl w:val="0"/>
          <w:numId w:val="15"/>
        </w:numPr>
        <w:pBdr>
          <w:top w:val="nil"/>
          <w:left w:val="nil"/>
          <w:bottom w:val="nil"/>
          <w:right w:val="nil"/>
          <w:between w:val="nil"/>
        </w:pBdr>
        <w:spacing w:after="0" w:line="240" w:lineRule="auto"/>
        <w:ind w:left="567" w:hanging="283"/>
        <w:rPr>
          <w:rFonts w:ascii="Sylfaen" w:eastAsia="Calibri" w:hAnsi="Sylfaen" w:cs="Calibri"/>
          <w:bCs/>
        </w:rPr>
      </w:pPr>
      <w:r w:rsidRPr="00146341">
        <w:rPr>
          <w:rFonts w:ascii="Sylfaen" w:eastAsia="Calibri" w:hAnsi="Sylfaen" w:cs="Calibri"/>
          <w:bCs/>
        </w:rPr>
        <w:t>საქართველოს განათლებისა და მეცნიერების სამინისტროს აპარატი</w:t>
      </w:r>
    </w:p>
    <w:p w:rsidR="00655065" w:rsidRPr="00AD255C" w:rsidRDefault="00655065" w:rsidP="00E43573">
      <w:pPr>
        <w:pBdr>
          <w:top w:val="nil"/>
          <w:left w:val="nil"/>
          <w:bottom w:val="nil"/>
          <w:right w:val="nil"/>
          <w:between w:val="nil"/>
        </w:pBdr>
        <w:spacing w:after="0" w:line="240" w:lineRule="auto"/>
        <w:ind w:left="567"/>
        <w:rPr>
          <w:rFonts w:ascii="Sylfaen" w:eastAsia="Calibri" w:hAnsi="Sylfaen" w:cs="Calibri"/>
          <w:bCs/>
          <w:highlight w:val="yellow"/>
        </w:rPr>
      </w:pPr>
    </w:p>
    <w:p w:rsidR="00146341" w:rsidRPr="00146341" w:rsidRDefault="00146341" w:rsidP="0014634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46341">
        <w:rPr>
          <w:rFonts w:ascii="Sylfaen" w:hAnsi="Sylfaen" w:cs="Sylfaen"/>
          <w:bCs/>
          <w:color w:val="000000"/>
          <w:shd w:val="clear" w:color="auto" w:fill="FFFFFF"/>
          <w:lang w:val="ka-GE"/>
        </w:rPr>
        <w:lastRenderedPageBreak/>
        <w:t>100-მდე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შესაძლებლობა;</w:t>
      </w:r>
    </w:p>
    <w:p w:rsidR="00146341" w:rsidRPr="00146341" w:rsidRDefault="00146341" w:rsidP="0014634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46341">
        <w:rPr>
          <w:rFonts w:ascii="Sylfaen" w:hAnsi="Sylfaen" w:cs="Sylfaen"/>
          <w:bCs/>
          <w:color w:val="000000"/>
          <w:shd w:val="clear" w:color="auto" w:fill="FFFFFF"/>
          <w:lang w:val="ka-GE"/>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42-მა ბრალდებულმა/მსჯავრდებულმა მოსწავლემ და გამოცდა დასძლია 28 პირმა, პროგრამის სხვადასხვა კლასისა და საფეხურის დონეზე.</w:t>
      </w:r>
    </w:p>
    <w:p w:rsidR="00146341" w:rsidRPr="00146341" w:rsidRDefault="00146341" w:rsidP="0014634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46341">
        <w:rPr>
          <w:rFonts w:ascii="Sylfaen" w:hAnsi="Sylfaen" w:cs="Sylfaen"/>
          <w:bCs/>
          <w:color w:val="000000"/>
          <w:shd w:val="clear" w:color="auto" w:fill="FFFFFF"/>
          <w:lang w:val="ka-GE"/>
        </w:rPr>
        <w:t>ერთიან ეროვნულ გამოცდებში მონაწილეობა მიიღო 14-მა ბრალდებულმა/მსჯავრდებულმა პირმა, მათ შორის 11-მა მათგანმა მოიპოვა სწავლის გაგრძელების უფლება, მათ შორის ერთმა - სახელმწიფო გრანტი.</w:t>
      </w:r>
    </w:p>
    <w:p w:rsidR="002A1883" w:rsidRPr="00AD255C" w:rsidRDefault="002A1883" w:rsidP="00E435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40" w:lineRule="auto"/>
        <w:ind w:hanging="720"/>
        <w:jc w:val="both"/>
        <w:rPr>
          <w:rFonts w:ascii="Sylfaen" w:eastAsia="Calibri" w:hAnsi="Sylfaen" w:cs="Calibri"/>
          <w:bCs/>
          <w:color w:val="000000"/>
          <w:highlight w:val="yellow"/>
          <w:vertAlign w:val="superscript"/>
        </w:rPr>
      </w:pPr>
    </w:p>
    <w:p w:rsidR="002A1883" w:rsidRPr="00571461" w:rsidRDefault="002A1883" w:rsidP="00E43573">
      <w:pPr>
        <w:pStyle w:val="Heading4"/>
        <w:spacing w:line="240" w:lineRule="auto"/>
        <w:rPr>
          <w:rFonts w:ascii="Sylfaen" w:eastAsia="Calibri" w:hAnsi="Sylfaen" w:cs="Calibri"/>
          <w:bCs/>
          <w:i w:val="0"/>
        </w:rPr>
      </w:pPr>
      <w:r w:rsidRPr="00571461">
        <w:rPr>
          <w:rFonts w:ascii="Sylfaen" w:eastAsia="Calibri" w:hAnsi="Sylfaen" w:cs="Calibri"/>
          <w:bCs/>
          <w:i w:val="0"/>
        </w:rPr>
        <w:t>4.1.9 ეროვნული სასწავლო გეგმის განვითარება და დანერგვის ხელშეწყობა (პროგრამული კოდი 32 02 09)</w:t>
      </w:r>
    </w:p>
    <w:p w:rsidR="002A1883" w:rsidRPr="00571461" w:rsidRDefault="002A1883" w:rsidP="00E43573">
      <w:pPr>
        <w:spacing w:line="240" w:lineRule="auto"/>
        <w:ind w:firstLine="284"/>
        <w:jc w:val="both"/>
        <w:rPr>
          <w:rFonts w:ascii="Sylfaen" w:eastAsia="Calibri" w:hAnsi="Sylfaen" w:cs="Calibri"/>
          <w:bCs/>
        </w:rPr>
      </w:pPr>
    </w:p>
    <w:p w:rsidR="002A1883" w:rsidRPr="00571461" w:rsidRDefault="002A1883" w:rsidP="00E43573">
      <w:pPr>
        <w:spacing w:after="0" w:line="240" w:lineRule="auto"/>
        <w:ind w:firstLine="284"/>
        <w:jc w:val="both"/>
        <w:rPr>
          <w:rFonts w:ascii="Sylfaen" w:eastAsia="Calibri" w:hAnsi="Sylfaen" w:cs="Calibri"/>
          <w:bCs/>
        </w:rPr>
      </w:pPr>
      <w:r w:rsidRPr="00571461">
        <w:rPr>
          <w:rFonts w:ascii="Sylfaen" w:eastAsia="Calibri" w:hAnsi="Sylfaen" w:cs="Calibri"/>
          <w:bCs/>
        </w:rPr>
        <w:t>პროგრამის განმახორციელებელი:</w:t>
      </w:r>
    </w:p>
    <w:p w:rsidR="002A1883" w:rsidRPr="00571461" w:rsidRDefault="002A1883" w:rsidP="00E43573">
      <w:pPr>
        <w:numPr>
          <w:ilvl w:val="0"/>
          <w:numId w:val="15"/>
        </w:numPr>
        <w:pBdr>
          <w:top w:val="nil"/>
          <w:left w:val="nil"/>
          <w:bottom w:val="nil"/>
          <w:right w:val="nil"/>
          <w:between w:val="nil"/>
        </w:pBdr>
        <w:spacing w:after="0" w:line="240" w:lineRule="auto"/>
        <w:ind w:left="567" w:hanging="283"/>
        <w:rPr>
          <w:rFonts w:ascii="Sylfaen" w:eastAsia="Calibri" w:hAnsi="Sylfaen" w:cs="Calibri"/>
          <w:bCs/>
        </w:rPr>
      </w:pPr>
      <w:r w:rsidRPr="00571461">
        <w:rPr>
          <w:rFonts w:ascii="Sylfaen" w:eastAsia="Calibri" w:hAnsi="Sylfaen" w:cs="Calibri"/>
          <w:bCs/>
        </w:rPr>
        <w:t>საქართველოს განათლებისა და მეცნიერების სამინისტროს აპარატი</w:t>
      </w:r>
    </w:p>
    <w:p w:rsidR="002A1883" w:rsidRPr="00AD255C" w:rsidRDefault="002A1883" w:rsidP="00E43573">
      <w:pPr>
        <w:pBdr>
          <w:top w:val="nil"/>
          <w:left w:val="nil"/>
          <w:bottom w:val="nil"/>
          <w:right w:val="nil"/>
          <w:between w:val="nil"/>
        </w:pBdr>
        <w:spacing w:after="0" w:line="240" w:lineRule="auto"/>
        <w:ind w:left="567"/>
        <w:rPr>
          <w:rFonts w:ascii="Sylfaen" w:eastAsia="Calibri" w:hAnsi="Sylfaen" w:cs="Calibri"/>
          <w:bCs/>
          <w:highlight w:val="yellow"/>
        </w:rPr>
      </w:pPr>
    </w:p>
    <w:p w:rsidR="00571461" w:rsidRPr="00571461" w:rsidRDefault="00571461" w:rsidP="005714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71461">
        <w:rPr>
          <w:rFonts w:ascii="Sylfaen" w:hAnsi="Sylfaen" w:cs="Sylfaen"/>
          <w:bCs/>
          <w:color w:val="000000"/>
          <w:shd w:val="clear" w:color="auto" w:fill="FFFFFF"/>
          <w:lang w:val="ka-GE"/>
        </w:rPr>
        <w:t xml:space="preserve">ყველა მოსწავლისთვის საკუთარი პოტენციალის რეალიზების ხელშეწყობის მიზნით მიმდინარეობდა ეროვნული სასწავლო გეგმის დახვეწა-განვითარება: მომზადდა და დამტკიცდა ეროვნული სასწავლო გეგმის საშუალო საფეხურის საგნობრივი სტანდარტები, მომზადებულია საგნობრივი წლიური პროგრამების პირველადი ვერსიები; </w:t>
      </w:r>
    </w:p>
    <w:p w:rsidR="00571461" w:rsidRPr="00571461" w:rsidRDefault="00571461" w:rsidP="005714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71461">
        <w:rPr>
          <w:rFonts w:ascii="Sylfaen" w:hAnsi="Sylfaen" w:cs="Sylfaen"/>
          <w:bCs/>
          <w:color w:val="000000"/>
          <w:shd w:val="clear" w:color="auto" w:fill="FFFFFF"/>
          <w:lang w:val="ka-GE"/>
        </w:rPr>
        <w:t xml:space="preserve">ეროვნულ სასწავლო გეგმაში განხორციელებული ცვლილების თანახმად, დაწყებით საფეხურზე II, III და IV კლასებში დამატებული იქნა საგანი „კომპიუტერული ტექნოლოგიები’’ ერთსაათიანი კვირეული დატვირთვით და საანგარიშო პერიოდში საგანი პილოტირებას გადიოდა „ახალი სკოლის მოდელის’’ სკოლებში (597 საჯარო სკოლა); </w:t>
      </w:r>
    </w:p>
    <w:p w:rsidR="00571461" w:rsidRPr="00571461" w:rsidRDefault="00571461" w:rsidP="005714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71461">
        <w:rPr>
          <w:rFonts w:ascii="Sylfaen" w:hAnsi="Sylfaen" w:cs="Sylfaen"/>
          <w:bCs/>
          <w:color w:val="000000"/>
          <w:shd w:val="clear" w:color="auto" w:fill="FFFFFF"/>
          <w:lang w:val="ka-GE"/>
        </w:rPr>
        <w:t xml:space="preserve">დასამტკიცებლად მომზადებულია საგნის „კომპიუტერული ტექნოლოგიები’’ განახლებული სტანდარტი; </w:t>
      </w:r>
    </w:p>
    <w:p w:rsidR="00571461" w:rsidRPr="00571461" w:rsidRDefault="00571461" w:rsidP="005714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71461">
        <w:rPr>
          <w:rFonts w:ascii="Sylfaen" w:hAnsi="Sylfaen" w:cs="Sylfaen"/>
          <w:bCs/>
          <w:color w:val="000000"/>
          <w:shd w:val="clear" w:color="auto" w:fill="FFFFFF"/>
          <w:lang w:val="ka-GE"/>
        </w:rPr>
        <w:t xml:space="preserve">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 </w:t>
      </w:r>
    </w:p>
    <w:p w:rsidR="00571461" w:rsidRPr="00571461" w:rsidRDefault="00571461" w:rsidP="005714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71461">
        <w:rPr>
          <w:rFonts w:ascii="Sylfaen" w:hAnsi="Sylfaen" w:cs="Sylfaen"/>
          <w:bCs/>
          <w:color w:val="000000"/>
          <w:shd w:val="clear" w:color="auto" w:fill="FFFFFF"/>
          <w:lang w:val="ka-GE"/>
        </w:rPr>
        <w:t xml:space="preserve">მომზადდა ექსტერნატის გამოცდების ტესტური დავალებები მე-12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  </w:t>
      </w:r>
    </w:p>
    <w:p w:rsidR="00571461" w:rsidRPr="00571461" w:rsidRDefault="00571461" w:rsidP="005714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71461">
        <w:rPr>
          <w:rFonts w:ascii="Sylfaen" w:hAnsi="Sylfaen" w:cs="Sylfaen"/>
          <w:bCs/>
          <w:color w:val="000000"/>
          <w:shd w:val="clear" w:color="auto" w:fill="FFFFFF"/>
          <w:lang w:val="ka-GE"/>
        </w:rPr>
        <w:t xml:space="preserve">შეიქმნა 5 მოკლე არჩევითი კურსი საშუალო საფეხურისთვის, მუშაობა  გრძელდება სხვა არჩევითი კურსების შესაქმნელად; </w:t>
      </w:r>
    </w:p>
    <w:p w:rsidR="00571461" w:rsidRPr="00571461" w:rsidRDefault="00571461" w:rsidP="005714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71461">
        <w:rPr>
          <w:rFonts w:ascii="Sylfaen" w:hAnsi="Sylfaen" w:cs="Sylfaen"/>
          <w:bCs/>
          <w:color w:val="000000"/>
          <w:shd w:val="clear" w:color="auto" w:fill="FFFFFF"/>
          <w:lang w:val="ka-GE"/>
        </w:rPr>
        <w:t>მომზადდა საგნობრივი გზამკვლევები დაწყებითი და საბაზო საფეხურისთვის და ელექტრონული ვერსიები განთავსდა სამინისტროს ოფიციალურ ვებგვერდზე. შესაბამისად, გზამკვლევები ხელმისაწვდომია ყველა დაინტერესებული პედაგოგისთვის და პირისთვის.</w:t>
      </w:r>
    </w:p>
    <w:p w:rsidR="00571461" w:rsidRPr="00571461" w:rsidRDefault="00571461" w:rsidP="005714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71461">
        <w:rPr>
          <w:rFonts w:ascii="Sylfaen" w:hAnsi="Sylfaen" w:cs="Sylfaen"/>
          <w:bCs/>
          <w:color w:val="000000"/>
          <w:shd w:val="clear" w:color="auto" w:fill="FFFFFF"/>
          <w:lang w:val="ka-GE"/>
        </w:rPr>
        <w:t>დამტკიცდა ალტერნატიული სასწავლო გეგმები სპეციალური საგანმანათლებლო საჭიროების მქონე მოსწავლეებისთვის;</w:t>
      </w:r>
    </w:p>
    <w:p w:rsidR="00571461" w:rsidRPr="00571461" w:rsidRDefault="00571461" w:rsidP="005714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71461">
        <w:rPr>
          <w:rFonts w:ascii="Sylfaen" w:hAnsi="Sylfaen" w:cs="Sylfaen"/>
          <w:bCs/>
          <w:color w:val="000000"/>
          <w:shd w:val="clear" w:color="auto" w:fill="FFFFFF"/>
          <w:lang w:val="ka-GE"/>
        </w:rPr>
        <w:t>დაწყებითი საფეხურის სპეციალური საგანმანათლებლო საჭიროების მქონე მოსწავლეებისთვის შემუშავდა დოკუმენტები: „სენსორული სასწავლო გეგმა უმძიმესი და მრავლობითი  გონებრივი და ფიზიკური განვითარების დარღვევის მქონე მოსწავლეებისათვის“, „გაფართოებული სასწავლო გეგმა მხედველობის დარღვევის მქონე მოსწავლეებისთვის“ და „ორიენტაცია და მობილობა“.</w:t>
      </w:r>
    </w:p>
    <w:p w:rsidR="002A1883" w:rsidRPr="00AD255C" w:rsidRDefault="002A1883"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2A1883" w:rsidRPr="00571461" w:rsidRDefault="002A1883" w:rsidP="00E43573">
      <w:pPr>
        <w:pStyle w:val="Heading4"/>
        <w:spacing w:line="240" w:lineRule="auto"/>
        <w:rPr>
          <w:rFonts w:ascii="Sylfaen" w:eastAsia="Calibri" w:hAnsi="Sylfaen" w:cs="Calibri"/>
          <w:bCs/>
          <w:i w:val="0"/>
        </w:rPr>
      </w:pPr>
      <w:r w:rsidRPr="00571461">
        <w:rPr>
          <w:rFonts w:ascii="Sylfaen" w:eastAsia="Calibri" w:hAnsi="Sylfaen" w:cs="Calibri"/>
          <w:bCs/>
          <w:i w:val="0"/>
        </w:rPr>
        <w:t>4.1.10 საჯარო სკოლის მოსწავლეების ტრანსპორტით უზრუნველყოფა (პროგრამული კოდი 32 02 10)</w:t>
      </w:r>
    </w:p>
    <w:p w:rsidR="002A1883" w:rsidRPr="00571461" w:rsidRDefault="002A1883" w:rsidP="00E43573">
      <w:pPr>
        <w:spacing w:line="240" w:lineRule="auto"/>
        <w:rPr>
          <w:rFonts w:ascii="Sylfaen" w:eastAsia="Calibri" w:hAnsi="Sylfaen" w:cs="Calibri"/>
          <w:bCs/>
        </w:rPr>
      </w:pPr>
    </w:p>
    <w:p w:rsidR="002A1883" w:rsidRPr="00571461" w:rsidRDefault="002A1883" w:rsidP="00E43573">
      <w:pPr>
        <w:spacing w:after="0" w:line="240" w:lineRule="auto"/>
        <w:ind w:firstLine="284"/>
        <w:jc w:val="both"/>
        <w:rPr>
          <w:rFonts w:ascii="Sylfaen" w:eastAsia="Calibri" w:hAnsi="Sylfaen" w:cs="Calibri"/>
          <w:bCs/>
        </w:rPr>
      </w:pPr>
      <w:r w:rsidRPr="00571461">
        <w:rPr>
          <w:rFonts w:ascii="Sylfaen" w:eastAsia="Calibri" w:hAnsi="Sylfaen" w:cs="Calibri"/>
          <w:bCs/>
        </w:rPr>
        <w:lastRenderedPageBreak/>
        <w:t xml:space="preserve">პროგრამის განმახორციელებელი: </w:t>
      </w:r>
    </w:p>
    <w:p w:rsidR="002A1883" w:rsidRPr="00571461" w:rsidRDefault="002A1883" w:rsidP="00E43573">
      <w:pPr>
        <w:numPr>
          <w:ilvl w:val="0"/>
          <w:numId w:val="20"/>
        </w:numPr>
        <w:spacing w:after="0" w:line="240" w:lineRule="auto"/>
        <w:rPr>
          <w:rFonts w:ascii="Sylfaen" w:eastAsia="Calibri" w:hAnsi="Sylfaen" w:cs="Calibri"/>
          <w:bCs/>
        </w:rPr>
      </w:pPr>
      <w:r w:rsidRPr="00571461">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rsidR="002A1883" w:rsidRPr="00AD255C" w:rsidRDefault="002A1883" w:rsidP="00E43573">
      <w:pPr>
        <w:spacing w:line="240" w:lineRule="auto"/>
        <w:ind w:left="1004"/>
        <w:rPr>
          <w:rFonts w:ascii="Sylfaen" w:eastAsia="Calibri" w:hAnsi="Sylfaen" w:cs="Calibri"/>
          <w:bCs/>
          <w:highlight w:val="yellow"/>
        </w:rPr>
      </w:pPr>
    </w:p>
    <w:p w:rsidR="00571461" w:rsidRPr="00571461" w:rsidRDefault="00571461" w:rsidP="005714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71461">
        <w:rPr>
          <w:rFonts w:ascii="Sylfaen" w:hAnsi="Sylfaen" w:cs="Sylfaen"/>
          <w:bCs/>
          <w:color w:val="000000"/>
          <w:shd w:val="clear" w:color="auto" w:fill="FFFFFF"/>
          <w:lang w:val="ka-GE"/>
        </w:rPr>
        <w:t>საანგარიშო პერიოდში განხორციელდა 25 საჯარო სკოლის 7 165 მოსწავლის ტრანსპორტირება თბილისის მასშტაბით და ასევე, 6 სკოლის 251 მოსწავლის შშმ და სსსმ სატატუსის მქონე, ეტლით მოსარგებლე მოსწავლეების ტრანსპორტირებით მომსახურება;</w:t>
      </w:r>
    </w:p>
    <w:p w:rsidR="00571461" w:rsidRPr="00571461" w:rsidRDefault="00571461" w:rsidP="005714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71461">
        <w:rPr>
          <w:rFonts w:ascii="Sylfaen" w:hAnsi="Sylfaen" w:cs="Sylfaen"/>
          <w:bCs/>
          <w:color w:val="000000"/>
          <w:shd w:val="clear" w:color="auto" w:fill="FFFFFF"/>
          <w:lang w:val="ka-GE"/>
        </w:rPr>
        <w:t>დაფინანსდა 55 მუნიციპალიტეტი საჯარო სკოლის მოსწავლეების ტრანსპორტირების მომსახურების შესყიდვის მიზნით. </w:t>
      </w:r>
    </w:p>
    <w:p w:rsidR="002A1883" w:rsidRPr="00AD255C" w:rsidRDefault="002A1883" w:rsidP="00E43573">
      <w:pPr>
        <w:spacing w:line="240" w:lineRule="auto"/>
        <w:jc w:val="both"/>
        <w:rPr>
          <w:rFonts w:ascii="Sylfaen" w:eastAsia="Calibri" w:hAnsi="Sylfaen" w:cs="Calibri"/>
          <w:bCs/>
          <w:color w:val="000000"/>
          <w:highlight w:val="yellow"/>
        </w:rPr>
      </w:pPr>
    </w:p>
    <w:p w:rsidR="002A1883" w:rsidRPr="003F7238" w:rsidRDefault="002A1883" w:rsidP="00E43573">
      <w:pPr>
        <w:pStyle w:val="Heading4"/>
        <w:spacing w:line="240" w:lineRule="auto"/>
        <w:rPr>
          <w:rFonts w:ascii="Sylfaen" w:eastAsia="Calibri" w:hAnsi="Sylfaen" w:cs="Calibri"/>
          <w:bCs/>
          <w:i w:val="0"/>
        </w:rPr>
      </w:pPr>
      <w:r w:rsidRPr="003F7238">
        <w:rPr>
          <w:rFonts w:ascii="Sylfaen" w:eastAsia="Calibri" w:hAnsi="Sylfaen" w:cs="Calibri"/>
          <w:bCs/>
          <w:i w:val="0"/>
        </w:rPr>
        <w:t>4.1.11 პროგრამა „ჩემი პირველი კომპიუტერი</w:t>
      </w:r>
      <w:r w:rsidRPr="003F7238">
        <w:rPr>
          <w:rFonts w:ascii="Sylfaen" w:eastAsia="Calibri" w:hAnsi="Sylfaen" w:cs="Calibri"/>
          <w:bCs/>
          <w:i w:val="0"/>
          <w:lang w:val="ka-GE"/>
        </w:rPr>
        <w:t xml:space="preserve">’’ </w:t>
      </w:r>
      <w:r w:rsidRPr="003F7238">
        <w:rPr>
          <w:rFonts w:ascii="Sylfaen" w:eastAsia="Calibri" w:hAnsi="Sylfaen" w:cs="Calibri"/>
          <w:bCs/>
          <w:i w:val="0"/>
        </w:rPr>
        <w:t>(პროგრამული კოდი 32 02 11)</w:t>
      </w:r>
    </w:p>
    <w:p w:rsidR="002A1883" w:rsidRPr="003F7238" w:rsidRDefault="002A1883" w:rsidP="00E43573">
      <w:pPr>
        <w:pBdr>
          <w:top w:val="nil"/>
          <w:left w:val="nil"/>
          <w:bottom w:val="nil"/>
          <w:right w:val="nil"/>
          <w:between w:val="nil"/>
        </w:pBdr>
        <w:spacing w:line="240" w:lineRule="auto"/>
        <w:ind w:left="720"/>
        <w:jc w:val="both"/>
        <w:rPr>
          <w:rFonts w:ascii="Sylfaen" w:eastAsia="Calibri" w:hAnsi="Sylfaen" w:cs="Calibri"/>
          <w:bCs/>
          <w:color w:val="000000"/>
        </w:rPr>
      </w:pPr>
    </w:p>
    <w:p w:rsidR="002A1883" w:rsidRPr="003F7238" w:rsidRDefault="002A1883" w:rsidP="00E43573">
      <w:pPr>
        <w:tabs>
          <w:tab w:val="left" w:pos="284"/>
        </w:tabs>
        <w:spacing w:after="0" w:line="240" w:lineRule="auto"/>
        <w:ind w:left="284"/>
        <w:rPr>
          <w:rFonts w:ascii="Sylfaen" w:eastAsia="Calibri" w:hAnsi="Sylfaen" w:cs="Calibri"/>
          <w:bCs/>
        </w:rPr>
      </w:pPr>
      <w:r w:rsidRPr="003F7238">
        <w:rPr>
          <w:rFonts w:ascii="Sylfaen" w:eastAsia="Calibri" w:hAnsi="Sylfaen" w:cs="Calibri"/>
          <w:bCs/>
        </w:rPr>
        <w:t>პროგრამის განმახორციელებელი:</w:t>
      </w:r>
    </w:p>
    <w:p w:rsidR="002A1883" w:rsidRPr="003F7238" w:rsidRDefault="002A1883" w:rsidP="00E43573">
      <w:pPr>
        <w:numPr>
          <w:ilvl w:val="0"/>
          <w:numId w:val="16"/>
        </w:numPr>
        <w:pBdr>
          <w:top w:val="nil"/>
          <w:left w:val="nil"/>
          <w:bottom w:val="nil"/>
          <w:right w:val="nil"/>
          <w:between w:val="nil"/>
        </w:pBdr>
        <w:spacing w:after="0" w:line="240" w:lineRule="auto"/>
        <w:ind w:left="567" w:hanging="283"/>
        <w:rPr>
          <w:rFonts w:ascii="Sylfaen" w:eastAsia="Calibri" w:hAnsi="Sylfaen" w:cs="Calibri"/>
          <w:bCs/>
        </w:rPr>
      </w:pPr>
      <w:r w:rsidRPr="003F7238">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rsidR="002A1883" w:rsidRPr="00AD255C" w:rsidRDefault="002A1883" w:rsidP="00E43573">
      <w:pPr>
        <w:pBdr>
          <w:top w:val="nil"/>
          <w:left w:val="nil"/>
          <w:bottom w:val="nil"/>
          <w:right w:val="nil"/>
          <w:between w:val="nil"/>
        </w:pBdr>
        <w:spacing w:line="240" w:lineRule="auto"/>
        <w:ind w:left="567"/>
        <w:rPr>
          <w:rFonts w:ascii="Sylfaen" w:eastAsia="Calibri" w:hAnsi="Sylfaen" w:cs="Calibri"/>
          <w:bCs/>
          <w:highlight w:val="yellow"/>
        </w:rPr>
      </w:pPr>
    </w:p>
    <w:p w:rsidR="003F7238" w:rsidRPr="003F7238" w:rsidRDefault="003F7238" w:rsidP="003F723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F7238">
        <w:rPr>
          <w:rFonts w:ascii="Sylfaen" w:hAnsi="Sylfaen" w:cs="Sylfaen"/>
          <w:bCs/>
          <w:color w:val="000000"/>
          <w:shd w:val="clear" w:color="auto" w:fill="FFFFFF"/>
          <w:lang w:val="ka-GE"/>
        </w:rPr>
        <w:t>პროგრამა „ჩემი პირველი კომპიუტერის’’ ფარგლებში პირველკლასელებისა და მათი დამრიგებლებისთვის შესყიდულ იქნა 55 500 ცალი პორტაბელური კომპიუტერი/ბუქი და საანგარიშო პერიოდის ბოლოსთვის პირველკლასელთათვის და მათი დამრიგებლებისთვის დარიგებულია 54 998 ერთეული;</w:t>
      </w:r>
    </w:p>
    <w:p w:rsidR="003F7238" w:rsidRPr="003F7238" w:rsidRDefault="003F7238" w:rsidP="003F723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F7238">
        <w:rPr>
          <w:rFonts w:ascii="Sylfaen" w:hAnsi="Sylfaen" w:cs="Sylfaen"/>
          <w:bCs/>
          <w:color w:val="000000"/>
          <w:shd w:val="clear" w:color="auto" w:fill="FFFFFF"/>
          <w:lang w:val="ka-GE"/>
        </w:rPr>
        <w:t>შესყიდულია  2019-2020 და 2020-2021 სასწავლო წლების  წარჩინებულ მოსწავლეთა პორტაბელური კომპიუტერები (9 000 ერთეული);</w:t>
      </w:r>
    </w:p>
    <w:p w:rsidR="003F7238" w:rsidRPr="003F7238" w:rsidRDefault="003F7238" w:rsidP="003F7238">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F7238">
        <w:rPr>
          <w:rFonts w:ascii="Sylfaen" w:hAnsi="Sylfaen" w:cs="Sylfaen"/>
          <w:bCs/>
          <w:color w:val="000000"/>
          <w:shd w:val="clear" w:color="auto" w:fill="FFFFFF"/>
          <w:lang w:val="ka-GE"/>
        </w:rPr>
        <w:t xml:space="preserve"> 2022-2023 სასწავლო წლის პირველკლასელებისა და მათი დამრიგებლებისთვის  შესყიდულ იქნა 60 </w:t>
      </w:r>
      <w:r>
        <w:rPr>
          <w:rFonts w:ascii="Sylfaen" w:hAnsi="Sylfaen" w:cs="Sylfaen"/>
          <w:bCs/>
          <w:color w:val="000000"/>
          <w:shd w:val="clear" w:color="auto" w:fill="FFFFFF"/>
          <w:lang w:val="ka-GE"/>
        </w:rPr>
        <w:t>ათასი</w:t>
      </w:r>
      <w:r w:rsidRPr="003F7238">
        <w:rPr>
          <w:rFonts w:ascii="Sylfaen" w:hAnsi="Sylfaen" w:cs="Sylfaen"/>
          <w:bCs/>
          <w:color w:val="000000"/>
          <w:shd w:val="clear" w:color="auto" w:fill="FFFFFF"/>
          <w:lang w:val="ka-GE"/>
        </w:rPr>
        <w:t xml:space="preserve"> ერთეული პორტაბელური კომპიუტერი (ბუქის)</w:t>
      </w:r>
      <w:r w:rsidR="0036598B" w:rsidRPr="003F7238">
        <w:rPr>
          <w:rFonts w:ascii="Sylfaen" w:hAnsi="Sylfaen" w:cs="Sylfaen"/>
          <w:bCs/>
          <w:color w:val="000000"/>
          <w:shd w:val="clear" w:color="auto" w:fill="FFFFFF"/>
          <w:lang w:val="ka-GE"/>
        </w:rPr>
        <w:t>;</w:t>
      </w:r>
    </w:p>
    <w:p w:rsidR="002A1883" w:rsidRPr="00AD255C" w:rsidRDefault="002A1883" w:rsidP="00E43573">
      <w:pPr>
        <w:pBdr>
          <w:top w:val="nil"/>
          <w:left w:val="nil"/>
          <w:bottom w:val="nil"/>
          <w:right w:val="nil"/>
          <w:between w:val="nil"/>
        </w:pBdr>
        <w:spacing w:line="240" w:lineRule="auto"/>
        <w:jc w:val="both"/>
        <w:rPr>
          <w:rFonts w:ascii="Sylfaen" w:eastAsia="Calibri" w:hAnsi="Sylfaen" w:cs="Calibri"/>
          <w:bCs/>
          <w:color w:val="000000"/>
          <w:highlight w:val="yellow"/>
        </w:rPr>
      </w:pPr>
    </w:p>
    <w:p w:rsidR="002A1883" w:rsidRPr="0036598B" w:rsidRDefault="002A1883" w:rsidP="00E43573">
      <w:pPr>
        <w:pStyle w:val="Heading4"/>
        <w:spacing w:line="240" w:lineRule="auto"/>
        <w:rPr>
          <w:rFonts w:ascii="Sylfaen" w:eastAsia="Calibri" w:hAnsi="Sylfaen" w:cs="Calibri"/>
          <w:bCs/>
          <w:i w:val="0"/>
        </w:rPr>
      </w:pPr>
      <w:r w:rsidRPr="0036598B">
        <w:rPr>
          <w:rFonts w:ascii="Sylfaen" w:eastAsia="Calibri" w:hAnsi="Sylfaen" w:cs="Calibri"/>
          <w:bCs/>
          <w:i w:val="0"/>
        </w:rPr>
        <w:t>4.1.12 ზოგადი განათლების ხელშეწყობა (პროგრამული კოდი 32 02 12)</w:t>
      </w:r>
    </w:p>
    <w:p w:rsidR="002A1883" w:rsidRPr="0036598B" w:rsidRDefault="002A1883" w:rsidP="00E43573">
      <w:pPr>
        <w:spacing w:line="240" w:lineRule="auto"/>
        <w:rPr>
          <w:rFonts w:ascii="Sylfaen" w:eastAsia="Calibri" w:hAnsi="Sylfaen" w:cs="Calibri"/>
          <w:bCs/>
        </w:rPr>
      </w:pPr>
    </w:p>
    <w:p w:rsidR="002A1883" w:rsidRPr="0036598B" w:rsidRDefault="002A1883" w:rsidP="00E43573">
      <w:pPr>
        <w:pBdr>
          <w:top w:val="nil"/>
          <w:left w:val="nil"/>
          <w:bottom w:val="nil"/>
          <w:right w:val="nil"/>
          <w:between w:val="nil"/>
        </w:pBdr>
        <w:spacing w:line="240" w:lineRule="auto"/>
        <w:ind w:left="284"/>
        <w:jc w:val="both"/>
        <w:rPr>
          <w:rFonts w:ascii="Sylfaen" w:eastAsia="Calibri" w:hAnsi="Sylfaen" w:cs="Calibri"/>
          <w:bCs/>
          <w:color w:val="000000"/>
        </w:rPr>
      </w:pPr>
      <w:r w:rsidRPr="0036598B">
        <w:rPr>
          <w:rFonts w:ascii="Sylfaen" w:eastAsia="Calibri" w:hAnsi="Sylfaen" w:cs="Calibri"/>
          <w:bCs/>
          <w:color w:val="000000"/>
        </w:rPr>
        <w:t>პროგრამის განმახორციელებელი:</w:t>
      </w:r>
    </w:p>
    <w:p w:rsidR="002A1883" w:rsidRPr="0036598B" w:rsidRDefault="002A1883" w:rsidP="00E43573">
      <w:pPr>
        <w:numPr>
          <w:ilvl w:val="0"/>
          <w:numId w:val="1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36598B">
        <w:rPr>
          <w:rFonts w:ascii="Sylfaen" w:eastAsia="Calibri" w:hAnsi="Sylfaen" w:cs="Calibri"/>
          <w:bCs/>
          <w:color w:val="000000"/>
        </w:rPr>
        <w:t>საქართველოს განათლებისა და მეცნიერების სამინისტრო;</w:t>
      </w:r>
    </w:p>
    <w:p w:rsidR="002A1883" w:rsidRPr="0036598B" w:rsidRDefault="002A1883" w:rsidP="00E43573">
      <w:pPr>
        <w:numPr>
          <w:ilvl w:val="0"/>
          <w:numId w:val="1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36598B">
        <w:rPr>
          <w:rFonts w:ascii="Sylfaen" w:eastAsia="Calibri" w:hAnsi="Sylfaen" w:cs="Calibri"/>
          <w:bCs/>
          <w:color w:val="000000"/>
        </w:rPr>
        <w:t>სსიპ - შეფასებისა და გამოცდების ეროვნული ცენტრი;</w:t>
      </w:r>
    </w:p>
    <w:p w:rsidR="002A1883" w:rsidRPr="0036598B" w:rsidRDefault="002A1883" w:rsidP="00E43573">
      <w:pPr>
        <w:numPr>
          <w:ilvl w:val="0"/>
          <w:numId w:val="1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36598B">
        <w:rPr>
          <w:rFonts w:ascii="Sylfaen" w:eastAsia="Calibri" w:hAnsi="Sylfaen" w:cs="Calibri"/>
          <w:bCs/>
          <w:color w:val="000000"/>
        </w:rPr>
        <w:t xml:space="preserve">სსიპ საგანმანათლებლო და სამეცნიერო ინფრასტრუქტურის განვითარების სააგენტო; </w:t>
      </w:r>
    </w:p>
    <w:p w:rsidR="002A1883" w:rsidRPr="00AD255C" w:rsidRDefault="002A1883" w:rsidP="00E43573">
      <w:pPr>
        <w:pBdr>
          <w:top w:val="nil"/>
          <w:left w:val="nil"/>
          <w:bottom w:val="nil"/>
          <w:right w:val="nil"/>
          <w:between w:val="nil"/>
        </w:pBdr>
        <w:spacing w:line="240" w:lineRule="auto"/>
        <w:jc w:val="both"/>
        <w:rPr>
          <w:rFonts w:ascii="Sylfaen" w:eastAsia="Calibri" w:hAnsi="Sylfaen" w:cs="Calibri"/>
          <w:bCs/>
          <w:color w:val="000000"/>
          <w:highlight w:val="yellow"/>
        </w:rPr>
      </w:pP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ქვეპროგრამის „საქართველოში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უზრუნველყოფა’’ მონაწილე 17 ბენეფიციარიდან ქართული ენაში A1 დონე დაძლია 5-მა ბენეფიციარმა, ხოლო A2 დონე -  4-მა; ქართული ენის შემსწავლელ ერთწლიან კურსზე ჩაირიცხა 25 ბენეფიციარი, ასევე შსს მიგრაციის დეპარტამენტის დროებითი განთავსების ცენტრში მოთავსდა 8 ბენეფიციარი, რომლებთანაც დისტანციურ ფორმატში განხორციელდება ქვეპროგრამით გათვალისწინებული მომსახურება;</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 xml:space="preserve">ქვეპროგრამის „ზოგადი განათლების პოპულარიზაცია“ ფარგლებში  70 მუნიციპალიტეტში, ორ ეტაპად დისტანციურ ფორმატში ჩატარდა ეროვნული ინტელექტ-ჩემპიონატი და მასში მონაწილეობდა 13 928 მოსწავლე. თითოეულ ეტაპზე გამოვლინდა 3 გამარჯვებული გუნდი, </w:t>
      </w:r>
      <w:r w:rsidRPr="0036598B">
        <w:rPr>
          <w:rFonts w:ascii="Sylfaen" w:hAnsi="Sylfaen" w:cs="Sylfaen"/>
          <w:bCs/>
          <w:color w:val="000000"/>
          <w:shd w:val="clear" w:color="auto" w:fill="FFFFFF"/>
          <w:lang w:val="ka-GE"/>
        </w:rPr>
        <w:lastRenderedPageBreak/>
        <w:t xml:space="preserve">რომელთაც გადაეცათ ტექნიკის ვაუჩერები (1-ლი ადგილი - 1000 ლარიანი; მე-2 – 800 ლარიანი და მე - 3 – 500 ლარიანი); </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ჭიათურის მუნიციპალიტეტში ფუნქციონირება დაიწყო არაფორმალური განათლების წრეებმა სამი მიმართულებით: ზუსტი და საბუნებისმეტყველო მეცნიერებები, ტექნოლოგიები და ხელოვნება. წრეების განსახორციელებლად გადამზადდა 6 ადგილობრივი პედაგოგი და მასში ჩართული იყო დაახლოებით 30 მოსწავლე (წრეები მიმდინარეობდა ონალინ ფორმატში);</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STEM მიმართულების კლუბ „ჩხირკედელას“ დანერგვის მიზნით, შეირჩა 10 საპილოტე სკოლა სხვადასხვა რეგიონიდან. პროგრამაში ჩაერთო 100-მდე მოსწავლე;</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 xml:space="preserve"> ღონისძიების „სასკოლო ინიციატივების წახალისება“ ფარგლებში დაფინანსდა 25 მთის სტატუსის მქონე სკოლის სხვადასხვა მიმართულების (ხელოვნება, სამოქალაქო განათლება, STEM მიმართულება, წიგნიერება, მეწარმეობა, ტურიზმი, გარემოს დაცვა) პროექტი და მასში ჩართული იყო 500-მდე საბაზო-საშუალო საფეხურის მოსწავლე;</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სკოლის მეგობრული სკვერების მოწყობის მიზნით, დაფინანსდა თბილისის 6 საჯარო სკოლა;</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 xml:space="preserve">ღონისძიების „სასკოლო კონკურსები“ ფარგლებში, საქართველოს ზოგადსაგანმანათლებლო დაწესებულებების მოსწავლეებისთვის ჩატარდა სასკოლო კონკურსები: კონცეფციების კონკურსი „როგორ დავიცვათ ქართული ენა", ბლოგების კონკურსი ადამიანის უფლებების დაცვის თემაზე, ესეების კონკურსი „მე ვირჩევ ცხოვრების ჯანსაღ წესს”, სამინიტროში წარმოდგენილი იქნა  485 საკონკურსო ნამუშევარი, გამოვლინდა 40 გამარჯვებული საკონკურსო ნამუშევარი და 79 გამარჯვებული მოსწავლე (შესაძლებელი იყო ერთ ნამუშევარს ყოლოდა რამოდენიმე ავტორი), რომელთაც გააეცათ 500 ლარიანი, 400 ლარიანია 300 ლარიანი კომპიუტერული ტექნიკისა და აქსესუარების მაღაზიის, ასევე 250 ლარიანი წიგნის მაღაზიის სასაჩუქრე ბარათები და წამახალისებელი დიპლომები; </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ქვეპროგრამა</w:t>
      </w:r>
      <w:r>
        <w:rPr>
          <w:rFonts w:ascii="Sylfaen" w:hAnsi="Sylfaen" w:cs="Sylfaen"/>
          <w:bCs/>
          <w:color w:val="000000"/>
          <w:shd w:val="clear" w:color="auto" w:fill="FFFFFF"/>
        </w:rPr>
        <w:t xml:space="preserve"> </w:t>
      </w:r>
      <w:r w:rsidRPr="0036598B">
        <w:rPr>
          <w:rFonts w:ascii="Sylfaen" w:hAnsi="Sylfaen" w:cs="Sylfaen"/>
          <w:bCs/>
          <w:color w:val="000000"/>
          <w:shd w:val="clear" w:color="auto" w:fill="FFFFFF"/>
          <w:lang w:val="ka-GE"/>
        </w:rPr>
        <w:t xml:space="preserve">„გალის რაიონის პედაგოგების გადამზადება და აბიტურიენტების ეროვნული გამოცდებისთვის მომზადება“ დისტანციურად განხორციელდა და  საგნობრივი წვრთნის ონლაინ რეჟიმში ტრეინინგები ჩაუტარდა 46 მასწავლებელს, რომელთაც ეროვნული გამოცდებისათვის მოამზადეს 440 აბიტურიენტი. </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ქვეპროგრამის „ზოგად განათლებაზე გეოგრაფიული ხელმისაწვდომობის უზრუნველყოფა’’ ფარგლებში საანგარიშო პერიოდში დაფინანსდა 3 სკოლა-პანსიონი, სადაც 21 მოსწავლე უზრუნველყოფილი იქნა პანსონური მომსახურებით, თუმცა მე-2 კვარტალში სოფელ შატილის საჯარო სკოლა-პანსიონის ორი მოსწავლე გადაყვანილი იქნა სწავლების დისტანციურ მოდელზე (დაიწვა სამზარეულოს შენობა და სასაწყობე ოთახი) და აღნიშნული ბენეფიციარები უზრუნველყოფილნი იქნენ კუთვნილი საკვები პროდუქტებით. ასევე, 2021-2022 სასწავლო წლის დასაწყისში, დისტანციური სწავლების გამო, სამივე სკოლა-პანსიონის ბენეფიციარებზე გაიცა კუთვნილი პროდუქტები;</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 xml:space="preserve">ქვეპროგრამის „COVID-19-ით გამოწვეული პანდემიის პირობებში საჯარო სკოლების მხარდაჭერა“ ფარგლებში განხორციელდა იმ საჯარო სკოლების პედაგოგების ფინანსური უზრუნველყოფა, რომლებიც კლასში გაკვეთილების ჩატარების პარალელურად, მშობლების მოთხოვნის საფუძველზე, სასწავლო პროცესს წარმართავდნენ დაისტანციურ (ონლაინ) რეჟიმში. სულ ქვეპროგრამაში ჩართული იყო 800 - ზე მეტი საჯარო სკოლა და 20.0 ათასამდე პედაგოგი, ამ მიზნით მიიმართა 9.2 მლნ ლარი; </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ქვეპროგრამის „თავდაცვა და უსაფრთხოება" ფარგლებში, 2020-2021 სასწავლო წელის, პირველ სემესტრში საქართველოს 12 საჯარო სკოლაში მიმდინარეობდა საგნის „თავდაცვა და უსაფრთხოება“ საპილოტე რეჟიმში სწავლება</w:t>
      </w:r>
      <w:bookmarkStart w:id="6" w:name="_Hlk79356142"/>
      <w:r w:rsidRPr="0036598B">
        <w:rPr>
          <w:rFonts w:ascii="Sylfaen" w:hAnsi="Sylfaen" w:cs="Sylfaen"/>
          <w:bCs/>
          <w:color w:val="000000"/>
          <w:shd w:val="clear" w:color="auto" w:fill="FFFFFF"/>
          <w:lang w:val="ka-GE"/>
        </w:rPr>
        <w:t>.</w:t>
      </w:r>
      <w:bookmarkEnd w:id="6"/>
      <w:r w:rsidRPr="0036598B">
        <w:rPr>
          <w:rFonts w:ascii="Sylfaen" w:hAnsi="Sylfaen" w:cs="Sylfaen"/>
          <w:bCs/>
          <w:color w:val="000000"/>
          <w:shd w:val="clear" w:color="auto" w:fill="FFFFFF"/>
          <w:lang w:val="ka-GE"/>
        </w:rPr>
        <w:t xml:space="preserve"> პროექტში ჩართული იყო საჯარო სკოლების მე-10 კლასის 500-მდე მოსწავლე, ხოლო 2021 წლის 15 სექტემბრიდან მასში ჩართულია 22 საჯარო სკოლის 1 000-მდე მოსწავლე და 22 საქართველოს თავდაცვის სამინისტროს მიერ შერჩეული სამხედრო მოსამსახურე (მასწავლებელი);</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lastRenderedPageBreak/>
        <w:t>ქვეპროგრამა „ტელესკოლის“ ფარგლებში მომზადდა და გადაღებული იქნა: ინგლისური ენის 134 გაკვეთილი, ჟესტური ენის 27 გადაცემა, ქართული  ენის (არაქართულენოვნებისთვის) - 94 გაკვეთილი, ზოგადი უნარები - 90 გაკვეთილი  (სომხური და აზერბაიჯანული სკოლებისთვის), გადაცემათა ციკლი ,,რჩევები მშობლებს''  - 7 გადაცემა, საგანმანათლებლო მუსიკალურ გადაცემათა ციკლი - 8 გადაცემა და 1 გალა კონცერტი. </w:t>
      </w:r>
    </w:p>
    <w:p w:rsidR="002A1883" w:rsidRPr="00AD255C" w:rsidRDefault="002A1883" w:rsidP="00E43573">
      <w:pPr>
        <w:pBdr>
          <w:top w:val="nil"/>
          <w:left w:val="nil"/>
          <w:bottom w:val="nil"/>
          <w:right w:val="nil"/>
          <w:between w:val="nil"/>
        </w:pBdr>
        <w:spacing w:line="240" w:lineRule="auto"/>
        <w:ind w:left="284" w:right="2"/>
        <w:jc w:val="both"/>
        <w:rPr>
          <w:rFonts w:ascii="Sylfaen" w:eastAsia="Calibri" w:hAnsi="Sylfaen" w:cs="Calibri"/>
          <w:bCs/>
          <w:color w:val="000000"/>
          <w:highlight w:val="yellow"/>
        </w:rPr>
      </w:pPr>
    </w:p>
    <w:p w:rsidR="002A1883" w:rsidRPr="0036598B" w:rsidRDefault="002A1883" w:rsidP="00E43573">
      <w:pPr>
        <w:pStyle w:val="Heading4"/>
        <w:spacing w:line="240" w:lineRule="auto"/>
        <w:rPr>
          <w:rFonts w:ascii="Sylfaen" w:eastAsia="Calibri" w:hAnsi="Sylfaen" w:cs="Calibri"/>
          <w:bCs/>
          <w:i w:val="0"/>
        </w:rPr>
      </w:pPr>
      <w:bookmarkStart w:id="7" w:name="_30j0zll" w:colFirst="0" w:colLast="0"/>
      <w:bookmarkEnd w:id="7"/>
      <w:r w:rsidRPr="0036598B">
        <w:rPr>
          <w:rFonts w:ascii="Sylfaen" w:eastAsia="Calibri" w:hAnsi="Sylfaen" w:cs="Calibri"/>
          <w:bCs/>
          <w:i w:val="0"/>
        </w:rPr>
        <w:t>4.1.13 ზოგადი განათლების რეფორმის ხელშეწყობა (პროგრამული კოდი 32 02 13)</w:t>
      </w:r>
    </w:p>
    <w:p w:rsidR="002A1883" w:rsidRPr="0036598B" w:rsidRDefault="002A1883" w:rsidP="00E43573">
      <w:pPr>
        <w:pBdr>
          <w:top w:val="nil"/>
          <w:left w:val="nil"/>
          <w:bottom w:val="nil"/>
          <w:right w:val="nil"/>
          <w:between w:val="nil"/>
        </w:pBdr>
        <w:spacing w:line="240" w:lineRule="auto"/>
        <w:jc w:val="both"/>
        <w:rPr>
          <w:rFonts w:ascii="Sylfaen" w:eastAsia="Calibri" w:hAnsi="Sylfaen" w:cs="Calibri"/>
          <w:bCs/>
          <w:color w:val="000000"/>
        </w:rPr>
      </w:pPr>
    </w:p>
    <w:p w:rsidR="002A1883" w:rsidRPr="0036598B" w:rsidRDefault="002A1883" w:rsidP="00E43573">
      <w:pPr>
        <w:pBdr>
          <w:top w:val="nil"/>
          <w:left w:val="nil"/>
          <w:bottom w:val="nil"/>
          <w:right w:val="nil"/>
          <w:between w:val="nil"/>
        </w:pBdr>
        <w:spacing w:after="0" w:line="240" w:lineRule="auto"/>
        <w:ind w:left="284"/>
        <w:jc w:val="both"/>
        <w:rPr>
          <w:rFonts w:ascii="Sylfaen" w:eastAsia="Calibri" w:hAnsi="Sylfaen" w:cs="Calibri"/>
          <w:bCs/>
          <w:color w:val="000000"/>
        </w:rPr>
      </w:pPr>
      <w:r w:rsidRPr="0036598B">
        <w:rPr>
          <w:rFonts w:ascii="Sylfaen" w:eastAsia="Calibri" w:hAnsi="Sylfaen" w:cs="Calibri"/>
          <w:bCs/>
          <w:color w:val="000000"/>
        </w:rPr>
        <w:t xml:space="preserve">პროგრამის განმახორციელებელი: </w:t>
      </w:r>
    </w:p>
    <w:p w:rsidR="002A1883" w:rsidRPr="0036598B" w:rsidRDefault="002A1883" w:rsidP="00E43573">
      <w:pPr>
        <w:numPr>
          <w:ilvl w:val="0"/>
          <w:numId w:val="18"/>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36598B">
        <w:rPr>
          <w:rFonts w:ascii="Sylfaen" w:eastAsia="Calibri" w:hAnsi="Sylfaen" w:cs="Calibri"/>
          <w:bCs/>
          <w:color w:val="000000"/>
        </w:rPr>
        <w:t>საქართველოს განათლებისა და მეცნიერების სამინისტრო;</w:t>
      </w:r>
    </w:p>
    <w:p w:rsidR="002A1883" w:rsidRPr="0036598B" w:rsidRDefault="002A1883" w:rsidP="00E43573">
      <w:pPr>
        <w:numPr>
          <w:ilvl w:val="0"/>
          <w:numId w:val="18"/>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36598B">
        <w:rPr>
          <w:rFonts w:ascii="Sylfaen" w:eastAsia="Calibri" w:hAnsi="Sylfaen" w:cs="Calibri"/>
          <w:bCs/>
          <w:color w:val="000000"/>
        </w:rPr>
        <w:t xml:space="preserve">სსიპ - განათლების მართვის საინფორმაციო სისტემა; </w:t>
      </w:r>
    </w:p>
    <w:p w:rsidR="002A1883" w:rsidRPr="0036598B" w:rsidRDefault="002A1883" w:rsidP="00E43573">
      <w:pPr>
        <w:numPr>
          <w:ilvl w:val="0"/>
          <w:numId w:val="18"/>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36598B">
        <w:rPr>
          <w:rFonts w:ascii="Sylfaen" w:eastAsia="Calibri" w:hAnsi="Sylfaen" w:cs="Calibri"/>
          <w:bCs/>
          <w:color w:val="000000"/>
        </w:rPr>
        <w:t xml:space="preserve">სსიპ – საგანმანათლებლო და სამეცნიერო ინფრასტრუქტურის განვითარების სააგენტო; </w:t>
      </w:r>
    </w:p>
    <w:p w:rsidR="002A1883" w:rsidRPr="00AD255C" w:rsidRDefault="002A1883" w:rsidP="00E43573">
      <w:pPr>
        <w:pBdr>
          <w:top w:val="nil"/>
          <w:left w:val="nil"/>
          <w:bottom w:val="nil"/>
          <w:right w:val="nil"/>
          <w:between w:val="nil"/>
        </w:pBdr>
        <w:spacing w:after="0" w:line="240" w:lineRule="auto"/>
        <w:ind w:left="567"/>
        <w:jc w:val="both"/>
        <w:rPr>
          <w:rFonts w:ascii="Sylfaen" w:eastAsia="Calibri" w:hAnsi="Sylfaen" w:cs="Calibri"/>
          <w:bCs/>
          <w:color w:val="000000"/>
          <w:highlight w:val="yellow"/>
        </w:rPr>
      </w:pP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2020-2021 სასწავლო წლის II სემესტრიდან „ახალი სკოლის მოდელის’’ ფარგლებში მესამე თაობის ეროვნული სასწავლო გეგმის შესაბამისად სასწავლო პროცესი მიმდინარეობდა 600-მდე საჯარო სკოლაში;</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მომზადდა და  საქართველოს მასშტაბით ყველა საჯარო სკოლას დაეგზავნა  მესამე თაობის ეროვნული სასწავლო გეგმის დანერგვის მხარდამჭერი დოკუმენტების პაკეტი შემდეგი შემადგენლობით: ეროვნული სასწავლო გეგმის თეორიული საფუძვლები; საგნობრივი გზამკვლევები სასკოლო სასწავლო გეგმის ასაგებად; განმსაზღვრელი და განმავითარებელი შეფასების ინსტრუმენტები; კომპლექსური დავალებების ნიმუშები, დაწყებითი და საბაზო საფეხურის გრიფირებულ სახელმძღვანელოებზე დაფუძნებული ვიდეო-გზამკვლევები;</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 xml:space="preserve">რეფორმის ფარგლებში შეიქმნა საკომუნიკაციო არხები (ზოგადი განათლების რეფორმის გვერდი სოციალურ ქსელში  და youtube არხი, სადაც განთავსებულია გადაცემები სამიზნე ჯგუფებისთვის და თემატური რუბრიკები </w:t>
      </w:r>
      <w:hyperlink r:id="rId12" w:history="1">
        <w:r w:rsidRPr="0036598B">
          <w:rPr>
            <w:rFonts w:ascii="Sylfaen" w:hAnsi="Sylfaen" w:cs="Sylfaen"/>
            <w:bCs/>
            <w:color w:val="000000"/>
            <w:shd w:val="clear" w:color="auto" w:fill="FFFFFF"/>
            <w:lang w:val="ka-GE"/>
          </w:rPr>
          <w:t>https://www.facebook.com/generaleducationreform</w:t>
        </w:r>
      </w:hyperlink>
      <w:r w:rsidRPr="0036598B">
        <w:rPr>
          <w:rFonts w:ascii="Sylfaen" w:hAnsi="Sylfaen" w:cs="Sylfaen"/>
          <w:bCs/>
          <w:color w:val="000000"/>
          <w:shd w:val="clear" w:color="auto" w:fill="FFFFFF"/>
          <w:lang w:val="ka-GE"/>
        </w:rPr>
        <w:t>;</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ქვეპროგრამის „სახელმწიფო სტანდარტების დანერგვა ეროვნული უმცირესობების სკოლამდელ და სასკოლო დაწესებულებებში’’ ფარგლებში ახალი ეროვნული სასწავლო გეგმის ბილინგვურად დანერგვის პილოტირება დაიწყო ეროვნული უმცირესობების 9 სკოლამდელ დაწესებულებასა და 25 საჯარო სკოლაში, გადამზადებულია 60-მდე ორენოვანი დამხმარე და ადგილობრივი აღმზრდელი, ასევე 38 ორენოვანი დამხმარე მასწავლებელი, ამასთან ინტენსიური ქოუჩინგის პროცესში ჩართულია 19 ორენოვანი აღმზრდელი და 38 ორენოვანი დამხმარე მასწავლებელი;</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მომზადებულია ბილინგვური საგნებისთვის ენისა და საგნის ინტეგრირებული რესურსი და ნათარგმნია დაწყებითი საფეხურის რესურსები მშობლიურ ენებზე;</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შემუშავდა მეთოდოლოგიური და საგანმანათლებლო რესურსები: „მეთოდური სახელმძღვანელო 2-5 წლის ასაკობრივი და შერეული ჯგუფებისთვის“, „პრაქტიკული სახელმძღვანელო/სცენარები 2 წლიდან 5 წლამდე ასაკობრივი ჯგუფებისთვის“  და „პრაქტიკული სახელმძღვანელო/სცენარები შერეული ასაკობრივი ჯგუფებისთვის“, ასევე „რესურსების დანერგვის სტრატეგია და სამოქმედო გეგმა“; </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 „ადრეული და სკოლამდელი განათლების კურიკულუმის“ დანერგვის მიზნით დამტკიცდა: ტრენინგ-მოდული პრაქტიკოსებისათვის და ტრენინგ - მოდული ადმინისტრაციისთვის;</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შემუშავდა სტრატეგია და სამუშაო ვერსია დოკუმენტის „ალტერნატიული და მხარდამჭერი მომსახურებების საჭიროებების კვლევა ხარისხიანი და ინკლუზიური ადრეული და სკოლამდელი განათლების უზრუნველსაყოფად“.</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lastRenderedPageBreak/>
        <w:t>ერთიან საგანმანათლებლო ელექტრონულ პორტალზე (el.ge) შეიქმნა მასწავლებლებისთვის და მოსწავლეებისთვის განკუთვნილი სივრცე, სადაც გამოყოფილია ეროვნულ სასწავლო გეგმაზე დაყრდნობით თემატური რესურსები;</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სხვადასხვა თემაზე სასაუბროდ და ვებინარის ჩატარებისთვის შეიქმნა საჭირო ფუნქციონალი. პორტალს (el.ge) დაემატა ბლოგების შექმნისა და გაზიარების ფუნქციონალი, რომელიც პარტნიორ ორგანიზაციებს აძლევს  სხვადასხვა სფეროში მიმდინარე პროცესებზე სტატიების განთავსების შესაძლებლობას;</w:t>
      </w:r>
    </w:p>
    <w:p w:rsidR="0036598B" w:rsidRPr="0036598B" w:rsidRDefault="0036598B" w:rsidP="0036598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6598B">
        <w:rPr>
          <w:rFonts w:ascii="Sylfaen" w:hAnsi="Sylfaen" w:cs="Sylfaen"/>
          <w:bCs/>
          <w:color w:val="000000"/>
          <w:shd w:val="clear" w:color="auto" w:fill="FFFFFF"/>
          <w:lang w:val="ka-GE"/>
        </w:rPr>
        <w:t>საანგარიშო პერიოდისათვის საჯარო სკოლები უზრუნველყოფილი იყვნენ ინტერნეტით. მათ დიდ ნაწილს ინტერნეტი მიეწოდება ოპტიკურ ბოჭკოვანი არხით, ხოლო, სადაც ამ ეტაპზე გარემო პირობების გამო არაა შესაძლებელი - მაქსიმალური სიჩქარის რადიო კავშირით. რეფორმაში ჩართული საჯარო სკოლების აბსოლუტური უმრავლესობა უზრუნველყოფილია კორპორაციული ცენტრალიზებული უკაბელო ქსელით.</w:t>
      </w:r>
    </w:p>
    <w:p w:rsidR="008E18F3" w:rsidRPr="00AD255C" w:rsidRDefault="008E18F3" w:rsidP="00E43573">
      <w:pPr>
        <w:spacing w:line="240" w:lineRule="auto"/>
        <w:rPr>
          <w:rFonts w:ascii="Sylfaen" w:hAnsi="Sylfaen"/>
          <w:bCs/>
          <w:highlight w:val="yellow"/>
        </w:rPr>
      </w:pPr>
    </w:p>
    <w:p w:rsidR="008E7D99" w:rsidRPr="0013272D" w:rsidRDefault="008E7D99" w:rsidP="00E43573">
      <w:pPr>
        <w:pStyle w:val="Heading2"/>
        <w:spacing w:line="240" w:lineRule="auto"/>
        <w:jc w:val="both"/>
        <w:rPr>
          <w:rFonts w:ascii="Sylfaen" w:hAnsi="Sylfaen" w:cs="Sylfaen"/>
          <w:bCs/>
          <w:sz w:val="22"/>
          <w:szCs w:val="22"/>
          <w:lang w:val="ka-GE"/>
        </w:rPr>
      </w:pPr>
      <w:r w:rsidRPr="0013272D">
        <w:rPr>
          <w:rFonts w:ascii="Sylfaen" w:hAnsi="Sylfaen" w:cs="Sylfaen"/>
          <w:bCs/>
          <w:sz w:val="22"/>
          <w:szCs w:val="22"/>
          <w:lang w:val="ka-GE"/>
        </w:rPr>
        <w:t>4.2 ზოგადსაგანმანათლებლო ინფრასტრუქტურის მშენებლობა და რეაბილიტაცია (პროგრამული კოდი - 25 07)</w:t>
      </w:r>
    </w:p>
    <w:p w:rsidR="008E7D99" w:rsidRPr="0013272D" w:rsidRDefault="008E7D99"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8E7D99" w:rsidRPr="0013272D" w:rsidRDefault="008E7D99"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13272D">
        <w:rPr>
          <w:bCs/>
        </w:rPr>
        <w:t>პროგრამის განმახორციელებელი:</w:t>
      </w:r>
    </w:p>
    <w:p w:rsidR="008E7D99" w:rsidRPr="0013272D" w:rsidRDefault="008E7D99" w:rsidP="00590252">
      <w:pPr>
        <w:numPr>
          <w:ilvl w:val="0"/>
          <w:numId w:val="107"/>
        </w:numPr>
        <w:autoSpaceDE w:val="0"/>
        <w:autoSpaceDN w:val="0"/>
        <w:adjustRightInd w:val="0"/>
        <w:spacing w:after="0" w:line="240" w:lineRule="auto"/>
        <w:jc w:val="both"/>
        <w:rPr>
          <w:rFonts w:ascii="Sylfaen" w:hAnsi="Sylfaen" w:cs="Arial-BoldMT"/>
          <w:bCs/>
        </w:rPr>
      </w:pPr>
      <w:r w:rsidRPr="0013272D">
        <w:rPr>
          <w:rFonts w:ascii="Sylfaen" w:hAnsi="Sylfaen" w:cs="Sylfaen"/>
          <w:bCs/>
        </w:rPr>
        <w:t>საქართველოს რეგიონული განვითარებისა და ინფრასტრუქტურის სამინისტროს</w:t>
      </w:r>
      <w:r w:rsidRPr="0013272D">
        <w:rPr>
          <w:rFonts w:ascii="Sylfaen" w:hAnsi="Sylfaen" w:cs="Sylfaen"/>
          <w:bCs/>
          <w:lang w:val="ka-GE"/>
        </w:rPr>
        <w:t xml:space="preserve"> </w:t>
      </w:r>
      <w:r w:rsidRPr="0013272D">
        <w:rPr>
          <w:rFonts w:ascii="Sylfaen" w:hAnsi="Sylfaen" w:cs="Sylfaen"/>
          <w:bCs/>
        </w:rPr>
        <w:t>აპარატი;</w:t>
      </w:r>
    </w:p>
    <w:p w:rsidR="008E7D99" w:rsidRPr="0013272D" w:rsidRDefault="008E7D99" w:rsidP="00590252">
      <w:pPr>
        <w:numPr>
          <w:ilvl w:val="0"/>
          <w:numId w:val="107"/>
        </w:numPr>
        <w:autoSpaceDE w:val="0"/>
        <w:autoSpaceDN w:val="0"/>
        <w:adjustRightInd w:val="0"/>
        <w:spacing w:after="0" w:line="240" w:lineRule="auto"/>
        <w:jc w:val="both"/>
        <w:rPr>
          <w:rFonts w:ascii="Sylfaen" w:hAnsi="Sylfaen" w:cs="Arial-BoldMT"/>
          <w:bCs/>
        </w:rPr>
      </w:pPr>
      <w:r w:rsidRPr="0013272D">
        <w:rPr>
          <w:rFonts w:ascii="Sylfaen" w:hAnsi="Sylfaen" w:cs="Sylfaen"/>
          <w:bCs/>
        </w:rPr>
        <w:t>სსიპ - საქართველოს მუნიციპალური განვითარების ფონდი.</w:t>
      </w:r>
    </w:p>
    <w:p w:rsidR="008E7D99" w:rsidRDefault="008E7D99" w:rsidP="00E43573">
      <w:pPr>
        <w:spacing w:line="240" w:lineRule="auto"/>
        <w:rPr>
          <w:rFonts w:ascii="Sylfaen" w:hAnsi="Sylfaen"/>
          <w:bCs/>
          <w:highlight w:val="yellow"/>
        </w:rPr>
      </w:pP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მუნიციპალიტეტებში საჯარო სკოლების მშენებლობისათვის საჭირო დეტალური საპროექტო-სახარჯთაღრიცხვო დოკუმენტაციების მომზადება და სარეაბილიტაციო-სამშენებლო სამუშაოები. აღნიშნული სამუშაოების დაფინანსება ხორციელდებოდა ევროსაბჭოს განვითარების ბანკის (CEB, E5P), რეკონსტრუქციისა და განვითარების საერთაშორისო ბანკის (IBRD) საკრედიტო და საგრანტო რესურსებიდან, საქართველოს სახელმწიფო ბიუჯეტიდან.</w:t>
      </w:r>
    </w:p>
    <w:p w:rsidR="00FD4036" w:rsidRPr="00AD255C" w:rsidRDefault="00FD4036" w:rsidP="00E43573">
      <w:pPr>
        <w:spacing w:line="240" w:lineRule="auto"/>
        <w:rPr>
          <w:rFonts w:ascii="Sylfaen" w:hAnsi="Sylfaen"/>
          <w:bCs/>
          <w:highlight w:val="yellow"/>
        </w:rPr>
      </w:pPr>
    </w:p>
    <w:p w:rsidR="008E7D99" w:rsidRPr="00FD4036" w:rsidRDefault="008E7D99" w:rsidP="00E43573">
      <w:pPr>
        <w:pStyle w:val="Heading4"/>
        <w:spacing w:line="240" w:lineRule="auto"/>
        <w:jc w:val="both"/>
        <w:rPr>
          <w:rFonts w:ascii="Sylfaen" w:eastAsia="Calibri" w:hAnsi="Sylfaen" w:cs="Calibri"/>
          <w:bCs/>
          <w:i w:val="0"/>
        </w:rPr>
      </w:pPr>
      <w:r w:rsidRPr="00FD4036">
        <w:rPr>
          <w:rFonts w:ascii="Sylfaen" w:eastAsia="Calibri" w:hAnsi="Sylfaen" w:cs="Calibri"/>
          <w:bCs/>
          <w:i w:val="0"/>
        </w:rPr>
        <w:t>4.2.1 საჯარო სკოლების მშენებლობა-რეაბილიტაცია (პროგრამული კოდი - 25 07 01)</w:t>
      </w:r>
    </w:p>
    <w:p w:rsidR="008E7D99" w:rsidRPr="00FD4036" w:rsidRDefault="008E7D99" w:rsidP="00E43573">
      <w:pPr>
        <w:spacing w:line="240" w:lineRule="auto"/>
        <w:rPr>
          <w:rFonts w:ascii="Sylfaen" w:hAnsi="Sylfaen"/>
          <w:bCs/>
        </w:rPr>
      </w:pPr>
    </w:p>
    <w:p w:rsidR="008E7D99" w:rsidRPr="00FD4036" w:rsidRDefault="008E7D99"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FD4036">
        <w:rPr>
          <w:bCs/>
        </w:rPr>
        <w:t>პროგრამის განმახორციელებელი:</w:t>
      </w:r>
    </w:p>
    <w:p w:rsidR="008E7D99" w:rsidRPr="00FD4036" w:rsidRDefault="008E7D99" w:rsidP="00590252">
      <w:pPr>
        <w:numPr>
          <w:ilvl w:val="0"/>
          <w:numId w:val="107"/>
        </w:numPr>
        <w:autoSpaceDE w:val="0"/>
        <w:autoSpaceDN w:val="0"/>
        <w:adjustRightInd w:val="0"/>
        <w:spacing w:after="0" w:line="240" w:lineRule="auto"/>
        <w:jc w:val="both"/>
        <w:rPr>
          <w:rFonts w:ascii="Sylfaen" w:hAnsi="Sylfaen" w:cs="Arial-BoldMT"/>
          <w:bCs/>
        </w:rPr>
      </w:pPr>
      <w:r w:rsidRPr="00FD4036">
        <w:rPr>
          <w:rFonts w:ascii="Sylfaen" w:hAnsi="Sylfaen" w:cs="Sylfaen"/>
          <w:bCs/>
        </w:rPr>
        <w:t>სსიპ - საქართველოს მუნიციპალური განვითარების ფონდი.</w:t>
      </w:r>
    </w:p>
    <w:p w:rsidR="008E7D99" w:rsidRPr="00AD255C" w:rsidRDefault="008E7D99" w:rsidP="00E43573">
      <w:pPr>
        <w:autoSpaceDE w:val="0"/>
        <w:autoSpaceDN w:val="0"/>
        <w:adjustRightInd w:val="0"/>
        <w:spacing w:after="0" w:line="240" w:lineRule="auto"/>
        <w:jc w:val="both"/>
        <w:rPr>
          <w:rFonts w:ascii="Sylfaen" w:hAnsi="Sylfaen" w:cs="Sylfaen"/>
          <w:bCs/>
          <w:highlight w:val="yellow"/>
        </w:rPr>
      </w:pP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ადიგენის მუნიციპალიტეტის სოფელ ღორთუბანში (60 მოსწავლეზე გათვლილი), სოფელ ბენარაში (150 მოსწავლეზე გათვლილი) და სოფელ ბოლაჯურში (150 მოსწავლეზე გათვლილი) აშენებული</w:t>
      </w:r>
      <w:r>
        <w:rPr>
          <w:bCs/>
          <w:color w:val="000000" w:themeColor="text1"/>
          <w:lang w:val="ka-GE"/>
        </w:rPr>
        <w:t>ა</w:t>
      </w:r>
      <w:r w:rsidRPr="00FD4036">
        <w:rPr>
          <w:bCs/>
          <w:color w:val="000000" w:themeColor="text1"/>
          <w:lang w:val="ka-GE"/>
        </w:rPr>
        <w:t xml:space="preserve"> საჯარო სკოლები (Design Build). დაიწყო ხელშეკრულებით გათვალისწინებული დეფექტების აღმოფხვრის პერიოდი;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ასპინძის მუნიციპალიტეტის სოფელ ორგორაში, აშენებული</w:t>
      </w:r>
      <w:r>
        <w:rPr>
          <w:bCs/>
          <w:color w:val="000000" w:themeColor="text1"/>
          <w:lang w:val="ka-GE"/>
        </w:rPr>
        <w:t>ა</w:t>
      </w:r>
      <w:r w:rsidRPr="00FD4036">
        <w:rPr>
          <w:bCs/>
          <w:color w:val="000000" w:themeColor="text1"/>
          <w:lang w:val="ka-GE"/>
        </w:rPr>
        <w:t xml:space="preserve">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ახალქალაქის მუნიციპალიტეტის სოფელ ჩუნჩხაში, აშენებული</w:t>
      </w:r>
      <w:r>
        <w:rPr>
          <w:bCs/>
          <w:color w:val="000000" w:themeColor="text1"/>
          <w:lang w:val="ka-GE"/>
        </w:rPr>
        <w:t>ა</w:t>
      </w:r>
      <w:r w:rsidRPr="00FD4036">
        <w:rPr>
          <w:bCs/>
          <w:color w:val="000000" w:themeColor="text1"/>
          <w:lang w:val="ka-GE"/>
        </w:rPr>
        <w:t xml:space="preserve"> საჯარო სკოლა (90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ახალქალაქის მუნიციპალიტეტში, რეაბილიტირებული</w:t>
      </w:r>
      <w:r>
        <w:rPr>
          <w:bCs/>
          <w:color w:val="000000" w:themeColor="text1"/>
          <w:lang w:val="ka-GE"/>
        </w:rPr>
        <w:t>ა</w:t>
      </w:r>
      <w:r w:rsidRPr="00FD4036">
        <w:rPr>
          <w:bCs/>
          <w:color w:val="000000" w:themeColor="text1"/>
          <w:lang w:val="ka-GE"/>
        </w:rPr>
        <w:t xml:space="preserve"> სოფელ დილისკის N1 საჯარო სკოლა. დაიწყო ხელშეკრულებით გათვალისწინებული დეფექტების აღმოფხვრის პერიოდი;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lastRenderedPageBreak/>
        <w:t>ახალქალაქის მუნიციპალიტეტში, რეაბილიტირებული</w:t>
      </w:r>
      <w:r>
        <w:rPr>
          <w:bCs/>
          <w:color w:val="000000" w:themeColor="text1"/>
          <w:lang w:val="ka-GE"/>
        </w:rPr>
        <w:t>ა</w:t>
      </w:r>
      <w:r w:rsidRPr="00FD4036">
        <w:rPr>
          <w:bCs/>
          <w:color w:val="000000" w:themeColor="text1"/>
          <w:lang w:val="ka-GE"/>
        </w:rPr>
        <w:t xml:space="preserve"> სოფელ აზავრეთის საჯარო სკოლა. მიმდინარეობდა ხელშეკრულებით გათვალისწინებული დეფექტების აღმოფხვრის პერიოდი;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ახალციხის მუნიციპალიტეტის სოფელ ჭაჭარაქში აშენებული</w:t>
      </w:r>
      <w:r>
        <w:rPr>
          <w:bCs/>
          <w:color w:val="000000" w:themeColor="text1"/>
          <w:lang w:val="ka-GE"/>
        </w:rPr>
        <w:t>ა</w:t>
      </w:r>
      <w:r w:rsidRPr="00FD4036">
        <w:rPr>
          <w:bCs/>
          <w:color w:val="000000" w:themeColor="text1"/>
          <w:lang w:val="ka-GE"/>
        </w:rPr>
        <w:t xml:space="preserve"> საჯარო სკოლა (60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ნინოწმინდის მუნიციპალიტეტის სოფელ ორლოვკაში აშენებული</w:t>
      </w:r>
      <w:r>
        <w:rPr>
          <w:bCs/>
          <w:color w:val="000000" w:themeColor="text1"/>
          <w:lang w:val="ka-GE"/>
        </w:rPr>
        <w:t>ა</w:t>
      </w:r>
      <w:r w:rsidRPr="00FD4036">
        <w:rPr>
          <w:bCs/>
          <w:color w:val="000000" w:themeColor="text1"/>
          <w:lang w:val="ka-GE"/>
        </w:rPr>
        <w:t xml:space="preserve"> საჯარო სკოლა (90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ლაგოდეხის მუნიციპალიტეტის სოფელ ჰერეთისკარში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და სოფელ კაბალში აშენებული საჯარო სკოლა (300 მოსწავლეზე გათვლილი) (Design Build). დაიწყო ხელშეკრულებით გათვალისწინებული დეფექტების აღმოფხვრის პერიოდი;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ლაგოდეხის მუნიციპალიტეტში, რეაბილიტირებული</w:t>
      </w:r>
      <w:r>
        <w:rPr>
          <w:bCs/>
          <w:color w:val="000000" w:themeColor="text1"/>
          <w:lang w:val="ka-GE"/>
        </w:rPr>
        <w:t>ა</w:t>
      </w:r>
      <w:r w:rsidRPr="00FD4036">
        <w:rPr>
          <w:bCs/>
          <w:color w:val="000000" w:themeColor="text1"/>
          <w:lang w:val="ka-GE"/>
        </w:rPr>
        <w:t xml:space="preserve"> სოფელ ნინიგორის საჯარო სკოლა. მიმდინარეობდა ხელშეკრულებით გათვალისწინებული დეფექტების აღმოფხვრის პერიოდი;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სიღნაღის მუნიციპალიტეტში, რეაბილიტირებული</w:t>
      </w:r>
      <w:r>
        <w:rPr>
          <w:bCs/>
          <w:color w:val="000000" w:themeColor="text1"/>
          <w:lang w:val="ka-GE"/>
        </w:rPr>
        <w:t>ა</w:t>
      </w:r>
      <w:r w:rsidRPr="00FD4036">
        <w:rPr>
          <w:bCs/>
          <w:color w:val="000000" w:themeColor="text1"/>
          <w:lang w:val="ka-GE"/>
        </w:rPr>
        <w:t xml:space="preserve"> სოფელ ძველი ანაგის საჯარო სკოლა. დაიწყო ხელშეკრულებით გათვალისწინებული დეფექტების აღმოფხვრის პერიოდი;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სიღნაღის მუნიციპალიტეტის სოფელ ქვემო მაჩხაანში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ახმეტის მუნიციპალიტეტის სოფელ ოსიაურში აშენებული</w:t>
      </w:r>
      <w:r>
        <w:rPr>
          <w:bCs/>
          <w:color w:val="000000" w:themeColor="text1"/>
          <w:lang w:val="ka-GE"/>
        </w:rPr>
        <w:t>ა</w:t>
      </w:r>
      <w:r w:rsidRPr="00FD4036">
        <w:rPr>
          <w:bCs/>
          <w:color w:val="000000" w:themeColor="text1"/>
          <w:lang w:val="ka-GE"/>
        </w:rPr>
        <w:t xml:space="preserve"> საჯარო სკოლა (60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ახმეტის მუნიციპალიტეტის სოფელ დუისში (შერწყმული წინუბანი) აშენებული</w:t>
      </w:r>
      <w:r>
        <w:rPr>
          <w:bCs/>
          <w:color w:val="000000" w:themeColor="text1"/>
          <w:lang w:val="ka-GE"/>
        </w:rPr>
        <w:t>ა</w:t>
      </w:r>
      <w:r w:rsidRPr="00FD4036">
        <w:rPr>
          <w:bCs/>
          <w:color w:val="000000" w:themeColor="text1"/>
          <w:lang w:val="ka-GE"/>
        </w:rPr>
        <w:t xml:space="preserve"> საჯარო სკოლა (90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გურჯაანის მუნიციპალიტეტში, რეაბილიტირებული</w:t>
      </w:r>
      <w:r>
        <w:rPr>
          <w:bCs/>
          <w:color w:val="000000" w:themeColor="text1"/>
          <w:lang w:val="ka-GE"/>
        </w:rPr>
        <w:t>ა</w:t>
      </w:r>
      <w:r w:rsidRPr="00FD4036">
        <w:rPr>
          <w:bCs/>
          <w:color w:val="000000" w:themeColor="text1"/>
          <w:lang w:val="ka-GE"/>
        </w:rPr>
        <w:t xml:space="preserve"> სოფელ კალაურის და სოფელ კარდენახის საჯარო სკოლები;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თეთრიწყაროს მუნიციპალიტეტის სოფელ ჩხიკვთას საჯარო სკოლის (60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მარნეულის მუნიციპალიტეტის სოფელ ცოფში საჯარო სკოლის (150 მოსწავლეზე გათვლილი) და სოფელ ჩანახჩში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მარნეულის მუნიციპალიტეტის სოფელ შულავერში (450 მოსწავლეზე გათვლილი), სოფელ კასუმლოში (450 მოსწავლეზე გათვლილი), სოფელ კურტლიარში (300 მოსწავლეზე გათვლილი), სოფელ ჯანდარში (300 მოსწავლეზე გათვლილი) და სოფელ ხულდარში (240 მოსწავლეზე გათვლილი) აშენებული</w:t>
      </w:r>
      <w:r>
        <w:rPr>
          <w:bCs/>
          <w:color w:val="000000" w:themeColor="text1"/>
          <w:lang w:val="ka-GE"/>
        </w:rPr>
        <w:t>ა</w:t>
      </w:r>
      <w:r w:rsidRPr="00FD4036">
        <w:rPr>
          <w:bCs/>
          <w:color w:val="000000" w:themeColor="text1"/>
          <w:lang w:val="ka-GE"/>
        </w:rPr>
        <w:t xml:space="preserve"> საჯარო სკოლები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მარნეულის მუნიციპალიტეტის სოფელ საბირკენდში საჯარო სკოლის (450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წალკის მუნიციპალიტეტის ქ. წალკაში აშენებული</w:t>
      </w:r>
      <w:r>
        <w:rPr>
          <w:bCs/>
          <w:color w:val="000000" w:themeColor="text1"/>
          <w:lang w:val="ka-GE"/>
        </w:rPr>
        <w:t>ა</w:t>
      </w:r>
      <w:r w:rsidRPr="00FD4036">
        <w:rPr>
          <w:bCs/>
          <w:color w:val="000000" w:themeColor="text1"/>
          <w:lang w:val="ka-GE"/>
        </w:rPr>
        <w:t xml:space="preserve"> საჯარო სკოლა (90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ზესტაფონის მუნიციპალიტეტის სოფელ არგვეთში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თერჯოლის მუნიციპალიტეტის სოფელ ზედა საზანოში აშენებული</w:t>
      </w:r>
      <w:r>
        <w:rPr>
          <w:bCs/>
          <w:color w:val="000000" w:themeColor="text1"/>
          <w:lang w:val="ka-GE"/>
        </w:rPr>
        <w:t>ა</w:t>
      </w:r>
      <w:r w:rsidRPr="00FD4036">
        <w:rPr>
          <w:bCs/>
          <w:color w:val="000000" w:themeColor="text1"/>
          <w:lang w:val="ka-GE"/>
        </w:rPr>
        <w:t xml:space="preserve"> საჯარო სკოლა (60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lastRenderedPageBreak/>
        <w:t>თერჯოლის მუნიციპალიტეტის სოფელ ჩხარში აშენებული</w:t>
      </w:r>
      <w:r>
        <w:rPr>
          <w:bCs/>
          <w:color w:val="000000" w:themeColor="text1"/>
          <w:lang w:val="ka-GE"/>
        </w:rPr>
        <w:t>ა</w:t>
      </w:r>
      <w:r w:rsidRPr="00FD4036">
        <w:rPr>
          <w:bCs/>
          <w:color w:val="000000" w:themeColor="text1"/>
          <w:lang w:val="ka-GE"/>
        </w:rPr>
        <w:t xml:space="preserve"> საჯარო სკოლა (60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ტყიბულის N2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წყალტუბოს მუნიციპალიტეტის სოფელ წყალტუბოში აშენებული</w:t>
      </w:r>
      <w:r>
        <w:rPr>
          <w:bCs/>
          <w:color w:val="000000" w:themeColor="text1"/>
          <w:lang w:val="ka-GE"/>
        </w:rPr>
        <w:t>ა</w:t>
      </w:r>
      <w:r w:rsidRPr="00FD4036">
        <w:rPr>
          <w:bCs/>
          <w:color w:val="000000" w:themeColor="text1"/>
          <w:lang w:val="ka-GE"/>
        </w:rPr>
        <w:t xml:space="preserve"> საჯარო სკოლა (240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წყალტუბოს მუნიციპალიტეტის სოფელ გეგუთში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ჭიათურის მუნიციპალიტეტის სოფელ რგანში აშენებული</w:t>
      </w:r>
      <w:r>
        <w:rPr>
          <w:bCs/>
          <w:color w:val="000000" w:themeColor="text1"/>
          <w:lang w:val="ka-GE"/>
        </w:rPr>
        <w:t>ა</w:t>
      </w:r>
      <w:r w:rsidRPr="00FD4036">
        <w:rPr>
          <w:bCs/>
          <w:color w:val="000000" w:themeColor="text1"/>
          <w:lang w:val="ka-GE"/>
        </w:rPr>
        <w:t xml:space="preserve"> საჯარო სკოლა (150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ხარაგაულის მუნიციპალიტეტის სოფელ კიცხში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გორის მუნიციპალიტეტის სოფელ ქერეს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კასპის მუნიციპალიტეტის სოფელ ქვემო გომში აშენებული</w:t>
      </w:r>
      <w:r>
        <w:rPr>
          <w:bCs/>
          <w:color w:val="000000" w:themeColor="text1"/>
          <w:lang w:val="ka-GE"/>
        </w:rPr>
        <w:t>ა</w:t>
      </w:r>
      <w:r w:rsidRPr="00FD4036">
        <w:rPr>
          <w:bCs/>
          <w:color w:val="000000" w:themeColor="text1"/>
          <w:lang w:val="ka-GE"/>
        </w:rPr>
        <w:t xml:space="preserve"> საჯარო სკოლა (150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ხაშურის მუნიციპალიტეტის სოფელ ქინძათში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ჩოხატაურის მუნიციპალიტეტის სოფელ ერკეთში აშენებული</w:t>
      </w:r>
      <w:r>
        <w:rPr>
          <w:bCs/>
          <w:color w:val="000000" w:themeColor="text1"/>
          <w:lang w:val="ka-GE"/>
        </w:rPr>
        <w:t>ა</w:t>
      </w:r>
      <w:r w:rsidRPr="00FD4036">
        <w:rPr>
          <w:bCs/>
          <w:color w:val="000000" w:themeColor="text1"/>
          <w:lang w:val="ka-GE"/>
        </w:rPr>
        <w:t xml:space="preserve"> საჯარო სკოლა (90 მოსწავლეზე გათვლილი) და სოფელ გუთურში აშენებული საჯარო სკოლა (150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ჩოხატაურის მუნიციპალიტეტის სოფელ ჩხაკაურში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ოზურგეთის მუნიციპალიტეტში, მიმდინარეობდა დაბა ურეკის საჯარო სკოლის (450 მოსწავლეზე გათვლილი) სამშენებლო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ოზურგეთის მუნიციპალიტეტის დაბა ნასაკირალში აშენებული</w:t>
      </w:r>
      <w:r>
        <w:rPr>
          <w:bCs/>
          <w:color w:val="000000" w:themeColor="text1"/>
          <w:lang w:val="ka-GE"/>
        </w:rPr>
        <w:t>ა</w:t>
      </w:r>
      <w:r w:rsidRPr="00FD4036">
        <w:rPr>
          <w:bCs/>
          <w:color w:val="000000" w:themeColor="text1"/>
          <w:lang w:val="ka-GE"/>
        </w:rPr>
        <w:t xml:space="preserve"> საჯარო სკოლა (600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ოზურგეთის მუნიციპალიტეტის სოფელ შრომაში აშენებული</w:t>
      </w:r>
      <w:r>
        <w:rPr>
          <w:bCs/>
          <w:color w:val="000000" w:themeColor="text1"/>
          <w:lang w:val="ka-GE"/>
        </w:rPr>
        <w:t>ა</w:t>
      </w:r>
      <w:r w:rsidRPr="00FD4036">
        <w:rPr>
          <w:bCs/>
          <w:color w:val="000000" w:themeColor="text1"/>
          <w:lang w:val="ka-GE"/>
        </w:rPr>
        <w:t xml:space="preserve"> საჯარო სკოლა (60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ოზურგეთის მუნიციპალიტეტის სოფელ თხინვალის და სოფელ მერიას საჯარო სკოლების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ლანჩხუთის მუნიციპალიტეტში, რეაბილიტირებული</w:t>
      </w:r>
      <w:r>
        <w:rPr>
          <w:bCs/>
          <w:color w:val="000000" w:themeColor="text1"/>
          <w:lang w:val="ka-GE"/>
        </w:rPr>
        <w:t>ა</w:t>
      </w:r>
      <w:r w:rsidRPr="00FD4036">
        <w:rPr>
          <w:bCs/>
          <w:color w:val="000000" w:themeColor="text1"/>
          <w:lang w:val="ka-GE"/>
        </w:rPr>
        <w:t xml:space="preserve"> ქ. ლანჩხუთის N3, სოფელ ლესას და სოფელ ჩოჩხათის საჯარო სკოლები;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მცხეთის მუნიციპალიტეტის სოფელ ბიწმენდში აშენებული</w:t>
      </w:r>
      <w:r>
        <w:rPr>
          <w:bCs/>
          <w:color w:val="000000" w:themeColor="text1"/>
          <w:lang w:val="ka-GE"/>
        </w:rPr>
        <w:t>აა</w:t>
      </w:r>
      <w:r w:rsidRPr="00FD4036">
        <w:rPr>
          <w:bCs/>
          <w:color w:val="000000" w:themeColor="text1"/>
          <w:lang w:val="ka-GE"/>
        </w:rPr>
        <w:t xml:space="preserve"> საჯარო სკოლა (90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ამბროლაურის მუნიციპალიტეტის სოფელ ჭყვიში აშენებული</w:t>
      </w:r>
      <w:r>
        <w:rPr>
          <w:bCs/>
          <w:color w:val="000000" w:themeColor="text1"/>
          <w:lang w:val="ka-GE"/>
        </w:rPr>
        <w:t>ა</w:t>
      </w:r>
      <w:r w:rsidRPr="00FD4036">
        <w:rPr>
          <w:bCs/>
          <w:color w:val="000000" w:themeColor="text1"/>
          <w:lang w:val="ka-GE"/>
        </w:rPr>
        <w:t xml:space="preserve"> საჯარო სკოლა (60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ცაგერის მუნიციპალიტეტის სოფელ ლაილაში აშენებული</w:t>
      </w:r>
      <w:r>
        <w:rPr>
          <w:bCs/>
          <w:color w:val="000000" w:themeColor="text1"/>
          <w:lang w:val="ka-GE"/>
        </w:rPr>
        <w:t>ა</w:t>
      </w:r>
      <w:r w:rsidRPr="00FD4036">
        <w:rPr>
          <w:bCs/>
          <w:color w:val="000000" w:themeColor="text1"/>
          <w:lang w:val="ka-GE"/>
        </w:rPr>
        <w:t xml:space="preserve"> საჯარო სკოლა (90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lastRenderedPageBreak/>
        <w:t>აბაშის მუნიციპალიტეტის სოფელ მაცხოვრისკარში აშენებული</w:t>
      </w:r>
      <w:r>
        <w:rPr>
          <w:bCs/>
          <w:color w:val="000000" w:themeColor="text1"/>
          <w:lang w:val="ka-GE"/>
        </w:rPr>
        <w:t>ა</w:t>
      </w:r>
      <w:r w:rsidRPr="00FD4036">
        <w:rPr>
          <w:bCs/>
          <w:color w:val="000000" w:themeColor="text1"/>
          <w:lang w:val="ka-GE"/>
        </w:rPr>
        <w:t xml:space="preserve"> საჯარო სკოლა (60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ზუგდიდის მუნიციპალიტეტის სოფელ დარჩელში აშენებული</w:t>
      </w:r>
      <w:r>
        <w:rPr>
          <w:bCs/>
          <w:color w:val="000000" w:themeColor="text1"/>
          <w:lang w:val="ka-GE"/>
        </w:rPr>
        <w:t>ა</w:t>
      </w:r>
      <w:r w:rsidRPr="00FD4036">
        <w:rPr>
          <w:bCs/>
          <w:color w:val="000000" w:themeColor="text1"/>
          <w:lang w:val="ka-GE"/>
        </w:rPr>
        <w:t xml:space="preserve"> საჯარო სკოლა (90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სენაკის მუნიციპალიტეტში, რეაბილიტირებული</w:t>
      </w:r>
      <w:r w:rsidR="00C81750">
        <w:rPr>
          <w:bCs/>
          <w:color w:val="000000" w:themeColor="text1"/>
          <w:lang w:val="ka-GE"/>
        </w:rPr>
        <w:t>ა</w:t>
      </w:r>
      <w:r w:rsidRPr="00FD4036">
        <w:rPr>
          <w:bCs/>
          <w:color w:val="000000" w:themeColor="text1"/>
          <w:lang w:val="ka-GE"/>
        </w:rPr>
        <w:t xml:space="preserve"> სოფელ ფოცხოს საჯარო სკოლა;</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მარტვილის მუნიციპალიტეტის სოფელ წაჩხურში აშენებული</w:t>
      </w:r>
      <w:r w:rsidR="00C81750">
        <w:rPr>
          <w:bCs/>
          <w:color w:val="000000" w:themeColor="text1"/>
          <w:lang w:val="ka-GE"/>
        </w:rPr>
        <w:t>ა</w:t>
      </w:r>
      <w:r w:rsidRPr="00FD4036">
        <w:rPr>
          <w:bCs/>
          <w:color w:val="000000" w:themeColor="text1"/>
          <w:lang w:val="ka-GE"/>
        </w:rPr>
        <w:t xml:space="preserve"> საჯარო სკოლა (60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ჩხოროწყუს მუნიციპალიტეტის ხაბუმეს თემში აშენებული</w:t>
      </w:r>
      <w:r w:rsidR="00C81750">
        <w:rPr>
          <w:bCs/>
          <w:color w:val="000000" w:themeColor="text1"/>
          <w:lang w:val="ka-GE"/>
        </w:rPr>
        <w:t>ა</w:t>
      </w:r>
      <w:r w:rsidRPr="00FD4036">
        <w:rPr>
          <w:bCs/>
          <w:color w:val="000000" w:themeColor="text1"/>
          <w:lang w:val="ka-GE"/>
        </w:rPr>
        <w:t xml:space="preserve"> საჯარო სკოლა (60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წალენჯიხის მუნიციპალიტეტის სოფელ ჯგალში აშენებული</w:t>
      </w:r>
      <w:r w:rsidR="00C81750">
        <w:rPr>
          <w:bCs/>
          <w:color w:val="000000" w:themeColor="text1"/>
          <w:lang w:val="ka-GE"/>
        </w:rPr>
        <w:t>ა</w:t>
      </w:r>
      <w:r w:rsidRPr="00FD4036">
        <w:rPr>
          <w:bCs/>
          <w:color w:val="000000" w:themeColor="text1"/>
          <w:lang w:val="ka-GE"/>
        </w:rPr>
        <w:t xml:space="preserve"> საჯარო სკოლა (60 მოსწავლეზე გათვლილი) და ნაკიფუს თემში აშენებული N1 საჯარო სკოლა (60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წალენჯიხის მუნიციპალიტეტის ქ. წალენჯიხაში აშენებული</w:t>
      </w:r>
      <w:r w:rsidR="00C81750">
        <w:rPr>
          <w:bCs/>
          <w:color w:val="000000" w:themeColor="text1"/>
          <w:lang w:val="ka-GE"/>
        </w:rPr>
        <w:t>ა</w:t>
      </w:r>
      <w:r w:rsidRPr="00FD4036">
        <w:rPr>
          <w:bCs/>
          <w:color w:val="000000" w:themeColor="text1"/>
          <w:lang w:val="ka-GE"/>
        </w:rPr>
        <w:t xml:space="preserve"> N4 საჯარო სკოლა (150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ხობის მუნიციპალიტეტის სოფელ ქვემო ქვალონში აშენებული</w:t>
      </w:r>
      <w:r w:rsidR="00C81750">
        <w:rPr>
          <w:bCs/>
          <w:color w:val="000000" w:themeColor="text1"/>
          <w:lang w:val="ka-GE"/>
        </w:rPr>
        <w:t>ა</w:t>
      </w:r>
      <w:r w:rsidRPr="00FD4036">
        <w:rPr>
          <w:bCs/>
          <w:color w:val="000000" w:themeColor="text1"/>
          <w:lang w:val="ka-GE"/>
        </w:rPr>
        <w:t xml:space="preserve"> საჯარო სკოლა (300 მოსწავლეზე გათვლილი)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მესტიის მუნიციპალიტეტის სოფელ ჭუბერში საჯარო სკოლის (150 მოსწავლეზე გათვლილი) და სოფელ ყარსგურიში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დედოფლისწყაროს მუნიციპალიტეტის სოფელ სამთაწყაროს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 ახალქალაქში, რეაბილიტირებული</w:t>
      </w:r>
      <w:r w:rsidR="00C81750">
        <w:rPr>
          <w:bCs/>
          <w:color w:val="000000" w:themeColor="text1"/>
          <w:lang w:val="ka-GE"/>
        </w:rPr>
        <w:t>ა</w:t>
      </w:r>
      <w:r w:rsidRPr="00FD4036">
        <w:rPr>
          <w:bCs/>
          <w:color w:val="000000" w:themeColor="text1"/>
          <w:lang w:val="ka-GE"/>
        </w:rPr>
        <w:t xml:space="preserve"> ილია ჭავჭავაძის სახელობის N3 საჯარო სკოლა;</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 ნინოწმინდაში, რეაბილიტირებული</w:t>
      </w:r>
      <w:r w:rsidR="00C81750">
        <w:rPr>
          <w:bCs/>
          <w:color w:val="000000" w:themeColor="text1"/>
          <w:lang w:val="ka-GE"/>
        </w:rPr>
        <w:t>ა</w:t>
      </w:r>
      <w:r w:rsidRPr="00FD4036">
        <w:rPr>
          <w:bCs/>
          <w:color w:val="000000" w:themeColor="text1"/>
          <w:lang w:val="ka-GE"/>
        </w:rPr>
        <w:t xml:space="preserve"> N1 საჯარო სკოლა;</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ნინოწმინდის მუნიციპალიტეტის სოფელ ყაურმში რეაბილიტირებული</w:t>
      </w:r>
      <w:r w:rsidR="00C81750">
        <w:rPr>
          <w:bCs/>
          <w:color w:val="000000" w:themeColor="text1"/>
          <w:lang w:val="ka-GE"/>
        </w:rPr>
        <w:t>ა</w:t>
      </w:r>
      <w:r w:rsidRPr="00FD4036">
        <w:rPr>
          <w:bCs/>
          <w:color w:val="000000" w:themeColor="text1"/>
          <w:lang w:val="ka-GE"/>
        </w:rPr>
        <w:t xml:space="preserve"> საჯარო სკოლა;</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 დუშეთში, რეაბილიტირებული</w:t>
      </w:r>
      <w:r w:rsidR="00C81750">
        <w:rPr>
          <w:bCs/>
          <w:color w:val="000000" w:themeColor="text1"/>
          <w:lang w:val="ka-GE"/>
        </w:rPr>
        <w:t>ა</w:t>
      </w:r>
      <w:r w:rsidRPr="00FD4036">
        <w:rPr>
          <w:bCs/>
          <w:color w:val="000000" w:themeColor="text1"/>
          <w:lang w:val="ka-GE"/>
        </w:rPr>
        <w:t xml:space="preserve"> N1 საჯარო სკოლა;</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დუშეთის მუნიციპალიტეტში, მიმდინარეობდა სოფელ ბარისახოს და სოფელ პირმისაანთკარის საჯარო სკოლების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ხარაგაულის მუნიციპალიტეტში, რეაბილიტირებული</w:t>
      </w:r>
      <w:r w:rsidR="00C81750">
        <w:rPr>
          <w:bCs/>
          <w:color w:val="000000" w:themeColor="text1"/>
          <w:lang w:val="ka-GE"/>
        </w:rPr>
        <w:t>ა</w:t>
      </w:r>
      <w:r w:rsidRPr="00FD4036">
        <w:rPr>
          <w:bCs/>
          <w:color w:val="000000" w:themeColor="text1"/>
          <w:lang w:val="ka-GE"/>
        </w:rPr>
        <w:t xml:space="preserve"> სოფელ მარელისის, სოფელ ვერტყვიჭალის და სოფელ წყალაფორეთის საჯარო სკოლები;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 ქუთაისში, რეაბილიტირებული</w:t>
      </w:r>
      <w:r w:rsidR="00C81750">
        <w:rPr>
          <w:bCs/>
          <w:color w:val="000000" w:themeColor="text1"/>
          <w:lang w:val="ka-GE"/>
        </w:rPr>
        <w:t>ა</w:t>
      </w:r>
      <w:r w:rsidRPr="00FD4036">
        <w:rPr>
          <w:bCs/>
          <w:color w:val="000000" w:themeColor="text1"/>
          <w:lang w:val="ka-GE"/>
        </w:rPr>
        <w:t xml:space="preserve"> N8, N22 და N23 საჯარო სკოლები;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 ქუთაისში, მიმდინარეობდა N9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ვანის მუნიციპალიტეტში, მიმდინარეობდა სოფელ ბზვანის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თერჯოლის მუნიციპალიტეტში, მიმდინარეობდა სოფელ რუფოთის და ქვედა სიმონეთის საჯარო სკოლების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 სამტრედიაში, მიმდინარეობდა N4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ხონის მუნიციპალიტეტში, მიმდინარეობდა სოფელ გორდის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წალენჯიხის მუნიციპალიტეტში, რეაბილიტირებული</w:t>
      </w:r>
      <w:r w:rsidR="00C81750">
        <w:rPr>
          <w:bCs/>
          <w:color w:val="000000" w:themeColor="text1"/>
          <w:lang w:val="ka-GE"/>
        </w:rPr>
        <w:t>ა</w:t>
      </w:r>
      <w:r w:rsidRPr="00FD4036">
        <w:rPr>
          <w:bCs/>
          <w:color w:val="000000" w:themeColor="text1"/>
          <w:lang w:val="ka-GE"/>
        </w:rPr>
        <w:t xml:space="preserve"> სოფელ ჩქვარელის საჯარო სკოლა;</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 ზუგდიდში, მიმდინარეობდა აკაკი წერეთლის სახელობის N1 და N12 საჯარო სკოლების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ზუგდიდის მუნიციპალიტეტში, რეაბილიტირებული</w:t>
      </w:r>
      <w:r w:rsidR="00C81750">
        <w:rPr>
          <w:bCs/>
          <w:color w:val="000000" w:themeColor="text1"/>
          <w:lang w:val="ka-GE"/>
        </w:rPr>
        <w:t>ა</w:t>
      </w:r>
      <w:r w:rsidRPr="00FD4036">
        <w:rPr>
          <w:bCs/>
          <w:color w:val="000000" w:themeColor="text1"/>
          <w:lang w:val="ka-GE"/>
        </w:rPr>
        <w:t xml:space="preserve"> სოფელ ჯიხაშკარის საჯარო სკოლა;</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 მარტვილში, რეაბილიტირებული N1 საჯარო სკოლა;</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მარტვილის მუნიციპალიტეტში, რეაბილიტირებული</w:t>
      </w:r>
      <w:r w:rsidR="00C81750">
        <w:rPr>
          <w:bCs/>
          <w:color w:val="000000" w:themeColor="text1"/>
          <w:lang w:val="ka-GE"/>
        </w:rPr>
        <w:t>ა</w:t>
      </w:r>
      <w:r w:rsidRPr="00FD4036">
        <w:rPr>
          <w:bCs/>
          <w:color w:val="000000" w:themeColor="text1"/>
          <w:lang w:val="ka-GE"/>
        </w:rPr>
        <w:t xml:space="preserve"> სოფელ დიდი ჭყონის, სოფელ სალხინოს და სოფელ დოშაყეს საჯარო სკოლები;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lastRenderedPageBreak/>
        <w:t>ხობის მუნიციპალიტეტში, მიმდინარეობდა სოფელ შავღელეს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ჩოხატაურის მუნიციპალიტეტში, მიმდინარეობდა სოფელ ბუკისციხის, სოფელ ზომლეთის და სოფელ სამების საჯარო სკოლების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ქარელის მუნიციპალიტეტში, მიმდინარეობდა სოფელ ურბნისის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ხაშურის მუნიციპალიტეტში, მიმდინარეობდა სოფელ ქემფერის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გორის მუნიციპალიტეტში, მიმდინარეობდა სოფელ ბნავისის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თეთრიწყაროს მუნიციპალიტეტში, მიმდინარეობდა სოფელ გოლთეთის და სოფელ დიდგორის საჯარო სკოლების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წალკის მუნიციპალიტეტში, მიმდინარეობდა სოფელ ხაჩკოვის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დმანისის მუნიციპალიტეტში, მიმდინარეობდა სოფელ ამამლოს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ბოლნისის მუნიციპალიტეტში, რეაბილიტირებული</w:t>
      </w:r>
      <w:r w:rsidR="00C81750">
        <w:rPr>
          <w:bCs/>
          <w:color w:val="000000" w:themeColor="text1"/>
          <w:lang w:val="ka-GE"/>
        </w:rPr>
        <w:t>ა</w:t>
      </w:r>
      <w:r w:rsidRPr="00FD4036">
        <w:rPr>
          <w:bCs/>
          <w:color w:val="000000" w:themeColor="text1"/>
          <w:lang w:val="ka-GE"/>
        </w:rPr>
        <w:t xml:space="preserve"> სოფელ ქვეშის საჯარო სკოლა;</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 ბოლნისში, მიმდინარეობდა N1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გარდაბნის მუნიციპალიტეტში, მიმდინარეობდა სოფელ კუმისის, სოფელ ჯანდარის და სოფელ ნორიოს საჯარო სკოლების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მარნეულის მუნიციპალიტეტში, მიმდინარეობდა სოფელ ყიზილ-აჯლოს, სოფელ ყულარის და სოფელ კაპანახჩის საჯარო სკოლების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 რუსთავში, მიმდინარეობდა N25 და N26 საჯარო სკოლების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ახალციხის მუნიციპალიტეტში, მიმდინარეობდა ქ. ვალეს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ქარელის მუნიციპალიტეტში, მიმდინარეობდა სოფელ ახალსოფლის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ზესტაფონის მუნიციპალიტეტში, მიმდინარეობდა დაბა შორაპანის, სოფელ მეორე სვირის, სოფელ ქვედა საზანოს და სოფელ ცხრაწყაროს საჯარო სკოლების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მარტვილის მუნიციპალიტეტში, მიმდინარეობდა სოფელ ნაგვაზაოს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საჩხერის მუნიციპალიტეტში, რეაბილიტირებული</w:t>
      </w:r>
      <w:r w:rsidR="00C81750">
        <w:rPr>
          <w:bCs/>
          <w:color w:val="000000" w:themeColor="text1"/>
          <w:lang w:val="ka-GE"/>
        </w:rPr>
        <w:t>ა</w:t>
      </w:r>
      <w:r w:rsidRPr="00FD4036">
        <w:rPr>
          <w:bCs/>
          <w:color w:val="000000" w:themeColor="text1"/>
          <w:lang w:val="ka-GE"/>
        </w:rPr>
        <w:t xml:space="preserve"> სოფელ მერჯევის საჯარო სკოლა;</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ასპინძის მუნიციპალიტეტში, მიმდინარეობდა დაბა ასპინძის და სოფელ ოთის საჯარო სკოლების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ტყიბულის მუნიციპალიტეტში, მიმდინარეობდა სოფელ ხრესილის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 ქუთაისში, მიმდინარეობდა N14 საჯარო სკოლის (კულტურული მემკვიდრეობის უძრავი ძეგლის სტატუსის მქონე)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 სამტრედიაში, მიმდინარეობდა N12 საჯარო სკოლის (კულტურული მემკვიდრეობის უძრავი ძეგლის სტატუსის მქონე)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მესტიის მუნიციპალიტეტში, მიმდინარეობდა სოფელ ბეჩოს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მარტვილის მუნიციპალიტეტში, მიმდინარეობდა სოფელ კიწიის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ქარელის მუნიციპალიტეტში, მიმდინარეობდა სოფელ აბისის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lastRenderedPageBreak/>
        <w:t>დმანისის მუნიციპალიტეტში, მიმდინარეობდა სოფელ ბოსლების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გარდაბნის მუნიციპალიტეტში, მიმდინარეობდა სოფელ გამარჯვების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დაიწყო ახალციხის მუნიციპალიტეტის სოფელ ღრელში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დაიწყო ცაგერის მუნიციპალიტეტის სოფელ ორბელში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ქ. ბორჯომში, დაიწყო N4 საჯარო სკოლის სარეაბილიტაციო სამუშაოები;</w:t>
      </w:r>
    </w:p>
    <w:p w:rsidR="00FD4036" w:rsidRPr="00FD4036" w:rsidRDefault="00FD4036" w:rsidP="00590252">
      <w:pPr>
        <w:pStyle w:val="ListParagraph"/>
        <w:numPr>
          <w:ilvl w:val="0"/>
          <w:numId w:val="110"/>
        </w:numPr>
        <w:spacing w:after="0" w:line="240" w:lineRule="auto"/>
        <w:ind w:left="284" w:right="0" w:hanging="284"/>
        <w:rPr>
          <w:bCs/>
          <w:color w:val="000000" w:themeColor="text1"/>
          <w:lang w:val="ka-GE"/>
        </w:rPr>
      </w:pPr>
      <w:r w:rsidRPr="00FD4036">
        <w:rPr>
          <w:bCs/>
          <w:color w:val="000000" w:themeColor="text1"/>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პროექტებზე ხელშეკრულებით გათვალისწინებული დეფექტების აღმოფხვრის პერიოდი.</w:t>
      </w:r>
    </w:p>
    <w:p w:rsidR="008E7D99" w:rsidRPr="00AD255C" w:rsidRDefault="008E7D99"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8E7D99" w:rsidRPr="00EC3D9D" w:rsidRDefault="008E7D99" w:rsidP="00E43573">
      <w:pPr>
        <w:pStyle w:val="Heading4"/>
        <w:spacing w:line="240" w:lineRule="auto"/>
        <w:jc w:val="both"/>
        <w:rPr>
          <w:rFonts w:ascii="Sylfaen" w:eastAsia="Calibri" w:hAnsi="Sylfaen" w:cs="Calibri"/>
          <w:bCs/>
          <w:i w:val="0"/>
        </w:rPr>
      </w:pPr>
      <w:r w:rsidRPr="00EC3D9D">
        <w:rPr>
          <w:rFonts w:ascii="Sylfaen" w:eastAsia="Calibri" w:hAnsi="Sylfaen" w:cs="Calibri"/>
          <w:bCs/>
          <w:i w:val="0"/>
        </w:rPr>
        <w:t>4.2.2 თბილისის საჯარო სკოლების რეაბილიტაციისა და ენერგოეფექტურობის გაზრდის პროექტი (CEB, E5P) (პროგრამული კოდი - 25 07 02)</w:t>
      </w:r>
    </w:p>
    <w:p w:rsidR="008E7D99" w:rsidRPr="00EC3D9D" w:rsidRDefault="008E7D99" w:rsidP="00E43573">
      <w:pPr>
        <w:pBdr>
          <w:top w:val="nil"/>
          <w:left w:val="nil"/>
          <w:bottom w:val="nil"/>
          <w:right w:val="nil"/>
          <w:between w:val="nil"/>
        </w:pBdr>
        <w:spacing w:after="0" w:line="240" w:lineRule="auto"/>
        <w:ind w:left="360"/>
        <w:jc w:val="both"/>
        <w:rPr>
          <w:rFonts w:ascii="Sylfaen" w:eastAsia="Calibri" w:hAnsi="Sylfaen" w:cs="Calibri"/>
          <w:bCs/>
        </w:rPr>
      </w:pPr>
    </w:p>
    <w:p w:rsidR="008E7D99" w:rsidRPr="00EC3D9D" w:rsidRDefault="008E7D99" w:rsidP="00E43573">
      <w:pPr>
        <w:pBdr>
          <w:top w:val="nil"/>
          <w:left w:val="nil"/>
          <w:bottom w:val="nil"/>
          <w:right w:val="nil"/>
          <w:between w:val="nil"/>
        </w:pBdr>
        <w:spacing w:after="0" w:line="240" w:lineRule="auto"/>
        <w:ind w:left="360"/>
        <w:jc w:val="both"/>
        <w:rPr>
          <w:rFonts w:ascii="Sylfaen" w:eastAsia="Calibri" w:hAnsi="Sylfaen" w:cs="Calibri"/>
          <w:bCs/>
        </w:rPr>
      </w:pPr>
      <w:r w:rsidRPr="00EC3D9D">
        <w:rPr>
          <w:rFonts w:ascii="Sylfaen" w:eastAsia="Calibri" w:hAnsi="Sylfaen" w:cs="Calibri"/>
          <w:bCs/>
        </w:rPr>
        <w:t>პროგრამის განმახორციელებელი:</w:t>
      </w:r>
    </w:p>
    <w:p w:rsidR="008E7D99" w:rsidRPr="00EC3D9D" w:rsidRDefault="008E7D99" w:rsidP="00590252">
      <w:pPr>
        <w:numPr>
          <w:ilvl w:val="0"/>
          <w:numId w:val="107"/>
        </w:numPr>
        <w:autoSpaceDE w:val="0"/>
        <w:autoSpaceDN w:val="0"/>
        <w:adjustRightInd w:val="0"/>
        <w:spacing w:after="0" w:line="240" w:lineRule="auto"/>
        <w:jc w:val="both"/>
        <w:rPr>
          <w:rFonts w:ascii="Sylfaen" w:hAnsi="Sylfaen" w:cs="Sylfaen"/>
          <w:bCs/>
        </w:rPr>
      </w:pPr>
      <w:r w:rsidRPr="00EC3D9D">
        <w:rPr>
          <w:rFonts w:ascii="Sylfaen" w:hAnsi="Sylfaen" w:cs="Sylfaen"/>
          <w:bCs/>
        </w:rPr>
        <w:t>სსიპ - საქართველოს მუნიციპალური განვითარების ფონდი.</w:t>
      </w:r>
    </w:p>
    <w:p w:rsidR="008E7D99" w:rsidRPr="00AD255C" w:rsidRDefault="008E7D99" w:rsidP="00E43573">
      <w:pPr>
        <w:pBdr>
          <w:top w:val="nil"/>
          <w:left w:val="nil"/>
          <w:bottom w:val="nil"/>
          <w:right w:val="nil"/>
          <w:between w:val="nil"/>
        </w:pBdr>
        <w:spacing w:after="0" w:line="240" w:lineRule="auto"/>
        <w:ind w:left="360"/>
        <w:jc w:val="both"/>
        <w:rPr>
          <w:rFonts w:ascii="Sylfaen" w:eastAsia="Calibri" w:hAnsi="Sylfaen" w:cs="Calibri"/>
          <w:bCs/>
          <w:highlight w:val="yellow"/>
        </w:rPr>
      </w:pP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დასრულდა ქ. თბილისის N181-ე და N43-ე საჯარო სკოლების რეაბილიტაციისათვის საჭირო დეტალური საპროექტო-სახარჯთაღრიცხვო დოკუმენტაციის მომზადება;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ქ. თბილისის N114-ე საჯარო სკოლისთვის, დასრულდა ახალი შენობის მშენებლობისათვის საჭირო დეტალური საპროექტო-სახარჯთაღრიცხვო დოკუმენტაციის მომზადება;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ქ. თბილისის N4 საჯარო სკოლის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დასრულდა ქ. თბილისის N36-ე, N85-ე, N123-ე, N165-ე და N169-ე საჯარო სკოლების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მშენებლობისათვის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ქ. თბილისის N36-ე, N43-ე, N85-ე, N165-ე, N169-ე და N181-ე საჯარო სკოლების სარეკონსტრუქციო-სარეაბილიტაციო და ენერგოეფექტურობის გაზრდის სამუშაოები;</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ქ. თბილისის N114-ე საჯარო სკოლის სარეკონსტრუქციო და ენერგოეფექტურობის გაზრდის სამუშაოები;</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საჯარო სკოლების რეაბილიტაცია-მშენებლობაზე, მიმდინარეობდა ზედამხედველობასთან დაკავშირებული საკონსულტაციო მომსახურება;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პროექტების მართვასთან დაკავშირებული საოპერაციო და სხვადსხვა საკონულტაციო  ხარჯების დაფინანსება.</w:t>
      </w:r>
    </w:p>
    <w:p w:rsidR="008E7D99" w:rsidRPr="00AD255C" w:rsidRDefault="008E7D99" w:rsidP="00E43573">
      <w:pPr>
        <w:spacing w:line="240" w:lineRule="auto"/>
        <w:rPr>
          <w:rFonts w:ascii="Sylfaen" w:hAnsi="Sylfaen"/>
          <w:bCs/>
          <w:highlight w:val="yellow"/>
        </w:rPr>
      </w:pPr>
    </w:p>
    <w:p w:rsidR="008E7D99" w:rsidRPr="00EC3D9D" w:rsidRDefault="008E7D99" w:rsidP="00E43573">
      <w:pPr>
        <w:pStyle w:val="Heading4"/>
        <w:spacing w:line="240" w:lineRule="auto"/>
        <w:jc w:val="both"/>
        <w:rPr>
          <w:rFonts w:ascii="Sylfaen" w:eastAsia="Calibri" w:hAnsi="Sylfaen" w:cs="Calibri"/>
          <w:bCs/>
          <w:i w:val="0"/>
        </w:rPr>
      </w:pPr>
      <w:r w:rsidRPr="00EC3D9D">
        <w:rPr>
          <w:rFonts w:ascii="Sylfaen" w:eastAsia="Calibri" w:hAnsi="Sylfaen" w:cs="Calibri"/>
          <w:bCs/>
          <w:i w:val="0"/>
        </w:rPr>
        <w:lastRenderedPageBreak/>
        <w:t>4.2.3 ინოვაციის, ინკლუზიურობის და ხარისხის პროექტი - საქართველო I2Q (IBRD) (პროგრამული კოდი - 25 07 03)</w:t>
      </w:r>
    </w:p>
    <w:p w:rsidR="008E7D99" w:rsidRPr="00EC3D9D" w:rsidRDefault="008E7D99" w:rsidP="00E43573">
      <w:pPr>
        <w:spacing w:after="0" w:line="240" w:lineRule="auto"/>
        <w:rPr>
          <w:rFonts w:ascii="Sylfaen" w:hAnsi="Sylfaen"/>
          <w:bCs/>
        </w:rPr>
      </w:pPr>
    </w:p>
    <w:p w:rsidR="008E7D99" w:rsidRPr="00EC3D9D" w:rsidRDefault="008E7D99" w:rsidP="00E43573">
      <w:pPr>
        <w:pBdr>
          <w:top w:val="nil"/>
          <w:left w:val="nil"/>
          <w:bottom w:val="nil"/>
          <w:right w:val="nil"/>
          <w:between w:val="nil"/>
        </w:pBdr>
        <w:spacing w:after="0" w:line="240" w:lineRule="auto"/>
        <w:ind w:left="360"/>
        <w:jc w:val="both"/>
        <w:rPr>
          <w:rFonts w:ascii="Sylfaen" w:eastAsia="Calibri" w:hAnsi="Sylfaen" w:cs="Calibri"/>
          <w:bCs/>
        </w:rPr>
      </w:pPr>
      <w:r w:rsidRPr="00EC3D9D">
        <w:rPr>
          <w:rFonts w:ascii="Sylfaen" w:eastAsia="Calibri" w:hAnsi="Sylfaen" w:cs="Calibri"/>
          <w:bCs/>
        </w:rPr>
        <w:t>პროგრამის განმახორციელებელი:</w:t>
      </w:r>
    </w:p>
    <w:p w:rsidR="008E7D99" w:rsidRPr="00EC3D9D" w:rsidRDefault="008E7D99" w:rsidP="00590252">
      <w:pPr>
        <w:numPr>
          <w:ilvl w:val="0"/>
          <w:numId w:val="107"/>
        </w:numPr>
        <w:autoSpaceDE w:val="0"/>
        <w:autoSpaceDN w:val="0"/>
        <w:adjustRightInd w:val="0"/>
        <w:spacing w:after="0" w:line="240" w:lineRule="auto"/>
        <w:jc w:val="both"/>
        <w:rPr>
          <w:rFonts w:ascii="Sylfaen" w:hAnsi="Sylfaen" w:cs="Sylfaen"/>
          <w:bCs/>
        </w:rPr>
      </w:pPr>
      <w:r w:rsidRPr="00EC3D9D">
        <w:rPr>
          <w:rFonts w:ascii="Sylfaen" w:hAnsi="Sylfaen" w:cs="Sylfaen"/>
          <w:bCs/>
        </w:rPr>
        <w:t>სსიპ - საქართველოს მუნიციპალური განვითარების ფონდი.</w:t>
      </w:r>
    </w:p>
    <w:p w:rsidR="008E7D99" w:rsidRPr="00AD255C" w:rsidRDefault="008E7D99" w:rsidP="00E43573">
      <w:pPr>
        <w:spacing w:line="240" w:lineRule="auto"/>
        <w:rPr>
          <w:rFonts w:ascii="Sylfaen" w:hAnsi="Sylfaen"/>
          <w:bCs/>
          <w:highlight w:val="yellow"/>
        </w:rPr>
      </w:pP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გურიის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აჭარის რეგიონში 2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იმერეთის რეგიონში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მცხეთა-მთიანეთის და შიდა ქართლის რეგიონებში 4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სამეგრელო-ზემო სვანეთის რეგიონში 7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ქვემო ქართლის და კახეთის რეგიონებში 6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(პირველი და მე-2 პაკეტი)</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მესტიის და ცაგერის მუნიციპალიტეტებში 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აჭარის, გურიის, სამცხე-ჯავახეთის, იმერეთის, შიდა ქართლის და მცხეთა-მთიანეთის რეგიონებში 15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თბილისის მუნიციპალიტეტში 8 საჯარო სკოლის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p>
    <w:p w:rsidR="00EC3D9D" w:rsidRPr="00EC3D9D" w:rsidRDefault="00EC3D9D" w:rsidP="00590252">
      <w:pPr>
        <w:pStyle w:val="ListParagraph"/>
        <w:numPr>
          <w:ilvl w:val="0"/>
          <w:numId w:val="110"/>
        </w:numPr>
        <w:spacing w:after="0" w:line="240" w:lineRule="auto"/>
        <w:ind w:left="284" w:right="0" w:hanging="284"/>
        <w:rPr>
          <w:bCs/>
          <w:color w:val="000000" w:themeColor="text1"/>
          <w:lang w:val="ka-GE"/>
        </w:rPr>
      </w:pPr>
      <w:r w:rsidRPr="00EC3D9D">
        <w:rPr>
          <w:bCs/>
          <w:color w:val="000000" w:themeColor="text1"/>
          <w:lang w:val="ka-GE"/>
        </w:rPr>
        <w:t>მიმდინარეობდა პროექტის მართვასთან დაკავშირებული სხვადასხვა საკონსულტაციო ხარჯების დაფინანსება.</w:t>
      </w:r>
    </w:p>
    <w:p w:rsidR="008E7D99" w:rsidRPr="00AD255C" w:rsidRDefault="008E7D99" w:rsidP="00E43573">
      <w:pPr>
        <w:spacing w:line="240" w:lineRule="auto"/>
        <w:rPr>
          <w:rFonts w:ascii="Sylfaen" w:hAnsi="Sylfaen"/>
          <w:bCs/>
          <w:highlight w:val="yellow"/>
        </w:rPr>
      </w:pPr>
    </w:p>
    <w:p w:rsidR="008E7D99" w:rsidRPr="00EC3D9D" w:rsidRDefault="008E7D99" w:rsidP="00E43573">
      <w:pPr>
        <w:pStyle w:val="Heading4"/>
        <w:spacing w:line="240" w:lineRule="auto"/>
        <w:jc w:val="both"/>
        <w:rPr>
          <w:rFonts w:ascii="Sylfaen" w:eastAsia="Calibri" w:hAnsi="Sylfaen" w:cs="Calibri"/>
          <w:bCs/>
          <w:i w:val="0"/>
        </w:rPr>
      </w:pPr>
      <w:r w:rsidRPr="00EC3D9D">
        <w:rPr>
          <w:rFonts w:ascii="Sylfaen" w:eastAsia="Calibri" w:hAnsi="Sylfaen" w:cs="Calibri"/>
          <w:bCs/>
          <w:i w:val="0"/>
        </w:rPr>
        <w:t>4.2.4 ზოგადსაგანმანათლებლო ინფრასტრუქტურის რეაბილიტაცია - მუნიციპალიტეტებში (პროგრამული კოდი - 25 07 04)</w:t>
      </w:r>
    </w:p>
    <w:p w:rsidR="008E7D99" w:rsidRPr="00EC3D9D" w:rsidRDefault="008E7D99"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rsidR="008E7D99" w:rsidRPr="00EC3D9D" w:rsidRDefault="008E7D99"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EC3D9D">
        <w:rPr>
          <w:bCs/>
        </w:rPr>
        <w:t>პროგრამის განმახორციელებელი:</w:t>
      </w:r>
    </w:p>
    <w:p w:rsidR="008E7D99" w:rsidRPr="00EC3D9D" w:rsidRDefault="008E7D99" w:rsidP="00590252">
      <w:pPr>
        <w:numPr>
          <w:ilvl w:val="0"/>
          <w:numId w:val="107"/>
        </w:numPr>
        <w:autoSpaceDE w:val="0"/>
        <w:autoSpaceDN w:val="0"/>
        <w:adjustRightInd w:val="0"/>
        <w:spacing w:after="0" w:line="240" w:lineRule="auto"/>
        <w:jc w:val="both"/>
        <w:rPr>
          <w:rFonts w:ascii="Sylfaen" w:hAnsi="Sylfaen" w:cs="Arial-BoldMT"/>
          <w:bCs/>
        </w:rPr>
      </w:pPr>
      <w:r w:rsidRPr="00EC3D9D">
        <w:rPr>
          <w:rFonts w:ascii="Sylfaen" w:hAnsi="Sylfaen" w:cs="Sylfaen"/>
          <w:bCs/>
        </w:rPr>
        <w:t>საქართველოს რეგიონული განვითარებისა და ინფრასტრუქტურის სამინისტროს</w:t>
      </w:r>
      <w:r w:rsidRPr="00EC3D9D">
        <w:rPr>
          <w:rFonts w:ascii="Sylfaen" w:hAnsi="Sylfaen" w:cs="Sylfaen"/>
          <w:bCs/>
          <w:lang w:val="ka-GE"/>
        </w:rPr>
        <w:t xml:space="preserve"> </w:t>
      </w:r>
      <w:r w:rsidRPr="00EC3D9D">
        <w:rPr>
          <w:rFonts w:ascii="Sylfaen" w:hAnsi="Sylfaen" w:cs="Sylfaen"/>
          <w:bCs/>
        </w:rPr>
        <w:t>აპარატი.</w:t>
      </w:r>
    </w:p>
    <w:p w:rsidR="008E7D99" w:rsidRPr="00EC3D9D" w:rsidRDefault="008E7D99" w:rsidP="00E43573">
      <w:pPr>
        <w:autoSpaceDE w:val="0"/>
        <w:autoSpaceDN w:val="0"/>
        <w:adjustRightInd w:val="0"/>
        <w:spacing w:after="0" w:line="240" w:lineRule="auto"/>
        <w:jc w:val="both"/>
        <w:rPr>
          <w:rFonts w:ascii="Sylfaen" w:hAnsi="Sylfaen" w:cs="Sylfaen"/>
          <w:bCs/>
        </w:rPr>
      </w:pPr>
    </w:p>
    <w:p w:rsidR="008E7D99" w:rsidRPr="00EC3D9D" w:rsidRDefault="00EC3D9D"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C3D9D">
        <w:rPr>
          <w:rFonts w:ascii="Sylfaen" w:hAnsi="Sylfaen" w:cs="Sylfaen"/>
          <w:bCs/>
          <w:color w:val="000000"/>
          <w:shd w:val="clear" w:color="auto" w:fill="FFFFFF"/>
          <w:lang w:val="ka-GE"/>
        </w:rPr>
        <w:t>დასრულდა</w:t>
      </w:r>
      <w:r w:rsidR="008E7D99" w:rsidRPr="00EC3D9D">
        <w:rPr>
          <w:rFonts w:ascii="Sylfaen" w:hAnsi="Sylfaen" w:cs="Sylfaen"/>
          <w:bCs/>
          <w:color w:val="000000"/>
          <w:shd w:val="clear" w:color="auto" w:fill="FFFFFF"/>
          <w:lang w:val="ka-GE"/>
        </w:rPr>
        <w:t xml:space="preserve"> მუნიციპალიტეტებზე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განკარგულებით გათვალისწინებული მიზნობრივი ტრანსფერების ჩარიცხვა.</w:t>
      </w:r>
    </w:p>
    <w:p w:rsidR="008E7D99" w:rsidRPr="00AD255C" w:rsidRDefault="008E7D99" w:rsidP="00E43573">
      <w:pPr>
        <w:spacing w:line="240" w:lineRule="auto"/>
        <w:rPr>
          <w:rFonts w:ascii="Sylfaen" w:hAnsi="Sylfaen"/>
          <w:bCs/>
          <w:highlight w:val="yellow"/>
        </w:rPr>
      </w:pPr>
    </w:p>
    <w:p w:rsidR="00883EF1" w:rsidRPr="00A26502" w:rsidRDefault="00883EF1" w:rsidP="00E43573">
      <w:pPr>
        <w:pStyle w:val="Heading2"/>
        <w:shd w:val="clear" w:color="auto" w:fill="FFFFFF" w:themeFill="background1"/>
        <w:spacing w:line="240" w:lineRule="auto"/>
        <w:jc w:val="both"/>
        <w:rPr>
          <w:rFonts w:ascii="Sylfaen" w:eastAsia="Calibri" w:hAnsi="Sylfaen" w:cs="Calibri"/>
          <w:bCs/>
          <w:color w:val="366091"/>
          <w:sz w:val="22"/>
          <w:szCs w:val="22"/>
        </w:rPr>
      </w:pPr>
      <w:r w:rsidRPr="00A26502">
        <w:rPr>
          <w:rFonts w:ascii="Sylfaen" w:eastAsia="Calibri" w:hAnsi="Sylfaen" w:cs="Calibri"/>
          <w:bCs/>
          <w:color w:val="366091"/>
          <w:sz w:val="22"/>
          <w:szCs w:val="22"/>
        </w:rPr>
        <w:lastRenderedPageBreak/>
        <w:t>4.</w:t>
      </w:r>
      <w:r w:rsidR="00B97270" w:rsidRPr="00A26502">
        <w:rPr>
          <w:rFonts w:ascii="Sylfaen" w:eastAsia="Calibri" w:hAnsi="Sylfaen" w:cs="Calibri"/>
          <w:bCs/>
          <w:color w:val="366091"/>
          <w:sz w:val="22"/>
          <w:szCs w:val="22"/>
        </w:rPr>
        <w:t>3</w:t>
      </w:r>
      <w:r w:rsidRPr="00A26502">
        <w:rPr>
          <w:rFonts w:ascii="Sylfaen" w:eastAsia="Calibri" w:hAnsi="Sylfaen" w:cs="Calibri"/>
          <w:bCs/>
          <w:color w:val="366091"/>
          <w:sz w:val="22"/>
          <w:szCs w:val="22"/>
        </w:rPr>
        <w:t xml:space="preserve"> უმაღლესი განათლება (პროგრამული კოდი 32 04)</w:t>
      </w:r>
    </w:p>
    <w:p w:rsidR="00883EF1" w:rsidRPr="00A26502" w:rsidRDefault="00883EF1" w:rsidP="00E43573">
      <w:pPr>
        <w:spacing w:line="240" w:lineRule="auto"/>
        <w:rPr>
          <w:rFonts w:ascii="Sylfaen" w:eastAsia="Calibri" w:hAnsi="Sylfaen" w:cs="Calibri"/>
          <w:bCs/>
        </w:rPr>
      </w:pPr>
    </w:p>
    <w:p w:rsidR="00883EF1" w:rsidRPr="00A26502" w:rsidRDefault="00883EF1" w:rsidP="00E43573">
      <w:pPr>
        <w:pBdr>
          <w:top w:val="nil"/>
          <w:left w:val="nil"/>
          <w:bottom w:val="nil"/>
          <w:right w:val="nil"/>
          <w:between w:val="nil"/>
        </w:pBdr>
        <w:spacing w:line="240" w:lineRule="auto"/>
        <w:ind w:left="1080" w:hanging="796"/>
        <w:jc w:val="both"/>
        <w:rPr>
          <w:rFonts w:ascii="Sylfaen" w:eastAsia="Calibri" w:hAnsi="Sylfaen" w:cs="Calibri"/>
          <w:bCs/>
          <w:color w:val="000000"/>
        </w:rPr>
      </w:pPr>
      <w:r w:rsidRPr="00A26502">
        <w:rPr>
          <w:rFonts w:ascii="Sylfaen" w:eastAsia="Calibri" w:hAnsi="Sylfaen" w:cs="Calibri"/>
          <w:bCs/>
          <w:color w:val="000000"/>
        </w:rPr>
        <w:t>პროგრამის განმახორციელებელი:</w:t>
      </w:r>
    </w:p>
    <w:p w:rsidR="00883EF1" w:rsidRPr="00A26502" w:rsidRDefault="00883EF1" w:rsidP="00E43573">
      <w:pPr>
        <w:numPr>
          <w:ilvl w:val="0"/>
          <w:numId w:val="21"/>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A26502">
        <w:rPr>
          <w:rFonts w:ascii="Sylfaen" w:eastAsia="Calibri" w:hAnsi="Sylfaen" w:cs="Calibri"/>
          <w:bCs/>
          <w:color w:val="000000"/>
        </w:rPr>
        <w:t>საქართველოს განათლებისა და მეცნიერების სამინისტრ</w:t>
      </w:r>
      <w:r w:rsidR="00D01C8E">
        <w:rPr>
          <w:rFonts w:ascii="Sylfaen" w:eastAsia="Calibri" w:hAnsi="Sylfaen" w:cs="Calibri"/>
          <w:bCs/>
          <w:color w:val="000000"/>
          <w:lang w:val="ka-GE"/>
        </w:rPr>
        <w:t>ო</w:t>
      </w:r>
      <w:r w:rsidRPr="00A26502">
        <w:rPr>
          <w:rFonts w:ascii="Sylfaen" w:eastAsia="Calibri" w:hAnsi="Sylfaen" w:cs="Calibri"/>
          <w:bCs/>
          <w:color w:val="000000"/>
        </w:rPr>
        <w:t xml:space="preserve">; </w:t>
      </w:r>
    </w:p>
    <w:p w:rsidR="00214455" w:rsidRPr="00A26502" w:rsidRDefault="00214455" w:rsidP="00214455">
      <w:pPr>
        <w:numPr>
          <w:ilvl w:val="0"/>
          <w:numId w:val="21"/>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Pr>
          <w:rFonts w:ascii="Sylfaen" w:hAnsi="Sylfaen"/>
          <w:color w:val="000000"/>
          <w:shd w:val="clear" w:color="auto" w:fill="FFFFFF"/>
        </w:rPr>
        <w:t>საქართველოს კულტურის, სპორტისა და ახალგაზრდობის სამინისტრო;</w:t>
      </w:r>
    </w:p>
    <w:p w:rsidR="00883EF1" w:rsidRPr="00A26502" w:rsidRDefault="00883EF1" w:rsidP="00E43573">
      <w:pPr>
        <w:numPr>
          <w:ilvl w:val="0"/>
          <w:numId w:val="21"/>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A26502">
        <w:rPr>
          <w:rFonts w:ascii="Sylfaen" w:eastAsia="Calibri" w:hAnsi="Sylfaen" w:cs="Calibri"/>
          <w:bCs/>
          <w:color w:val="000000"/>
        </w:rPr>
        <w:t>სსიპ – შეფასებისა და გამოცდების ეროვნული ცენტრი;</w:t>
      </w:r>
    </w:p>
    <w:p w:rsidR="00883EF1" w:rsidRDefault="00883EF1" w:rsidP="00E43573">
      <w:pPr>
        <w:numPr>
          <w:ilvl w:val="0"/>
          <w:numId w:val="21"/>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A26502">
        <w:rPr>
          <w:rFonts w:ascii="Sylfaen" w:eastAsia="Calibri" w:hAnsi="Sylfaen" w:cs="Calibri"/>
          <w:bCs/>
          <w:color w:val="000000"/>
        </w:rPr>
        <w:t>სსიპ - განათლების საერთაშორისო ცენტრი;</w:t>
      </w:r>
    </w:p>
    <w:p w:rsidR="00883EF1" w:rsidRDefault="00883EF1" w:rsidP="00E43573">
      <w:pPr>
        <w:pBdr>
          <w:top w:val="nil"/>
          <w:left w:val="nil"/>
          <w:bottom w:val="nil"/>
          <w:right w:val="nil"/>
          <w:between w:val="nil"/>
        </w:pBdr>
        <w:spacing w:after="0" w:line="240" w:lineRule="auto"/>
        <w:ind w:left="567"/>
        <w:jc w:val="both"/>
        <w:rPr>
          <w:rFonts w:ascii="Sylfaen" w:eastAsia="Calibri" w:hAnsi="Sylfaen" w:cs="Calibri"/>
          <w:bCs/>
          <w:color w:val="000000"/>
          <w:highlight w:val="yellow"/>
        </w:rPr>
      </w:pPr>
    </w:p>
    <w:p w:rsidR="000D23CE" w:rsidRPr="0013272D" w:rsidRDefault="000D23CE" w:rsidP="000D23C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3272D">
        <w:rPr>
          <w:rFonts w:ascii="Sylfaen" w:hAnsi="Sylfaen" w:cs="Sylfaen"/>
          <w:bCs/>
          <w:color w:val="000000"/>
          <w:shd w:val="clear" w:color="auto" w:fill="FFFFFF"/>
          <w:lang w:val="ka-GE"/>
        </w:rPr>
        <w:t>ჩატარებულია ერთიანი ეროვნული, საერთო სამაგისტრო, მასწავლებლის საგნის გამოცდები და პროფესიულ სასწავლებლებში მისაღები გამოცდები;</w:t>
      </w:r>
    </w:p>
    <w:p w:rsidR="000D23CE" w:rsidRPr="0013272D" w:rsidRDefault="000D23CE" w:rsidP="000D23C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3272D">
        <w:rPr>
          <w:rFonts w:ascii="Sylfaen" w:hAnsi="Sylfaen" w:cs="Sylfaen"/>
          <w:bCs/>
          <w:color w:val="000000"/>
          <w:shd w:val="clear" w:color="auto" w:fill="FFFFFF"/>
          <w:lang w:val="ka-GE"/>
        </w:rPr>
        <w:t>სახელმწიფო სასწავლო და სახელმწიფო სამაგისტრო გრანტების მფლობელი სტუდენტები უზრუნველყოფილნი იყვნენ სწავლის დაფინანსებით, წარჩინებულმა სტუდენტებმა მიიღეს სტიპენდიები;</w:t>
      </w:r>
    </w:p>
    <w:p w:rsidR="000D23CE" w:rsidRPr="0013272D" w:rsidRDefault="000D23CE" w:rsidP="000D23C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3272D">
        <w:rPr>
          <w:rFonts w:ascii="Sylfaen" w:hAnsi="Sylfaen" w:cs="Sylfaen"/>
          <w:bCs/>
          <w:color w:val="000000"/>
          <w:shd w:val="clear" w:color="auto" w:fill="FFFFFF"/>
          <w:lang w:val="ka-GE"/>
        </w:rPr>
        <w:t>პროგრამის ,,ცოდნის კარის” ფარგლებში სახელმწიფო სასწავლო, სამაგისტრო გრანტების, დოქტორანტურისა და სხვა სასწავლო პროგრამებით სწავლების საფასურით და/ან სტიპენდიით/საყოფაცხოვრებო ხარჯებისათვის საჭირო თანხით უზრუნველყოფილია პროგრამის ბენეფიციარები;</w:t>
      </w:r>
    </w:p>
    <w:p w:rsidR="000D23CE" w:rsidRPr="0013272D" w:rsidRDefault="000D23CE" w:rsidP="000D23C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3272D">
        <w:rPr>
          <w:rFonts w:ascii="Sylfaen" w:hAnsi="Sylfaen" w:cs="Sylfaen"/>
          <w:bCs/>
          <w:color w:val="000000"/>
          <w:shd w:val="clear" w:color="auto" w:fill="FFFFFF"/>
          <w:lang w:val="ka-GE"/>
        </w:rPr>
        <w:t>საგანმანათლებლო პროგრამებზე სწავლება დაუფინანსდა სხვადასხა სოციალური კატეგორიის მქონე სტუდენტებსა და უცხო ქვეყნის მოქალაქე სტუდენტებს;</w:t>
      </w:r>
    </w:p>
    <w:p w:rsidR="000D23CE" w:rsidRPr="0013272D" w:rsidRDefault="000D23CE" w:rsidP="000D23C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3272D">
        <w:rPr>
          <w:rFonts w:ascii="Sylfaen" w:hAnsi="Sylfaen" w:cs="Sylfaen"/>
          <w:bCs/>
          <w:color w:val="000000"/>
          <w:shd w:val="clear" w:color="auto" w:fill="FFFFFF"/>
          <w:lang w:val="ka-GE"/>
        </w:rPr>
        <w:t>2021 წელს გამოცხადებული 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შესაბამის აკადემიურ და კვალიფიკაციის ამაღლების პროგრამებზე სწავლის მიზნით დაფინანდნენ სტუდენტები;</w:t>
      </w:r>
    </w:p>
    <w:p w:rsidR="000D23CE" w:rsidRPr="0013272D" w:rsidRDefault="000D23CE" w:rsidP="000D23C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3272D">
        <w:rPr>
          <w:rFonts w:ascii="Sylfaen" w:hAnsi="Sylfaen" w:cs="Sylfaen"/>
          <w:bCs/>
          <w:color w:val="000000"/>
          <w:shd w:val="clear" w:color="auto" w:fill="FFFFFF"/>
          <w:lang w:val="ka-GE"/>
        </w:rPr>
        <w:t>სხვადასხვა ქვეყნის წამყვანი უნივერსიტეტების საერთაშორისო საბაკალავრო, სამაგისტრო და სადოქტორო პროგრამებზე სწავლა დაუფინანსდა საქართველოს მოქალაქე სტუდენტებს;</w:t>
      </w:r>
    </w:p>
    <w:p w:rsidR="000D23CE" w:rsidRPr="0013272D" w:rsidRDefault="000D23CE" w:rsidP="000D23C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3272D">
        <w:rPr>
          <w:rFonts w:ascii="Sylfaen" w:hAnsi="Sylfaen" w:cs="Sylfaen"/>
          <w:bCs/>
          <w:color w:val="000000"/>
          <w:shd w:val="clear" w:color="auto" w:fill="FFFFFF"/>
          <w:lang w:val="ka-GE"/>
        </w:rPr>
        <w:t>დასრულდა ევროსტუდენტი კვლევის მეშვიდე ტალღა და მომზადდა ევროსტუდენტი VII-ის ეროვნული კვლევის შედეგების ამსახველი ანგარიში;</w:t>
      </w:r>
    </w:p>
    <w:p w:rsidR="000D23CE" w:rsidRPr="0013272D" w:rsidRDefault="000D23CE" w:rsidP="000D23C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3272D">
        <w:rPr>
          <w:rFonts w:ascii="Sylfaen" w:hAnsi="Sylfaen" w:cs="Sylfaen"/>
          <w:bCs/>
          <w:color w:val="000000"/>
          <w:shd w:val="clear" w:color="auto" w:fill="FFFFFF"/>
          <w:lang w:val="ka-GE"/>
        </w:rPr>
        <w:t>ქართულის, როგორც უცხო ენის სწავლების მიზნით, ვებ-გვერდზე ,,ქართული როგორც უცხო ენა“ (geofl.ge) განთავსდა სასწავლო მეთოდური და ქართული ენის პოპულარიზაციის ხელშემწყობი მასალები;</w:t>
      </w:r>
    </w:p>
    <w:p w:rsidR="000D23CE" w:rsidRPr="0013272D" w:rsidRDefault="000D23CE" w:rsidP="000D23C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3272D">
        <w:rPr>
          <w:rFonts w:ascii="Sylfaen" w:hAnsi="Sylfaen" w:cs="Sylfaen"/>
          <w:bCs/>
          <w:color w:val="000000"/>
          <w:shd w:val="clear" w:color="auto" w:fill="FFFFFF"/>
          <w:lang w:val="ka-GE"/>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rsidR="000D23CE" w:rsidRDefault="000D23CE" w:rsidP="00E43573">
      <w:pPr>
        <w:pBdr>
          <w:top w:val="nil"/>
          <w:left w:val="nil"/>
          <w:bottom w:val="nil"/>
          <w:right w:val="nil"/>
          <w:between w:val="nil"/>
        </w:pBdr>
        <w:spacing w:after="0" w:line="240" w:lineRule="auto"/>
        <w:ind w:left="567"/>
        <w:jc w:val="both"/>
        <w:rPr>
          <w:rFonts w:ascii="Sylfaen" w:eastAsia="Calibri" w:hAnsi="Sylfaen" w:cs="Calibri"/>
          <w:bCs/>
          <w:color w:val="000000"/>
          <w:highlight w:val="yellow"/>
        </w:rPr>
      </w:pPr>
    </w:p>
    <w:p w:rsidR="000D23CE" w:rsidRPr="00AD255C" w:rsidRDefault="000D23CE" w:rsidP="00E43573">
      <w:pPr>
        <w:pBdr>
          <w:top w:val="nil"/>
          <w:left w:val="nil"/>
          <w:bottom w:val="nil"/>
          <w:right w:val="nil"/>
          <w:between w:val="nil"/>
        </w:pBdr>
        <w:spacing w:after="0" w:line="240" w:lineRule="auto"/>
        <w:ind w:left="567"/>
        <w:jc w:val="both"/>
        <w:rPr>
          <w:rFonts w:ascii="Sylfaen" w:eastAsia="Calibri" w:hAnsi="Sylfaen" w:cs="Calibri"/>
          <w:bCs/>
          <w:color w:val="000000"/>
          <w:highlight w:val="yellow"/>
        </w:rPr>
      </w:pPr>
    </w:p>
    <w:p w:rsidR="00883EF1" w:rsidRPr="00720C24" w:rsidRDefault="00883EF1" w:rsidP="00E43573">
      <w:pPr>
        <w:pStyle w:val="Heading4"/>
        <w:spacing w:line="240" w:lineRule="auto"/>
        <w:rPr>
          <w:rFonts w:ascii="Sylfaen" w:eastAsia="Calibri" w:hAnsi="Sylfaen" w:cs="Calibri"/>
          <w:bCs/>
          <w:i w:val="0"/>
        </w:rPr>
      </w:pPr>
      <w:r w:rsidRPr="00720C24">
        <w:rPr>
          <w:rFonts w:ascii="Sylfaen" w:eastAsia="Calibri" w:hAnsi="Sylfaen" w:cs="Calibri"/>
          <w:bCs/>
          <w:i w:val="0"/>
        </w:rPr>
        <w:t>4.</w:t>
      </w:r>
      <w:r w:rsidR="00B97270" w:rsidRPr="00720C24">
        <w:rPr>
          <w:rFonts w:ascii="Sylfaen" w:eastAsia="Calibri" w:hAnsi="Sylfaen" w:cs="Calibri"/>
          <w:bCs/>
          <w:i w:val="0"/>
        </w:rPr>
        <w:t>3</w:t>
      </w:r>
      <w:r w:rsidRPr="00720C24">
        <w:rPr>
          <w:rFonts w:ascii="Sylfaen" w:eastAsia="Calibri" w:hAnsi="Sylfaen" w:cs="Calibri"/>
          <w:bCs/>
          <w:i w:val="0"/>
        </w:rPr>
        <w:t>.1 გამოცდების ორგანიზება (პროგრამული კოდი 32 04 01)</w:t>
      </w:r>
    </w:p>
    <w:p w:rsidR="00883EF1" w:rsidRPr="00720C24" w:rsidRDefault="00883EF1" w:rsidP="00E43573">
      <w:pPr>
        <w:spacing w:line="240" w:lineRule="auto"/>
        <w:rPr>
          <w:rFonts w:ascii="Sylfaen" w:eastAsia="Calibri" w:hAnsi="Sylfaen" w:cs="Calibri"/>
          <w:bCs/>
        </w:rPr>
      </w:pPr>
    </w:p>
    <w:p w:rsidR="00883EF1" w:rsidRPr="00720C24" w:rsidRDefault="00883EF1" w:rsidP="00E43573">
      <w:pPr>
        <w:pBdr>
          <w:top w:val="nil"/>
          <w:left w:val="nil"/>
          <w:bottom w:val="nil"/>
          <w:right w:val="nil"/>
          <w:between w:val="nil"/>
        </w:pBdr>
        <w:spacing w:after="0" w:line="240" w:lineRule="auto"/>
        <w:ind w:left="284"/>
        <w:jc w:val="both"/>
        <w:rPr>
          <w:rFonts w:ascii="Sylfaen" w:eastAsia="Calibri" w:hAnsi="Sylfaen" w:cs="Calibri"/>
          <w:bCs/>
          <w:color w:val="000000"/>
        </w:rPr>
      </w:pPr>
      <w:r w:rsidRPr="00720C24">
        <w:rPr>
          <w:rFonts w:ascii="Sylfaen" w:eastAsia="Calibri" w:hAnsi="Sylfaen" w:cs="Calibri"/>
          <w:bCs/>
          <w:color w:val="000000"/>
        </w:rPr>
        <w:t>პროგრამის განმახორციელებელი:</w:t>
      </w:r>
    </w:p>
    <w:p w:rsidR="00883EF1" w:rsidRPr="00720C24" w:rsidRDefault="00883EF1" w:rsidP="00E43573">
      <w:pPr>
        <w:numPr>
          <w:ilvl w:val="0"/>
          <w:numId w:val="22"/>
        </w:numPr>
        <w:pBdr>
          <w:top w:val="nil"/>
          <w:left w:val="nil"/>
          <w:bottom w:val="nil"/>
          <w:right w:val="nil"/>
          <w:between w:val="nil"/>
        </w:pBdr>
        <w:spacing w:after="0" w:line="240" w:lineRule="auto"/>
        <w:ind w:left="567" w:hanging="283"/>
        <w:rPr>
          <w:rFonts w:ascii="Sylfaen" w:eastAsia="Calibri" w:hAnsi="Sylfaen" w:cs="Calibri"/>
          <w:bCs/>
        </w:rPr>
      </w:pPr>
      <w:r w:rsidRPr="00720C24">
        <w:rPr>
          <w:rFonts w:ascii="Sylfaen" w:eastAsia="Calibri" w:hAnsi="Sylfaen" w:cs="Calibri"/>
          <w:bCs/>
        </w:rPr>
        <w:t>სსიპ – შეფასებისა და გამოცდების ეროვნული ცენტრი</w:t>
      </w:r>
    </w:p>
    <w:p w:rsidR="00883EF1" w:rsidRPr="00720C24" w:rsidRDefault="00883EF1" w:rsidP="00E43573">
      <w:pPr>
        <w:pBdr>
          <w:top w:val="nil"/>
          <w:left w:val="nil"/>
          <w:bottom w:val="nil"/>
          <w:right w:val="nil"/>
          <w:between w:val="nil"/>
        </w:pBdr>
        <w:spacing w:line="240" w:lineRule="auto"/>
        <w:ind w:left="567"/>
        <w:rPr>
          <w:rFonts w:ascii="Sylfaen" w:eastAsia="Calibri" w:hAnsi="Sylfaen" w:cs="Calibri"/>
          <w:bCs/>
        </w:rPr>
      </w:pP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 xml:space="preserve">ჩატარდა ერთიანი ეროვნული და საერთო სამაგისტრო გამოცდები, სტუდენტთა საგრანტო კონკურსი, უფროსი სპეციალური მასწავლებლისა და მასწავლებლებისა და მასწავლებლობის </w:t>
      </w:r>
      <w:r w:rsidRPr="00720C24">
        <w:rPr>
          <w:rFonts w:ascii="Sylfaen" w:hAnsi="Sylfaen" w:cs="Sylfaen"/>
          <w:bCs/>
          <w:color w:val="000000"/>
          <w:shd w:val="clear" w:color="auto" w:fill="FFFFFF"/>
          <w:lang w:val="ka-GE"/>
        </w:rPr>
        <w:lastRenderedPageBreak/>
        <w:t>მსურველების გამოცდა, მასწავლებელთა საგნობრივი და პროფესიული კომპეტენციების დადასტურებისა და პროფესიული ტესტირება.</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2021 წლის ერთიანი ეროვნული გამოცდებისათვის რეგისტრაცია გაიარა 38 415 - მა აბიტურიენტმა, გამოცდებში მონაწილეობდა - 35 985 (93.7%);</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პირველადი შედეგების გამოქვეყნების შემდეგ გასაჩივრების შესაძლებლობით ისარგებლა აპლიკანტთა 3%-მა, სულ შემოვიდა 3 355 სააპელაციო განაცხადი, მათგან შეფასება შეიცვალა 1 435 - მა (42.77%);</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2021 წლის ერთიანი ეროვნული გამოცდების შედეგების საფუძველზე სახელმწიფო გრანტი მოიპოვა სულ 6 545  - მა აბიტურიენტმა, მათ შორის 100%-იანი გრანტი მიიღო 1 011 - მა, 70%-იანი გრანტი - 1 454 - მა, 50%-იანი გრანტი კი - 4 080 აბიტურიენტმა, ხოლო სახელმწიფოს მიერ დაფინანსებულ უფასო ფაკულტეტებზე 4 224 აბიტურიენტი ჩაირიცხა.</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ქართულ ენაში მომზადების პროგრამაზე (არაქართულენოვან აბიტურიენტებისთვის) ჩაირიცხა 1  330-ზე მეტი გამოსაცდელი;  </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ცენტრმა 300-ზე მეტ გამოსაცდელს შეუქმნა სპეციფიკური საგამოცდო გარემო (მხედველობადაქვეითებული აბიტურიენტებისთვის მასალები ბრაილის შრიფტით დაიბეჭდა, დაიწერა ხმოვანი პროგრამა, შეექმნათ სპეციალური გარემო (ცალკე, უხმაურო ოთახი ).</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საერთო სამაგისტრო გამოცდებისთვის რეგისტრაცია გაიარა  12 835 - მა, ხოლო მონაწილეობა მიიღო 10 557 - მა (82.25 %)</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სტუდენტთა საგრანტო კონკურსზე რეგისტრირებული იყო  3 765 აპლიკანტი, ხოლო მონაწილეობდა  -  2 743 (72.86 %);</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ჩატარდა უფროსი სპეციალური მასწავლებლისა და მასწავლებლებისა და მასწავლებლობის მსურველების გამოცდა, საგნობრივი და პროფესიული კომპეტენციების დადასტურების ტესტირება;</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მასწავლებელის საგნის გამოცდაზე და საგნობრივი და პროფესიული კომპეტენციების დასადასტურებლად რეგისტრაცია 28 700-ზე მეტმა მსურველმა გაიარა;</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მასწავლებებლების საგნის გამოცდაზე დარეგისტრირდა: 8 716 პრაქტიკოსი მასწავლებელი, ხოლო მონაწილეობა მიიღო - 6 932 - მა; სპეციალური მასწავლებელი - 1 731, გამოცდაზე გამოვიდა 1 650, ხოლო მინიმალური კომპეტენციის ზღვარი დაძლია 908 სპეცმასწავლებელმა; მასწავლებლობის მსურველი - 18 320, მონასწილეობდა - 15 364, ხოლო მინიმალური კომპეტენციის ზღვარი დაძლია 4 488-მა;</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პროფესიული ტესტირებაში მონაწილეობდა - 5 947 აპლიკანტი და პროფესიულ საგანმანათლებლო დაწესებულებაში ჩაირიცხა 3 293 (55,4%);</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საანგარიშო პერიოდში გამოცდები კოვიდპანდემიასთან დაკავშირებული ყველა რეგულაციის დაცვით ჩატარდა, უზრუნველყოფილ იქნა დამატებითი საგამოცდო სესიების ჩატარება 600-ზე მეტი მონაწილისათვის (მათ შორის 235 აბიტურიეტი), რომლებსაც კოვიდინფექცია დაუდასტურდათ და ამის გამო ვერ შეძლეს დანიშნულ დღეს საგამოცდო ცენტრში მისვლა;</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მათემატიკისა და საბუნებისმეტყველო საგნების სწავლისა და სწავლების საერთაშორისო კვლევის  (TIMSS 2019) ფარგლებში ჩატარდა ძირითადი კვლევა და მისი შედეგების ანალიზის მიმართულებით დასრულდა მონაცემების დამუშავების პირველი ეტაპი და შეიქმნა კვლევის ანგარიშის კონცეფცია. შეირჩა და გაიტესტა მონაცემების დამუშავების იერარქიული წრფივი მოდელირების უფასო, ღია კოდით გავრცელებული პაკეტი და შეიქმნა შესაბამისი პროგრამული უზრუნველყოფა;</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ქართულ და ინგლისურ ენაზე გამოქვეყნდა  მათემატიკისა და საბუნებისმეტყველო საგნების სწავლისა და სწავლების საერთაშორისო კვლევა  TIMSS – 2019 (Trends in International Mathematics and Science Study) და საქართველოს შედეგები 2019 - მათემატიკისა და საბუნებისმეტყველო საგნების სწავლისა და სწავლების საერთაშორისო კვლევა (TIMSS), ქართულ და ინგლისურ ენაზე გამოქვეყნდა საქართველოს შედეგები 2019 - მათემატიკისა და საბუნებისმეტყველო საგნების სწავლისა და სწავლების საერთაშორისო კვლევა (TIMSS);</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lastRenderedPageBreak/>
        <w:t>დასრულებულია წიგნიერების საერთაშორისო კვლევა PIRLS 2021 (Progress in International Reading Literacy Study) – ის ძირითადი მოსამზადებელი სამუშაოები (IEA-სთან კომუნიკაცია და ყველა დეტალის საბოლოოდ შეჯერება, მასალის მომზადება, კოორდინატორების ტრენინგი, სკოლებთან და რესურს ცენტრებთან კომუნიკაცია) და გამოქვეყნებულია კვლევითი მასალები;</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დასრულებულია PISA 2022 (Program for International Student Assessment) საპილოტო კვლევა: მონაცემთა შეგროვება, მონაცემების კორექცია, კოდირება და სპეციალური პროგრამაში შეყვანა,  მასში თბილისის, აჭარის, იმერეთის, შიდა და ქვემო ქართლის, სამეგრელო ზემ-სვანეთისა და კახეთის 72 სკოლაა მონაწილეობდა;</w:t>
      </w:r>
    </w:p>
    <w:p w:rsidR="00883EF1" w:rsidRPr="00305C4A" w:rsidRDefault="00883EF1" w:rsidP="00E43573">
      <w:pPr>
        <w:spacing w:line="240" w:lineRule="auto"/>
        <w:ind w:left="567"/>
        <w:jc w:val="both"/>
        <w:rPr>
          <w:rFonts w:ascii="Sylfaen" w:eastAsia="Calibri" w:hAnsi="Sylfaen" w:cs="Calibri"/>
          <w:bCs/>
          <w:color w:val="000000"/>
          <w:lang w:val="ka-GE"/>
        </w:rPr>
      </w:pPr>
    </w:p>
    <w:p w:rsidR="00883EF1" w:rsidRPr="00720C24" w:rsidRDefault="00883EF1" w:rsidP="00E43573">
      <w:pPr>
        <w:pStyle w:val="Heading4"/>
        <w:spacing w:line="240" w:lineRule="auto"/>
        <w:jc w:val="both"/>
        <w:rPr>
          <w:rFonts w:ascii="Sylfaen" w:eastAsia="Calibri" w:hAnsi="Sylfaen" w:cs="Calibri"/>
          <w:bCs/>
          <w:i w:val="0"/>
        </w:rPr>
      </w:pPr>
      <w:r w:rsidRPr="00720C24">
        <w:rPr>
          <w:rFonts w:ascii="Sylfaen" w:eastAsia="Calibri" w:hAnsi="Sylfaen" w:cs="Calibri"/>
          <w:bCs/>
          <w:i w:val="0"/>
        </w:rPr>
        <w:t>4.</w:t>
      </w:r>
      <w:r w:rsidR="00B97270" w:rsidRPr="00720C24">
        <w:rPr>
          <w:rFonts w:ascii="Sylfaen" w:eastAsia="Calibri" w:hAnsi="Sylfaen" w:cs="Calibri"/>
          <w:bCs/>
          <w:i w:val="0"/>
        </w:rPr>
        <w:t>3</w:t>
      </w:r>
      <w:r w:rsidRPr="00720C24">
        <w:rPr>
          <w:rFonts w:ascii="Sylfaen" w:eastAsia="Calibri" w:hAnsi="Sylfaen" w:cs="Calibri"/>
          <w:bCs/>
          <w:i w:val="0"/>
        </w:rPr>
        <w:t>.2 სახელმწიფო სასწავლო, სამაგისტრო გრანტები და ახალგაზრდების წახალისება (პროგრამული კოდი 32 04 02)</w:t>
      </w:r>
    </w:p>
    <w:p w:rsidR="00883EF1" w:rsidRPr="00720C24" w:rsidRDefault="00883EF1" w:rsidP="00E43573">
      <w:pPr>
        <w:spacing w:line="240" w:lineRule="auto"/>
        <w:rPr>
          <w:rFonts w:ascii="Sylfaen" w:eastAsia="Calibri" w:hAnsi="Sylfaen" w:cs="Calibri"/>
          <w:bCs/>
          <w:i/>
        </w:rPr>
      </w:pPr>
    </w:p>
    <w:p w:rsidR="00883EF1" w:rsidRPr="00720C24" w:rsidRDefault="00883EF1" w:rsidP="00E43573">
      <w:pPr>
        <w:pBdr>
          <w:top w:val="nil"/>
          <w:left w:val="nil"/>
          <w:bottom w:val="nil"/>
          <w:right w:val="nil"/>
          <w:between w:val="nil"/>
        </w:pBdr>
        <w:spacing w:after="0" w:line="240" w:lineRule="auto"/>
        <w:ind w:left="284"/>
        <w:jc w:val="both"/>
        <w:rPr>
          <w:rFonts w:ascii="Sylfaen" w:eastAsia="Calibri" w:hAnsi="Sylfaen" w:cs="Calibri"/>
          <w:bCs/>
          <w:color w:val="000000"/>
        </w:rPr>
      </w:pPr>
      <w:r w:rsidRPr="00720C24">
        <w:rPr>
          <w:rFonts w:ascii="Sylfaen" w:eastAsia="Calibri" w:hAnsi="Sylfaen" w:cs="Calibri"/>
          <w:bCs/>
          <w:color w:val="000000"/>
        </w:rPr>
        <w:t>პროგრამის განმახორციელებელი:</w:t>
      </w:r>
    </w:p>
    <w:p w:rsidR="00883EF1" w:rsidRPr="00720C24" w:rsidRDefault="00883EF1" w:rsidP="00E43573">
      <w:pPr>
        <w:numPr>
          <w:ilvl w:val="0"/>
          <w:numId w:val="23"/>
        </w:numPr>
        <w:pBdr>
          <w:top w:val="nil"/>
          <w:left w:val="nil"/>
          <w:bottom w:val="nil"/>
          <w:right w:val="nil"/>
          <w:between w:val="nil"/>
        </w:pBdr>
        <w:spacing w:after="0" w:line="240" w:lineRule="auto"/>
        <w:ind w:left="567" w:hanging="283"/>
        <w:rPr>
          <w:rFonts w:ascii="Sylfaen" w:eastAsia="Calibri" w:hAnsi="Sylfaen" w:cs="Calibri"/>
          <w:bCs/>
        </w:rPr>
      </w:pPr>
      <w:r w:rsidRPr="00720C24">
        <w:rPr>
          <w:rFonts w:ascii="Sylfaen" w:eastAsia="Calibri" w:hAnsi="Sylfaen" w:cs="Calibri"/>
          <w:bCs/>
        </w:rPr>
        <w:t>საქართველოს განათლებისა და მეცნიერების სამინისტრო</w:t>
      </w:r>
    </w:p>
    <w:p w:rsidR="00883EF1" w:rsidRPr="00720C24" w:rsidRDefault="00883EF1" w:rsidP="00E43573">
      <w:pPr>
        <w:pBdr>
          <w:top w:val="nil"/>
          <w:left w:val="nil"/>
          <w:bottom w:val="nil"/>
          <w:right w:val="nil"/>
          <w:between w:val="nil"/>
        </w:pBdr>
        <w:spacing w:line="240" w:lineRule="auto"/>
        <w:jc w:val="both"/>
        <w:rPr>
          <w:rFonts w:ascii="Sylfaen" w:eastAsia="Calibri" w:hAnsi="Sylfaen" w:cs="Calibri"/>
          <w:bCs/>
          <w:color w:val="000000"/>
        </w:rPr>
      </w:pP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საანგარიშო პერიოდში დაფინანსდა სახელმწიფო სასწავლო და სამაგისტრო გრანტების მფლობელი სტუდენტების, გამყოფი ხაზის მიმდებარე სოფლებში დაზარალებული სტუდენტების, მასწავლებლის მომზადების ერთწლიანი საგანმანათლებლო პროგრამის სტუდენტების, 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პროგრამის „ოკუპირებულ ტერიტორიებზე მცხოვრები პირებისა და უცხოეთში მცხოვრები თანამემამულის სტატუსის მქონე პირების უმაღლესი განათლების ხელშეწყობის“ ფარგლებში დაფინანსებული იქნა 2019, 2020, 2021 წლების ეროვნული გამოცდების/საერთო სამაგისტრო გამოცდების გარეშე ჩარიცხული ოკუპირებულ ტერიტორიებზე მცხოვრები, უცხოეთში მცხოვრები თანამემამულის სტატუსის მქონე და აფხაზეთის ავტონომიური რესპუბლიკის ტერიტორიაზე და ცხინვალის რეგიონში (ყოფილი სამხრეთ ოსეთის ავტონომიური ოლქის ტერიტორიები) მცხოვრები, რომელთაც დაასრულეს სკოლისშემდგომი განათლებისათვის მომზადების პროგრამა - 771 სტუდენტი;</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პროგრამის „გამყოფი ხაზის მიმდებარე სოფლებში დაზარალებული სტუდენტების სწავლის დაფინანსება” ფარგლებში 2020-2021 სასწავლო წლის დაფინანსდა 2 198 სტუდენტი;</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ბაკალავრიატის საგანმანათლებლო პროგრამაზე ჩარიცხულ უცხო ქვეყნის მოქალაქეებზე სახელმწიფო სასწავლო გრანტის გაცემის სახელმწიფო პროგრამის ფარგლებში დაფინანსება მოიპოვა უცხო ქვეყნის 37-მა მოქალაქემ, ხოლო მაგისტრატურის საგანმანათლებლო პროგრამაზე ჩარიცხულმა - უცხო ქვეყნის 7 - მა  მოქალაქემ;</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სოციალური პროგრამის ფარგლებში სახელმწიფო სასწავლო გრანტი 2021-2022 სასწავლო წელს მოიპოვა სოციალურად მოწყვლადი ჯგუფის 1420  ბაკალავრმა და სახელმწიფო სასწავლო სამაგისტრო გრანტი -106 მაგისტრანტმა;</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„მასწავლებლის მომზადების ერთწლიანი საგანმანათლებლო პროგრამის“ ფარგლებში 2020-2021 სასწავლო წლის მეორე სემესტრში სწავლება დაუფინანსდა  802 პირს, ხოლო 2021-2022 სასწავლო წლის პირველ სემესტრში - 970 პირს;</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 xml:space="preserve">საანაგარიშო პერიოდში ქვეპროგრამის „სახელმწიფო სტიპენდიები სტუდენტებს’’ ფარგლებში სახელმწიფო სტიპენდია 150 ლარის ოდენობით გამოეყო  16 სსიპ - უმაღლესი საგანმანათლებლო დაწესებულების 3 243 სტუდენტს. </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lastRenderedPageBreak/>
        <w:t xml:space="preserve">საანაგარიშო პერიოდში „დიმიტრი გულიას და კოსტა ხეთაგუროვის“ სახელობის სტიპენდიები თვეებში 300 ლარის ოდენობით გაიცა 6 სტუდენტზე; </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ქვეპროგრამის „ვისწავლოთ საქართველოში” ფარგლებში განხორციელდა სსიპ - ივანე ჯავახიშვილის სახელობის თბილისის სახელმწიფო უნივერსიტეტის საბაკალავრო STEM პროგრამების საერთაშორისო აკრედიტაციის (ABET აკრედიტაციის და ACS სერტიფიცირების სტანდარტების შესაბამისად) პროცესის ფინანსური ხელშეწყობა, ასევე ევროკავშირის კვლევისა და ინოვაციის ახალი ჩარჩო პროგრამის „ჰორიზონტი ევროპა“ ასოცირების შეთანხმების ფარგლებში, 10 სსიპ - უმაღლესი საგანმანათლებლო დაწესებულების ფინსური უხრუნველყოფა საუნივერსიტეტო საგრანტო ოფისების გახსნის მიზნით;</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 xml:space="preserve">ქვეპროგრამის „ცოდნის კარი” ფარგლებში დაფინანსდა 34 უცხო ქვეყნის მოქალაქე (ლიბერია, ვანუატუ, ბურუნდი, ბელიზი, ესვატინის სამეფო, გაიანა, ბჰუტანი, მექსიკის შეერთებული შტატები, ჰონდურასი, სურინამი, მოზამბიკი, ფიჯი, კოსტა-რიკა, ტონგა, ანტიგუა და ბარბუდა, იორდანიის ჰაშემიტური სამეფო, სომხეთის, ჩინეთის და ჩეხეთის რესპუბლიკა), მათ შორის ვანუატუს რესპუბლიკის 2 მოქალაქეს დაუფინანსდა სამშობლოში დასაბრუნებელი ბილეთის საფასური, ხოლო 9 მოქალაქეზე გაიცა დამატებით 1 თვის სტიპენდია.  </w:t>
      </w:r>
    </w:p>
    <w:p w:rsidR="00883EF1" w:rsidRPr="00720C24" w:rsidRDefault="00883EF1" w:rsidP="00E43573">
      <w:pPr>
        <w:spacing w:line="240" w:lineRule="auto"/>
        <w:jc w:val="both"/>
        <w:rPr>
          <w:rFonts w:ascii="Sylfaen" w:eastAsia="Calibri" w:hAnsi="Sylfaen" w:cs="Calibri"/>
          <w:bCs/>
          <w:color w:val="000000"/>
        </w:rPr>
      </w:pPr>
    </w:p>
    <w:p w:rsidR="00883EF1" w:rsidRPr="00720C24" w:rsidRDefault="00883EF1" w:rsidP="00E43573">
      <w:pPr>
        <w:pStyle w:val="Heading4"/>
        <w:spacing w:line="240" w:lineRule="auto"/>
        <w:jc w:val="both"/>
        <w:rPr>
          <w:rFonts w:ascii="Sylfaen" w:eastAsia="Calibri" w:hAnsi="Sylfaen" w:cs="Calibri"/>
          <w:bCs/>
          <w:i w:val="0"/>
        </w:rPr>
      </w:pPr>
      <w:bookmarkStart w:id="8" w:name="_1fob9te" w:colFirst="0" w:colLast="0"/>
      <w:bookmarkEnd w:id="8"/>
      <w:r w:rsidRPr="00720C24">
        <w:rPr>
          <w:rFonts w:ascii="Sylfaen" w:eastAsia="Calibri" w:hAnsi="Sylfaen" w:cs="Calibri"/>
          <w:bCs/>
          <w:i w:val="0"/>
        </w:rPr>
        <w:t>4.</w:t>
      </w:r>
      <w:r w:rsidR="00B97270" w:rsidRPr="00720C24">
        <w:rPr>
          <w:rFonts w:ascii="Sylfaen" w:eastAsia="Calibri" w:hAnsi="Sylfaen" w:cs="Calibri"/>
          <w:bCs/>
          <w:i w:val="0"/>
        </w:rPr>
        <w:t>3</w:t>
      </w:r>
      <w:r w:rsidRPr="00720C24">
        <w:rPr>
          <w:rFonts w:ascii="Sylfaen" w:eastAsia="Calibri" w:hAnsi="Sylfaen" w:cs="Calibri"/>
          <w:bCs/>
          <w:i w:val="0"/>
        </w:rPr>
        <w:t>.3 უმაღლესი განათლების ხელშეწყობა (პროგრამული კოდი 32 04 03)</w:t>
      </w:r>
    </w:p>
    <w:p w:rsidR="00883EF1" w:rsidRPr="00720C24" w:rsidRDefault="00883EF1" w:rsidP="00E43573">
      <w:pPr>
        <w:spacing w:line="240" w:lineRule="auto"/>
        <w:rPr>
          <w:rFonts w:ascii="Sylfaen" w:eastAsia="Calibri" w:hAnsi="Sylfaen" w:cs="Calibri"/>
          <w:bCs/>
        </w:rPr>
      </w:pPr>
    </w:p>
    <w:p w:rsidR="00883EF1" w:rsidRPr="00720C24" w:rsidRDefault="00883EF1" w:rsidP="00E43573">
      <w:pPr>
        <w:pBdr>
          <w:top w:val="nil"/>
          <w:left w:val="nil"/>
          <w:bottom w:val="nil"/>
          <w:right w:val="nil"/>
          <w:between w:val="nil"/>
        </w:pBdr>
        <w:spacing w:after="0" w:line="240" w:lineRule="auto"/>
        <w:ind w:left="284"/>
        <w:jc w:val="both"/>
        <w:rPr>
          <w:rFonts w:ascii="Sylfaen" w:eastAsia="Calibri" w:hAnsi="Sylfaen" w:cs="Calibri"/>
          <w:bCs/>
          <w:color w:val="000000"/>
        </w:rPr>
      </w:pPr>
      <w:r w:rsidRPr="00720C24">
        <w:rPr>
          <w:rFonts w:ascii="Sylfaen" w:eastAsia="Calibri" w:hAnsi="Sylfaen" w:cs="Calibri"/>
          <w:bCs/>
          <w:color w:val="000000"/>
        </w:rPr>
        <w:t>პროგრამის განმახორციელებელი:</w:t>
      </w:r>
    </w:p>
    <w:p w:rsidR="00883EF1" w:rsidRPr="00720C24" w:rsidRDefault="00883EF1" w:rsidP="00E43573">
      <w:pPr>
        <w:numPr>
          <w:ilvl w:val="0"/>
          <w:numId w:val="23"/>
        </w:numPr>
        <w:pBdr>
          <w:top w:val="nil"/>
          <w:left w:val="nil"/>
          <w:bottom w:val="nil"/>
          <w:right w:val="nil"/>
          <w:between w:val="nil"/>
        </w:pBdr>
        <w:spacing w:after="0" w:line="240" w:lineRule="auto"/>
        <w:ind w:left="567" w:hanging="283"/>
        <w:rPr>
          <w:rFonts w:ascii="Sylfaen" w:eastAsia="Calibri" w:hAnsi="Sylfaen" w:cs="Calibri"/>
          <w:bCs/>
        </w:rPr>
      </w:pPr>
      <w:r w:rsidRPr="00720C24">
        <w:rPr>
          <w:rFonts w:ascii="Sylfaen" w:eastAsia="Calibri" w:hAnsi="Sylfaen" w:cs="Calibri"/>
          <w:bCs/>
        </w:rPr>
        <w:t>საქართველოს განათლებისა და მეცნიერების სამინისტრო</w:t>
      </w:r>
    </w:p>
    <w:p w:rsidR="00883EF1" w:rsidRPr="00720C24" w:rsidRDefault="00883EF1" w:rsidP="00E43573">
      <w:pPr>
        <w:spacing w:line="240" w:lineRule="auto"/>
        <w:jc w:val="both"/>
        <w:rPr>
          <w:rFonts w:ascii="Sylfaen" w:eastAsia="Calibri" w:hAnsi="Sylfaen" w:cs="Calibri"/>
          <w:bCs/>
          <w:color w:val="000000"/>
        </w:rPr>
      </w:pP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 xml:space="preserve">ევროსტუდენტის საერთაშორისო კონსორციუმის ფარგლებში დასრულდა ევროსტუდენტი კვლევის მეშვიდე ტალღა და მომზადდა ევროსტუდენტი VII-ის ეროვნული კვლევის შედეგების ამსახველი ანგარიში, დაწყებულია მუშაობა ევროსტუდენტი VI-ის და VII-ის შედარებით ანგარიშზე, სამინისტროს ვებგვერდზე გამოქვეყნდა ევრორსტუდენტი VI -ის ეროვნული კვლევის შედეგები და ევროსტუდენტი VI-ის შედარებითი შედეგები ქართულ ენაზე, საანგარიშო პერიოდში ხელი მოეწერა საქართველოს ევროსტუდენტი VIII-ის კვლევაში ჩართვის ხელშეკრულებას და ევროკავშირიდან თანადაფინანსების მიღების თანხმობას. </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bookmarkStart w:id="9" w:name="_Hlk93267810"/>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 xml:space="preserve">შეიქმნა სახელმძღვანელო „სიტუაციური გრამატიკა“ მცირეწლოვანებისთვის (ნაწილი I). დაიწყო ქართული ენის თემატური გაკვეთილების მომზადება მცირეწლოვანი უცხოელი შემსწავლელებისთვის, რომელიც გადაიზარდა საბავშვო სახელმძღვანელოში და დაერქვა „ჩვენი ეზო“. </w:t>
      </w:r>
      <w:bookmarkEnd w:id="9"/>
      <w:r w:rsidRPr="00720C24">
        <w:rPr>
          <w:rFonts w:ascii="Sylfaen" w:hAnsi="Sylfaen" w:cs="Sylfaen"/>
          <w:bCs/>
          <w:color w:val="000000"/>
          <w:shd w:val="clear" w:color="auto" w:fill="FFFFFF"/>
          <w:lang w:val="ka-GE"/>
        </w:rPr>
        <w:t xml:space="preserve">გახმოვანდა სასწავლო მასალები (ლექსიკონი, საკითხავი ლიტერატურა). დასრულდა ენის ფლობის B1 დონის ონლაინ სავარჯიშოების კორპუსის წერა  მოსმენის, კითხვის, წერის, გრამატიკული უნარებისა და ლექსიკის შესამოწმებლად, ასევე დასრულდა მუშაობა ენების ევროპული დღისთვის განკუთვნილი მასალების მომზადებაზე, მომზადდა ახალი ნაშრომი „როგორ იწყებოდა ქართული ენის სწავლება ევროპაში“, რომელიც დაიბეჭდა და გადაეცა საგარეო საქმეთა სამინისტროს, შემდეგ კი გავრცელდა საქართველოს საელჩოებში.  შემსწავლელების მოთხოვნებისა და სიტუაციური ანალიზის  გათვალისწინებით შესრულდა დამატებითი სამუშაო: ვებგვრდზე  შეიქმნა ახალი ველი „საბავშვო სივრცე“ </w:t>
      </w:r>
      <w:hyperlink r:id="rId13" w:history="1">
        <w:r w:rsidRPr="00445F61">
          <w:rPr>
            <w:rFonts w:ascii="Sylfaen" w:hAnsi="Sylfaen" w:cs="Sylfaen"/>
            <w:bCs/>
            <w:color w:val="000000"/>
            <w:shd w:val="clear" w:color="auto" w:fill="FFFFFF"/>
            <w:lang w:val="ka-GE"/>
          </w:rPr>
          <w:t>http://www.geofl.ge/lego/tvitshepasebaChildren.php?id=71</w:t>
        </w:r>
      </w:hyperlink>
      <w:r w:rsidRPr="00720C24">
        <w:rPr>
          <w:rFonts w:ascii="Sylfaen" w:hAnsi="Sylfaen" w:cs="Sylfaen"/>
          <w:bCs/>
          <w:color w:val="000000"/>
          <w:shd w:val="clear" w:color="auto" w:fill="FFFFFF"/>
          <w:lang w:val="ka-GE"/>
        </w:rPr>
        <w:t>, რომელზეც განთავსდა „თვითშეფასების ილუსტრირებული წიგნი მცირეწლოვანებისათვის“.</w:t>
      </w:r>
    </w:p>
    <w:p w:rsidR="00883EF1" w:rsidRPr="00720C24" w:rsidRDefault="00883EF1" w:rsidP="00E43573">
      <w:pPr>
        <w:spacing w:line="240" w:lineRule="auto"/>
        <w:ind w:left="567"/>
        <w:rPr>
          <w:rFonts w:ascii="Sylfaen" w:eastAsia="Calibri" w:hAnsi="Sylfaen" w:cs="Calibri"/>
          <w:bCs/>
          <w:lang w:val="ka-GE"/>
        </w:rPr>
      </w:pPr>
    </w:p>
    <w:p w:rsidR="00883EF1" w:rsidRPr="00720C24" w:rsidRDefault="00883EF1" w:rsidP="00E43573">
      <w:pPr>
        <w:pStyle w:val="Heading4"/>
        <w:spacing w:line="240" w:lineRule="auto"/>
        <w:rPr>
          <w:rFonts w:ascii="Sylfaen" w:eastAsia="Calibri" w:hAnsi="Sylfaen" w:cs="Calibri"/>
          <w:bCs/>
          <w:i w:val="0"/>
        </w:rPr>
      </w:pPr>
      <w:r w:rsidRPr="00720C24">
        <w:rPr>
          <w:rFonts w:ascii="Sylfaen" w:eastAsia="Calibri" w:hAnsi="Sylfaen" w:cs="Calibri"/>
          <w:bCs/>
          <w:i w:val="0"/>
        </w:rPr>
        <w:lastRenderedPageBreak/>
        <w:t>4.</w:t>
      </w:r>
      <w:r w:rsidR="00B97270" w:rsidRPr="00720C24">
        <w:rPr>
          <w:rFonts w:ascii="Sylfaen" w:eastAsia="Calibri" w:hAnsi="Sylfaen" w:cs="Calibri"/>
          <w:bCs/>
          <w:i w:val="0"/>
        </w:rPr>
        <w:t>3</w:t>
      </w:r>
      <w:r w:rsidRPr="00720C24">
        <w:rPr>
          <w:rFonts w:ascii="Sylfaen" w:eastAsia="Calibri" w:hAnsi="Sylfaen" w:cs="Calibri"/>
          <w:bCs/>
          <w:i w:val="0"/>
        </w:rPr>
        <w:t>.4 საზღვარგარეთ განათლების მიღების ხელშეწყობა (პროგრამული კოდი 32 04 04)</w:t>
      </w:r>
    </w:p>
    <w:p w:rsidR="00883EF1" w:rsidRPr="00720C24" w:rsidRDefault="00883EF1" w:rsidP="00E43573">
      <w:pPr>
        <w:spacing w:line="240" w:lineRule="auto"/>
        <w:rPr>
          <w:rFonts w:ascii="Sylfaen" w:eastAsia="Calibri" w:hAnsi="Sylfaen" w:cs="Calibri"/>
          <w:bCs/>
        </w:rPr>
      </w:pPr>
    </w:p>
    <w:p w:rsidR="00883EF1" w:rsidRPr="00720C24" w:rsidRDefault="00883EF1" w:rsidP="00E43573">
      <w:pPr>
        <w:spacing w:after="0" w:line="240" w:lineRule="auto"/>
        <w:rPr>
          <w:rFonts w:ascii="Sylfaen" w:eastAsia="Calibri" w:hAnsi="Sylfaen" w:cs="Calibri"/>
          <w:bCs/>
        </w:rPr>
      </w:pPr>
      <w:r w:rsidRPr="00720C24">
        <w:rPr>
          <w:rFonts w:ascii="Sylfaen" w:eastAsia="Calibri" w:hAnsi="Sylfaen" w:cs="Calibri"/>
          <w:bCs/>
        </w:rPr>
        <w:t>პროგრამის განმახორციელებელი:</w:t>
      </w:r>
    </w:p>
    <w:p w:rsidR="00883EF1" w:rsidRPr="00720C24" w:rsidRDefault="00883EF1" w:rsidP="00E43573">
      <w:pPr>
        <w:numPr>
          <w:ilvl w:val="0"/>
          <w:numId w:val="24"/>
        </w:numPr>
        <w:pBdr>
          <w:top w:val="nil"/>
          <w:left w:val="nil"/>
          <w:bottom w:val="nil"/>
          <w:right w:val="nil"/>
          <w:between w:val="nil"/>
        </w:pBdr>
        <w:spacing w:after="0" w:line="240" w:lineRule="auto"/>
        <w:ind w:left="567" w:hanging="283"/>
        <w:rPr>
          <w:rFonts w:ascii="Sylfaen" w:eastAsia="Calibri" w:hAnsi="Sylfaen" w:cs="Calibri"/>
          <w:bCs/>
        </w:rPr>
      </w:pPr>
      <w:r w:rsidRPr="00720C24">
        <w:rPr>
          <w:rFonts w:ascii="Sylfaen" w:eastAsia="Calibri" w:hAnsi="Sylfaen" w:cs="Calibri"/>
          <w:bCs/>
        </w:rPr>
        <w:t>სსიპ - განათლების საერთაშორისო ცენტრი</w:t>
      </w:r>
    </w:p>
    <w:p w:rsidR="00883EF1" w:rsidRPr="00720C24" w:rsidRDefault="00883EF1" w:rsidP="00E43573">
      <w:pPr>
        <w:pBdr>
          <w:top w:val="nil"/>
          <w:left w:val="nil"/>
          <w:bottom w:val="nil"/>
          <w:right w:val="nil"/>
          <w:between w:val="nil"/>
        </w:pBdr>
        <w:spacing w:line="240" w:lineRule="auto"/>
        <w:ind w:left="567"/>
        <w:rPr>
          <w:rFonts w:ascii="Sylfaen" w:eastAsia="Calibri" w:hAnsi="Sylfaen" w:cs="Calibri"/>
          <w:bCs/>
        </w:rPr>
      </w:pP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გამოვილინდა 2021-2022 სასწავლო წლისათვის, საერთაშორისო სამაგისტრო პროგრამების - 24, საერთაშორისო სადოქტორო პროგრამების - 7, საერთაშორისო სახელოვნებო აკადემიური პროგრამების - 5, საზღვარგარეთ კვალიფიკაციის ამაღლების პროგრამის - 3, საფრანგეთში სამაგისტრო პროგრამის გრანტზე ნომინირებული 7 კონკურსანტი (რეზერვის სტატუსი მიენიჭა 4 კონკურსანტს) და იტალიაში აკადემიური პროგრამის გრანტზე ნომინირებული 5 კონკურსანტი (რეზერვის სტატუსი მიენიჭა 2 კონკურსანტს).</w:t>
      </w:r>
    </w:p>
    <w:p w:rsidR="00720C24" w:rsidRPr="00720C24"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„სასტიპენდიო პროგრამები უნგრეთში „Stipendium Hungaricum 2021-2022’’ ფარგლებში 2021-2022 სასწავლო წლისათვის კონკურსის წესით გამოვლინდა გრანტზე ნომინირებული საქართველოს 69 მოქალაქე (ბაკალავრიატი - 30, მაგისტრატურა - 30, ინტეგრირებული მაგისტრატურა OTM – 3, დოქტორანტურა - 6) და უმაღლეს საგანმანათლებლო დაწესებულებაში ჩაირიცხა საქართველოს 59 მოქალაქე;</w:t>
      </w:r>
    </w:p>
    <w:p w:rsidR="00720C24" w:rsidRPr="00720C24" w:rsidRDefault="00033A9C"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Pr>
          <w:rFonts w:ascii="Sylfaen" w:hAnsi="Sylfaen" w:cs="Sylfaen"/>
          <w:bCs/>
          <w:color w:val="000000"/>
          <w:shd w:val="clear" w:color="auto" w:fill="FFFFFF"/>
          <w:lang w:val="ru-RU"/>
        </w:rPr>
        <w:t>2020</w:t>
      </w:r>
      <w:r w:rsidR="00720C24" w:rsidRPr="00720C24">
        <w:rPr>
          <w:rFonts w:ascii="Sylfaen" w:hAnsi="Sylfaen" w:cs="Sylfaen"/>
          <w:bCs/>
          <w:color w:val="000000"/>
          <w:shd w:val="clear" w:color="auto" w:fill="FFFFFF"/>
          <w:lang w:val="ka-GE"/>
        </w:rPr>
        <w:t xml:space="preserve"> წელს ერთ წელზე მეტი ხანგრძლივობის აკადემიურ პროგრამაზე ჩარიცხულ 20 სტიპენდიატს მაღალი აკადემიური მოსწრების საფუძველზე გაუგრძელდა  დაფინანსება;</w:t>
      </w:r>
    </w:p>
    <w:p w:rsidR="00720C24" w:rsidRPr="00720C24" w:rsidRDefault="00720C24" w:rsidP="00720C24">
      <w:pPr>
        <w:numPr>
          <w:ilvl w:val="0"/>
          <w:numId w:val="9"/>
        </w:numPr>
        <w:tabs>
          <w:tab w:val="left" w:pos="360"/>
        </w:tabs>
        <w:spacing w:after="0" w:line="240" w:lineRule="auto"/>
        <w:ind w:left="360"/>
        <w:jc w:val="both"/>
        <w:rPr>
          <w:rFonts w:asciiTheme="majorHAnsi" w:eastAsia="Calibri" w:hAnsiTheme="majorHAnsi" w:cs="Calibri"/>
        </w:rPr>
      </w:pPr>
      <w:r w:rsidRPr="00720C24">
        <w:rPr>
          <w:rFonts w:ascii="Sylfaen" w:hAnsi="Sylfaen" w:cs="Sylfaen"/>
          <w:bCs/>
          <w:color w:val="000000"/>
          <w:shd w:val="clear" w:color="auto" w:fill="FFFFFF"/>
          <w:lang w:val="ka-GE"/>
        </w:rPr>
        <w:t>დიდი ბრიტანეთის, აშშ-ს, შვედეთის, ჩეხეთის, გერმანიის, საფრანგეთის, ესტონეთის, კანადის, შვეიცარიის, ესპანეთის, ნიდერლანდების, ბელგიის, უნგრეთის, იტალიის უნივერსიტეტებში საერთაშორისო სამაგისტრო და სადოქტორო პროგრამის ფარგლებში  სწავლის და საყოფაცხოვრებო ხრჯები  დაუფინანსდა 90 სტუდენტს.</w:t>
      </w:r>
    </w:p>
    <w:p w:rsidR="00B35EE7" w:rsidRPr="00720C24" w:rsidRDefault="00B35EE7" w:rsidP="00720C24">
      <w:pPr>
        <w:tabs>
          <w:tab w:val="left" w:pos="360"/>
        </w:tabs>
        <w:spacing w:after="0" w:line="240" w:lineRule="auto"/>
        <w:ind w:left="360"/>
        <w:jc w:val="both"/>
        <w:rPr>
          <w:rFonts w:ascii="Sylfaen" w:hAnsi="Sylfaen" w:cs="Sylfaen"/>
          <w:bCs/>
          <w:color w:val="000000"/>
          <w:shd w:val="clear" w:color="auto" w:fill="FFFFFF"/>
          <w:lang w:val="ka-GE"/>
        </w:rPr>
      </w:pPr>
    </w:p>
    <w:p w:rsidR="00883EF1" w:rsidRPr="00720C24" w:rsidRDefault="00883EF1" w:rsidP="00E43573">
      <w:pPr>
        <w:pStyle w:val="Heading4"/>
        <w:spacing w:line="240" w:lineRule="auto"/>
        <w:rPr>
          <w:rFonts w:ascii="Sylfaen" w:eastAsia="Calibri" w:hAnsi="Sylfaen" w:cs="Calibri"/>
          <w:bCs/>
          <w:i w:val="0"/>
        </w:rPr>
      </w:pPr>
      <w:r w:rsidRPr="00720C24">
        <w:rPr>
          <w:rFonts w:ascii="Sylfaen" w:eastAsia="Calibri" w:hAnsi="Sylfaen" w:cs="Calibri"/>
          <w:bCs/>
          <w:i w:val="0"/>
        </w:rPr>
        <w:t>4.</w:t>
      </w:r>
      <w:r w:rsidR="00B97270" w:rsidRPr="00720C24">
        <w:rPr>
          <w:rFonts w:ascii="Sylfaen" w:eastAsia="Calibri" w:hAnsi="Sylfaen" w:cs="Calibri"/>
          <w:bCs/>
          <w:i w:val="0"/>
        </w:rPr>
        <w:t>3</w:t>
      </w:r>
      <w:r w:rsidRPr="00720C24">
        <w:rPr>
          <w:rFonts w:ascii="Sylfaen" w:eastAsia="Calibri" w:hAnsi="Sylfaen" w:cs="Calibri"/>
          <w:bCs/>
          <w:i w:val="0"/>
        </w:rPr>
        <w:t>.5 უმაღლესი საგანმანათლებლო დაწესებულებების ხელშეწყობა (პროგრამული კოდი 32 04 05)</w:t>
      </w:r>
    </w:p>
    <w:p w:rsidR="00A72370" w:rsidRDefault="00A72370" w:rsidP="00E43573">
      <w:pPr>
        <w:pBdr>
          <w:top w:val="nil"/>
          <w:left w:val="nil"/>
          <w:bottom w:val="nil"/>
          <w:right w:val="nil"/>
          <w:between w:val="nil"/>
        </w:pBdr>
        <w:spacing w:after="0" w:line="240" w:lineRule="auto"/>
        <w:ind w:left="1080" w:hanging="796"/>
        <w:jc w:val="both"/>
        <w:rPr>
          <w:rFonts w:ascii="Sylfaen" w:eastAsia="Calibri" w:hAnsi="Sylfaen" w:cs="Calibri"/>
          <w:bCs/>
          <w:color w:val="000000"/>
        </w:rPr>
      </w:pPr>
    </w:p>
    <w:p w:rsidR="00883EF1" w:rsidRPr="00720C24" w:rsidRDefault="00883EF1" w:rsidP="00E43573">
      <w:pPr>
        <w:pBdr>
          <w:top w:val="nil"/>
          <w:left w:val="nil"/>
          <w:bottom w:val="nil"/>
          <w:right w:val="nil"/>
          <w:between w:val="nil"/>
        </w:pBdr>
        <w:spacing w:after="0" w:line="240" w:lineRule="auto"/>
        <w:ind w:left="1080" w:hanging="796"/>
        <w:jc w:val="both"/>
        <w:rPr>
          <w:rFonts w:ascii="Sylfaen" w:eastAsia="Calibri" w:hAnsi="Sylfaen" w:cs="Calibri"/>
          <w:bCs/>
          <w:color w:val="000000"/>
        </w:rPr>
      </w:pPr>
      <w:r w:rsidRPr="00720C24">
        <w:rPr>
          <w:rFonts w:ascii="Sylfaen" w:eastAsia="Calibri" w:hAnsi="Sylfaen" w:cs="Calibri"/>
          <w:bCs/>
          <w:color w:val="000000"/>
        </w:rPr>
        <w:t xml:space="preserve">პროგრამის განმახორციელებელი: </w:t>
      </w:r>
    </w:p>
    <w:p w:rsidR="00934780" w:rsidRPr="00720C24" w:rsidRDefault="00934780" w:rsidP="00E43573">
      <w:pPr>
        <w:numPr>
          <w:ilvl w:val="0"/>
          <w:numId w:val="25"/>
        </w:numPr>
        <w:pBdr>
          <w:top w:val="nil"/>
          <w:left w:val="nil"/>
          <w:bottom w:val="nil"/>
          <w:right w:val="nil"/>
          <w:between w:val="nil"/>
        </w:pBdr>
        <w:spacing w:after="0" w:line="240" w:lineRule="auto"/>
        <w:ind w:left="567" w:hanging="283"/>
        <w:jc w:val="both"/>
        <w:rPr>
          <w:rFonts w:ascii="Sylfaen" w:eastAsia="Arial Unicode MS" w:hAnsi="Sylfaen" w:cs="Arial Unicode MS"/>
          <w:bCs/>
          <w:color w:val="000000"/>
        </w:rPr>
      </w:pPr>
      <w:r w:rsidRPr="00720C24">
        <w:rPr>
          <w:rFonts w:ascii="Sylfaen" w:eastAsia="Arial Unicode MS" w:hAnsi="Sylfaen" w:cs="Arial Unicode MS"/>
          <w:bCs/>
          <w:color w:val="000000"/>
        </w:rPr>
        <w:t xml:space="preserve">საქართველოს კულტურის, სპორტისა და ახალგაზრდობის სამინისტრო; </w:t>
      </w:r>
    </w:p>
    <w:p w:rsidR="00883EF1" w:rsidRPr="00FC68CA" w:rsidRDefault="00883EF1" w:rsidP="00E43573">
      <w:pPr>
        <w:numPr>
          <w:ilvl w:val="0"/>
          <w:numId w:val="25"/>
        </w:numPr>
        <w:pBdr>
          <w:top w:val="nil"/>
          <w:left w:val="nil"/>
          <w:bottom w:val="nil"/>
          <w:right w:val="nil"/>
          <w:between w:val="nil"/>
        </w:pBdr>
        <w:spacing w:after="0" w:line="240" w:lineRule="auto"/>
        <w:ind w:left="567" w:hanging="283"/>
        <w:jc w:val="both"/>
        <w:rPr>
          <w:rFonts w:ascii="Sylfaen" w:eastAsia="Merriweather" w:hAnsi="Sylfaen" w:cs="Merriweather"/>
          <w:bCs/>
          <w:color w:val="000000"/>
        </w:rPr>
      </w:pPr>
      <w:r w:rsidRPr="00720C24">
        <w:rPr>
          <w:rFonts w:ascii="Sylfaen" w:eastAsia="Arial Unicode MS" w:hAnsi="Sylfaen" w:cs="Arial Unicode MS"/>
          <w:bCs/>
          <w:color w:val="000000"/>
        </w:rPr>
        <w:t>უმაღლესი საგანმანათლებლო დაწესებულებები;</w:t>
      </w:r>
    </w:p>
    <w:p w:rsidR="00FC68CA" w:rsidRPr="00FC68CA" w:rsidRDefault="00FC68CA" w:rsidP="00FC68CA">
      <w:pPr>
        <w:numPr>
          <w:ilvl w:val="0"/>
          <w:numId w:val="25"/>
        </w:numPr>
        <w:pBdr>
          <w:top w:val="nil"/>
          <w:left w:val="nil"/>
          <w:bottom w:val="nil"/>
          <w:right w:val="nil"/>
          <w:between w:val="nil"/>
        </w:pBdr>
        <w:spacing w:after="0" w:line="240" w:lineRule="auto"/>
        <w:ind w:left="567" w:hanging="283"/>
        <w:jc w:val="both"/>
        <w:rPr>
          <w:rFonts w:ascii="Sylfaen" w:eastAsia="Arial Unicode MS" w:hAnsi="Sylfaen" w:cs="Arial Unicode MS"/>
          <w:bCs/>
          <w:color w:val="000000"/>
        </w:rPr>
      </w:pPr>
      <w:r w:rsidRPr="00FC68CA">
        <w:rPr>
          <w:rFonts w:ascii="Sylfaen" w:eastAsia="Arial Unicode MS" w:hAnsi="Sylfaen" w:cs="Arial Unicode MS"/>
          <w:bCs/>
          <w:color w:val="000000"/>
        </w:rPr>
        <w:t>საქართველოს განათლებისა და მეცნიერების სამინისტრო;</w:t>
      </w:r>
    </w:p>
    <w:p w:rsidR="00883EF1" w:rsidRPr="00720C24" w:rsidRDefault="00883EF1" w:rsidP="00E43573">
      <w:pPr>
        <w:spacing w:line="240" w:lineRule="auto"/>
        <w:jc w:val="both"/>
        <w:rPr>
          <w:rFonts w:ascii="Sylfaen" w:eastAsia="Arial Unicode MS" w:hAnsi="Sylfaen" w:cs="Arial Unicode MS"/>
          <w:bCs/>
          <w:lang w:val="ka-GE"/>
        </w:rPr>
      </w:pPr>
    </w:p>
    <w:p w:rsidR="00720C24" w:rsidRPr="00FC68CA" w:rsidRDefault="00720C24" w:rsidP="00720C2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0C24">
        <w:rPr>
          <w:rFonts w:ascii="Sylfaen" w:hAnsi="Sylfaen" w:cs="Sylfaen"/>
          <w:bCs/>
          <w:color w:val="000000"/>
          <w:shd w:val="clear" w:color="auto" w:fill="FFFFFF"/>
          <w:lang w:val="ka-GE"/>
        </w:rPr>
        <w:t>პროგრამის ფარგლებში სსიპ - აკაკი წერეთლის სახელმწიფო უნივერსიტეტისთვის (მუსიკალური განათლების კომპონენტი) და სსიპ - თბილისის სახელმწიფო სამედიცინო უნივერსიტეტისთვის (მიხეილ შენგელიას სახელობის ქართული მედიცინის ისტორიის მუზეუმი) გამოყოფილი ასიგნებების ფარგლებში და ასევე, 3 უმაღლესი საგანმანათლებლო დაწესებულების 7 პროექტის დასაფინანსებლად მიმართულმა სახსრებმა შეადგინა 1,8 მლნ ლარიზე მეტი</w:t>
      </w:r>
      <w:r w:rsidR="00FC68CA">
        <w:rPr>
          <w:rFonts w:ascii="Sylfaen" w:hAnsi="Sylfaen" w:cs="Sylfaen"/>
          <w:bCs/>
          <w:color w:val="000000"/>
          <w:shd w:val="clear" w:color="auto" w:fill="FFFFFF"/>
        </w:rPr>
        <w:t>;</w:t>
      </w:r>
    </w:p>
    <w:p w:rsidR="00FC68CA" w:rsidRPr="00FC68CA" w:rsidRDefault="00FC68CA" w:rsidP="00FC68CA">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C68CA">
        <w:rPr>
          <w:rFonts w:ascii="Sylfaen" w:hAnsi="Sylfaen" w:cs="Sylfaen"/>
          <w:bCs/>
          <w:color w:val="000000"/>
          <w:shd w:val="clear" w:color="auto" w:fill="FFFFFF"/>
          <w:lang w:val="ka-GE"/>
        </w:rPr>
        <w:t>საანგარიშო პერიოდში განხორციელდა საქართველოში ავტორიზებული სახელოვნებო და სასპორტო უმაღლესი საგანმანათლებლო დაწესებულებების მხარდაჭერა. უმაღლესი განათლების ხელმისაწვდომობის გაზრდის, უმაღლესი განათლების ხარისხის ამაღლების, საერთაშორისო თანამშრომლობის წახალისების, საზოგადოების ინფორმირებულობისა და მხარდაჭერის მიზნით დაფინანსდა 5 სახელოვნებო უმაღლესი საგანმანათლებლო დაწესებულება;</w:t>
      </w:r>
    </w:p>
    <w:p w:rsidR="00FC68CA" w:rsidRPr="00FC68CA" w:rsidRDefault="00FC68CA" w:rsidP="00FC68CA">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C68CA">
        <w:rPr>
          <w:rFonts w:ascii="Sylfaen" w:hAnsi="Sylfaen" w:cs="Sylfaen"/>
          <w:bCs/>
          <w:color w:val="000000"/>
          <w:shd w:val="clear" w:color="auto" w:fill="FFFFFF"/>
          <w:lang w:val="ka-GE"/>
        </w:rPr>
        <w:t xml:space="preserve">განხორციელდა 800-მდე ღონისძიება/აქტივობა, მათ შორის: სხვადასხვა მიმართულების და ტიპის კონცერტი - 165-მდე; მასტერკლასი/ვორქშოფი/ტრენინგი - 135-მდე; საერთაშორისო პროექტები - 20-მდე; კონფერენციები - 25-მდე; გამოფენები - 30-მდე; Erasmus+ მობილობის პროგრამის ფარგლებში </w:t>
      </w:r>
      <w:r w:rsidRPr="00FC68CA">
        <w:rPr>
          <w:rFonts w:ascii="Sylfaen" w:hAnsi="Sylfaen" w:cs="Sylfaen"/>
          <w:bCs/>
          <w:color w:val="000000"/>
          <w:shd w:val="clear" w:color="auto" w:fill="FFFFFF"/>
          <w:lang w:val="ka-GE"/>
        </w:rPr>
        <w:lastRenderedPageBreak/>
        <w:t>დაგეგემილი 100-მდე ხელშეკრულების გაფორმება და სხვა ღონისძიებები; ღია ლექციები, შეხვედრები, სემინარები, პრეზენტაციები - 20-მდე, გამოცემები 15-მდე, სპექტაკლები - 60-მდე, კონკურსები/ფესტივალები - 70-მდე, დაიგეგმა ევროკავშირის ჩარჩო პროგრამა Horizon Europe-ში მონაწილეობის მიმართულებები. ასევე განხორციელდა 150-მდე სხვადასხვა აქტივობა;</w:t>
      </w:r>
    </w:p>
    <w:p w:rsidR="00FC68CA" w:rsidRPr="00720C24" w:rsidRDefault="00FC68CA" w:rsidP="00FC68CA">
      <w:pPr>
        <w:tabs>
          <w:tab w:val="left" w:pos="360"/>
        </w:tabs>
        <w:spacing w:after="0" w:line="240" w:lineRule="auto"/>
        <w:ind w:left="360"/>
        <w:jc w:val="both"/>
        <w:rPr>
          <w:rFonts w:ascii="Sylfaen" w:hAnsi="Sylfaen" w:cs="Sylfaen"/>
          <w:bCs/>
          <w:color w:val="000000"/>
          <w:shd w:val="clear" w:color="auto" w:fill="FFFFFF"/>
          <w:lang w:val="ka-GE"/>
        </w:rPr>
      </w:pPr>
    </w:p>
    <w:p w:rsidR="00934780" w:rsidRPr="00AD255C" w:rsidRDefault="00934780"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883EF1" w:rsidRPr="00AD255C" w:rsidRDefault="00883EF1"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417CD1" w:rsidRPr="005A5674" w:rsidRDefault="00417CD1" w:rsidP="00E43573">
      <w:pPr>
        <w:pStyle w:val="Heading2"/>
        <w:shd w:val="clear" w:color="auto" w:fill="FFFFFF" w:themeFill="background1"/>
        <w:spacing w:line="240" w:lineRule="auto"/>
        <w:jc w:val="both"/>
        <w:rPr>
          <w:rFonts w:ascii="Sylfaen" w:eastAsia="Calibri" w:hAnsi="Sylfaen" w:cs="Calibri"/>
          <w:bCs/>
          <w:color w:val="366091"/>
          <w:sz w:val="22"/>
          <w:szCs w:val="22"/>
        </w:rPr>
      </w:pPr>
      <w:bookmarkStart w:id="10" w:name="_Hlk68011007"/>
      <w:r w:rsidRPr="005A5674">
        <w:rPr>
          <w:rFonts w:ascii="Sylfaen" w:eastAsia="Calibri" w:hAnsi="Sylfaen" w:cs="Calibri"/>
          <w:bCs/>
          <w:color w:val="366091"/>
          <w:sz w:val="22"/>
          <w:szCs w:val="22"/>
        </w:rPr>
        <w:t>4.4 ინფრასტრუქტურის განვითარება (პროგრამული კოდი 32 07)</w:t>
      </w:r>
    </w:p>
    <w:p w:rsidR="00417CD1" w:rsidRPr="005A5674" w:rsidRDefault="00417CD1" w:rsidP="00E43573">
      <w:pPr>
        <w:pBdr>
          <w:top w:val="nil"/>
          <w:left w:val="nil"/>
          <w:bottom w:val="nil"/>
          <w:right w:val="nil"/>
          <w:between w:val="nil"/>
        </w:pBdr>
        <w:spacing w:line="240" w:lineRule="auto"/>
        <w:jc w:val="both"/>
        <w:rPr>
          <w:rFonts w:ascii="Sylfaen" w:eastAsia="Calibri" w:hAnsi="Sylfaen" w:cs="Calibri"/>
          <w:bCs/>
          <w:color w:val="000000"/>
        </w:rPr>
      </w:pPr>
    </w:p>
    <w:p w:rsidR="00417CD1" w:rsidRPr="005A5674" w:rsidRDefault="00417CD1" w:rsidP="00E43573">
      <w:pPr>
        <w:spacing w:after="0" w:line="240" w:lineRule="auto"/>
        <w:ind w:left="284"/>
        <w:rPr>
          <w:rFonts w:ascii="Sylfaen" w:eastAsia="Calibri" w:hAnsi="Sylfaen" w:cs="Calibri"/>
          <w:bCs/>
        </w:rPr>
      </w:pPr>
      <w:r w:rsidRPr="005A5674">
        <w:rPr>
          <w:rFonts w:ascii="Sylfaen" w:eastAsia="Calibri" w:hAnsi="Sylfaen" w:cs="Calibri"/>
          <w:bCs/>
        </w:rPr>
        <w:t>პროგრამის განმახორციელებელი:</w:t>
      </w:r>
    </w:p>
    <w:p w:rsidR="00417CD1" w:rsidRPr="005A5674" w:rsidRDefault="00417CD1" w:rsidP="00E43573">
      <w:pPr>
        <w:numPr>
          <w:ilvl w:val="0"/>
          <w:numId w:val="26"/>
        </w:numPr>
        <w:pBdr>
          <w:top w:val="nil"/>
          <w:left w:val="nil"/>
          <w:bottom w:val="nil"/>
          <w:right w:val="nil"/>
          <w:between w:val="nil"/>
        </w:pBdr>
        <w:spacing w:after="0" w:line="240" w:lineRule="auto"/>
        <w:ind w:left="567" w:hanging="283"/>
        <w:rPr>
          <w:rFonts w:ascii="Sylfaen" w:eastAsia="Merriweather" w:hAnsi="Sylfaen" w:cs="Merriweather"/>
          <w:bCs/>
        </w:rPr>
      </w:pPr>
      <w:r w:rsidRPr="005A5674">
        <w:rPr>
          <w:rFonts w:ascii="Sylfaen" w:eastAsia="Arial Unicode MS" w:hAnsi="Sylfaen"/>
          <w:bCs/>
        </w:rPr>
        <w:t>საქართველოს განათლებისა და მეცნიერების</w:t>
      </w:r>
      <w:r w:rsidRPr="005A5674">
        <w:rPr>
          <w:rFonts w:ascii="Sylfaen" w:eastAsia="Arial Unicode MS" w:hAnsi="Sylfaen" w:cs="Arial Unicode MS"/>
          <w:bCs/>
        </w:rPr>
        <w:t xml:space="preserve"> </w:t>
      </w:r>
      <w:r w:rsidRPr="005A5674">
        <w:rPr>
          <w:rFonts w:ascii="Sylfaen" w:eastAsia="Arial Unicode MS" w:hAnsi="Sylfaen"/>
          <w:bCs/>
        </w:rPr>
        <w:t>სამინისტრო</w:t>
      </w:r>
      <w:r w:rsidRPr="005A5674">
        <w:rPr>
          <w:rFonts w:ascii="Sylfaen" w:eastAsia="Arial Unicode MS" w:hAnsi="Sylfaen"/>
          <w:bCs/>
          <w:lang w:val="ka-GE"/>
        </w:rPr>
        <w:t>;</w:t>
      </w:r>
    </w:p>
    <w:p w:rsidR="00417CD1" w:rsidRPr="005A5674" w:rsidRDefault="00417CD1" w:rsidP="00E43573">
      <w:pPr>
        <w:numPr>
          <w:ilvl w:val="0"/>
          <w:numId w:val="26"/>
        </w:numPr>
        <w:pBdr>
          <w:top w:val="nil"/>
          <w:left w:val="nil"/>
          <w:bottom w:val="nil"/>
          <w:right w:val="nil"/>
          <w:between w:val="nil"/>
        </w:pBdr>
        <w:spacing w:after="0" w:line="240" w:lineRule="auto"/>
        <w:ind w:left="567" w:hanging="283"/>
        <w:rPr>
          <w:rFonts w:ascii="Sylfaen" w:eastAsia="Calibri" w:hAnsi="Sylfaen" w:cs="Calibri"/>
          <w:bCs/>
        </w:rPr>
      </w:pPr>
      <w:r w:rsidRPr="005A5674">
        <w:rPr>
          <w:rFonts w:ascii="Sylfaen" w:eastAsia="Arial Unicode MS" w:hAnsi="Sylfaen"/>
          <w:bCs/>
        </w:rPr>
        <w:t>სსიპ</w:t>
      </w:r>
      <w:r w:rsidRPr="005A5674">
        <w:rPr>
          <w:rFonts w:ascii="Sylfaen" w:eastAsia="Arial Unicode MS" w:hAnsi="Sylfaen" w:cs="Arial Unicode MS"/>
          <w:bCs/>
        </w:rPr>
        <w:t xml:space="preserve"> - </w:t>
      </w:r>
      <w:r w:rsidRPr="005A5674">
        <w:rPr>
          <w:rFonts w:ascii="Sylfaen" w:eastAsia="Arial Unicode MS" w:hAnsi="Sylfaen"/>
          <w:bCs/>
        </w:rPr>
        <w:t>საგანმანათლებლო</w:t>
      </w:r>
      <w:r w:rsidRPr="005A5674">
        <w:rPr>
          <w:rFonts w:ascii="Sylfaen" w:eastAsia="Arial Unicode MS" w:hAnsi="Sylfaen" w:cs="Arial Unicode MS"/>
          <w:bCs/>
        </w:rPr>
        <w:t xml:space="preserve"> </w:t>
      </w:r>
      <w:r w:rsidRPr="005A5674">
        <w:rPr>
          <w:rFonts w:ascii="Sylfaen" w:eastAsia="Arial Unicode MS" w:hAnsi="Sylfaen"/>
          <w:bCs/>
        </w:rPr>
        <w:t>და</w:t>
      </w:r>
      <w:r w:rsidRPr="005A5674">
        <w:rPr>
          <w:rFonts w:ascii="Sylfaen" w:eastAsia="Arial Unicode MS" w:hAnsi="Sylfaen" w:cs="Arial Unicode MS"/>
          <w:bCs/>
        </w:rPr>
        <w:t xml:space="preserve"> </w:t>
      </w:r>
      <w:r w:rsidRPr="005A5674">
        <w:rPr>
          <w:rFonts w:ascii="Sylfaen" w:eastAsia="Arial Unicode MS" w:hAnsi="Sylfaen"/>
          <w:bCs/>
        </w:rPr>
        <w:t>სამეცნიერო</w:t>
      </w:r>
      <w:r w:rsidRPr="005A5674">
        <w:rPr>
          <w:rFonts w:ascii="Sylfaen" w:eastAsia="Arial Unicode MS" w:hAnsi="Sylfaen" w:cs="Arial Unicode MS"/>
          <w:bCs/>
        </w:rPr>
        <w:t xml:space="preserve"> </w:t>
      </w:r>
      <w:r w:rsidRPr="005A5674">
        <w:rPr>
          <w:rFonts w:ascii="Sylfaen" w:eastAsia="Arial Unicode MS" w:hAnsi="Sylfaen"/>
          <w:bCs/>
        </w:rPr>
        <w:t>ინფრასტრუქტურის</w:t>
      </w:r>
      <w:r w:rsidRPr="005A5674">
        <w:rPr>
          <w:rFonts w:ascii="Sylfaen" w:eastAsia="Arial Unicode MS" w:hAnsi="Sylfaen" w:cs="Arial Unicode MS"/>
          <w:bCs/>
        </w:rPr>
        <w:t xml:space="preserve"> </w:t>
      </w:r>
      <w:r w:rsidRPr="005A5674">
        <w:rPr>
          <w:rFonts w:ascii="Sylfaen" w:eastAsia="Arial Unicode MS" w:hAnsi="Sylfaen"/>
          <w:bCs/>
        </w:rPr>
        <w:t>განვითარების</w:t>
      </w:r>
      <w:r w:rsidRPr="005A5674">
        <w:rPr>
          <w:rFonts w:ascii="Sylfaen" w:eastAsia="Arial Unicode MS" w:hAnsi="Sylfaen" w:cs="Arial Unicode MS"/>
          <w:bCs/>
        </w:rPr>
        <w:t xml:space="preserve"> </w:t>
      </w:r>
      <w:r w:rsidRPr="005A5674">
        <w:rPr>
          <w:rFonts w:ascii="Sylfaen" w:eastAsia="Arial Unicode MS" w:hAnsi="Sylfaen"/>
          <w:bCs/>
        </w:rPr>
        <w:t>სააგენტო</w:t>
      </w:r>
      <w:r w:rsidRPr="005A5674">
        <w:rPr>
          <w:rFonts w:ascii="Sylfaen" w:eastAsia="Arial Unicode MS" w:hAnsi="Sylfaen" w:cs="Arial Unicode MS"/>
          <w:bCs/>
          <w:lang w:val="ka-GE"/>
        </w:rPr>
        <w:t>;</w:t>
      </w:r>
    </w:p>
    <w:p w:rsidR="00417CD1" w:rsidRPr="005A5674" w:rsidRDefault="00417CD1" w:rsidP="00E43573">
      <w:pPr>
        <w:numPr>
          <w:ilvl w:val="0"/>
          <w:numId w:val="26"/>
        </w:numPr>
        <w:pBdr>
          <w:top w:val="nil"/>
          <w:left w:val="nil"/>
          <w:bottom w:val="nil"/>
          <w:right w:val="nil"/>
          <w:between w:val="nil"/>
        </w:pBdr>
        <w:spacing w:after="0" w:line="240" w:lineRule="auto"/>
        <w:ind w:left="567" w:hanging="283"/>
        <w:rPr>
          <w:rFonts w:ascii="Sylfaen" w:eastAsia="Arial Unicode MS" w:hAnsi="Sylfaen"/>
          <w:bCs/>
        </w:rPr>
      </w:pPr>
      <w:r w:rsidRPr="005A5674">
        <w:rPr>
          <w:rFonts w:ascii="Sylfaen" w:eastAsia="Arial Unicode MS" w:hAnsi="Sylfaen"/>
          <w:bCs/>
        </w:rPr>
        <w:t>საქართველოს კულტურის, სპორტისა და ახალგაზრდობის სამინისტრო;</w:t>
      </w:r>
    </w:p>
    <w:p w:rsidR="00417CD1" w:rsidRDefault="00417CD1" w:rsidP="00E43573">
      <w:pPr>
        <w:numPr>
          <w:ilvl w:val="0"/>
          <w:numId w:val="26"/>
        </w:numPr>
        <w:pBdr>
          <w:top w:val="nil"/>
          <w:left w:val="nil"/>
          <w:bottom w:val="nil"/>
          <w:right w:val="nil"/>
          <w:between w:val="nil"/>
        </w:pBdr>
        <w:spacing w:after="0" w:line="240" w:lineRule="auto"/>
        <w:ind w:left="567" w:hanging="283"/>
        <w:rPr>
          <w:rFonts w:ascii="Sylfaen" w:eastAsia="Arial Unicode MS" w:hAnsi="Sylfaen"/>
          <w:bCs/>
        </w:rPr>
      </w:pPr>
      <w:r w:rsidRPr="005A5674">
        <w:rPr>
          <w:rFonts w:ascii="Sylfaen" w:eastAsia="Arial Unicode MS" w:hAnsi="Sylfaen"/>
          <w:bCs/>
        </w:rPr>
        <w:t>სსიპ - საქართველოს კულტურული მემკვიდრეობის დაცვის ეროვნული სააგენტო;</w:t>
      </w:r>
    </w:p>
    <w:p w:rsidR="00A72370" w:rsidRPr="005A5674" w:rsidRDefault="00A72370" w:rsidP="00A72370">
      <w:pPr>
        <w:pBdr>
          <w:top w:val="nil"/>
          <w:left w:val="nil"/>
          <w:bottom w:val="nil"/>
          <w:right w:val="nil"/>
          <w:between w:val="nil"/>
        </w:pBdr>
        <w:spacing w:after="0" w:line="240" w:lineRule="auto"/>
        <w:ind w:left="567"/>
        <w:rPr>
          <w:rFonts w:ascii="Sylfaen" w:eastAsia="Arial Unicode MS" w:hAnsi="Sylfaen"/>
          <w:bCs/>
        </w:rPr>
      </w:pPr>
    </w:p>
    <w:p w:rsidR="00A2063F" w:rsidRPr="00A2063F" w:rsidRDefault="00A2063F" w:rsidP="00A2063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A2063F">
        <w:rPr>
          <w:rFonts w:ascii="Sylfaen" w:hAnsi="Sylfaen" w:cs="Sylfaen"/>
          <w:bCs/>
          <w:color w:val="000000"/>
          <w:shd w:val="clear" w:color="auto" w:fill="FFFFFF"/>
          <w:lang w:val="ka-GE"/>
        </w:rPr>
        <w:t>მიმდინარეობდა ახალი საჯარო სკოლების მშენებლობა, რიგი საჯარო სკოლების რეაბილიტაცია, ასევე საჯარო სკოლები აღიჭურვა სასკოლო ავეჯითა და ინვენტარით;</w:t>
      </w:r>
    </w:p>
    <w:p w:rsidR="00A2063F" w:rsidRPr="00A2063F" w:rsidRDefault="00A2063F" w:rsidP="00A2063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A2063F">
        <w:rPr>
          <w:rFonts w:ascii="Sylfaen" w:hAnsi="Sylfaen" w:cs="Sylfaen"/>
          <w:bCs/>
          <w:color w:val="000000"/>
          <w:shd w:val="clear" w:color="auto" w:fill="FFFFFF"/>
          <w:lang w:val="ka-GE"/>
        </w:rPr>
        <w:t>განხორციელდა პროფესიული სასწავლებლების შენობების სხვადასხვა სახის სარეაბილიტაციო სამუშაოები, დამატებითი სასწავლო კორპუსის მშენებლობლობა, ასევე დაფინანსება გადაეცა პროფესიულ სასწავლებელებს სხვადასხვა სახის სარეაბილიტაციო სამუშაოებისა და აღჭურვისთვის;</w:t>
      </w:r>
    </w:p>
    <w:p w:rsidR="00A2063F" w:rsidRPr="00A2063F" w:rsidRDefault="00A2063F" w:rsidP="00A2063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A2063F">
        <w:rPr>
          <w:rFonts w:ascii="Sylfaen" w:hAnsi="Sylfaen" w:cs="Sylfaen"/>
          <w:bCs/>
          <w:color w:val="000000"/>
          <w:shd w:val="clear" w:color="auto" w:fill="FFFFFF"/>
          <w:lang w:val="ka-GE"/>
        </w:rPr>
        <w:t>განხორციელდა საქართველოს განათლებისა და მეცნიერების სამინისტროს საგანმანათლებლო რესურსცენტრების, საჯარო სამართლის იურიდიული პირის შენობების რეაბილიტაცია, დაფინანსდა რიგი სსიპები სხვადასხვა სახის სარეაბილიტაციო სამუშაოების ჩატარების მიზნით;</w:t>
      </w:r>
    </w:p>
    <w:p w:rsidR="00A2063F" w:rsidRPr="00A2063F" w:rsidRDefault="00A2063F" w:rsidP="00A2063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A2063F">
        <w:rPr>
          <w:rFonts w:ascii="Sylfaen" w:hAnsi="Sylfaen" w:cs="Sylfaen"/>
          <w:bCs/>
          <w:color w:val="000000"/>
          <w:shd w:val="clear" w:color="auto" w:fill="FFFFFF"/>
          <w:lang w:val="ka-GE"/>
        </w:rPr>
        <w:t>დაფინანსება გადაეცა უმაღლეს საგანმანათლებლო დაწესებულებებს სხვადასხვა სახის სარეაბილიტაციო სამუშაოებისა და აღჭურვისთვის;</w:t>
      </w:r>
    </w:p>
    <w:p w:rsidR="00A2063F" w:rsidRPr="005A5674" w:rsidRDefault="00A2063F" w:rsidP="00A2063F">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A2063F">
        <w:rPr>
          <w:rFonts w:ascii="Sylfaen" w:hAnsi="Sylfaen" w:cs="Sylfaen"/>
          <w:bCs/>
          <w:color w:val="000000"/>
          <w:shd w:val="clear" w:color="auto" w:fill="FFFFFF"/>
          <w:lang w:val="ka-GE"/>
        </w:rPr>
        <w:t>საჯარო სკოლებისა და საგანმანათლებლო რესურს-ცენტრებისთვის გადასაცემად შესყიდული იქნა სადენზიფექციო ხსნარების დისპანსერები და კონცენტრატები, თერმომეტრები, დეზობარიერები, სამედიცინო მასალები და ხელის სადენზიფექციო საშუალებები, ასევე დაფინანსებულია საჯარო სკოლები ზოგიერთი სახის საწმენდი და სადეზინფექციო საშუალებების შესაძენად</w:t>
      </w:r>
      <w:r w:rsidR="005A5674">
        <w:rPr>
          <w:rFonts w:ascii="Sylfaen" w:hAnsi="Sylfaen" w:cs="Sylfaen"/>
          <w:bCs/>
          <w:color w:val="000000"/>
          <w:shd w:val="clear" w:color="auto" w:fill="FFFFFF"/>
        </w:rPr>
        <w:t>;</w:t>
      </w:r>
    </w:p>
    <w:p w:rsidR="005A5674" w:rsidRPr="005A5674" w:rsidRDefault="005A5674" w:rsidP="005A567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A5674">
        <w:rPr>
          <w:rFonts w:ascii="Sylfaen" w:hAnsi="Sylfaen" w:cs="Sylfaen"/>
          <w:bCs/>
          <w:color w:val="000000"/>
          <w:shd w:val="clear" w:color="auto" w:fill="FFFFFF"/>
          <w:lang w:val="ka-GE"/>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5A5674" w:rsidRPr="005A5674" w:rsidRDefault="005A5674" w:rsidP="005A567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A5674">
        <w:rPr>
          <w:rFonts w:ascii="Sylfaen" w:hAnsi="Sylfaen" w:cs="Sylfaen"/>
          <w:bCs/>
          <w:color w:val="000000"/>
          <w:shd w:val="clear" w:color="auto" w:fill="FFFFFF"/>
          <w:lang w:val="ka-GE"/>
        </w:rPr>
        <w:t>ევრობასკეტ (</w:t>
      </w:r>
      <w:bookmarkStart w:id="11" w:name="_Hlk85870492"/>
      <w:r w:rsidRPr="005A5674">
        <w:rPr>
          <w:rFonts w:ascii="Sylfaen" w:hAnsi="Sylfaen" w:cs="Sylfaen"/>
          <w:bCs/>
          <w:color w:val="000000"/>
          <w:shd w:val="clear" w:color="auto" w:fill="FFFFFF"/>
          <w:lang w:val="ka-GE"/>
        </w:rPr>
        <w:t>EuroBasket</w:t>
      </w:r>
      <w:bookmarkEnd w:id="11"/>
      <w:r w:rsidRPr="005A5674">
        <w:rPr>
          <w:rFonts w:ascii="Sylfaen" w:hAnsi="Sylfaen" w:cs="Sylfaen"/>
          <w:bCs/>
          <w:color w:val="000000"/>
          <w:shd w:val="clear" w:color="auto" w:fill="FFFFFF"/>
          <w:lang w:val="ka-GE"/>
        </w:rPr>
        <w:t>) 2022 საკვალიფიკაციო ეტაპის საქართველოს მიერ მასპინძლობის მიზნით დაფინანსებულ იქნა სპორტის სასახლის სამშენებლო სამუშაოები.</w:t>
      </w:r>
    </w:p>
    <w:p w:rsidR="005A5674" w:rsidRPr="005A5674" w:rsidRDefault="005A5674" w:rsidP="005A567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A5674">
        <w:rPr>
          <w:rFonts w:ascii="Sylfaen" w:hAnsi="Sylfaen" w:cs="Sylfaen"/>
          <w:bCs/>
          <w:color w:val="000000"/>
          <w:shd w:val="clear" w:color="auto" w:fill="FFFFFF"/>
          <w:lang w:val="ka-GE"/>
        </w:rPr>
        <w:t>გორის და ბათუმის სპორტის სასახლეებში დაგებულ იქნა ხის პარკეტი.</w:t>
      </w:r>
    </w:p>
    <w:p w:rsidR="005A5674" w:rsidRPr="00A2063F" w:rsidRDefault="005A5674" w:rsidP="005A5674">
      <w:pPr>
        <w:tabs>
          <w:tab w:val="left" w:pos="360"/>
        </w:tabs>
        <w:spacing w:after="0" w:line="240" w:lineRule="auto"/>
        <w:ind w:left="360"/>
        <w:jc w:val="both"/>
        <w:rPr>
          <w:rFonts w:ascii="Sylfaen" w:hAnsi="Sylfaen" w:cs="Sylfaen"/>
          <w:bCs/>
          <w:color w:val="000000"/>
          <w:shd w:val="clear" w:color="auto" w:fill="FFFFFF"/>
          <w:lang w:val="ka-GE"/>
        </w:rPr>
      </w:pPr>
    </w:p>
    <w:p w:rsidR="00A2063F" w:rsidRPr="00AD255C" w:rsidRDefault="00A2063F" w:rsidP="00A2063F">
      <w:pPr>
        <w:pBdr>
          <w:top w:val="nil"/>
          <w:left w:val="nil"/>
          <w:bottom w:val="nil"/>
          <w:right w:val="nil"/>
          <w:between w:val="nil"/>
        </w:pBdr>
        <w:spacing w:after="0" w:line="240" w:lineRule="auto"/>
        <w:ind w:left="567"/>
        <w:rPr>
          <w:rFonts w:ascii="Sylfaen" w:eastAsia="Arial Unicode MS" w:hAnsi="Sylfaen"/>
          <w:bCs/>
          <w:highlight w:val="yellow"/>
        </w:rPr>
      </w:pPr>
    </w:p>
    <w:p w:rsidR="00417CD1" w:rsidRPr="00B33053" w:rsidRDefault="00417CD1" w:rsidP="00E43573">
      <w:pPr>
        <w:pStyle w:val="Heading4"/>
        <w:spacing w:line="240" w:lineRule="auto"/>
        <w:rPr>
          <w:rFonts w:ascii="Sylfaen" w:eastAsia="Calibri" w:hAnsi="Sylfaen" w:cs="Calibri"/>
          <w:bCs/>
          <w:i w:val="0"/>
        </w:rPr>
      </w:pPr>
      <w:r w:rsidRPr="00B33053">
        <w:rPr>
          <w:rFonts w:ascii="Sylfaen" w:eastAsia="Calibri" w:hAnsi="Sylfaen" w:cs="Calibri"/>
          <w:bCs/>
          <w:i w:val="0"/>
        </w:rPr>
        <w:t>4.4.1 ზოგადსაგანმანათლებლო დაწესებულებების ინფრასტრუქტურის განვითარება (პროგრამული კოდი 32 07 01)</w:t>
      </w:r>
    </w:p>
    <w:p w:rsidR="00417CD1" w:rsidRPr="00B33053" w:rsidRDefault="00417CD1" w:rsidP="00E43573">
      <w:pPr>
        <w:spacing w:line="240" w:lineRule="auto"/>
        <w:rPr>
          <w:rFonts w:ascii="Sylfaen" w:eastAsia="Calibri" w:hAnsi="Sylfaen" w:cs="Calibri"/>
          <w:bCs/>
        </w:rPr>
      </w:pPr>
    </w:p>
    <w:p w:rsidR="00417CD1" w:rsidRPr="00B33053" w:rsidRDefault="00417CD1" w:rsidP="00E43573">
      <w:pPr>
        <w:spacing w:after="0" w:line="240" w:lineRule="auto"/>
        <w:ind w:left="284"/>
        <w:rPr>
          <w:rFonts w:ascii="Sylfaen" w:eastAsia="Calibri" w:hAnsi="Sylfaen" w:cs="Calibri"/>
          <w:bCs/>
        </w:rPr>
      </w:pPr>
      <w:r w:rsidRPr="00B33053">
        <w:rPr>
          <w:rFonts w:ascii="Sylfaen" w:eastAsia="Calibri" w:hAnsi="Sylfaen" w:cs="Calibri"/>
          <w:bCs/>
        </w:rPr>
        <w:t>პროგრამის განმახორციელებელი:</w:t>
      </w:r>
    </w:p>
    <w:p w:rsidR="00417CD1" w:rsidRPr="00B33053" w:rsidRDefault="00417CD1" w:rsidP="00E43573">
      <w:pPr>
        <w:numPr>
          <w:ilvl w:val="0"/>
          <w:numId w:val="27"/>
        </w:numPr>
        <w:pBdr>
          <w:top w:val="nil"/>
          <w:left w:val="nil"/>
          <w:bottom w:val="nil"/>
          <w:right w:val="nil"/>
          <w:between w:val="nil"/>
        </w:pBdr>
        <w:spacing w:after="0" w:line="240" w:lineRule="auto"/>
        <w:ind w:left="567" w:hanging="283"/>
        <w:rPr>
          <w:rFonts w:ascii="Sylfaen" w:eastAsia="Calibri" w:hAnsi="Sylfaen" w:cs="Calibri"/>
          <w:bCs/>
        </w:rPr>
      </w:pPr>
      <w:r w:rsidRPr="00B33053">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rsidR="00417CD1" w:rsidRPr="00AD255C" w:rsidRDefault="00417CD1" w:rsidP="00B33053">
      <w:pPr>
        <w:pBdr>
          <w:top w:val="nil"/>
          <w:left w:val="nil"/>
          <w:bottom w:val="nil"/>
          <w:right w:val="nil"/>
          <w:between w:val="nil"/>
        </w:pBdr>
        <w:spacing w:line="240" w:lineRule="auto"/>
        <w:ind w:left="1080" w:hanging="360"/>
        <w:jc w:val="both"/>
        <w:rPr>
          <w:rFonts w:ascii="Sylfaen" w:eastAsia="Calibri" w:hAnsi="Sylfaen" w:cs="Calibri"/>
          <w:bCs/>
          <w:color w:val="000000"/>
          <w:highlight w:val="yellow"/>
        </w:rPr>
      </w:pP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bookmarkStart w:id="12" w:name="_Hlk98357772"/>
      <w:r w:rsidRPr="00B33053">
        <w:rPr>
          <w:rFonts w:ascii="Sylfaen" w:hAnsi="Sylfaen" w:cs="Sylfaen"/>
          <w:bCs/>
          <w:color w:val="000000"/>
          <w:shd w:val="clear" w:color="auto" w:fill="FFFFFF"/>
          <w:lang w:val="ka-GE"/>
        </w:rPr>
        <w:lastRenderedPageBreak/>
        <w:t>საანგარიშო პერიოდში მიმდინარეობდა 3 საჯარო სკოლის მშენებლობა (ქ.თბილისის N86 საჯარო სკოლა, ქ.თბილისის N138 საჯარო სკოლა; ე.წ დიდი დიღმის კომაროვის ფილიალი);</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მომზადდა საპროექტო - სახარჯთაღრიცხვო დოკუმენტაცია 95 საჯარო სკოლის სარეაბილიტაციო სამუშაოების განხორციელების მიზნით;</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დასრულდა 4 საჯარო სკოლის (სსიპ - თბილისის N90 და N74  საჯარო სკოლა, სსიპ - ზუგდიდის მუნიციპალიტეტის სოფელ ყულიშკარის საჯარო სკოლა, სსიპ - ვანის მუნიციპალიტეტის სოფელ შუაგორას საჯარო სკოლა) სრული სარეაბილიტაციო სამუშაოები;</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დასრულებულია 60 საჯარო სკოლის ნაწილობრივ სარეაბილიტაციო სამუშაოები;</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10 საგამოცდო ცენტრში (სკოლა) განხორციელდა კონდიციონერების დემონტაჟი/მონტაჟის სამუშაოები;</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შატილის სკოლას გადაეცა 4 ერთეული პორტაბელური კომპიუტერი;</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გაფორმებულია ხელშეკრულება 183 საჯარო სკოლისათვის 24 000 ერთეული მერხისა და სკამის შესყიდვის მიზნით, საანგარიშო პერიოდში 59 საჯარო სკოლაში დარიგებულია 4 923 ერთეული;</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ქ. თბილისის N186-ე საჯარო სკოლისთვის  შესყიდული და გადაცემულია სამზარეულოს აღჭურვისთვის საჭირო ტექნოლოგიური მოწყობილობები;</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საჯარო სკოლებისთვის გადასაცემად შესყიდულია 2 340 ერთეული დაფა, დარიგებულია 2 006 ერთეული 242 საჯარო სკოლაში;</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118 საჯარო სკოლისთვის შესყიდულია ფარდა-ჟალუზები, დამონტაჟდა  34 საჯარო სკოლაში (ეტაპობრივად მიმდინარეობ</w:t>
      </w:r>
      <w:r w:rsidR="00452A25">
        <w:rPr>
          <w:rFonts w:ascii="Sylfaen" w:hAnsi="Sylfaen" w:cs="Sylfaen"/>
          <w:bCs/>
          <w:color w:val="000000"/>
          <w:shd w:val="clear" w:color="auto" w:fill="FFFFFF"/>
          <w:lang w:val="ka-GE"/>
        </w:rPr>
        <w:t>და</w:t>
      </w:r>
      <w:r w:rsidRPr="00B33053">
        <w:rPr>
          <w:rFonts w:ascii="Sylfaen" w:hAnsi="Sylfaen" w:cs="Sylfaen"/>
          <w:bCs/>
          <w:color w:val="000000"/>
          <w:shd w:val="clear" w:color="auto" w:fill="FFFFFF"/>
          <w:lang w:val="ka-GE"/>
        </w:rPr>
        <w:t xml:space="preserve"> სამონტაჟო სამუშაოები);</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შესყიდულია 66 საჯარო სკოლისთვის და სსიპ „მუნიციპალური განვითარების ფონდის“ მიერ რეაბილიტირებული 156 საჯარო სკოლისთვის სამედიცინო კაბინეტის აღჭურვილობა, აქედან 217 საჯარო სკოლა აღიჭურვა სამედიცინო ინვენტარით;</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შესყიდულია 550 ერთეული პროექტორი, აქედან 507 ერთეული გადაცემულია 182 საჯარო სკოლისთვის;</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სსიპ -  ქ. თბილისის N221 (მეგა სკოლა) და სსიპ - ვანის მუნიციპალიტეტის სოფელ შუაგორის საჯარო სკოლებისთვის შესყიდული და გადაცემულია რეალურ-ვირტუალური ლაბორატორები;</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77 საჯარო სკოლა უზრუნველყოფილია სხვადასხვა სახის საოფისე ავეჯით;</w:t>
      </w:r>
    </w:p>
    <w:p w:rsidR="00B33053" w:rsidRPr="00B33053" w:rsidRDefault="00B33053" w:rsidP="00B3305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33053">
        <w:rPr>
          <w:rFonts w:ascii="Sylfaen" w:hAnsi="Sylfaen" w:cs="Sylfaen"/>
          <w:bCs/>
          <w:color w:val="000000"/>
          <w:shd w:val="clear" w:color="auto" w:fill="FFFFFF"/>
          <w:lang w:val="ka-GE"/>
        </w:rPr>
        <w:t>დაფინანსებულია  128 საჯარო სკოლა სხვადასხვა სახის სარეაბილიტაციო სამუშაოებისა და აღჭურვილობის შეძენის მიზნით.</w:t>
      </w:r>
    </w:p>
    <w:bookmarkEnd w:id="12"/>
    <w:p w:rsidR="00417CD1" w:rsidRPr="00AD255C" w:rsidRDefault="00417CD1"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417CD1" w:rsidRPr="00E949AC" w:rsidRDefault="00417CD1" w:rsidP="00E43573">
      <w:pPr>
        <w:pStyle w:val="Heading4"/>
        <w:spacing w:line="240" w:lineRule="auto"/>
        <w:jc w:val="both"/>
        <w:rPr>
          <w:rFonts w:ascii="Sylfaen" w:eastAsia="Calibri" w:hAnsi="Sylfaen" w:cs="Calibri"/>
          <w:bCs/>
          <w:i w:val="0"/>
        </w:rPr>
      </w:pPr>
      <w:r w:rsidRPr="00E949AC">
        <w:rPr>
          <w:rFonts w:ascii="Sylfaen" w:eastAsia="Calibri" w:hAnsi="Sylfaen" w:cs="Calibri"/>
          <w:bCs/>
          <w:i w:val="0"/>
        </w:rPr>
        <w:t>4.4.2 პროფესიული საგანმანათლებლო დაწესებულებების ინფრასტრუქტურის განვითარება (პროგრამული კოდი 32 07 02)</w:t>
      </w:r>
    </w:p>
    <w:p w:rsidR="00417CD1" w:rsidRPr="00E949AC" w:rsidRDefault="00417CD1" w:rsidP="00E43573">
      <w:pPr>
        <w:spacing w:line="240" w:lineRule="auto"/>
        <w:rPr>
          <w:rFonts w:ascii="Sylfaen" w:eastAsia="Calibri" w:hAnsi="Sylfaen" w:cs="Calibri"/>
          <w:bCs/>
        </w:rPr>
      </w:pPr>
    </w:p>
    <w:p w:rsidR="00417CD1" w:rsidRPr="00E949AC" w:rsidRDefault="00417CD1" w:rsidP="00E43573">
      <w:pPr>
        <w:spacing w:after="0" w:line="240" w:lineRule="auto"/>
        <w:ind w:left="426" w:hanging="142"/>
        <w:rPr>
          <w:rFonts w:ascii="Sylfaen" w:eastAsia="Calibri" w:hAnsi="Sylfaen" w:cs="Calibri"/>
          <w:bCs/>
        </w:rPr>
      </w:pPr>
      <w:r w:rsidRPr="00E949AC">
        <w:rPr>
          <w:rFonts w:ascii="Sylfaen" w:eastAsia="Calibri" w:hAnsi="Sylfaen" w:cs="Calibri"/>
          <w:bCs/>
        </w:rPr>
        <w:t>პროგრამის განმახორციელებელი:</w:t>
      </w:r>
    </w:p>
    <w:p w:rsidR="00417CD1" w:rsidRPr="00E949AC" w:rsidRDefault="00417CD1" w:rsidP="00E43573">
      <w:pPr>
        <w:numPr>
          <w:ilvl w:val="0"/>
          <w:numId w:val="28"/>
        </w:numPr>
        <w:pBdr>
          <w:top w:val="nil"/>
          <w:left w:val="nil"/>
          <w:bottom w:val="nil"/>
          <w:right w:val="nil"/>
          <w:between w:val="nil"/>
        </w:pBdr>
        <w:spacing w:after="0" w:line="240" w:lineRule="auto"/>
        <w:ind w:left="567" w:hanging="283"/>
        <w:rPr>
          <w:rFonts w:ascii="Sylfaen" w:eastAsia="Calibri" w:hAnsi="Sylfaen" w:cs="Calibri"/>
          <w:bCs/>
        </w:rPr>
      </w:pPr>
      <w:r w:rsidRPr="00E949AC">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rsidR="00417CD1" w:rsidRPr="00AD255C" w:rsidRDefault="00417CD1" w:rsidP="00E43573">
      <w:pPr>
        <w:pBdr>
          <w:top w:val="nil"/>
          <w:left w:val="nil"/>
          <w:bottom w:val="nil"/>
          <w:right w:val="nil"/>
          <w:between w:val="nil"/>
        </w:pBdr>
        <w:spacing w:line="240" w:lineRule="auto"/>
        <w:ind w:left="567"/>
        <w:rPr>
          <w:rFonts w:ascii="Sylfaen" w:eastAsia="Calibri" w:hAnsi="Sylfaen" w:cs="Calibri"/>
          <w:bCs/>
          <w:highlight w:val="yellow"/>
        </w:rPr>
      </w:pPr>
    </w:p>
    <w:p w:rsidR="00E949AC" w:rsidRPr="00E949AC" w:rsidRDefault="00E949AC" w:rsidP="00E949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bookmarkStart w:id="13" w:name="_Hlk98357789"/>
      <w:r w:rsidRPr="00E949AC">
        <w:rPr>
          <w:rFonts w:ascii="Sylfaen" w:hAnsi="Sylfaen" w:cs="Sylfaen"/>
          <w:bCs/>
          <w:color w:val="000000"/>
          <w:shd w:val="clear" w:color="auto" w:fill="FFFFFF"/>
          <w:lang w:val="ka-GE"/>
        </w:rPr>
        <w:t xml:space="preserve">საანგარიშო პერიოდში მიმდინარეობდა 3 პროფესიული სასწავლებლის მშენებლობა (წყალტუბო, ხაშური, ბორჯომი); </w:t>
      </w:r>
    </w:p>
    <w:p w:rsidR="00E949AC" w:rsidRPr="00E949AC" w:rsidRDefault="00E949AC" w:rsidP="00E949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49AC">
        <w:rPr>
          <w:rFonts w:ascii="Sylfaen" w:hAnsi="Sylfaen" w:cs="Sylfaen"/>
          <w:bCs/>
          <w:color w:val="000000"/>
          <w:shd w:val="clear" w:color="auto" w:fill="FFFFFF"/>
          <w:lang w:val="ka-GE"/>
        </w:rPr>
        <w:t>დასრულდა 1 პროფესიული კოლეჯის - შოთა მესხიას ზუგდიდის სახელმწიფო სასწავლო უნივერსიტეტის ახალი სასწავლო კორპუსის მშენებლობა;</w:t>
      </w:r>
    </w:p>
    <w:p w:rsidR="00E949AC" w:rsidRPr="00E949AC" w:rsidRDefault="00E949AC" w:rsidP="00E949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49AC">
        <w:rPr>
          <w:rFonts w:ascii="Sylfaen" w:hAnsi="Sylfaen" w:cs="Sylfaen"/>
          <w:bCs/>
          <w:color w:val="000000"/>
          <w:shd w:val="clear" w:color="auto" w:fill="FFFFFF"/>
          <w:lang w:val="ka-GE"/>
        </w:rPr>
        <w:t xml:space="preserve">დასრულებულია  6 პროფესიულ დაწესებულებასა (სსიპ-საზოგადოებრივი კოლეჯი „აისი“ ალვანის ფილიალი, სსიპ - კოლეჯი „აისი“ კაჭრეთის ტერიტორიაზე, სსიპ - პროფესიული კოლეჯი "ლაკადა", სსიპ - „ლაკადა“ ფოცხოეწერის კორპუსი, სსიპ - კოლეჯი "ახალი ტალღა", სსიპ - კოლეჯი ,,ფაზისი", </w:t>
      </w:r>
      <w:r w:rsidRPr="00E949AC">
        <w:rPr>
          <w:rFonts w:ascii="Sylfaen" w:hAnsi="Sylfaen" w:cs="Sylfaen"/>
          <w:bCs/>
          <w:color w:val="000000"/>
          <w:shd w:val="clear" w:color="auto" w:fill="FFFFFF"/>
          <w:lang w:val="ka-GE"/>
        </w:rPr>
        <w:lastRenderedPageBreak/>
        <w:t>სსიპ - კოლეჯი "ერქვანი", კასპის პროფესიული კოლეჯი) და მათ ფილიალებში სახელოსნოების მშენებლობა და სხვადასხვა სახის სარეაბილიტაციო სამუშაოები;</w:t>
      </w:r>
    </w:p>
    <w:p w:rsidR="00E949AC" w:rsidRPr="00E949AC" w:rsidRDefault="00E949AC" w:rsidP="00E949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49AC">
        <w:rPr>
          <w:rFonts w:ascii="Sylfaen" w:hAnsi="Sylfaen" w:cs="Sylfaen"/>
          <w:bCs/>
          <w:color w:val="000000"/>
          <w:shd w:val="clear" w:color="auto" w:fill="FFFFFF"/>
          <w:lang w:val="ka-GE"/>
        </w:rPr>
        <w:t>დაფინანსებულია სსიპ - სასწავლო უნივერსიტეტი - ბათუმის სახელმწიფო საზღვაო აკადემია ფოთის ფილიალის სამშენებლო სამუშაოებისა და სსიპ - საქართველოს ტექნიკური უნივერსიტეტი, დიდი ჯიხაიშის პროფესიული სასწავლებლის სარებილიტაციო სამუშაოების განხორციელების მიზნით;</w:t>
      </w:r>
    </w:p>
    <w:p w:rsidR="00E949AC" w:rsidRPr="00E949AC" w:rsidRDefault="00E949AC" w:rsidP="00E949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49AC">
        <w:rPr>
          <w:rFonts w:ascii="Sylfaen" w:hAnsi="Sylfaen" w:cs="Sylfaen"/>
          <w:bCs/>
          <w:color w:val="000000"/>
          <w:shd w:val="clear" w:color="auto" w:fill="FFFFFF"/>
          <w:lang w:val="ka-GE"/>
        </w:rPr>
        <w:t>დაფინანსებულია 16 პროფესიული სასწავლებელი ახალი პროგრამების დამატების მიზნით აღჭურვილობის შესაძენად.</w:t>
      </w:r>
    </w:p>
    <w:p w:rsidR="00E949AC" w:rsidRPr="00E949AC" w:rsidRDefault="00E949AC" w:rsidP="00E949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49AC">
        <w:rPr>
          <w:rFonts w:ascii="Sylfaen" w:hAnsi="Sylfaen" w:cs="Sylfaen"/>
          <w:bCs/>
          <w:color w:val="000000"/>
          <w:shd w:val="clear" w:color="auto" w:fill="FFFFFF"/>
          <w:lang w:val="ka-GE"/>
        </w:rPr>
        <w:t>შესყიდულია 127 ერთეული სტანდარტული პერსონალური კომპიუტერი 3 კოლეჯისთვის გადასაცემად ( სსიპ - კასპის კოლეჯი, სსიპ - საქართველოს ფიზიკური აღზრდისა და სპორტის  კოლეჯი და სსიპ - სამცხე - ჯავახეთის უნივერსიტეტი);</w:t>
      </w:r>
    </w:p>
    <w:p w:rsidR="00E949AC" w:rsidRPr="00E949AC" w:rsidRDefault="00E949AC" w:rsidP="00E949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49AC">
        <w:rPr>
          <w:rFonts w:ascii="Sylfaen" w:hAnsi="Sylfaen" w:cs="Sylfaen"/>
          <w:bCs/>
          <w:color w:val="000000"/>
          <w:shd w:val="clear" w:color="auto" w:fill="FFFFFF"/>
          <w:lang w:val="ka-GE"/>
        </w:rPr>
        <w:t>შესყიდულია 10 ერთეული გრაფიკული კომპიუტერი სსიპ - შოთა მესხიას უნივერსიტეტისთვის გადასაცემად;</w:t>
      </w:r>
    </w:p>
    <w:p w:rsidR="00E949AC" w:rsidRPr="00E949AC" w:rsidRDefault="00E949AC" w:rsidP="00E949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49AC">
        <w:rPr>
          <w:rFonts w:ascii="Sylfaen" w:hAnsi="Sylfaen" w:cs="Sylfaen"/>
          <w:bCs/>
          <w:color w:val="000000"/>
          <w:shd w:val="clear" w:color="auto" w:fill="FFFFFF"/>
          <w:lang w:val="ka-GE"/>
        </w:rPr>
        <w:t>შესყიდულია 80 ერთეული არასტანდარტული პერსონალური კომპიუტერი სსიპ - კოლეჯის „ბლექსი“ და სსიპ - შოთა მესხიას უნივერსიტეტისთვის გადასაცემად;</w:t>
      </w:r>
    </w:p>
    <w:p w:rsidR="00E949AC" w:rsidRPr="00E949AC" w:rsidRDefault="00E949AC" w:rsidP="00E949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49AC">
        <w:rPr>
          <w:rFonts w:ascii="Sylfaen" w:hAnsi="Sylfaen" w:cs="Sylfaen"/>
          <w:bCs/>
          <w:color w:val="000000"/>
          <w:shd w:val="clear" w:color="auto" w:fill="FFFFFF"/>
          <w:lang w:val="ka-GE"/>
        </w:rPr>
        <w:t>შესყიდულია 138 ერთეული სტანდარტული პორტაბელური კომპიუტერი 5 კოლეჯისთვის გადასაცემად (სსიპ - კასპის კოლეჯი,  სსიპ - კოლეჯი „ერქვანი“, სსიპ - ილია წინამძღვრიშვილის სახელობის კოლეჯი, სსიპ - სამცხე-ჯავახეთის უნივერსიტეტი და  სსიპ - შოთა მესხიას უნივერსიტეტი);</w:t>
      </w:r>
    </w:p>
    <w:p w:rsidR="00E949AC" w:rsidRDefault="00E949AC" w:rsidP="00E949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49AC">
        <w:rPr>
          <w:rFonts w:ascii="Sylfaen" w:hAnsi="Sylfaen" w:cs="Sylfaen"/>
          <w:bCs/>
          <w:color w:val="000000"/>
          <w:shd w:val="clear" w:color="auto" w:fill="FFFFFF"/>
          <w:lang w:val="ka-GE"/>
        </w:rPr>
        <w:t>შესყიდულია 37 ერთეული არასტანდარტული პორტაბელური კომპიუტერი 4 პროფესიული კოლეჯისთვის გადასაცემად (სსიპ - კოლეჯი „ერქვანი“, სსიპ  - კოლეჯი „ბლექსი“, სსიპ კოლეჯი „მოდუსი“ და სსიპ - ინფორმაციული ტექნოლოგიების აკადემია).</w:t>
      </w:r>
      <w:bookmarkEnd w:id="13"/>
    </w:p>
    <w:p w:rsidR="00E949AC" w:rsidRPr="00E949AC" w:rsidRDefault="00E949AC" w:rsidP="00E949AC">
      <w:pPr>
        <w:tabs>
          <w:tab w:val="left" w:pos="360"/>
        </w:tabs>
        <w:spacing w:after="0" w:line="240" w:lineRule="auto"/>
        <w:ind w:left="360"/>
        <w:jc w:val="both"/>
        <w:rPr>
          <w:rFonts w:ascii="Sylfaen" w:hAnsi="Sylfaen" w:cs="Sylfaen"/>
          <w:bCs/>
          <w:color w:val="000000"/>
          <w:shd w:val="clear" w:color="auto" w:fill="FFFFFF"/>
          <w:lang w:val="ka-GE"/>
        </w:rPr>
      </w:pPr>
    </w:p>
    <w:p w:rsidR="00B118CF" w:rsidRPr="00E949AC" w:rsidRDefault="00B118CF" w:rsidP="00E43573">
      <w:pPr>
        <w:pStyle w:val="Heading4"/>
        <w:spacing w:line="240" w:lineRule="auto"/>
        <w:jc w:val="both"/>
        <w:rPr>
          <w:rFonts w:ascii="Sylfaen" w:eastAsia="Calibri" w:hAnsi="Sylfaen" w:cs="Calibri"/>
          <w:bCs/>
          <w:i w:val="0"/>
        </w:rPr>
      </w:pPr>
      <w:r w:rsidRPr="00E949AC">
        <w:rPr>
          <w:rFonts w:ascii="Sylfaen" w:eastAsia="Calibri" w:hAnsi="Sylfaen" w:cs="Calibri"/>
          <w:bCs/>
          <w:i w:val="0"/>
        </w:rPr>
        <w:t>4.</w:t>
      </w:r>
      <w:r w:rsidRPr="00E949AC">
        <w:rPr>
          <w:rFonts w:ascii="Sylfaen" w:eastAsia="Calibri" w:hAnsi="Sylfaen" w:cs="Calibri"/>
          <w:bCs/>
          <w:i w:val="0"/>
          <w:lang w:val="ka-GE"/>
        </w:rPr>
        <w:t>4</w:t>
      </w:r>
      <w:r w:rsidRPr="00E949AC">
        <w:rPr>
          <w:rFonts w:ascii="Sylfaen" w:eastAsia="Calibri" w:hAnsi="Sylfaen" w:cs="Calibri"/>
          <w:bCs/>
          <w:i w:val="0"/>
        </w:rPr>
        <w:t>.3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rsidR="00B118CF" w:rsidRPr="00E949AC" w:rsidRDefault="00B118CF" w:rsidP="00E43573">
      <w:pPr>
        <w:tabs>
          <w:tab w:val="left" w:pos="270"/>
        </w:tabs>
        <w:spacing w:line="240" w:lineRule="auto"/>
        <w:jc w:val="both"/>
        <w:rPr>
          <w:rFonts w:ascii="Sylfaen" w:eastAsia="Calibri" w:hAnsi="Sylfaen" w:cs="Calibri"/>
          <w:b/>
        </w:rPr>
      </w:pPr>
    </w:p>
    <w:p w:rsidR="00B118CF" w:rsidRPr="00E949AC" w:rsidRDefault="00B118CF" w:rsidP="00E43573">
      <w:pPr>
        <w:spacing w:after="0" w:line="240" w:lineRule="auto"/>
        <w:ind w:left="426" w:hanging="142"/>
        <w:rPr>
          <w:rFonts w:ascii="Sylfaen" w:eastAsia="Calibri" w:hAnsi="Sylfaen" w:cs="Calibri"/>
          <w:bCs/>
        </w:rPr>
      </w:pPr>
      <w:r w:rsidRPr="00E949AC">
        <w:rPr>
          <w:rFonts w:ascii="Sylfaen" w:eastAsia="Calibri" w:hAnsi="Sylfaen" w:cs="Calibri"/>
          <w:bCs/>
        </w:rPr>
        <w:t>პროგრამის განმახორციელებელი:</w:t>
      </w:r>
    </w:p>
    <w:p w:rsidR="00B118CF" w:rsidRPr="00E949AC" w:rsidRDefault="00B118CF" w:rsidP="00E43573">
      <w:pPr>
        <w:numPr>
          <w:ilvl w:val="0"/>
          <w:numId w:val="28"/>
        </w:numPr>
        <w:pBdr>
          <w:top w:val="nil"/>
          <w:left w:val="nil"/>
          <w:bottom w:val="nil"/>
          <w:right w:val="nil"/>
          <w:between w:val="nil"/>
        </w:pBdr>
        <w:spacing w:after="0" w:line="240" w:lineRule="auto"/>
        <w:ind w:left="567" w:hanging="283"/>
        <w:rPr>
          <w:rFonts w:ascii="Sylfaen" w:eastAsia="Calibri" w:hAnsi="Sylfaen" w:cs="Calibri"/>
          <w:bCs/>
        </w:rPr>
      </w:pPr>
      <w:r w:rsidRPr="00E949AC">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rsidR="00B118CF" w:rsidRPr="00E949AC" w:rsidRDefault="00B118CF" w:rsidP="00E43573">
      <w:pPr>
        <w:spacing w:line="240" w:lineRule="auto"/>
        <w:ind w:left="284"/>
        <w:jc w:val="both"/>
        <w:rPr>
          <w:rFonts w:ascii="Sylfaen" w:hAnsi="Sylfaen" w:cs="Sylfaen"/>
          <w:color w:val="000000"/>
          <w:lang w:val="ka-GE"/>
        </w:rPr>
      </w:pPr>
    </w:p>
    <w:p w:rsidR="00B118CF" w:rsidRPr="00E949AC" w:rsidRDefault="00B118CF"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bookmarkStart w:id="14" w:name="_Hlk98357814"/>
      <w:r w:rsidRPr="00E949AC">
        <w:rPr>
          <w:rFonts w:ascii="Sylfaen" w:hAnsi="Sylfaen" w:cs="Sylfaen"/>
          <w:bCs/>
          <w:color w:val="000000"/>
          <w:shd w:val="clear" w:color="auto" w:fill="FFFFFF"/>
          <w:lang w:val="ka-GE"/>
        </w:rPr>
        <w:t>მომზადდა საპროექტო-სახარჯთაღრიცხვო დოკუმენტაციები თელავისა და ოზურგეთის საგანმანათლებლო რესურსცენტრების ნაწილობრივი სარეაბილიტაციო სამუშაოების განხორციელების მიზნით და გაფორმებულია ხელშეკრულება ოზურგეთის საგანმანათლებლო რესურსცენტრის სან</w:t>
      </w:r>
      <w:r w:rsidR="00724B20" w:rsidRPr="00E949AC">
        <w:rPr>
          <w:rFonts w:ascii="Sylfaen" w:hAnsi="Sylfaen" w:cs="Sylfaen"/>
          <w:bCs/>
          <w:color w:val="000000"/>
          <w:shd w:val="clear" w:color="auto" w:fill="FFFFFF"/>
          <w:lang w:val="ka-GE"/>
        </w:rPr>
        <w:t xml:space="preserve">იტარული </w:t>
      </w:r>
      <w:r w:rsidRPr="00E949AC">
        <w:rPr>
          <w:rFonts w:ascii="Sylfaen" w:hAnsi="Sylfaen" w:cs="Sylfaen"/>
          <w:bCs/>
          <w:color w:val="000000"/>
          <w:shd w:val="clear" w:color="auto" w:fill="FFFFFF"/>
          <w:lang w:val="ka-GE"/>
        </w:rPr>
        <w:t>კვანძების რეაბილიტაციის მიზნით;</w:t>
      </w:r>
    </w:p>
    <w:bookmarkEnd w:id="14"/>
    <w:p w:rsidR="00417CD1" w:rsidRPr="00AD255C" w:rsidRDefault="00417CD1"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417CD1" w:rsidRPr="00AD255C" w:rsidRDefault="00417CD1"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417CD1" w:rsidRPr="00360EB4" w:rsidRDefault="00417CD1" w:rsidP="00E43573">
      <w:pPr>
        <w:pStyle w:val="Heading4"/>
        <w:spacing w:line="240" w:lineRule="auto"/>
        <w:jc w:val="both"/>
        <w:rPr>
          <w:rFonts w:ascii="Sylfaen" w:eastAsia="Calibri" w:hAnsi="Sylfaen" w:cs="Calibri"/>
          <w:bCs/>
          <w:i w:val="0"/>
        </w:rPr>
      </w:pPr>
      <w:r w:rsidRPr="00360EB4">
        <w:rPr>
          <w:rFonts w:ascii="Sylfaen" w:eastAsia="Calibri" w:hAnsi="Sylfaen" w:cs="Calibri"/>
          <w:bCs/>
          <w:i w:val="0"/>
        </w:rPr>
        <w:t>4.4.4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rsidR="00417CD1" w:rsidRPr="00360EB4" w:rsidRDefault="00417CD1" w:rsidP="00E43573">
      <w:pPr>
        <w:spacing w:line="240" w:lineRule="auto"/>
        <w:rPr>
          <w:rFonts w:ascii="Sylfaen" w:eastAsia="Calibri" w:hAnsi="Sylfaen" w:cs="Calibri"/>
          <w:bCs/>
        </w:rPr>
      </w:pPr>
    </w:p>
    <w:p w:rsidR="00417CD1" w:rsidRPr="00360EB4" w:rsidRDefault="00417CD1" w:rsidP="00E43573">
      <w:pPr>
        <w:spacing w:after="0" w:line="240" w:lineRule="auto"/>
        <w:ind w:left="284"/>
        <w:rPr>
          <w:rFonts w:ascii="Sylfaen" w:eastAsia="Calibri" w:hAnsi="Sylfaen" w:cs="Calibri"/>
          <w:bCs/>
        </w:rPr>
      </w:pPr>
      <w:r w:rsidRPr="00360EB4">
        <w:rPr>
          <w:rFonts w:ascii="Sylfaen" w:eastAsia="Calibri" w:hAnsi="Sylfaen" w:cs="Calibri"/>
          <w:bCs/>
        </w:rPr>
        <w:t>პროგრამის განმახორციელებელი:</w:t>
      </w:r>
    </w:p>
    <w:p w:rsidR="00417CD1" w:rsidRPr="00360EB4" w:rsidRDefault="00417CD1" w:rsidP="00E43573">
      <w:pPr>
        <w:numPr>
          <w:ilvl w:val="0"/>
          <w:numId w:val="28"/>
        </w:numPr>
        <w:pBdr>
          <w:top w:val="nil"/>
          <w:left w:val="nil"/>
          <w:bottom w:val="nil"/>
          <w:right w:val="nil"/>
          <w:between w:val="nil"/>
        </w:pBdr>
        <w:spacing w:after="0" w:line="240" w:lineRule="auto"/>
        <w:ind w:left="567" w:hanging="283"/>
        <w:rPr>
          <w:rFonts w:ascii="Sylfaen" w:eastAsia="Calibri" w:hAnsi="Sylfaen" w:cs="Calibri"/>
          <w:bCs/>
        </w:rPr>
      </w:pPr>
      <w:r w:rsidRPr="00360EB4">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rsidR="00417CD1" w:rsidRPr="00AD255C" w:rsidRDefault="00417CD1" w:rsidP="00E43573">
      <w:pPr>
        <w:pBdr>
          <w:top w:val="nil"/>
          <w:left w:val="nil"/>
          <w:bottom w:val="nil"/>
          <w:right w:val="nil"/>
          <w:between w:val="nil"/>
        </w:pBdr>
        <w:spacing w:after="0" w:line="240" w:lineRule="auto"/>
        <w:ind w:left="567"/>
        <w:rPr>
          <w:rFonts w:ascii="Sylfaen" w:eastAsia="Calibri" w:hAnsi="Sylfaen" w:cs="Calibri"/>
          <w:bCs/>
          <w:highlight w:val="yellow"/>
        </w:rPr>
      </w:pPr>
    </w:p>
    <w:p w:rsidR="00E949AC" w:rsidRPr="002C4313" w:rsidRDefault="00E949AC" w:rsidP="00E949AC">
      <w:pPr>
        <w:numPr>
          <w:ilvl w:val="0"/>
          <w:numId w:val="9"/>
        </w:numPr>
        <w:tabs>
          <w:tab w:val="left" w:pos="360"/>
        </w:tabs>
        <w:spacing w:after="0" w:line="240" w:lineRule="auto"/>
        <w:ind w:left="360"/>
        <w:jc w:val="both"/>
        <w:rPr>
          <w:rFonts w:asciiTheme="majorHAnsi" w:hAnsiTheme="majorHAnsi" w:cs="Sylfaen"/>
        </w:rPr>
      </w:pPr>
      <w:bookmarkStart w:id="15" w:name="_Hlk98357832"/>
      <w:r w:rsidRPr="00E949AC">
        <w:rPr>
          <w:rFonts w:ascii="Sylfaen" w:hAnsi="Sylfaen" w:cs="Sylfaen"/>
          <w:bCs/>
          <w:color w:val="000000"/>
          <w:shd w:val="clear" w:color="auto" w:fill="FFFFFF"/>
          <w:lang w:val="ka-GE"/>
        </w:rPr>
        <w:t>საანგარიშო პერიოდში დაფინანსება გადაეცა:</w:t>
      </w:r>
    </w:p>
    <w:p w:rsidR="00E949AC" w:rsidRPr="00E949AC" w:rsidRDefault="00E949AC" w:rsidP="00590252">
      <w:pPr>
        <w:pStyle w:val="NormalWeb"/>
        <w:numPr>
          <w:ilvl w:val="0"/>
          <w:numId w:val="131"/>
        </w:numPr>
        <w:spacing w:before="0" w:beforeAutospacing="0" w:after="0" w:afterAutospacing="0"/>
        <w:jc w:val="both"/>
        <w:textAlignment w:val="baseline"/>
        <w:rPr>
          <w:rFonts w:ascii="Sylfaen" w:hAnsi="Sylfaen" w:cs="Sylfaen"/>
          <w:sz w:val="22"/>
          <w:szCs w:val="22"/>
        </w:rPr>
      </w:pPr>
      <w:r w:rsidRPr="00E949AC">
        <w:rPr>
          <w:rFonts w:ascii="Sylfaen" w:hAnsi="Sylfaen" w:cs="Sylfaen"/>
          <w:sz w:val="22"/>
          <w:szCs w:val="22"/>
        </w:rPr>
        <w:t>სსიპ - ბათუმის შოთა რუსთაველის სახელმწიფო უნივერსიტეტს აგრარული და მემბრანული ტექნოლოგიების ინსტიტუტის ლაბორატორიული აღჭურვილობის შეძენის მიზნით</w:t>
      </w:r>
      <w:r w:rsidRPr="00E949AC">
        <w:rPr>
          <w:rFonts w:ascii="Sylfaen" w:hAnsi="Sylfaen" w:cs="Sylfaen"/>
          <w:sz w:val="22"/>
          <w:szCs w:val="22"/>
          <w:lang w:val="ka-GE"/>
        </w:rPr>
        <w:t>;</w:t>
      </w:r>
    </w:p>
    <w:p w:rsidR="00E949AC" w:rsidRPr="00E949AC" w:rsidRDefault="00E949AC" w:rsidP="00590252">
      <w:pPr>
        <w:pStyle w:val="NormalWeb"/>
        <w:numPr>
          <w:ilvl w:val="0"/>
          <w:numId w:val="131"/>
        </w:numPr>
        <w:spacing w:before="0" w:beforeAutospacing="0" w:after="0" w:afterAutospacing="0"/>
        <w:jc w:val="both"/>
        <w:textAlignment w:val="baseline"/>
        <w:rPr>
          <w:rFonts w:ascii="Sylfaen" w:hAnsi="Sylfaen"/>
          <w:sz w:val="22"/>
          <w:szCs w:val="22"/>
        </w:rPr>
      </w:pPr>
      <w:r w:rsidRPr="00E949AC">
        <w:rPr>
          <w:rFonts w:ascii="Sylfaen" w:hAnsi="Sylfaen" w:cs="Sylfaen"/>
          <w:sz w:val="22"/>
          <w:szCs w:val="22"/>
        </w:rPr>
        <w:lastRenderedPageBreak/>
        <w:t>სსიპ</w:t>
      </w:r>
      <w:r w:rsidRPr="00E949AC">
        <w:rPr>
          <w:rFonts w:ascii="Sylfaen" w:hAnsi="Sylfaen" w:cs="Sylfaen"/>
          <w:sz w:val="22"/>
          <w:szCs w:val="22"/>
          <w:lang w:val="ka-GE"/>
        </w:rPr>
        <w:t xml:space="preserve"> -</w:t>
      </w:r>
      <w:r w:rsidRPr="00E949AC">
        <w:rPr>
          <w:rFonts w:ascii="Sylfaen" w:hAnsi="Sylfaen"/>
          <w:sz w:val="22"/>
          <w:szCs w:val="22"/>
        </w:rPr>
        <w:t xml:space="preserve"> </w:t>
      </w:r>
      <w:r w:rsidRPr="00E949AC">
        <w:rPr>
          <w:rFonts w:ascii="Sylfaen" w:hAnsi="Sylfaen" w:cs="Sylfaen"/>
          <w:sz w:val="22"/>
          <w:szCs w:val="22"/>
        </w:rPr>
        <w:t>ივანე</w:t>
      </w:r>
      <w:r w:rsidRPr="00E949AC">
        <w:rPr>
          <w:rFonts w:ascii="Sylfaen" w:hAnsi="Sylfaen"/>
          <w:sz w:val="22"/>
          <w:szCs w:val="22"/>
        </w:rPr>
        <w:t xml:space="preserve"> </w:t>
      </w:r>
      <w:r w:rsidRPr="00E949AC">
        <w:rPr>
          <w:rFonts w:ascii="Sylfaen" w:hAnsi="Sylfaen" w:cs="Sylfaen"/>
          <w:sz w:val="22"/>
          <w:szCs w:val="22"/>
        </w:rPr>
        <w:t>ჯავახიშვილის</w:t>
      </w:r>
      <w:r w:rsidRPr="00E949AC">
        <w:rPr>
          <w:rFonts w:ascii="Sylfaen" w:hAnsi="Sylfaen"/>
          <w:sz w:val="22"/>
          <w:szCs w:val="22"/>
        </w:rPr>
        <w:t xml:space="preserve"> </w:t>
      </w:r>
      <w:r w:rsidRPr="00E949AC">
        <w:rPr>
          <w:rFonts w:ascii="Sylfaen" w:hAnsi="Sylfaen" w:cs="Sylfaen"/>
          <w:sz w:val="22"/>
          <w:szCs w:val="22"/>
        </w:rPr>
        <w:t>სახელობის</w:t>
      </w:r>
      <w:r w:rsidRPr="00E949AC">
        <w:rPr>
          <w:rFonts w:ascii="Sylfaen" w:hAnsi="Sylfaen"/>
          <w:sz w:val="22"/>
          <w:szCs w:val="22"/>
        </w:rPr>
        <w:t xml:space="preserve"> </w:t>
      </w:r>
      <w:r w:rsidRPr="00E949AC">
        <w:rPr>
          <w:rFonts w:ascii="Sylfaen" w:hAnsi="Sylfaen" w:cs="Sylfaen"/>
          <w:sz w:val="22"/>
          <w:szCs w:val="22"/>
        </w:rPr>
        <w:t>თბილისის</w:t>
      </w:r>
      <w:r w:rsidRPr="00E949AC">
        <w:rPr>
          <w:rFonts w:ascii="Sylfaen" w:hAnsi="Sylfaen"/>
          <w:sz w:val="22"/>
          <w:szCs w:val="22"/>
        </w:rPr>
        <w:t xml:space="preserve"> </w:t>
      </w:r>
      <w:r w:rsidRPr="00E949AC">
        <w:rPr>
          <w:rFonts w:ascii="Sylfaen" w:hAnsi="Sylfaen" w:cs="Sylfaen"/>
          <w:sz w:val="22"/>
          <w:szCs w:val="22"/>
        </w:rPr>
        <w:t>სახელმწიფო</w:t>
      </w:r>
      <w:r w:rsidRPr="00E949AC">
        <w:rPr>
          <w:rFonts w:ascii="Sylfaen" w:hAnsi="Sylfaen"/>
          <w:sz w:val="22"/>
          <w:szCs w:val="22"/>
        </w:rPr>
        <w:t xml:space="preserve"> </w:t>
      </w:r>
      <w:r w:rsidRPr="00E949AC">
        <w:rPr>
          <w:rFonts w:ascii="Sylfaen" w:hAnsi="Sylfaen" w:cs="Sylfaen"/>
          <w:sz w:val="22"/>
          <w:szCs w:val="22"/>
        </w:rPr>
        <w:t>უნივერსიტეტს</w:t>
      </w:r>
      <w:r w:rsidRPr="00E949AC">
        <w:rPr>
          <w:rFonts w:ascii="Sylfaen" w:hAnsi="Sylfaen"/>
          <w:sz w:val="22"/>
          <w:szCs w:val="22"/>
        </w:rPr>
        <w:t xml:space="preserve"> </w:t>
      </w:r>
      <w:r w:rsidRPr="00E949AC">
        <w:rPr>
          <w:rFonts w:ascii="Sylfaen" w:hAnsi="Sylfaen" w:cs="Sylfaen"/>
          <w:sz w:val="22"/>
          <w:szCs w:val="22"/>
        </w:rPr>
        <w:t>მე</w:t>
      </w:r>
      <w:r w:rsidRPr="00E949AC">
        <w:rPr>
          <w:rFonts w:ascii="Sylfaen" w:hAnsi="Sylfaen"/>
          <w:sz w:val="22"/>
          <w:szCs w:val="22"/>
        </w:rPr>
        <w:t xml:space="preserve">-2 </w:t>
      </w:r>
      <w:r w:rsidRPr="00E949AC">
        <w:rPr>
          <w:rFonts w:ascii="Sylfaen" w:hAnsi="Sylfaen" w:cs="Sylfaen"/>
          <w:sz w:val="22"/>
          <w:szCs w:val="22"/>
        </w:rPr>
        <w:t>კორპუსის</w:t>
      </w:r>
      <w:r w:rsidRPr="00E949AC">
        <w:rPr>
          <w:rFonts w:ascii="Sylfaen" w:hAnsi="Sylfaen"/>
          <w:sz w:val="22"/>
          <w:szCs w:val="22"/>
        </w:rPr>
        <w:t xml:space="preserve"> </w:t>
      </w:r>
      <w:r w:rsidRPr="00E949AC">
        <w:rPr>
          <w:rFonts w:ascii="Sylfaen" w:hAnsi="Sylfaen" w:cs="Sylfaen"/>
          <w:sz w:val="22"/>
          <w:szCs w:val="22"/>
        </w:rPr>
        <w:t>სარეაბილიტაციო</w:t>
      </w:r>
      <w:r w:rsidRPr="00E949AC">
        <w:rPr>
          <w:rFonts w:ascii="Sylfaen" w:hAnsi="Sylfaen"/>
          <w:sz w:val="22"/>
          <w:szCs w:val="22"/>
        </w:rPr>
        <w:t xml:space="preserve"> </w:t>
      </w:r>
      <w:r w:rsidRPr="00E949AC">
        <w:rPr>
          <w:rFonts w:ascii="Sylfaen" w:hAnsi="Sylfaen" w:cs="Sylfaen"/>
          <w:sz w:val="22"/>
          <w:szCs w:val="22"/>
        </w:rPr>
        <w:t>სამუშაოების</w:t>
      </w:r>
      <w:r w:rsidRPr="00E949AC">
        <w:rPr>
          <w:rFonts w:ascii="Sylfaen" w:hAnsi="Sylfaen"/>
          <w:sz w:val="22"/>
          <w:szCs w:val="22"/>
        </w:rPr>
        <w:t xml:space="preserve"> </w:t>
      </w:r>
      <w:r w:rsidRPr="00E949AC">
        <w:rPr>
          <w:rFonts w:ascii="Sylfaen" w:hAnsi="Sylfaen" w:cs="Sylfaen"/>
          <w:sz w:val="22"/>
          <w:szCs w:val="22"/>
        </w:rPr>
        <w:t>მიზნით</w:t>
      </w:r>
      <w:r w:rsidRPr="00E949AC">
        <w:rPr>
          <w:rFonts w:ascii="Sylfaen" w:hAnsi="Sylfaen"/>
          <w:sz w:val="22"/>
          <w:szCs w:val="22"/>
        </w:rPr>
        <w:t>;</w:t>
      </w:r>
    </w:p>
    <w:p w:rsidR="00E949AC" w:rsidRPr="00E949AC" w:rsidRDefault="00E949AC" w:rsidP="00590252">
      <w:pPr>
        <w:pStyle w:val="NormalWeb"/>
        <w:numPr>
          <w:ilvl w:val="0"/>
          <w:numId w:val="131"/>
        </w:numPr>
        <w:spacing w:before="0" w:beforeAutospacing="0" w:after="0" w:afterAutospacing="0"/>
        <w:jc w:val="both"/>
        <w:textAlignment w:val="baseline"/>
        <w:rPr>
          <w:rFonts w:ascii="Sylfaen" w:hAnsi="Sylfaen"/>
          <w:sz w:val="22"/>
          <w:szCs w:val="22"/>
        </w:rPr>
      </w:pPr>
      <w:r w:rsidRPr="00E949AC">
        <w:rPr>
          <w:rFonts w:ascii="Sylfaen" w:hAnsi="Sylfaen" w:cs="Sylfaen"/>
          <w:sz w:val="22"/>
          <w:szCs w:val="22"/>
          <w:lang w:val="ka-GE"/>
        </w:rPr>
        <w:t>სს</w:t>
      </w:r>
      <w:r w:rsidRPr="00E949AC">
        <w:rPr>
          <w:rFonts w:ascii="Sylfaen" w:hAnsi="Sylfaen"/>
          <w:sz w:val="22"/>
          <w:szCs w:val="22"/>
          <w:lang w:val="ka-GE"/>
        </w:rPr>
        <w:t xml:space="preserve">იპ - </w:t>
      </w:r>
      <w:r w:rsidRPr="00E949AC">
        <w:rPr>
          <w:rFonts w:ascii="Sylfaen" w:hAnsi="Sylfaen" w:cs="Sylfaen"/>
          <w:sz w:val="22"/>
          <w:szCs w:val="22"/>
        </w:rPr>
        <w:t>იაკობ</w:t>
      </w:r>
      <w:r w:rsidRPr="00E949AC">
        <w:rPr>
          <w:rFonts w:ascii="Sylfaen" w:hAnsi="Sylfaen"/>
          <w:sz w:val="22"/>
          <w:szCs w:val="22"/>
        </w:rPr>
        <w:t xml:space="preserve"> </w:t>
      </w:r>
      <w:r w:rsidRPr="00E949AC">
        <w:rPr>
          <w:rFonts w:ascii="Sylfaen" w:hAnsi="Sylfaen" w:cs="Sylfaen"/>
          <w:sz w:val="22"/>
          <w:szCs w:val="22"/>
        </w:rPr>
        <w:t>გოგებაშვილის</w:t>
      </w:r>
      <w:r w:rsidRPr="00E949AC">
        <w:rPr>
          <w:rFonts w:ascii="Sylfaen" w:hAnsi="Sylfaen"/>
          <w:sz w:val="22"/>
          <w:szCs w:val="22"/>
        </w:rPr>
        <w:t xml:space="preserve"> </w:t>
      </w:r>
      <w:r w:rsidRPr="00E949AC">
        <w:rPr>
          <w:rFonts w:ascii="Sylfaen" w:hAnsi="Sylfaen" w:cs="Sylfaen"/>
          <w:sz w:val="22"/>
          <w:szCs w:val="22"/>
        </w:rPr>
        <w:t>სახელობის</w:t>
      </w:r>
      <w:r w:rsidRPr="00E949AC">
        <w:rPr>
          <w:rFonts w:ascii="Sylfaen" w:hAnsi="Sylfaen"/>
          <w:sz w:val="22"/>
          <w:szCs w:val="22"/>
        </w:rPr>
        <w:t xml:space="preserve"> </w:t>
      </w:r>
      <w:r w:rsidRPr="00E949AC">
        <w:rPr>
          <w:rFonts w:ascii="Sylfaen" w:hAnsi="Sylfaen" w:cs="Sylfaen"/>
          <w:sz w:val="22"/>
          <w:szCs w:val="22"/>
        </w:rPr>
        <w:t>თელავის</w:t>
      </w:r>
      <w:r w:rsidRPr="00E949AC">
        <w:rPr>
          <w:rFonts w:ascii="Sylfaen" w:hAnsi="Sylfaen"/>
          <w:sz w:val="22"/>
          <w:szCs w:val="22"/>
        </w:rPr>
        <w:t xml:space="preserve"> </w:t>
      </w:r>
      <w:r w:rsidRPr="00E949AC">
        <w:rPr>
          <w:rFonts w:ascii="Sylfaen" w:hAnsi="Sylfaen" w:cs="Sylfaen"/>
          <w:sz w:val="22"/>
          <w:szCs w:val="22"/>
        </w:rPr>
        <w:t>სახელმწიფო</w:t>
      </w:r>
      <w:r w:rsidRPr="00E949AC">
        <w:rPr>
          <w:rFonts w:ascii="Sylfaen" w:hAnsi="Sylfaen"/>
          <w:sz w:val="22"/>
          <w:szCs w:val="22"/>
        </w:rPr>
        <w:t xml:space="preserve"> </w:t>
      </w:r>
      <w:r w:rsidRPr="00E949AC">
        <w:rPr>
          <w:rFonts w:ascii="Sylfaen" w:hAnsi="Sylfaen" w:cs="Sylfaen"/>
          <w:sz w:val="22"/>
          <w:szCs w:val="22"/>
        </w:rPr>
        <w:t>უნივერსიტეტს</w:t>
      </w:r>
      <w:r w:rsidRPr="00E949AC">
        <w:rPr>
          <w:rFonts w:ascii="Sylfaen" w:hAnsi="Sylfaen"/>
          <w:sz w:val="22"/>
          <w:szCs w:val="22"/>
        </w:rPr>
        <w:t xml:space="preserve"> </w:t>
      </w:r>
      <w:r w:rsidRPr="00E949AC">
        <w:rPr>
          <w:rFonts w:ascii="Sylfaen" w:hAnsi="Sylfaen" w:cs="Sylfaen"/>
          <w:sz w:val="22"/>
          <w:szCs w:val="22"/>
        </w:rPr>
        <w:t>ფასადის</w:t>
      </w:r>
      <w:r w:rsidRPr="00E949AC">
        <w:rPr>
          <w:rFonts w:ascii="Sylfaen" w:hAnsi="Sylfaen"/>
          <w:sz w:val="22"/>
          <w:szCs w:val="22"/>
        </w:rPr>
        <w:t xml:space="preserve"> </w:t>
      </w:r>
      <w:r w:rsidRPr="00E949AC">
        <w:rPr>
          <w:rFonts w:ascii="Sylfaen" w:hAnsi="Sylfaen" w:cs="Sylfaen"/>
          <w:sz w:val="22"/>
          <w:szCs w:val="22"/>
        </w:rPr>
        <w:t>მოპირკეთების</w:t>
      </w:r>
      <w:r w:rsidRPr="00E949AC">
        <w:rPr>
          <w:rFonts w:ascii="Sylfaen" w:hAnsi="Sylfaen"/>
          <w:sz w:val="22"/>
          <w:szCs w:val="22"/>
          <w:lang w:val="ka-GE"/>
        </w:rPr>
        <w:t xml:space="preserve">, </w:t>
      </w:r>
      <w:r w:rsidRPr="00E949AC">
        <w:rPr>
          <w:rFonts w:ascii="Sylfaen" w:hAnsi="Sylfaen" w:cs="Sylfaen"/>
          <w:sz w:val="22"/>
          <w:szCs w:val="22"/>
        </w:rPr>
        <w:t>სსიპ</w:t>
      </w:r>
      <w:r w:rsidRPr="00E949AC">
        <w:rPr>
          <w:rFonts w:ascii="Sylfaen" w:hAnsi="Sylfaen"/>
          <w:sz w:val="22"/>
          <w:szCs w:val="22"/>
        </w:rPr>
        <w:t xml:space="preserve"> - </w:t>
      </w:r>
      <w:r w:rsidRPr="00E949AC">
        <w:rPr>
          <w:rFonts w:ascii="Sylfaen" w:hAnsi="Sylfaen" w:cs="Sylfaen"/>
          <w:sz w:val="22"/>
          <w:szCs w:val="22"/>
        </w:rPr>
        <w:t>აკაკი</w:t>
      </w:r>
      <w:r w:rsidRPr="00E949AC">
        <w:rPr>
          <w:rFonts w:ascii="Sylfaen" w:hAnsi="Sylfaen"/>
          <w:sz w:val="22"/>
          <w:szCs w:val="22"/>
        </w:rPr>
        <w:t xml:space="preserve"> </w:t>
      </w:r>
      <w:r w:rsidRPr="00E949AC">
        <w:rPr>
          <w:rFonts w:ascii="Sylfaen" w:hAnsi="Sylfaen" w:cs="Sylfaen"/>
          <w:sz w:val="22"/>
          <w:szCs w:val="22"/>
        </w:rPr>
        <w:t>წერეთლის</w:t>
      </w:r>
      <w:r w:rsidRPr="00E949AC">
        <w:rPr>
          <w:rFonts w:ascii="Sylfaen" w:hAnsi="Sylfaen"/>
          <w:sz w:val="22"/>
          <w:szCs w:val="22"/>
        </w:rPr>
        <w:t xml:space="preserve"> </w:t>
      </w:r>
      <w:r w:rsidRPr="00E949AC">
        <w:rPr>
          <w:rFonts w:ascii="Sylfaen" w:hAnsi="Sylfaen" w:cs="Sylfaen"/>
          <w:sz w:val="22"/>
          <w:szCs w:val="22"/>
        </w:rPr>
        <w:t>სახელმწიფო</w:t>
      </w:r>
      <w:r w:rsidRPr="00E949AC">
        <w:rPr>
          <w:rFonts w:ascii="Sylfaen" w:hAnsi="Sylfaen"/>
          <w:sz w:val="22"/>
          <w:szCs w:val="22"/>
        </w:rPr>
        <w:t xml:space="preserve"> </w:t>
      </w:r>
      <w:r w:rsidRPr="00E949AC">
        <w:rPr>
          <w:rFonts w:ascii="Sylfaen" w:hAnsi="Sylfaen" w:cs="Sylfaen"/>
          <w:sz w:val="22"/>
          <w:szCs w:val="22"/>
        </w:rPr>
        <w:t>უნივერსიტეტ</w:t>
      </w:r>
      <w:r w:rsidRPr="00E949AC">
        <w:rPr>
          <w:rFonts w:ascii="Sylfaen" w:hAnsi="Sylfaen" w:cs="Sylfaen"/>
          <w:sz w:val="22"/>
          <w:szCs w:val="22"/>
          <w:lang w:val="ka-GE"/>
        </w:rPr>
        <w:t>ს</w:t>
      </w:r>
      <w:r w:rsidRPr="00E949AC">
        <w:rPr>
          <w:rFonts w:ascii="Sylfaen" w:hAnsi="Sylfaen"/>
          <w:sz w:val="22"/>
          <w:szCs w:val="22"/>
        </w:rPr>
        <w:t xml:space="preserve"> XIV </w:t>
      </w:r>
      <w:r w:rsidRPr="00E949AC">
        <w:rPr>
          <w:rFonts w:ascii="Sylfaen" w:hAnsi="Sylfaen" w:cs="Sylfaen"/>
          <w:sz w:val="22"/>
          <w:szCs w:val="22"/>
        </w:rPr>
        <w:t>კორპუსის</w:t>
      </w:r>
      <w:r w:rsidRPr="00E949AC">
        <w:rPr>
          <w:rFonts w:ascii="Sylfaen" w:hAnsi="Sylfaen"/>
          <w:sz w:val="22"/>
          <w:szCs w:val="22"/>
        </w:rPr>
        <w:t xml:space="preserve"> </w:t>
      </w:r>
      <w:r w:rsidRPr="00E949AC">
        <w:rPr>
          <w:rFonts w:ascii="Sylfaen" w:hAnsi="Sylfaen" w:cs="Sylfaen"/>
          <w:sz w:val="22"/>
          <w:szCs w:val="22"/>
        </w:rPr>
        <w:t>სარეაბილიტაციო</w:t>
      </w:r>
      <w:r w:rsidRPr="00E949AC">
        <w:rPr>
          <w:rFonts w:ascii="Sylfaen" w:hAnsi="Sylfaen"/>
          <w:sz w:val="22"/>
          <w:szCs w:val="22"/>
        </w:rPr>
        <w:t xml:space="preserve"> </w:t>
      </w:r>
      <w:r w:rsidRPr="00E949AC">
        <w:rPr>
          <w:rFonts w:ascii="Sylfaen" w:hAnsi="Sylfaen" w:cs="Sylfaen"/>
          <w:sz w:val="22"/>
          <w:szCs w:val="22"/>
        </w:rPr>
        <w:t>სამუშაოების</w:t>
      </w:r>
      <w:r w:rsidRPr="00E949AC">
        <w:rPr>
          <w:rFonts w:ascii="Sylfaen" w:hAnsi="Sylfaen"/>
          <w:sz w:val="22"/>
          <w:szCs w:val="22"/>
        </w:rPr>
        <w:t xml:space="preserve"> </w:t>
      </w:r>
      <w:r w:rsidRPr="00E949AC">
        <w:rPr>
          <w:rFonts w:ascii="Sylfaen" w:hAnsi="Sylfaen"/>
          <w:sz w:val="22"/>
          <w:szCs w:val="22"/>
          <w:lang w:val="ka-GE"/>
        </w:rPr>
        <w:t xml:space="preserve"> და სსიპ - </w:t>
      </w:r>
      <w:r w:rsidRPr="00E949AC">
        <w:rPr>
          <w:rFonts w:ascii="Sylfaen" w:hAnsi="Sylfaen" w:cs="Sylfaen"/>
          <w:sz w:val="22"/>
          <w:szCs w:val="22"/>
        </w:rPr>
        <w:t>სოხუმის</w:t>
      </w:r>
      <w:r w:rsidRPr="00E949AC">
        <w:rPr>
          <w:rFonts w:ascii="Sylfaen" w:hAnsi="Sylfaen"/>
          <w:sz w:val="22"/>
          <w:szCs w:val="22"/>
        </w:rPr>
        <w:t xml:space="preserve"> </w:t>
      </w:r>
      <w:r w:rsidRPr="00E949AC">
        <w:rPr>
          <w:rFonts w:ascii="Sylfaen" w:hAnsi="Sylfaen" w:cs="Sylfaen"/>
          <w:sz w:val="22"/>
          <w:szCs w:val="22"/>
        </w:rPr>
        <w:t>სახელმწიფო</w:t>
      </w:r>
      <w:r w:rsidRPr="00E949AC">
        <w:rPr>
          <w:rFonts w:ascii="Sylfaen" w:hAnsi="Sylfaen"/>
          <w:sz w:val="22"/>
          <w:szCs w:val="22"/>
        </w:rPr>
        <w:t xml:space="preserve"> </w:t>
      </w:r>
      <w:r w:rsidRPr="00E949AC">
        <w:rPr>
          <w:rFonts w:ascii="Sylfaen" w:hAnsi="Sylfaen" w:cs="Sylfaen"/>
          <w:sz w:val="22"/>
          <w:szCs w:val="22"/>
        </w:rPr>
        <w:t>უნივერსიტეტს</w:t>
      </w:r>
      <w:r w:rsidRPr="00E949AC">
        <w:rPr>
          <w:rFonts w:ascii="Sylfaen" w:hAnsi="Sylfaen"/>
          <w:sz w:val="22"/>
          <w:szCs w:val="22"/>
        </w:rPr>
        <w:t xml:space="preserve"> </w:t>
      </w:r>
      <w:r w:rsidRPr="00E949AC">
        <w:rPr>
          <w:rFonts w:ascii="Sylfaen" w:hAnsi="Sylfaen" w:cs="Sylfaen"/>
          <w:sz w:val="22"/>
          <w:szCs w:val="22"/>
        </w:rPr>
        <w:t>სახურავის</w:t>
      </w:r>
      <w:r w:rsidRPr="00E949AC">
        <w:rPr>
          <w:rFonts w:ascii="Sylfaen" w:hAnsi="Sylfaen" w:cs="Sylfaen"/>
          <w:sz w:val="22"/>
          <w:szCs w:val="22"/>
          <w:lang w:val="ka-GE"/>
        </w:rPr>
        <w:t>ა</w:t>
      </w:r>
      <w:r w:rsidRPr="00E949AC">
        <w:rPr>
          <w:rFonts w:ascii="Sylfaen" w:hAnsi="Sylfaen"/>
          <w:sz w:val="22"/>
          <w:szCs w:val="22"/>
        </w:rPr>
        <w:t xml:space="preserve"> </w:t>
      </w:r>
      <w:r w:rsidRPr="00E949AC">
        <w:rPr>
          <w:rFonts w:ascii="Sylfaen" w:hAnsi="Sylfaen" w:cs="Sylfaen"/>
          <w:sz w:val="22"/>
          <w:szCs w:val="22"/>
        </w:rPr>
        <w:t>და</w:t>
      </w:r>
      <w:r w:rsidRPr="00E949AC">
        <w:rPr>
          <w:rFonts w:ascii="Sylfaen" w:hAnsi="Sylfaen"/>
          <w:sz w:val="22"/>
          <w:szCs w:val="22"/>
        </w:rPr>
        <w:t xml:space="preserve"> </w:t>
      </w:r>
      <w:r w:rsidRPr="00E949AC">
        <w:rPr>
          <w:rFonts w:ascii="Sylfaen" w:hAnsi="Sylfaen" w:cs="Sylfaen"/>
          <w:sz w:val="22"/>
          <w:szCs w:val="22"/>
        </w:rPr>
        <w:t>მე</w:t>
      </w:r>
      <w:r w:rsidRPr="00E949AC">
        <w:rPr>
          <w:rFonts w:ascii="Sylfaen" w:hAnsi="Sylfaen"/>
          <w:sz w:val="22"/>
          <w:szCs w:val="22"/>
        </w:rPr>
        <w:t xml:space="preserve">-2 </w:t>
      </w:r>
      <w:r w:rsidRPr="00E949AC">
        <w:rPr>
          <w:rFonts w:ascii="Sylfaen" w:hAnsi="Sylfaen" w:cs="Sylfaen"/>
          <w:sz w:val="22"/>
          <w:szCs w:val="22"/>
        </w:rPr>
        <w:t>სასწავლო</w:t>
      </w:r>
      <w:r w:rsidRPr="00E949AC">
        <w:rPr>
          <w:rFonts w:ascii="Sylfaen" w:hAnsi="Sylfaen"/>
          <w:sz w:val="22"/>
          <w:szCs w:val="22"/>
        </w:rPr>
        <w:t xml:space="preserve"> </w:t>
      </w:r>
      <w:r w:rsidRPr="00E949AC">
        <w:rPr>
          <w:rFonts w:ascii="Sylfaen" w:hAnsi="Sylfaen" w:cs="Sylfaen"/>
          <w:sz w:val="22"/>
          <w:szCs w:val="22"/>
        </w:rPr>
        <w:t>კორპუსის</w:t>
      </w:r>
      <w:r w:rsidRPr="00E949AC">
        <w:rPr>
          <w:rFonts w:ascii="Sylfaen" w:hAnsi="Sylfaen"/>
          <w:sz w:val="22"/>
          <w:szCs w:val="22"/>
        </w:rPr>
        <w:t xml:space="preserve"> </w:t>
      </w:r>
      <w:r w:rsidRPr="00E949AC">
        <w:rPr>
          <w:rFonts w:ascii="Sylfaen" w:hAnsi="Sylfaen" w:cs="Sylfaen"/>
          <w:sz w:val="22"/>
          <w:szCs w:val="22"/>
        </w:rPr>
        <w:t>მე</w:t>
      </w:r>
      <w:r w:rsidRPr="00E949AC">
        <w:rPr>
          <w:rFonts w:ascii="Sylfaen" w:hAnsi="Sylfaen"/>
          <w:sz w:val="22"/>
          <w:szCs w:val="22"/>
        </w:rPr>
        <w:t xml:space="preserve">-8 </w:t>
      </w:r>
      <w:r w:rsidRPr="00E949AC">
        <w:rPr>
          <w:rFonts w:ascii="Sylfaen" w:hAnsi="Sylfaen" w:cs="Sylfaen"/>
          <w:sz w:val="22"/>
          <w:szCs w:val="22"/>
        </w:rPr>
        <w:t>სართულის</w:t>
      </w:r>
      <w:r w:rsidRPr="00E949AC">
        <w:rPr>
          <w:rFonts w:ascii="Sylfaen" w:hAnsi="Sylfaen"/>
          <w:sz w:val="22"/>
          <w:szCs w:val="22"/>
        </w:rPr>
        <w:t xml:space="preserve"> </w:t>
      </w:r>
      <w:r w:rsidRPr="00E949AC">
        <w:rPr>
          <w:rFonts w:ascii="Sylfaen" w:hAnsi="Sylfaen" w:cs="Sylfaen"/>
          <w:sz w:val="22"/>
          <w:szCs w:val="22"/>
        </w:rPr>
        <w:t>რეაბილიტაციის</w:t>
      </w:r>
      <w:r w:rsidRPr="00E949AC">
        <w:rPr>
          <w:rFonts w:ascii="Sylfaen" w:hAnsi="Sylfaen"/>
          <w:sz w:val="22"/>
          <w:szCs w:val="22"/>
        </w:rPr>
        <w:t xml:space="preserve"> </w:t>
      </w:r>
      <w:r w:rsidRPr="00E949AC">
        <w:rPr>
          <w:rFonts w:ascii="Sylfaen" w:hAnsi="Sylfaen" w:cs="Sylfaen"/>
          <w:sz w:val="22"/>
          <w:szCs w:val="22"/>
        </w:rPr>
        <w:t>მიზნით</w:t>
      </w:r>
      <w:r w:rsidRPr="00E949AC">
        <w:rPr>
          <w:rFonts w:ascii="Sylfaen" w:hAnsi="Sylfaen"/>
          <w:sz w:val="22"/>
          <w:szCs w:val="22"/>
        </w:rPr>
        <w:t>;</w:t>
      </w:r>
    </w:p>
    <w:p w:rsidR="00E949AC" w:rsidRPr="00E949AC" w:rsidRDefault="00E949AC" w:rsidP="00590252">
      <w:pPr>
        <w:pStyle w:val="NormalWeb"/>
        <w:numPr>
          <w:ilvl w:val="0"/>
          <w:numId w:val="131"/>
        </w:numPr>
        <w:spacing w:before="0" w:beforeAutospacing="0" w:after="0" w:afterAutospacing="0"/>
        <w:jc w:val="both"/>
        <w:textAlignment w:val="baseline"/>
        <w:rPr>
          <w:rFonts w:ascii="Sylfaen" w:hAnsi="Sylfaen"/>
          <w:sz w:val="22"/>
          <w:szCs w:val="22"/>
        </w:rPr>
      </w:pPr>
      <w:r w:rsidRPr="00E949AC">
        <w:rPr>
          <w:rFonts w:ascii="Sylfaen" w:hAnsi="Sylfaen" w:cs="Sylfaen"/>
          <w:sz w:val="22"/>
          <w:szCs w:val="22"/>
        </w:rPr>
        <w:t>სსიპ</w:t>
      </w:r>
      <w:r w:rsidRPr="00E949AC">
        <w:rPr>
          <w:rFonts w:ascii="Sylfaen" w:hAnsi="Sylfaen"/>
          <w:sz w:val="22"/>
          <w:szCs w:val="22"/>
        </w:rPr>
        <w:t xml:space="preserve"> </w:t>
      </w:r>
      <w:r w:rsidRPr="00E949AC">
        <w:rPr>
          <w:rFonts w:ascii="Sylfaen" w:hAnsi="Sylfaen"/>
          <w:sz w:val="22"/>
          <w:szCs w:val="22"/>
          <w:lang w:val="ka-GE"/>
        </w:rPr>
        <w:t xml:space="preserve"> - </w:t>
      </w:r>
      <w:r w:rsidRPr="00E949AC">
        <w:rPr>
          <w:rFonts w:ascii="Sylfaen" w:hAnsi="Sylfaen" w:cs="Sylfaen"/>
          <w:sz w:val="22"/>
          <w:szCs w:val="22"/>
        </w:rPr>
        <w:t>თბილისის</w:t>
      </w:r>
      <w:r w:rsidRPr="00E949AC">
        <w:rPr>
          <w:rFonts w:ascii="Sylfaen" w:hAnsi="Sylfaen"/>
          <w:sz w:val="22"/>
          <w:szCs w:val="22"/>
        </w:rPr>
        <w:t xml:space="preserve"> </w:t>
      </w:r>
      <w:r w:rsidRPr="00E949AC">
        <w:rPr>
          <w:rFonts w:ascii="Sylfaen" w:hAnsi="Sylfaen" w:cs="Sylfaen"/>
          <w:sz w:val="22"/>
          <w:szCs w:val="22"/>
        </w:rPr>
        <w:t>სახელმწიფო</w:t>
      </w:r>
      <w:r w:rsidRPr="00E949AC">
        <w:rPr>
          <w:rFonts w:ascii="Sylfaen" w:hAnsi="Sylfaen"/>
          <w:sz w:val="22"/>
          <w:szCs w:val="22"/>
        </w:rPr>
        <w:t xml:space="preserve"> </w:t>
      </w:r>
      <w:r w:rsidRPr="00E949AC">
        <w:rPr>
          <w:rFonts w:ascii="Sylfaen" w:hAnsi="Sylfaen" w:cs="Sylfaen"/>
          <w:sz w:val="22"/>
          <w:szCs w:val="22"/>
        </w:rPr>
        <w:t>სამედიცინო</w:t>
      </w:r>
      <w:r w:rsidRPr="00E949AC">
        <w:rPr>
          <w:rFonts w:ascii="Sylfaen" w:hAnsi="Sylfaen"/>
          <w:sz w:val="22"/>
          <w:szCs w:val="22"/>
        </w:rPr>
        <w:t xml:space="preserve"> </w:t>
      </w:r>
      <w:r w:rsidRPr="00E949AC">
        <w:rPr>
          <w:rFonts w:ascii="Sylfaen" w:hAnsi="Sylfaen" w:cs="Sylfaen"/>
          <w:sz w:val="22"/>
          <w:szCs w:val="22"/>
        </w:rPr>
        <w:t>უნივერსიტეტი</w:t>
      </w:r>
      <w:r w:rsidRPr="00E949AC">
        <w:rPr>
          <w:rFonts w:ascii="Sylfaen" w:hAnsi="Sylfaen" w:cs="Sylfaen"/>
          <w:sz w:val="22"/>
          <w:szCs w:val="22"/>
          <w:lang w:val="ka-GE"/>
        </w:rPr>
        <w:t xml:space="preserve"> </w:t>
      </w:r>
      <w:r w:rsidRPr="00E949AC">
        <w:rPr>
          <w:rFonts w:ascii="Sylfaen" w:hAnsi="Sylfaen"/>
          <w:sz w:val="22"/>
          <w:szCs w:val="22"/>
        </w:rPr>
        <w:t xml:space="preserve">- </w:t>
      </w:r>
      <w:r w:rsidRPr="00E949AC">
        <w:rPr>
          <w:rFonts w:ascii="Sylfaen" w:hAnsi="Sylfaen" w:cs="Sylfaen"/>
          <w:sz w:val="22"/>
          <w:szCs w:val="22"/>
        </w:rPr>
        <w:t>ვლადიმერ</w:t>
      </w:r>
      <w:r w:rsidRPr="00E949AC">
        <w:rPr>
          <w:rFonts w:ascii="Sylfaen" w:hAnsi="Sylfaen"/>
          <w:sz w:val="22"/>
          <w:szCs w:val="22"/>
        </w:rPr>
        <w:t xml:space="preserve"> </w:t>
      </w:r>
      <w:r w:rsidRPr="00E949AC">
        <w:rPr>
          <w:rFonts w:ascii="Sylfaen" w:hAnsi="Sylfaen" w:cs="Sylfaen"/>
          <w:sz w:val="22"/>
          <w:szCs w:val="22"/>
        </w:rPr>
        <w:t>ბახუტაშვილის</w:t>
      </w:r>
      <w:r w:rsidRPr="00E949AC">
        <w:rPr>
          <w:rFonts w:ascii="Sylfaen" w:hAnsi="Sylfaen"/>
          <w:sz w:val="22"/>
          <w:szCs w:val="22"/>
        </w:rPr>
        <w:t xml:space="preserve"> </w:t>
      </w:r>
      <w:r w:rsidRPr="00E949AC">
        <w:rPr>
          <w:rFonts w:ascii="Sylfaen" w:hAnsi="Sylfaen" w:cs="Sylfaen"/>
          <w:sz w:val="22"/>
          <w:szCs w:val="22"/>
        </w:rPr>
        <w:t>სახელობის</w:t>
      </w:r>
      <w:r w:rsidRPr="00E949AC">
        <w:rPr>
          <w:rFonts w:ascii="Sylfaen" w:hAnsi="Sylfaen"/>
          <w:sz w:val="22"/>
          <w:szCs w:val="22"/>
        </w:rPr>
        <w:t xml:space="preserve"> </w:t>
      </w:r>
      <w:r w:rsidRPr="00E949AC">
        <w:rPr>
          <w:rFonts w:ascii="Sylfaen" w:hAnsi="Sylfaen" w:cs="Sylfaen"/>
          <w:sz w:val="22"/>
          <w:szCs w:val="22"/>
        </w:rPr>
        <w:t>სამედიცინო</w:t>
      </w:r>
      <w:r w:rsidRPr="00E949AC">
        <w:rPr>
          <w:rFonts w:ascii="Sylfaen" w:hAnsi="Sylfaen"/>
          <w:sz w:val="22"/>
          <w:szCs w:val="22"/>
        </w:rPr>
        <w:t xml:space="preserve"> </w:t>
      </w:r>
      <w:r w:rsidRPr="00E949AC">
        <w:rPr>
          <w:rFonts w:ascii="Sylfaen" w:hAnsi="Sylfaen" w:cs="Sylfaen"/>
          <w:sz w:val="22"/>
          <w:szCs w:val="22"/>
        </w:rPr>
        <w:t>ბიოტექნოლოგიის</w:t>
      </w:r>
      <w:r w:rsidRPr="00E949AC">
        <w:rPr>
          <w:rFonts w:ascii="Sylfaen" w:hAnsi="Sylfaen"/>
          <w:sz w:val="22"/>
          <w:szCs w:val="22"/>
        </w:rPr>
        <w:t xml:space="preserve"> </w:t>
      </w:r>
      <w:r w:rsidRPr="00E949AC">
        <w:rPr>
          <w:rFonts w:ascii="Sylfaen" w:hAnsi="Sylfaen" w:cs="Sylfaen"/>
          <w:sz w:val="22"/>
          <w:szCs w:val="22"/>
        </w:rPr>
        <w:t>ინსტიტუტი</w:t>
      </w:r>
      <w:r w:rsidRPr="00E949AC">
        <w:rPr>
          <w:rFonts w:ascii="Sylfaen" w:hAnsi="Sylfaen" w:cs="Sylfaen"/>
          <w:sz w:val="22"/>
          <w:szCs w:val="22"/>
          <w:lang w:val="ka-GE"/>
        </w:rPr>
        <w:t>ს</w:t>
      </w:r>
      <w:r w:rsidRPr="00E949AC">
        <w:rPr>
          <w:rFonts w:ascii="Sylfaen" w:hAnsi="Sylfaen"/>
          <w:sz w:val="22"/>
          <w:szCs w:val="22"/>
          <w:lang w:val="ka-GE"/>
        </w:rPr>
        <w:t xml:space="preserve"> </w:t>
      </w:r>
      <w:r w:rsidRPr="00E949AC">
        <w:rPr>
          <w:rFonts w:ascii="Sylfaen" w:hAnsi="Sylfaen" w:cs="Sylfaen"/>
          <w:sz w:val="22"/>
          <w:szCs w:val="22"/>
        </w:rPr>
        <w:t>იმუნორეაბილიტაციის</w:t>
      </w:r>
      <w:r w:rsidRPr="00E949AC">
        <w:rPr>
          <w:rFonts w:ascii="Sylfaen" w:hAnsi="Sylfaen"/>
          <w:sz w:val="22"/>
          <w:szCs w:val="22"/>
        </w:rPr>
        <w:t xml:space="preserve"> </w:t>
      </w:r>
      <w:r w:rsidRPr="00E949AC">
        <w:rPr>
          <w:rFonts w:ascii="Sylfaen" w:hAnsi="Sylfaen" w:cs="Sylfaen"/>
          <w:sz w:val="22"/>
          <w:szCs w:val="22"/>
        </w:rPr>
        <w:t>ლაბორატორიის</w:t>
      </w:r>
      <w:r w:rsidRPr="00E949AC">
        <w:rPr>
          <w:rFonts w:ascii="Sylfaen" w:hAnsi="Sylfaen"/>
          <w:sz w:val="22"/>
          <w:szCs w:val="22"/>
        </w:rPr>
        <w:t xml:space="preserve"> </w:t>
      </w:r>
      <w:r w:rsidRPr="00E949AC">
        <w:rPr>
          <w:rFonts w:ascii="Sylfaen" w:hAnsi="Sylfaen" w:cs="Sylfaen"/>
          <w:sz w:val="22"/>
          <w:szCs w:val="22"/>
        </w:rPr>
        <w:t>სარემონტო</w:t>
      </w:r>
      <w:r w:rsidRPr="00E949AC">
        <w:rPr>
          <w:rFonts w:ascii="Sylfaen" w:hAnsi="Sylfaen"/>
          <w:sz w:val="22"/>
          <w:szCs w:val="22"/>
        </w:rPr>
        <w:t xml:space="preserve"> </w:t>
      </w:r>
      <w:r w:rsidRPr="00E949AC">
        <w:rPr>
          <w:rFonts w:ascii="Sylfaen" w:hAnsi="Sylfaen" w:cs="Sylfaen"/>
          <w:sz w:val="22"/>
          <w:szCs w:val="22"/>
        </w:rPr>
        <w:t>სამუშაოების</w:t>
      </w:r>
      <w:r w:rsidRPr="00E949AC">
        <w:rPr>
          <w:rFonts w:ascii="Sylfaen" w:hAnsi="Sylfaen"/>
          <w:sz w:val="22"/>
          <w:szCs w:val="22"/>
        </w:rPr>
        <w:t xml:space="preserve"> </w:t>
      </w:r>
      <w:r w:rsidRPr="00E949AC">
        <w:rPr>
          <w:rFonts w:ascii="Sylfaen" w:hAnsi="Sylfaen" w:cs="Sylfaen"/>
          <w:sz w:val="22"/>
          <w:szCs w:val="22"/>
        </w:rPr>
        <w:t>ჩატარების</w:t>
      </w:r>
      <w:r w:rsidRPr="00E949AC">
        <w:rPr>
          <w:rFonts w:ascii="Sylfaen" w:hAnsi="Sylfaen"/>
          <w:sz w:val="22"/>
          <w:szCs w:val="22"/>
        </w:rPr>
        <w:t xml:space="preserve"> </w:t>
      </w:r>
      <w:r w:rsidRPr="00E949AC">
        <w:rPr>
          <w:rFonts w:ascii="Sylfaen" w:hAnsi="Sylfaen" w:cs="Sylfaen"/>
          <w:sz w:val="22"/>
          <w:szCs w:val="22"/>
        </w:rPr>
        <w:t>მიზნით</w:t>
      </w:r>
      <w:r w:rsidRPr="00E949AC">
        <w:rPr>
          <w:rFonts w:ascii="Sylfaen" w:hAnsi="Sylfaen"/>
          <w:sz w:val="22"/>
          <w:szCs w:val="22"/>
        </w:rPr>
        <w:t>;</w:t>
      </w:r>
    </w:p>
    <w:p w:rsidR="00E949AC" w:rsidRPr="00E949AC" w:rsidRDefault="00E949AC" w:rsidP="00590252">
      <w:pPr>
        <w:pStyle w:val="NormalWeb"/>
        <w:numPr>
          <w:ilvl w:val="0"/>
          <w:numId w:val="131"/>
        </w:numPr>
        <w:spacing w:before="0" w:beforeAutospacing="0" w:after="0" w:afterAutospacing="0"/>
        <w:jc w:val="both"/>
        <w:textAlignment w:val="baseline"/>
        <w:rPr>
          <w:rFonts w:ascii="Sylfaen" w:hAnsi="Sylfaen"/>
          <w:sz w:val="22"/>
          <w:szCs w:val="22"/>
        </w:rPr>
      </w:pPr>
      <w:r w:rsidRPr="00E949AC">
        <w:rPr>
          <w:rFonts w:ascii="Sylfaen" w:hAnsi="Sylfaen" w:cs="Sylfaen"/>
          <w:sz w:val="22"/>
          <w:szCs w:val="22"/>
        </w:rPr>
        <w:t>სსიპ</w:t>
      </w:r>
      <w:r w:rsidRPr="00E949AC">
        <w:rPr>
          <w:rFonts w:ascii="Sylfaen" w:hAnsi="Sylfaen" w:cs="Sylfaen"/>
          <w:sz w:val="22"/>
          <w:szCs w:val="22"/>
          <w:lang w:val="ka-GE"/>
        </w:rPr>
        <w:t xml:space="preserve"> -</w:t>
      </w:r>
      <w:r w:rsidRPr="00E949AC">
        <w:rPr>
          <w:rFonts w:ascii="Sylfaen" w:hAnsi="Sylfaen"/>
          <w:sz w:val="22"/>
          <w:szCs w:val="22"/>
        </w:rPr>
        <w:t xml:space="preserve"> </w:t>
      </w:r>
      <w:r w:rsidRPr="00E949AC">
        <w:rPr>
          <w:rFonts w:ascii="Sylfaen" w:hAnsi="Sylfaen" w:cs="Sylfaen"/>
          <w:sz w:val="22"/>
          <w:szCs w:val="22"/>
        </w:rPr>
        <w:t>საქართველოს</w:t>
      </w:r>
      <w:r w:rsidRPr="00E949AC">
        <w:rPr>
          <w:rFonts w:ascii="Sylfaen" w:hAnsi="Sylfaen"/>
          <w:sz w:val="22"/>
          <w:szCs w:val="22"/>
        </w:rPr>
        <w:t xml:space="preserve"> </w:t>
      </w:r>
      <w:r w:rsidRPr="00E949AC">
        <w:rPr>
          <w:rFonts w:ascii="Sylfaen" w:hAnsi="Sylfaen" w:cs="Sylfaen"/>
          <w:sz w:val="22"/>
          <w:szCs w:val="22"/>
        </w:rPr>
        <w:t>ტექნიკური</w:t>
      </w:r>
      <w:r w:rsidRPr="00E949AC">
        <w:rPr>
          <w:rFonts w:ascii="Sylfaen" w:hAnsi="Sylfaen"/>
          <w:sz w:val="22"/>
          <w:szCs w:val="22"/>
        </w:rPr>
        <w:t xml:space="preserve"> </w:t>
      </w:r>
      <w:r w:rsidRPr="00E949AC">
        <w:rPr>
          <w:rFonts w:ascii="Sylfaen" w:hAnsi="Sylfaen" w:cs="Sylfaen"/>
          <w:sz w:val="22"/>
          <w:szCs w:val="22"/>
        </w:rPr>
        <w:t>უნივერსიტეტი</w:t>
      </w:r>
      <w:r w:rsidRPr="00E949AC">
        <w:rPr>
          <w:rFonts w:ascii="Sylfaen" w:hAnsi="Sylfaen"/>
          <w:sz w:val="22"/>
          <w:szCs w:val="22"/>
        </w:rPr>
        <w:t xml:space="preserve"> </w:t>
      </w:r>
      <w:r w:rsidRPr="00E949AC">
        <w:rPr>
          <w:rFonts w:ascii="Sylfaen" w:hAnsi="Sylfaen" w:cs="Sylfaen"/>
          <w:sz w:val="22"/>
          <w:szCs w:val="22"/>
        </w:rPr>
        <w:t>ბიოტექნოლოგიის</w:t>
      </w:r>
      <w:r w:rsidRPr="00E949AC">
        <w:rPr>
          <w:rFonts w:ascii="Sylfaen" w:hAnsi="Sylfaen"/>
          <w:sz w:val="22"/>
          <w:szCs w:val="22"/>
        </w:rPr>
        <w:t xml:space="preserve"> </w:t>
      </w:r>
      <w:r w:rsidRPr="00E949AC">
        <w:rPr>
          <w:rFonts w:ascii="Sylfaen" w:hAnsi="Sylfaen" w:cs="Sylfaen"/>
          <w:sz w:val="22"/>
          <w:szCs w:val="22"/>
        </w:rPr>
        <w:t>ცენტრის</w:t>
      </w:r>
      <w:r w:rsidRPr="00E949AC">
        <w:rPr>
          <w:rFonts w:ascii="Sylfaen" w:hAnsi="Sylfaen"/>
          <w:sz w:val="22"/>
          <w:szCs w:val="22"/>
        </w:rPr>
        <w:t xml:space="preserve"> </w:t>
      </w:r>
      <w:r w:rsidRPr="00E949AC">
        <w:rPr>
          <w:rFonts w:ascii="Sylfaen" w:hAnsi="Sylfaen" w:cs="Sylfaen"/>
          <w:sz w:val="22"/>
          <w:szCs w:val="22"/>
        </w:rPr>
        <w:t>შენობის</w:t>
      </w:r>
      <w:r w:rsidRPr="00E949AC">
        <w:rPr>
          <w:rFonts w:ascii="Sylfaen" w:hAnsi="Sylfaen"/>
          <w:sz w:val="22"/>
          <w:szCs w:val="22"/>
        </w:rPr>
        <w:t xml:space="preserve"> </w:t>
      </w:r>
      <w:r w:rsidRPr="00E949AC">
        <w:rPr>
          <w:rFonts w:ascii="Sylfaen" w:hAnsi="Sylfaen" w:cs="Sylfaen"/>
          <w:sz w:val="22"/>
          <w:szCs w:val="22"/>
        </w:rPr>
        <w:t>სახურავის</w:t>
      </w:r>
      <w:r w:rsidRPr="00E949AC">
        <w:rPr>
          <w:rFonts w:ascii="Sylfaen" w:hAnsi="Sylfaen"/>
          <w:sz w:val="22"/>
          <w:szCs w:val="22"/>
        </w:rPr>
        <w:t xml:space="preserve"> </w:t>
      </w:r>
      <w:r w:rsidRPr="00E949AC">
        <w:rPr>
          <w:rFonts w:ascii="Sylfaen" w:hAnsi="Sylfaen" w:cs="Sylfaen"/>
          <w:sz w:val="22"/>
          <w:szCs w:val="22"/>
        </w:rPr>
        <w:t>რეაბილიტაციის</w:t>
      </w:r>
      <w:r w:rsidRPr="00E949AC">
        <w:rPr>
          <w:rFonts w:ascii="Sylfaen" w:hAnsi="Sylfaen"/>
          <w:sz w:val="22"/>
          <w:szCs w:val="22"/>
        </w:rPr>
        <w:t xml:space="preserve">, </w:t>
      </w:r>
      <w:r w:rsidRPr="00E949AC">
        <w:rPr>
          <w:rFonts w:ascii="Sylfaen" w:hAnsi="Sylfaen" w:cs="Sylfaen"/>
          <w:sz w:val="22"/>
          <w:szCs w:val="22"/>
        </w:rPr>
        <w:t>ჰიდროგეოლოგიისა</w:t>
      </w:r>
      <w:r w:rsidRPr="00E949AC">
        <w:rPr>
          <w:rFonts w:ascii="Sylfaen" w:hAnsi="Sylfaen"/>
          <w:sz w:val="22"/>
          <w:szCs w:val="22"/>
        </w:rPr>
        <w:t xml:space="preserve"> </w:t>
      </w:r>
      <w:r w:rsidRPr="00E949AC">
        <w:rPr>
          <w:rFonts w:ascii="Sylfaen" w:hAnsi="Sylfaen" w:cs="Sylfaen"/>
          <w:sz w:val="22"/>
          <w:szCs w:val="22"/>
        </w:rPr>
        <w:t>და</w:t>
      </w:r>
      <w:r w:rsidRPr="00E949AC">
        <w:rPr>
          <w:rFonts w:ascii="Sylfaen" w:hAnsi="Sylfaen"/>
          <w:sz w:val="22"/>
          <w:szCs w:val="22"/>
        </w:rPr>
        <w:t xml:space="preserve"> </w:t>
      </w:r>
      <w:r w:rsidRPr="00E949AC">
        <w:rPr>
          <w:rFonts w:ascii="Sylfaen" w:hAnsi="Sylfaen" w:cs="Sylfaen"/>
          <w:sz w:val="22"/>
          <w:szCs w:val="22"/>
        </w:rPr>
        <w:t>საინჟინროგეოლოგიის</w:t>
      </w:r>
      <w:r w:rsidRPr="00E949AC">
        <w:rPr>
          <w:rFonts w:ascii="Sylfaen" w:hAnsi="Sylfaen"/>
          <w:sz w:val="22"/>
          <w:szCs w:val="22"/>
        </w:rPr>
        <w:t xml:space="preserve"> </w:t>
      </w:r>
      <w:r w:rsidRPr="00E949AC">
        <w:rPr>
          <w:rFonts w:ascii="Sylfaen" w:hAnsi="Sylfaen" w:cs="Sylfaen"/>
          <w:sz w:val="22"/>
          <w:szCs w:val="22"/>
        </w:rPr>
        <w:t>ინსტიტუტში</w:t>
      </w:r>
      <w:r w:rsidRPr="00E949AC">
        <w:rPr>
          <w:rFonts w:ascii="Sylfaen" w:hAnsi="Sylfaen"/>
          <w:sz w:val="22"/>
          <w:szCs w:val="22"/>
        </w:rPr>
        <w:t xml:space="preserve"> </w:t>
      </w:r>
      <w:r w:rsidRPr="00E949AC">
        <w:rPr>
          <w:rFonts w:ascii="Sylfaen" w:hAnsi="Sylfaen" w:cs="Sylfaen"/>
          <w:sz w:val="22"/>
          <w:szCs w:val="22"/>
        </w:rPr>
        <w:t>ჩასატარებელი</w:t>
      </w:r>
      <w:r w:rsidRPr="00E949AC">
        <w:rPr>
          <w:rFonts w:ascii="Sylfaen" w:hAnsi="Sylfaen"/>
          <w:sz w:val="22"/>
          <w:szCs w:val="22"/>
        </w:rPr>
        <w:t xml:space="preserve"> </w:t>
      </w:r>
      <w:r w:rsidRPr="00E949AC">
        <w:rPr>
          <w:rFonts w:ascii="Sylfaen" w:hAnsi="Sylfaen" w:cs="Sylfaen"/>
          <w:sz w:val="22"/>
          <w:szCs w:val="22"/>
        </w:rPr>
        <w:t>სარემონტო</w:t>
      </w:r>
      <w:r w:rsidRPr="00E949AC">
        <w:rPr>
          <w:rFonts w:ascii="Sylfaen" w:hAnsi="Sylfaen"/>
          <w:sz w:val="22"/>
          <w:szCs w:val="22"/>
        </w:rPr>
        <w:t xml:space="preserve"> </w:t>
      </w:r>
      <w:r w:rsidRPr="00E949AC">
        <w:rPr>
          <w:rFonts w:ascii="Sylfaen" w:hAnsi="Sylfaen" w:cs="Sylfaen"/>
          <w:sz w:val="22"/>
          <w:szCs w:val="22"/>
        </w:rPr>
        <w:t>სამუშაოების</w:t>
      </w:r>
      <w:r w:rsidRPr="00E949AC">
        <w:rPr>
          <w:rFonts w:ascii="Sylfaen" w:hAnsi="Sylfaen"/>
          <w:sz w:val="22"/>
          <w:szCs w:val="22"/>
        </w:rPr>
        <w:t xml:space="preserve">, </w:t>
      </w:r>
      <w:r w:rsidRPr="00E949AC">
        <w:rPr>
          <w:rFonts w:ascii="Sylfaen" w:hAnsi="Sylfaen" w:cs="Sylfaen"/>
          <w:sz w:val="22"/>
          <w:szCs w:val="22"/>
        </w:rPr>
        <w:t>მემბრანული</w:t>
      </w:r>
      <w:r w:rsidRPr="00E949AC">
        <w:rPr>
          <w:rFonts w:ascii="Sylfaen" w:hAnsi="Sylfaen"/>
          <w:sz w:val="22"/>
          <w:szCs w:val="22"/>
        </w:rPr>
        <w:t xml:space="preserve"> </w:t>
      </w:r>
      <w:r w:rsidRPr="00E949AC">
        <w:rPr>
          <w:rFonts w:ascii="Sylfaen" w:hAnsi="Sylfaen" w:cs="Sylfaen"/>
          <w:sz w:val="22"/>
          <w:szCs w:val="22"/>
        </w:rPr>
        <w:t>ტექნოლოგიების</w:t>
      </w:r>
      <w:r w:rsidRPr="00E949AC">
        <w:rPr>
          <w:rFonts w:ascii="Sylfaen" w:hAnsi="Sylfaen"/>
          <w:sz w:val="22"/>
          <w:szCs w:val="22"/>
        </w:rPr>
        <w:t xml:space="preserve"> </w:t>
      </w:r>
      <w:r w:rsidRPr="00E949AC">
        <w:rPr>
          <w:rFonts w:ascii="Sylfaen" w:hAnsi="Sylfaen" w:cs="Sylfaen"/>
          <w:sz w:val="22"/>
          <w:szCs w:val="22"/>
        </w:rPr>
        <w:t>საინჟინრო</w:t>
      </w:r>
      <w:r w:rsidRPr="00E949AC">
        <w:rPr>
          <w:rFonts w:ascii="Sylfaen" w:hAnsi="Sylfaen"/>
          <w:sz w:val="22"/>
          <w:szCs w:val="22"/>
        </w:rPr>
        <w:t xml:space="preserve"> </w:t>
      </w:r>
      <w:r w:rsidRPr="00E949AC">
        <w:rPr>
          <w:rFonts w:ascii="Sylfaen" w:hAnsi="Sylfaen" w:cs="Sylfaen"/>
          <w:sz w:val="22"/>
          <w:szCs w:val="22"/>
        </w:rPr>
        <w:t>ინსტიტუტში</w:t>
      </w:r>
      <w:r w:rsidRPr="00E949AC">
        <w:rPr>
          <w:rFonts w:ascii="Sylfaen" w:hAnsi="Sylfaen"/>
          <w:sz w:val="22"/>
          <w:szCs w:val="22"/>
        </w:rPr>
        <w:t xml:space="preserve"> </w:t>
      </w:r>
      <w:r w:rsidRPr="00E949AC">
        <w:rPr>
          <w:rFonts w:ascii="Sylfaen" w:hAnsi="Sylfaen" w:cs="Sylfaen"/>
          <w:sz w:val="22"/>
          <w:szCs w:val="22"/>
        </w:rPr>
        <w:t>ჩასატარებელი</w:t>
      </w:r>
      <w:r w:rsidRPr="00E949AC">
        <w:rPr>
          <w:rFonts w:ascii="Sylfaen" w:hAnsi="Sylfaen"/>
          <w:sz w:val="22"/>
          <w:szCs w:val="22"/>
        </w:rPr>
        <w:t xml:space="preserve"> </w:t>
      </w:r>
      <w:r w:rsidRPr="00E949AC">
        <w:rPr>
          <w:rFonts w:ascii="Sylfaen" w:hAnsi="Sylfaen" w:cs="Sylfaen"/>
          <w:sz w:val="22"/>
          <w:szCs w:val="22"/>
        </w:rPr>
        <w:t>სარემონტო</w:t>
      </w:r>
      <w:r w:rsidRPr="00E949AC">
        <w:rPr>
          <w:rFonts w:ascii="Sylfaen" w:hAnsi="Sylfaen"/>
          <w:sz w:val="22"/>
          <w:szCs w:val="22"/>
        </w:rPr>
        <w:t xml:space="preserve"> </w:t>
      </w:r>
      <w:r w:rsidRPr="00E949AC">
        <w:rPr>
          <w:rFonts w:ascii="Sylfaen" w:hAnsi="Sylfaen" w:cs="Sylfaen"/>
          <w:sz w:val="22"/>
          <w:szCs w:val="22"/>
        </w:rPr>
        <w:t>სამუშაოების</w:t>
      </w:r>
      <w:r w:rsidRPr="00E949AC">
        <w:rPr>
          <w:rFonts w:ascii="Sylfaen" w:hAnsi="Sylfaen" w:cs="Sylfaen"/>
          <w:sz w:val="22"/>
          <w:szCs w:val="22"/>
          <w:lang w:val="ka-GE"/>
        </w:rPr>
        <w:t>ა</w:t>
      </w:r>
      <w:r w:rsidRPr="00E949AC">
        <w:rPr>
          <w:rFonts w:ascii="Sylfaen" w:hAnsi="Sylfaen"/>
          <w:sz w:val="22"/>
          <w:szCs w:val="22"/>
        </w:rPr>
        <w:t xml:space="preserve"> </w:t>
      </w:r>
      <w:r w:rsidRPr="00E949AC">
        <w:rPr>
          <w:rFonts w:ascii="Sylfaen" w:hAnsi="Sylfaen" w:cs="Sylfaen"/>
          <w:sz w:val="22"/>
          <w:szCs w:val="22"/>
        </w:rPr>
        <w:t>და</w:t>
      </w:r>
      <w:r w:rsidRPr="00E949AC">
        <w:rPr>
          <w:rFonts w:ascii="Sylfaen" w:hAnsi="Sylfaen"/>
          <w:sz w:val="22"/>
          <w:szCs w:val="22"/>
        </w:rPr>
        <w:t xml:space="preserve"> </w:t>
      </w:r>
      <w:r w:rsidRPr="00E949AC">
        <w:rPr>
          <w:rFonts w:ascii="Sylfaen" w:hAnsi="Sylfaen" w:cs="Sylfaen"/>
          <w:sz w:val="22"/>
          <w:szCs w:val="22"/>
        </w:rPr>
        <w:t>ინსტიტუტ</w:t>
      </w:r>
      <w:r w:rsidRPr="00E949AC">
        <w:rPr>
          <w:rFonts w:ascii="Sylfaen" w:hAnsi="Sylfaen" w:cs="Sylfaen"/>
          <w:sz w:val="22"/>
          <w:szCs w:val="22"/>
          <w:lang w:val="ka-GE"/>
        </w:rPr>
        <w:t>ში</w:t>
      </w:r>
      <w:r w:rsidRPr="00E949AC">
        <w:rPr>
          <w:rFonts w:ascii="Sylfaen" w:hAnsi="Sylfaen"/>
          <w:sz w:val="22"/>
          <w:szCs w:val="22"/>
        </w:rPr>
        <w:t xml:space="preserve"> </w:t>
      </w:r>
      <w:r w:rsidRPr="00E949AC">
        <w:rPr>
          <w:rFonts w:ascii="Sylfaen" w:hAnsi="Sylfaen" w:cs="Merriweather"/>
          <w:sz w:val="22"/>
          <w:szCs w:val="22"/>
        </w:rPr>
        <w:t>„</w:t>
      </w:r>
      <w:r w:rsidRPr="00E949AC">
        <w:rPr>
          <w:rFonts w:ascii="Sylfaen" w:hAnsi="Sylfaen" w:cs="Sylfaen"/>
          <w:sz w:val="22"/>
          <w:szCs w:val="22"/>
        </w:rPr>
        <w:t>ტექინფორმი</w:t>
      </w:r>
      <w:r w:rsidRPr="00E949AC">
        <w:rPr>
          <w:rFonts w:ascii="Sylfaen" w:hAnsi="Sylfaen" w:cs="Merriweather"/>
          <w:sz w:val="22"/>
          <w:szCs w:val="22"/>
        </w:rPr>
        <w:t>“</w:t>
      </w:r>
      <w:r w:rsidRPr="00E949AC">
        <w:rPr>
          <w:rFonts w:ascii="Sylfaen" w:hAnsi="Sylfaen"/>
          <w:sz w:val="22"/>
          <w:szCs w:val="22"/>
          <w:lang w:val="ka-GE"/>
        </w:rPr>
        <w:t xml:space="preserve"> </w:t>
      </w:r>
      <w:r w:rsidRPr="00E949AC">
        <w:rPr>
          <w:rFonts w:ascii="Sylfaen" w:hAnsi="Sylfaen" w:cs="Sylfaen"/>
          <w:sz w:val="22"/>
          <w:szCs w:val="22"/>
        </w:rPr>
        <w:t>სველი</w:t>
      </w:r>
      <w:r w:rsidRPr="00E949AC">
        <w:rPr>
          <w:rFonts w:ascii="Sylfaen" w:hAnsi="Sylfaen"/>
          <w:sz w:val="22"/>
          <w:szCs w:val="22"/>
        </w:rPr>
        <w:t xml:space="preserve"> </w:t>
      </w:r>
      <w:r w:rsidRPr="00E949AC">
        <w:rPr>
          <w:rFonts w:ascii="Sylfaen" w:hAnsi="Sylfaen" w:cs="Sylfaen"/>
          <w:sz w:val="22"/>
          <w:szCs w:val="22"/>
        </w:rPr>
        <w:t>წერტილების</w:t>
      </w:r>
      <w:r w:rsidRPr="00E949AC">
        <w:rPr>
          <w:rFonts w:ascii="Sylfaen" w:hAnsi="Sylfaen"/>
          <w:sz w:val="22"/>
          <w:szCs w:val="22"/>
        </w:rPr>
        <w:t xml:space="preserve"> </w:t>
      </w:r>
      <w:r w:rsidRPr="00E949AC">
        <w:rPr>
          <w:rFonts w:ascii="Sylfaen" w:hAnsi="Sylfaen" w:cs="Sylfaen"/>
          <w:sz w:val="22"/>
          <w:szCs w:val="22"/>
        </w:rPr>
        <w:t>სარემონტო</w:t>
      </w:r>
      <w:r w:rsidRPr="00E949AC">
        <w:rPr>
          <w:rFonts w:ascii="Sylfaen" w:hAnsi="Sylfaen"/>
          <w:sz w:val="22"/>
          <w:szCs w:val="22"/>
        </w:rPr>
        <w:t xml:space="preserve"> </w:t>
      </w:r>
      <w:r w:rsidRPr="00E949AC">
        <w:rPr>
          <w:rFonts w:ascii="Sylfaen" w:hAnsi="Sylfaen" w:cs="Sylfaen"/>
          <w:sz w:val="22"/>
          <w:szCs w:val="22"/>
        </w:rPr>
        <w:t>სამუშაოების</w:t>
      </w:r>
      <w:r w:rsidRPr="00E949AC">
        <w:rPr>
          <w:rFonts w:ascii="Sylfaen" w:hAnsi="Sylfaen"/>
          <w:sz w:val="22"/>
          <w:szCs w:val="22"/>
        </w:rPr>
        <w:t xml:space="preserve"> </w:t>
      </w:r>
      <w:r w:rsidRPr="00E949AC">
        <w:rPr>
          <w:rFonts w:ascii="Sylfaen" w:hAnsi="Sylfaen" w:cs="Sylfaen"/>
          <w:sz w:val="22"/>
          <w:szCs w:val="22"/>
        </w:rPr>
        <w:t>ჩატარების</w:t>
      </w:r>
      <w:r w:rsidRPr="00E949AC">
        <w:rPr>
          <w:rFonts w:ascii="Sylfaen" w:hAnsi="Sylfaen"/>
          <w:sz w:val="22"/>
          <w:szCs w:val="22"/>
        </w:rPr>
        <w:t xml:space="preserve"> </w:t>
      </w:r>
      <w:r w:rsidRPr="00E949AC">
        <w:rPr>
          <w:rFonts w:ascii="Sylfaen" w:hAnsi="Sylfaen" w:cs="Sylfaen"/>
          <w:sz w:val="22"/>
          <w:szCs w:val="22"/>
        </w:rPr>
        <w:t>მიზნით</w:t>
      </w:r>
      <w:r w:rsidRPr="00E949AC">
        <w:rPr>
          <w:rFonts w:ascii="Sylfaen" w:hAnsi="Sylfaen"/>
          <w:sz w:val="22"/>
          <w:szCs w:val="22"/>
        </w:rPr>
        <w:t>;</w:t>
      </w:r>
    </w:p>
    <w:p w:rsidR="00E949AC" w:rsidRPr="00E949AC" w:rsidRDefault="00E949AC" w:rsidP="00590252">
      <w:pPr>
        <w:pStyle w:val="NormalWeb"/>
        <w:numPr>
          <w:ilvl w:val="0"/>
          <w:numId w:val="131"/>
        </w:numPr>
        <w:spacing w:before="0" w:beforeAutospacing="0" w:after="0" w:afterAutospacing="0"/>
        <w:jc w:val="both"/>
        <w:textAlignment w:val="baseline"/>
        <w:rPr>
          <w:rFonts w:ascii="Sylfaen" w:hAnsi="Sylfaen"/>
          <w:sz w:val="22"/>
          <w:szCs w:val="22"/>
        </w:rPr>
      </w:pPr>
      <w:r w:rsidRPr="00E949AC">
        <w:rPr>
          <w:rFonts w:ascii="Sylfaen" w:hAnsi="Sylfaen" w:cs="Sylfaen"/>
          <w:sz w:val="22"/>
          <w:szCs w:val="22"/>
        </w:rPr>
        <w:t>სსიპ</w:t>
      </w:r>
      <w:r w:rsidRPr="00E949AC">
        <w:rPr>
          <w:rFonts w:ascii="Sylfaen" w:hAnsi="Sylfaen" w:cs="Sylfaen"/>
          <w:sz w:val="22"/>
          <w:szCs w:val="22"/>
          <w:lang w:val="ka-GE"/>
        </w:rPr>
        <w:t xml:space="preserve"> -</w:t>
      </w:r>
      <w:r w:rsidRPr="00E949AC">
        <w:rPr>
          <w:rFonts w:ascii="Sylfaen" w:hAnsi="Sylfaen"/>
          <w:sz w:val="22"/>
          <w:szCs w:val="22"/>
        </w:rPr>
        <w:t xml:space="preserve"> </w:t>
      </w:r>
      <w:r w:rsidRPr="00E949AC">
        <w:rPr>
          <w:rFonts w:ascii="Sylfaen" w:hAnsi="Sylfaen" w:cs="Sylfaen"/>
          <w:sz w:val="22"/>
          <w:szCs w:val="22"/>
        </w:rPr>
        <w:t>კორნელი</w:t>
      </w:r>
      <w:r w:rsidRPr="00E949AC">
        <w:rPr>
          <w:rFonts w:ascii="Sylfaen" w:hAnsi="Sylfaen"/>
          <w:sz w:val="22"/>
          <w:szCs w:val="22"/>
        </w:rPr>
        <w:t xml:space="preserve"> </w:t>
      </w:r>
      <w:r w:rsidRPr="00E949AC">
        <w:rPr>
          <w:rFonts w:ascii="Sylfaen" w:hAnsi="Sylfaen" w:cs="Sylfaen"/>
          <w:sz w:val="22"/>
          <w:szCs w:val="22"/>
        </w:rPr>
        <w:t>კეკელიძის</w:t>
      </w:r>
      <w:r w:rsidRPr="00E949AC">
        <w:rPr>
          <w:rFonts w:ascii="Sylfaen" w:hAnsi="Sylfaen"/>
          <w:sz w:val="22"/>
          <w:szCs w:val="22"/>
        </w:rPr>
        <w:t xml:space="preserve"> </w:t>
      </w:r>
      <w:r w:rsidRPr="00E949AC">
        <w:rPr>
          <w:rFonts w:ascii="Sylfaen" w:hAnsi="Sylfaen" w:cs="Sylfaen"/>
          <w:sz w:val="22"/>
          <w:szCs w:val="22"/>
        </w:rPr>
        <w:t>სახელობის</w:t>
      </w:r>
      <w:r w:rsidRPr="00E949AC">
        <w:rPr>
          <w:rFonts w:ascii="Sylfaen" w:hAnsi="Sylfaen"/>
          <w:sz w:val="22"/>
          <w:szCs w:val="22"/>
        </w:rPr>
        <w:t xml:space="preserve"> </w:t>
      </w:r>
      <w:r w:rsidRPr="00E949AC">
        <w:rPr>
          <w:rFonts w:ascii="Sylfaen" w:hAnsi="Sylfaen" w:cs="Sylfaen"/>
          <w:sz w:val="22"/>
          <w:szCs w:val="22"/>
        </w:rPr>
        <w:t>საქართველოს</w:t>
      </w:r>
      <w:r w:rsidRPr="00E949AC">
        <w:rPr>
          <w:rFonts w:ascii="Sylfaen" w:hAnsi="Sylfaen"/>
          <w:sz w:val="22"/>
          <w:szCs w:val="22"/>
        </w:rPr>
        <w:t xml:space="preserve"> </w:t>
      </w:r>
      <w:r w:rsidRPr="00E949AC">
        <w:rPr>
          <w:rFonts w:ascii="Sylfaen" w:hAnsi="Sylfaen" w:cs="Sylfaen"/>
          <w:sz w:val="22"/>
          <w:szCs w:val="22"/>
        </w:rPr>
        <w:t>ხელნაწერთა</w:t>
      </w:r>
      <w:r w:rsidRPr="00E949AC">
        <w:rPr>
          <w:rFonts w:ascii="Sylfaen" w:hAnsi="Sylfaen"/>
          <w:sz w:val="22"/>
          <w:szCs w:val="22"/>
        </w:rPr>
        <w:t xml:space="preserve"> </w:t>
      </w:r>
      <w:r w:rsidRPr="00E949AC">
        <w:rPr>
          <w:rFonts w:ascii="Sylfaen" w:hAnsi="Sylfaen" w:cs="Sylfaen"/>
          <w:sz w:val="22"/>
          <w:szCs w:val="22"/>
        </w:rPr>
        <w:t>ეროვნული</w:t>
      </w:r>
      <w:r w:rsidRPr="00E949AC">
        <w:rPr>
          <w:rFonts w:ascii="Sylfaen" w:hAnsi="Sylfaen"/>
          <w:sz w:val="22"/>
          <w:szCs w:val="22"/>
        </w:rPr>
        <w:t xml:space="preserve"> </w:t>
      </w:r>
      <w:r w:rsidRPr="00E949AC">
        <w:rPr>
          <w:rFonts w:ascii="Sylfaen" w:hAnsi="Sylfaen" w:cs="Sylfaen"/>
          <w:sz w:val="22"/>
          <w:szCs w:val="22"/>
        </w:rPr>
        <w:t>ცენტრს</w:t>
      </w:r>
      <w:r w:rsidRPr="00E949AC">
        <w:rPr>
          <w:rFonts w:ascii="Sylfaen" w:hAnsi="Sylfaen"/>
          <w:sz w:val="22"/>
          <w:szCs w:val="22"/>
        </w:rPr>
        <w:t xml:space="preserve"> </w:t>
      </w:r>
      <w:r w:rsidRPr="00E949AC">
        <w:rPr>
          <w:rFonts w:ascii="Sylfaen" w:hAnsi="Sylfaen" w:cs="Sylfaen"/>
          <w:sz w:val="22"/>
          <w:szCs w:val="22"/>
        </w:rPr>
        <w:t>წიგნის</w:t>
      </w:r>
      <w:r w:rsidRPr="00E949AC">
        <w:rPr>
          <w:rFonts w:ascii="Sylfaen" w:hAnsi="Sylfaen"/>
          <w:sz w:val="22"/>
          <w:szCs w:val="22"/>
        </w:rPr>
        <w:t xml:space="preserve"> </w:t>
      </w:r>
      <w:r w:rsidRPr="00E949AC">
        <w:rPr>
          <w:rFonts w:ascii="Sylfaen" w:hAnsi="Sylfaen" w:cs="Sylfaen"/>
          <w:sz w:val="22"/>
          <w:szCs w:val="22"/>
        </w:rPr>
        <w:t>სკანერის</w:t>
      </w:r>
      <w:r w:rsidRPr="00E949AC">
        <w:rPr>
          <w:rFonts w:ascii="Sylfaen" w:hAnsi="Sylfaen"/>
          <w:sz w:val="22"/>
          <w:szCs w:val="22"/>
        </w:rPr>
        <w:t xml:space="preserve">, </w:t>
      </w:r>
      <w:r w:rsidRPr="00E949AC">
        <w:rPr>
          <w:rFonts w:ascii="Sylfaen" w:hAnsi="Sylfaen" w:cs="Sylfaen"/>
          <w:sz w:val="22"/>
          <w:szCs w:val="22"/>
        </w:rPr>
        <w:t>ფირის</w:t>
      </w:r>
      <w:r w:rsidRPr="00E949AC">
        <w:rPr>
          <w:rFonts w:ascii="Sylfaen" w:hAnsi="Sylfaen"/>
          <w:sz w:val="22"/>
          <w:szCs w:val="22"/>
        </w:rPr>
        <w:t xml:space="preserve"> </w:t>
      </w:r>
      <w:r w:rsidRPr="00E949AC">
        <w:rPr>
          <w:rFonts w:ascii="Sylfaen" w:hAnsi="Sylfaen" w:cs="Sylfaen"/>
          <w:sz w:val="22"/>
          <w:szCs w:val="22"/>
        </w:rPr>
        <w:t>სკანერის</w:t>
      </w:r>
      <w:r w:rsidRPr="00E949AC">
        <w:rPr>
          <w:rFonts w:ascii="Sylfaen" w:hAnsi="Sylfaen"/>
          <w:sz w:val="22"/>
          <w:szCs w:val="22"/>
        </w:rPr>
        <w:t xml:space="preserve">, </w:t>
      </w:r>
      <w:r w:rsidRPr="00E949AC">
        <w:rPr>
          <w:rFonts w:ascii="Sylfaen" w:hAnsi="Sylfaen" w:cs="Sylfaen"/>
          <w:sz w:val="22"/>
          <w:szCs w:val="22"/>
        </w:rPr>
        <w:t>არასტანდარტული</w:t>
      </w:r>
      <w:r w:rsidRPr="00E949AC">
        <w:rPr>
          <w:rFonts w:ascii="Sylfaen" w:hAnsi="Sylfaen"/>
          <w:sz w:val="22"/>
          <w:szCs w:val="22"/>
        </w:rPr>
        <w:t xml:space="preserve"> </w:t>
      </w:r>
      <w:r w:rsidRPr="00E949AC">
        <w:rPr>
          <w:rFonts w:ascii="Sylfaen" w:hAnsi="Sylfaen" w:cs="Sylfaen"/>
          <w:sz w:val="22"/>
          <w:szCs w:val="22"/>
        </w:rPr>
        <w:t>ფირის</w:t>
      </w:r>
      <w:r w:rsidRPr="00E949AC">
        <w:rPr>
          <w:rFonts w:ascii="Sylfaen" w:hAnsi="Sylfaen"/>
          <w:sz w:val="22"/>
          <w:szCs w:val="22"/>
        </w:rPr>
        <w:t xml:space="preserve"> </w:t>
      </w:r>
      <w:r w:rsidRPr="00E949AC">
        <w:rPr>
          <w:rFonts w:ascii="Sylfaen" w:hAnsi="Sylfaen" w:cs="Sylfaen"/>
          <w:sz w:val="22"/>
          <w:szCs w:val="22"/>
        </w:rPr>
        <w:t>გადამღები</w:t>
      </w:r>
      <w:r w:rsidRPr="00E949AC">
        <w:rPr>
          <w:rFonts w:ascii="Sylfaen" w:hAnsi="Sylfaen"/>
          <w:sz w:val="22"/>
          <w:szCs w:val="22"/>
        </w:rPr>
        <w:t xml:space="preserve"> </w:t>
      </w:r>
      <w:r w:rsidRPr="00E949AC">
        <w:rPr>
          <w:rFonts w:ascii="Sylfaen" w:hAnsi="Sylfaen" w:cs="Sylfaen"/>
          <w:sz w:val="22"/>
          <w:szCs w:val="22"/>
        </w:rPr>
        <w:t>მოწყობილობისა</w:t>
      </w:r>
      <w:r w:rsidRPr="00E949AC">
        <w:rPr>
          <w:rFonts w:ascii="Sylfaen" w:hAnsi="Sylfaen"/>
          <w:sz w:val="22"/>
          <w:szCs w:val="22"/>
        </w:rPr>
        <w:t xml:space="preserve"> </w:t>
      </w:r>
      <w:r w:rsidRPr="00E949AC">
        <w:rPr>
          <w:rFonts w:ascii="Sylfaen" w:hAnsi="Sylfaen" w:cs="Sylfaen"/>
          <w:sz w:val="22"/>
          <w:szCs w:val="22"/>
        </w:rPr>
        <w:t>და</w:t>
      </w:r>
      <w:r w:rsidRPr="00E949AC">
        <w:rPr>
          <w:rFonts w:ascii="Sylfaen" w:hAnsi="Sylfaen"/>
          <w:sz w:val="22"/>
          <w:szCs w:val="22"/>
        </w:rPr>
        <w:t xml:space="preserve"> </w:t>
      </w:r>
      <w:r w:rsidRPr="00E949AC">
        <w:rPr>
          <w:rFonts w:ascii="Sylfaen" w:hAnsi="Sylfaen" w:cs="Sylfaen"/>
          <w:sz w:val="22"/>
          <w:szCs w:val="22"/>
        </w:rPr>
        <w:t>მძლავრი</w:t>
      </w:r>
      <w:r w:rsidRPr="00E949AC">
        <w:rPr>
          <w:rFonts w:ascii="Sylfaen" w:hAnsi="Sylfaen"/>
          <w:sz w:val="22"/>
          <w:szCs w:val="22"/>
        </w:rPr>
        <w:t xml:space="preserve"> </w:t>
      </w:r>
      <w:r w:rsidRPr="00E949AC">
        <w:rPr>
          <w:rFonts w:ascii="Sylfaen" w:hAnsi="Sylfaen" w:cs="Sylfaen"/>
          <w:sz w:val="22"/>
          <w:szCs w:val="22"/>
        </w:rPr>
        <w:t>კომპიუტერების</w:t>
      </w:r>
      <w:r w:rsidRPr="00E949AC">
        <w:rPr>
          <w:rFonts w:ascii="Sylfaen" w:hAnsi="Sylfaen"/>
          <w:sz w:val="22"/>
          <w:szCs w:val="22"/>
        </w:rPr>
        <w:t xml:space="preserve"> </w:t>
      </w:r>
      <w:r w:rsidRPr="00E949AC">
        <w:rPr>
          <w:rFonts w:ascii="Sylfaen" w:hAnsi="Sylfaen" w:cs="Sylfaen"/>
          <w:sz w:val="22"/>
          <w:szCs w:val="22"/>
        </w:rPr>
        <w:t>შესყიდვის</w:t>
      </w:r>
      <w:r w:rsidRPr="00E949AC">
        <w:rPr>
          <w:rFonts w:ascii="Sylfaen" w:hAnsi="Sylfaen"/>
          <w:sz w:val="22"/>
          <w:szCs w:val="22"/>
        </w:rPr>
        <w:t xml:space="preserve"> </w:t>
      </w:r>
      <w:r w:rsidRPr="00E949AC">
        <w:rPr>
          <w:rFonts w:ascii="Sylfaen" w:hAnsi="Sylfaen" w:cs="Sylfaen"/>
          <w:sz w:val="22"/>
          <w:szCs w:val="22"/>
        </w:rPr>
        <w:t>მიზნით</w:t>
      </w:r>
      <w:r w:rsidRPr="00E949AC">
        <w:rPr>
          <w:rFonts w:ascii="Sylfaen" w:hAnsi="Sylfaen"/>
          <w:sz w:val="22"/>
          <w:szCs w:val="22"/>
        </w:rPr>
        <w:t>;</w:t>
      </w:r>
    </w:p>
    <w:p w:rsidR="00E949AC" w:rsidRPr="00E949AC" w:rsidRDefault="00E949AC" w:rsidP="00590252">
      <w:pPr>
        <w:pStyle w:val="NormalWeb"/>
        <w:numPr>
          <w:ilvl w:val="0"/>
          <w:numId w:val="131"/>
        </w:numPr>
        <w:spacing w:before="0" w:beforeAutospacing="0" w:after="0" w:afterAutospacing="0"/>
        <w:jc w:val="both"/>
        <w:textAlignment w:val="baseline"/>
        <w:rPr>
          <w:rFonts w:ascii="Sylfaen" w:hAnsi="Sylfaen"/>
          <w:sz w:val="22"/>
          <w:szCs w:val="22"/>
        </w:rPr>
      </w:pPr>
      <w:r w:rsidRPr="00E949AC">
        <w:rPr>
          <w:rFonts w:ascii="Sylfaen" w:hAnsi="Sylfaen" w:cs="Sylfaen"/>
          <w:sz w:val="22"/>
          <w:szCs w:val="22"/>
        </w:rPr>
        <w:t>სსიპ</w:t>
      </w:r>
      <w:r w:rsidRPr="00E949AC">
        <w:rPr>
          <w:rFonts w:ascii="Sylfaen" w:hAnsi="Sylfaen" w:cs="Sylfaen"/>
          <w:sz w:val="22"/>
          <w:szCs w:val="22"/>
          <w:lang w:val="ka-GE"/>
        </w:rPr>
        <w:t xml:space="preserve"> - </w:t>
      </w:r>
      <w:r w:rsidRPr="00E949AC">
        <w:rPr>
          <w:rFonts w:ascii="Sylfaen" w:hAnsi="Sylfaen"/>
          <w:sz w:val="22"/>
          <w:szCs w:val="22"/>
        </w:rPr>
        <w:t xml:space="preserve"> </w:t>
      </w:r>
      <w:r w:rsidRPr="00E949AC">
        <w:rPr>
          <w:rFonts w:ascii="Sylfaen" w:hAnsi="Sylfaen" w:cs="Sylfaen"/>
          <w:sz w:val="22"/>
          <w:szCs w:val="22"/>
        </w:rPr>
        <w:t>ილიას</w:t>
      </w:r>
      <w:r w:rsidRPr="00E949AC">
        <w:rPr>
          <w:rFonts w:ascii="Sylfaen" w:hAnsi="Sylfaen"/>
          <w:sz w:val="22"/>
          <w:szCs w:val="22"/>
        </w:rPr>
        <w:t xml:space="preserve"> </w:t>
      </w:r>
      <w:r w:rsidRPr="00E949AC">
        <w:rPr>
          <w:rFonts w:ascii="Sylfaen" w:hAnsi="Sylfaen" w:cs="Sylfaen"/>
          <w:sz w:val="22"/>
          <w:szCs w:val="22"/>
        </w:rPr>
        <w:t>სახელმწიფო</w:t>
      </w:r>
      <w:r w:rsidRPr="00E949AC">
        <w:rPr>
          <w:rFonts w:ascii="Sylfaen" w:hAnsi="Sylfaen"/>
          <w:sz w:val="22"/>
          <w:szCs w:val="22"/>
        </w:rPr>
        <w:t xml:space="preserve"> </w:t>
      </w:r>
      <w:r w:rsidRPr="00E949AC">
        <w:rPr>
          <w:rFonts w:ascii="Sylfaen" w:hAnsi="Sylfaen" w:cs="Sylfaen"/>
          <w:sz w:val="22"/>
          <w:szCs w:val="22"/>
        </w:rPr>
        <w:t>უნივერსიტეტს</w:t>
      </w:r>
      <w:r w:rsidRPr="00E949AC">
        <w:rPr>
          <w:rFonts w:ascii="Sylfaen" w:hAnsi="Sylfaen" w:cs="Sylfaen"/>
          <w:sz w:val="22"/>
          <w:szCs w:val="22"/>
          <w:lang w:val="ka-GE"/>
        </w:rPr>
        <w:t>,</w:t>
      </w:r>
      <w:r w:rsidRPr="00E949AC">
        <w:rPr>
          <w:rFonts w:ascii="Sylfaen" w:hAnsi="Sylfaen"/>
          <w:sz w:val="22"/>
          <w:szCs w:val="22"/>
        </w:rPr>
        <w:t xml:space="preserve"> </w:t>
      </w:r>
      <w:r w:rsidRPr="00E949AC">
        <w:rPr>
          <w:rFonts w:ascii="Sylfaen" w:hAnsi="Sylfaen" w:cs="Sylfaen"/>
          <w:sz w:val="22"/>
          <w:szCs w:val="22"/>
        </w:rPr>
        <w:t>ბაკურიანის</w:t>
      </w:r>
      <w:r w:rsidRPr="00E949AC">
        <w:rPr>
          <w:rFonts w:ascii="Sylfaen" w:hAnsi="Sylfaen"/>
          <w:sz w:val="22"/>
          <w:szCs w:val="22"/>
        </w:rPr>
        <w:t xml:space="preserve"> </w:t>
      </w:r>
      <w:r w:rsidRPr="00E949AC">
        <w:rPr>
          <w:rFonts w:ascii="Sylfaen" w:hAnsi="Sylfaen" w:cs="Sylfaen"/>
          <w:sz w:val="22"/>
          <w:szCs w:val="22"/>
        </w:rPr>
        <w:t>ალპური</w:t>
      </w:r>
      <w:r w:rsidRPr="00E949AC">
        <w:rPr>
          <w:rFonts w:ascii="Sylfaen" w:hAnsi="Sylfaen"/>
          <w:sz w:val="22"/>
          <w:szCs w:val="22"/>
        </w:rPr>
        <w:t xml:space="preserve"> </w:t>
      </w:r>
      <w:r w:rsidRPr="00E949AC">
        <w:rPr>
          <w:rFonts w:ascii="Sylfaen" w:hAnsi="Sylfaen" w:cs="Sylfaen"/>
          <w:sz w:val="22"/>
          <w:szCs w:val="22"/>
        </w:rPr>
        <w:t>ბოტანიკური</w:t>
      </w:r>
      <w:r w:rsidRPr="00E949AC">
        <w:rPr>
          <w:rFonts w:ascii="Sylfaen" w:hAnsi="Sylfaen"/>
          <w:sz w:val="22"/>
          <w:szCs w:val="22"/>
        </w:rPr>
        <w:t xml:space="preserve"> </w:t>
      </w:r>
      <w:r w:rsidRPr="00E949AC">
        <w:rPr>
          <w:rFonts w:ascii="Sylfaen" w:hAnsi="Sylfaen" w:cs="Sylfaen"/>
          <w:sz w:val="22"/>
          <w:szCs w:val="22"/>
        </w:rPr>
        <w:t>ბაღის</w:t>
      </w:r>
      <w:r w:rsidRPr="00E949AC">
        <w:rPr>
          <w:rFonts w:ascii="Sylfaen" w:hAnsi="Sylfaen"/>
          <w:sz w:val="22"/>
          <w:szCs w:val="22"/>
        </w:rPr>
        <w:t xml:space="preserve"> </w:t>
      </w:r>
      <w:r w:rsidRPr="00E949AC">
        <w:rPr>
          <w:rFonts w:ascii="Sylfaen" w:hAnsi="Sylfaen" w:cs="Sylfaen"/>
          <w:sz w:val="22"/>
          <w:szCs w:val="22"/>
        </w:rPr>
        <w:t>ინფრასტრუქტურული</w:t>
      </w:r>
      <w:r w:rsidRPr="00E949AC">
        <w:rPr>
          <w:rFonts w:ascii="Sylfaen" w:hAnsi="Sylfaen"/>
          <w:sz w:val="22"/>
          <w:szCs w:val="22"/>
        </w:rPr>
        <w:t xml:space="preserve"> </w:t>
      </w:r>
      <w:r w:rsidRPr="00E949AC">
        <w:rPr>
          <w:rFonts w:ascii="Sylfaen" w:hAnsi="Sylfaen" w:cs="Sylfaen"/>
          <w:sz w:val="22"/>
          <w:szCs w:val="22"/>
        </w:rPr>
        <w:t>სამუშაოების</w:t>
      </w:r>
      <w:r w:rsidRPr="00E949AC">
        <w:rPr>
          <w:rFonts w:ascii="Sylfaen" w:hAnsi="Sylfaen" w:cs="Sylfaen"/>
          <w:sz w:val="22"/>
          <w:szCs w:val="22"/>
          <w:lang w:val="ka-GE"/>
        </w:rPr>
        <w:t>ა</w:t>
      </w:r>
      <w:r w:rsidRPr="00E949AC">
        <w:rPr>
          <w:rFonts w:ascii="Sylfaen" w:hAnsi="Sylfaen"/>
          <w:sz w:val="22"/>
          <w:szCs w:val="22"/>
        </w:rPr>
        <w:t xml:space="preserve"> </w:t>
      </w:r>
      <w:r w:rsidRPr="00E949AC">
        <w:rPr>
          <w:rFonts w:ascii="Sylfaen" w:hAnsi="Sylfaen" w:cs="Sylfaen"/>
          <w:sz w:val="22"/>
          <w:szCs w:val="22"/>
        </w:rPr>
        <w:t>და</w:t>
      </w:r>
      <w:r w:rsidRPr="00E949AC">
        <w:rPr>
          <w:rFonts w:ascii="Sylfaen" w:hAnsi="Sylfaen"/>
          <w:sz w:val="22"/>
          <w:szCs w:val="22"/>
        </w:rPr>
        <w:t xml:space="preserve"> </w:t>
      </w:r>
      <w:r w:rsidRPr="00E949AC">
        <w:rPr>
          <w:rFonts w:ascii="Sylfaen" w:hAnsi="Sylfaen" w:cs="Sylfaen"/>
          <w:sz w:val="22"/>
          <w:szCs w:val="22"/>
        </w:rPr>
        <w:t>ზოოლოგიის</w:t>
      </w:r>
      <w:r w:rsidRPr="00E949AC">
        <w:rPr>
          <w:rFonts w:ascii="Sylfaen" w:hAnsi="Sylfaen"/>
          <w:sz w:val="22"/>
          <w:szCs w:val="22"/>
        </w:rPr>
        <w:t xml:space="preserve"> </w:t>
      </w:r>
      <w:r w:rsidRPr="00E949AC">
        <w:rPr>
          <w:rFonts w:ascii="Sylfaen" w:hAnsi="Sylfaen" w:cs="Sylfaen"/>
          <w:sz w:val="22"/>
          <w:szCs w:val="22"/>
        </w:rPr>
        <w:t>ინსტიტუტის</w:t>
      </w:r>
      <w:r w:rsidRPr="00E949AC">
        <w:rPr>
          <w:rFonts w:ascii="Sylfaen" w:hAnsi="Sylfaen"/>
          <w:sz w:val="22"/>
          <w:szCs w:val="22"/>
        </w:rPr>
        <w:t xml:space="preserve"> </w:t>
      </w:r>
      <w:r w:rsidRPr="00E949AC">
        <w:rPr>
          <w:rFonts w:ascii="Sylfaen" w:hAnsi="Sylfaen" w:cs="Sylfaen"/>
          <w:sz w:val="22"/>
          <w:szCs w:val="22"/>
        </w:rPr>
        <w:t>ქუთაისის</w:t>
      </w:r>
      <w:r w:rsidRPr="00E949AC">
        <w:rPr>
          <w:rFonts w:ascii="Sylfaen" w:hAnsi="Sylfaen"/>
          <w:sz w:val="22"/>
          <w:szCs w:val="22"/>
        </w:rPr>
        <w:t xml:space="preserve"> </w:t>
      </w:r>
      <w:r w:rsidRPr="00E949AC">
        <w:rPr>
          <w:rFonts w:ascii="Sylfaen" w:hAnsi="Sylfaen" w:cs="Sylfaen"/>
          <w:sz w:val="22"/>
          <w:szCs w:val="22"/>
        </w:rPr>
        <w:t>სამეცნიერო</w:t>
      </w:r>
      <w:r w:rsidRPr="00E949AC">
        <w:rPr>
          <w:rFonts w:ascii="Sylfaen" w:hAnsi="Sylfaen"/>
          <w:sz w:val="22"/>
          <w:szCs w:val="22"/>
        </w:rPr>
        <w:t xml:space="preserve"> </w:t>
      </w:r>
      <w:r w:rsidRPr="00E949AC">
        <w:rPr>
          <w:rFonts w:ascii="Sylfaen" w:hAnsi="Sylfaen" w:cs="Sylfaen"/>
          <w:sz w:val="22"/>
          <w:szCs w:val="22"/>
        </w:rPr>
        <w:t>ბაზის</w:t>
      </w:r>
      <w:r w:rsidRPr="00E949AC">
        <w:rPr>
          <w:rFonts w:ascii="Sylfaen" w:hAnsi="Sylfaen"/>
          <w:sz w:val="22"/>
          <w:szCs w:val="22"/>
        </w:rPr>
        <w:t xml:space="preserve"> </w:t>
      </w:r>
      <w:r w:rsidRPr="00E949AC">
        <w:rPr>
          <w:rFonts w:ascii="Sylfaen" w:hAnsi="Sylfaen" w:cs="Sylfaen"/>
          <w:sz w:val="22"/>
          <w:szCs w:val="22"/>
        </w:rPr>
        <w:t>ინფრასტრუქტურული</w:t>
      </w:r>
      <w:r w:rsidRPr="00E949AC">
        <w:rPr>
          <w:rFonts w:ascii="Sylfaen" w:hAnsi="Sylfaen"/>
          <w:sz w:val="22"/>
          <w:szCs w:val="22"/>
        </w:rPr>
        <w:t xml:space="preserve"> </w:t>
      </w:r>
      <w:r w:rsidRPr="00E949AC">
        <w:rPr>
          <w:rFonts w:ascii="Sylfaen" w:hAnsi="Sylfaen" w:cs="Sylfaen"/>
          <w:sz w:val="22"/>
          <w:szCs w:val="22"/>
        </w:rPr>
        <w:t>სამუშაოების</w:t>
      </w:r>
      <w:r w:rsidRPr="00E949AC">
        <w:rPr>
          <w:rFonts w:ascii="Sylfaen" w:hAnsi="Sylfaen"/>
          <w:sz w:val="22"/>
          <w:szCs w:val="22"/>
        </w:rPr>
        <w:t xml:space="preserve"> </w:t>
      </w:r>
      <w:r w:rsidRPr="00E949AC">
        <w:rPr>
          <w:rFonts w:ascii="Sylfaen" w:hAnsi="Sylfaen" w:cs="Sylfaen"/>
          <w:sz w:val="22"/>
          <w:szCs w:val="22"/>
        </w:rPr>
        <w:t>ჩატარების</w:t>
      </w:r>
      <w:r w:rsidRPr="00E949AC">
        <w:rPr>
          <w:rFonts w:ascii="Sylfaen" w:hAnsi="Sylfaen"/>
          <w:sz w:val="22"/>
          <w:szCs w:val="22"/>
        </w:rPr>
        <w:t xml:space="preserve"> </w:t>
      </w:r>
      <w:r w:rsidRPr="00E949AC">
        <w:rPr>
          <w:rFonts w:ascii="Sylfaen" w:hAnsi="Sylfaen" w:cs="Sylfaen"/>
          <w:sz w:val="22"/>
          <w:szCs w:val="22"/>
        </w:rPr>
        <w:t>მიზნით</w:t>
      </w:r>
      <w:r w:rsidRPr="00E949AC">
        <w:rPr>
          <w:rFonts w:ascii="Sylfaen" w:hAnsi="Sylfaen"/>
          <w:sz w:val="22"/>
          <w:szCs w:val="22"/>
        </w:rPr>
        <w:t>;</w:t>
      </w:r>
    </w:p>
    <w:p w:rsidR="00E949AC" w:rsidRPr="00E949AC" w:rsidRDefault="00E949AC" w:rsidP="00590252">
      <w:pPr>
        <w:pStyle w:val="NormalWeb"/>
        <w:numPr>
          <w:ilvl w:val="0"/>
          <w:numId w:val="131"/>
        </w:numPr>
        <w:pBdr>
          <w:top w:val="nil"/>
          <w:left w:val="nil"/>
          <w:bottom w:val="nil"/>
          <w:right w:val="nil"/>
          <w:between w:val="nil"/>
        </w:pBdr>
        <w:spacing w:before="0" w:beforeAutospacing="0" w:after="0" w:afterAutospacing="0"/>
        <w:jc w:val="both"/>
        <w:textAlignment w:val="baseline"/>
        <w:rPr>
          <w:rFonts w:ascii="Sylfaen" w:hAnsi="Sylfaen" w:cs="Sylfaen"/>
          <w:sz w:val="22"/>
          <w:szCs w:val="22"/>
        </w:rPr>
      </w:pPr>
      <w:r w:rsidRPr="00E949AC">
        <w:rPr>
          <w:rFonts w:ascii="Sylfaen" w:hAnsi="Sylfaen" w:cs="Sylfaen"/>
          <w:sz w:val="22"/>
          <w:szCs w:val="22"/>
        </w:rPr>
        <w:t>სსიპ</w:t>
      </w:r>
      <w:r w:rsidRPr="00E949AC">
        <w:rPr>
          <w:rFonts w:ascii="Sylfaen" w:hAnsi="Sylfaen"/>
          <w:sz w:val="22"/>
          <w:szCs w:val="22"/>
        </w:rPr>
        <w:t xml:space="preserve"> </w:t>
      </w:r>
      <w:r w:rsidRPr="00E949AC">
        <w:rPr>
          <w:rFonts w:ascii="Sylfaen" w:hAnsi="Sylfaen"/>
          <w:sz w:val="22"/>
          <w:szCs w:val="22"/>
          <w:lang w:val="ka-GE"/>
        </w:rPr>
        <w:t xml:space="preserve">- </w:t>
      </w:r>
      <w:r w:rsidRPr="00E949AC">
        <w:rPr>
          <w:rFonts w:ascii="Sylfaen" w:hAnsi="Sylfaen" w:cs="Sylfaen"/>
          <w:sz w:val="22"/>
          <w:szCs w:val="22"/>
        </w:rPr>
        <w:t>ივანე</w:t>
      </w:r>
      <w:r w:rsidRPr="00E949AC">
        <w:rPr>
          <w:rFonts w:ascii="Sylfaen" w:hAnsi="Sylfaen"/>
          <w:sz w:val="22"/>
          <w:szCs w:val="22"/>
        </w:rPr>
        <w:t xml:space="preserve"> </w:t>
      </w:r>
      <w:r w:rsidRPr="00E949AC">
        <w:rPr>
          <w:rFonts w:ascii="Sylfaen" w:hAnsi="Sylfaen" w:cs="Sylfaen"/>
          <w:sz w:val="22"/>
          <w:szCs w:val="22"/>
        </w:rPr>
        <w:t>ჯავახიშვილის</w:t>
      </w:r>
      <w:r w:rsidRPr="00E949AC">
        <w:rPr>
          <w:rFonts w:ascii="Sylfaen" w:hAnsi="Sylfaen"/>
          <w:sz w:val="22"/>
          <w:szCs w:val="22"/>
        </w:rPr>
        <w:t xml:space="preserve"> </w:t>
      </w:r>
      <w:r w:rsidRPr="00E949AC">
        <w:rPr>
          <w:rFonts w:ascii="Sylfaen" w:hAnsi="Sylfaen" w:cs="Sylfaen"/>
          <w:sz w:val="22"/>
          <w:szCs w:val="22"/>
        </w:rPr>
        <w:t>სახელობის</w:t>
      </w:r>
      <w:r w:rsidRPr="00E949AC">
        <w:rPr>
          <w:rFonts w:ascii="Sylfaen" w:hAnsi="Sylfaen"/>
          <w:sz w:val="22"/>
          <w:szCs w:val="22"/>
        </w:rPr>
        <w:t xml:space="preserve"> </w:t>
      </w:r>
      <w:r w:rsidRPr="00E949AC">
        <w:rPr>
          <w:rFonts w:ascii="Sylfaen" w:hAnsi="Sylfaen" w:cs="Sylfaen"/>
          <w:sz w:val="22"/>
          <w:szCs w:val="22"/>
        </w:rPr>
        <w:t>თბილისის</w:t>
      </w:r>
      <w:r w:rsidRPr="00E949AC">
        <w:rPr>
          <w:rFonts w:ascii="Sylfaen" w:hAnsi="Sylfaen"/>
          <w:sz w:val="22"/>
          <w:szCs w:val="22"/>
        </w:rPr>
        <w:t xml:space="preserve"> </w:t>
      </w:r>
      <w:r w:rsidRPr="00E949AC">
        <w:rPr>
          <w:rFonts w:ascii="Sylfaen" w:hAnsi="Sylfaen" w:cs="Sylfaen"/>
          <w:sz w:val="22"/>
          <w:szCs w:val="22"/>
        </w:rPr>
        <w:t>სახელმწიფო</w:t>
      </w:r>
      <w:r w:rsidRPr="00E949AC">
        <w:rPr>
          <w:rFonts w:ascii="Sylfaen" w:hAnsi="Sylfaen"/>
          <w:sz w:val="22"/>
          <w:szCs w:val="22"/>
        </w:rPr>
        <w:t xml:space="preserve"> </w:t>
      </w:r>
      <w:r w:rsidRPr="00E949AC">
        <w:rPr>
          <w:rFonts w:ascii="Sylfaen" w:hAnsi="Sylfaen" w:cs="Sylfaen"/>
          <w:sz w:val="22"/>
          <w:szCs w:val="22"/>
        </w:rPr>
        <w:t>უნივერსიტეტს</w:t>
      </w:r>
      <w:r w:rsidRPr="00E949AC">
        <w:rPr>
          <w:rFonts w:ascii="Sylfaen" w:hAnsi="Sylfaen" w:cs="Sylfaen"/>
          <w:sz w:val="22"/>
          <w:szCs w:val="22"/>
          <w:lang w:val="ka-GE"/>
        </w:rPr>
        <w:t xml:space="preserve">: </w:t>
      </w:r>
      <w:r w:rsidRPr="00E949AC">
        <w:rPr>
          <w:rFonts w:ascii="Sylfaen" w:hAnsi="Sylfaen" w:cs="Sylfaen"/>
          <w:sz w:val="22"/>
          <w:szCs w:val="22"/>
        </w:rPr>
        <w:t>ეროვნული</w:t>
      </w:r>
      <w:r w:rsidRPr="00E949AC">
        <w:rPr>
          <w:rFonts w:ascii="Sylfaen" w:hAnsi="Sylfaen"/>
          <w:sz w:val="22"/>
          <w:szCs w:val="22"/>
        </w:rPr>
        <w:t xml:space="preserve"> </w:t>
      </w:r>
      <w:r w:rsidRPr="00E949AC">
        <w:rPr>
          <w:rFonts w:ascii="Sylfaen" w:hAnsi="Sylfaen" w:cs="Sylfaen"/>
          <w:sz w:val="22"/>
          <w:szCs w:val="22"/>
        </w:rPr>
        <w:t>სამეცნიერო</w:t>
      </w:r>
      <w:r w:rsidRPr="00E949AC">
        <w:rPr>
          <w:rFonts w:ascii="Sylfaen" w:hAnsi="Sylfaen"/>
          <w:sz w:val="22"/>
          <w:szCs w:val="22"/>
        </w:rPr>
        <w:t xml:space="preserve"> </w:t>
      </w:r>
      <w:r w:rsidRPr="00E949AC">
        <w:rPr>
          <w:rFonts w:ascii="Sylfaen" w:hAnsi="Sylfaen" w:cs="Sylfaen"/>
          <w:sz w:val="22"/>
          <w:szCs w:val="22"/>
        </w:rPr>
        <w:t>ბიბლიოთეკ</w:t>
      </w:r>
      <w:r w:rsidRPr="00E949AC">
        <w:rPr>
          <w:rFonts w:ascii="Sylfaen" w:hAnsi="Sylfaen" w:cs="Sylfaen"/>
          <w:sz w:val="22"/>
          <w:szCs w:val="22"/>
          <w:lang w:val="ka-GE"/>
        </w:rPr>
        <w:t>ის ა</w:t>
      </w:r>
      <w:r w:rsidRPr="00E949AC">
        <w:rPr>
          <w:rFonts w:ascii="Sylfaen" w:hAnsi="Sylfaen" w:cs="Sylfaen"/>
          <w:sz w:val="22"/>
          <w:szCs w:val="22"/>
        </w:rPr>
        <w:t>ვეჯის</w:t>
      </w:r>
      <w:r w:rsidRPr="00E949AC">
        <w:rPr>
          <w:rFonts w:ascii="Sylfaen" w:hAnsi="Sylfaen"/>
          <w:sz w:val="22"/>
          <w:szCs w:val="22"/>
        </w:rPr>
        <w:t xml:space="preserve"> </w:t>
      </w:r>
      <w:r w:rsidRPr="00E949AC">
        <w:rPr>
          <w:rFonts w:ascii="Sylfaen" w:hAnsi="Sylfaen" w:cs="Sylfaen"/>
          <w:sz w:val="22"/>
          <w:szCs w:val="22"/>
        </w:rPr>
        <w:t>რესტავრაციის</w:t>
      </w:r>
      <w:r w:rsidRPr="00E949AC">
        <w:rPr>
          <w:rFonts w:ascii="Sylfaen" w:hAnsi="Sylfaen"/>
          <w:sz w:val="22"/>
          <w:szCs w:val="22"/>
        </w:rPr>
        <w:t xml:space="preserve">, </w:t>
      </w:r>
      <w:r w:rsidRPr="00E949AC">
        <w:rPr>
          <w:rFonts w:ascii="Sylfaen" w:hAnsi="Sylfaen" w:cs="Sylfaen"/>
          <w:sz w:val="22"/>
          <w:szCs w:val="22"/>
        </w:rPr>
        <w:t>ავეჯის</w:t>
      </w:r>
      <w:r w:rsidRPr="00E949AC">
        <w:rPr>
          <w:rFonts w:ascii="Sylfaen" w:hAnsi="Sylfaen"/>
          <w:sz w:val="22"/>
          <w:szCs w:val="22"/>
        </w:rPr>
        <w:t xml:space="preserve"> </w:t>
      </w:r>
      <w:r w:rsidRPr="00E949AC">
        <w:rPr>
          <w:rFonts w:ascii="Sylfaen" w:hAnsi="Sylfaen" w:cs="Sylfaen"/>
          <w:sz w:val="22"/>
          <w:szCs w:val="22"/>
        </w:rPr>
        <w:t>ნიმუშით</w:t>
      </w:r>
      <w:r w:rsidRPr="00E949AC">
        <w:rPr>
          <w:rFonts w:ascii="Sylfaen" w:hAnsi="Sylfaen"/>
          <w:sz w:val="22"/>
          <w:szCs w:val="22"/>
        </w:rPr>
        <w:t xml:space="preserve"> </w:t>
      </w:r>
      <w:r w:rsidRPr="00E949AC">
        <w:rPr>
          <w:rFonts w:ascii="Sylfaen" w:hAnsi="Sylfaen" w:cs="Sylfaen"/>
          <w:sz w:val="22"/>
          <w:szCs w:val="22"/>
        </w:rPr>
        <w:t>აწყობის</w:t>
      </w:r>
      <w:r w:rsidRPr="00E949AC">
        <w:rPr>
          <w:rFonts w:ascii="Sylfaen" w:hAnsi="Sylfaen"/>
          <w:sz w:val="22"/>
          <w:szCs w:val="22"/>
        </w:rPr>
        <w:t xml:space="preserve">, </w:t>
      </w:r>
      <w:r w:rsidRPr="00E949AC">
        <w:rPr>
          <w:rFonts w:ascii="Sylfaen" w:hAnsi="Sylfaen" w:cs="Sylfaen"/>
          <w:sz w:val="22"/>
          <w:szCs w:val="22"/>
        </w:rPr>
        <w:t>ეზოს</w:t>
      </w:r>
      <w:r w:rsidRPr="00E949AC">
        <w:rPr>
          <w:rFonts w:ascii="Sylfaen" w:hAnsi="Sylfaen"/>
          <w:sz w:val="22"/>
          <w:szCs w:val="22"/>
        </w:rPr>
        <w:t xml:space="preserve"> </w:t>
      </w:r>
      <w:r w:rsidRPr="00E949AC">
        <w:rPr>
          <w:rFonts w:ascii="Sylfaen" w:hAnsi="Sylfaen" w:cs="Sylfaen"/>
          <w:sz w:val="22"/>
          <w:szCs w:val="22"/>
        </w:rPr>
        <w:t>საპროექტო</w:t>
      </w:r>
      <w:r w:rsidRPr="00E949AC">
        <w:rPr>
          <w:rFonts w:ascii="Sylfaen" w:hAnsi="Sylfaen"/>
          <w:sz w:val="22"/>
          <w:szCs w:val="22"/>
        </w:rPr>
        <w:t xml:space="preserve"> </w:t>
      </w:r>
      <w:r w:rsidRPr="00E949AC">
        <w:rPr>
          <w:rFonts w:ascii="Sylfaen" w:hAnsi="Sylfaen" w:cs="Sylfaen"/>
          <w:sz w:val="22"/>
          <w:szCs w:val="22"/>
        </w:rPr>
        <w:t>დავალების</w:t>
      </w:r>
      <w:r w:rsidRPr="00E949AC">
        <w:rPr>
          <w:rFonts w:ascii="Sylfaen" w:hAnsi="Sylfaen"/>
          <w:sz w:val="22"/>
          <w:szCs w:val="22"/>
        </w:rPr>
        <w:t xml:space="preserve"> </w:t>
      </w:r>
      <w:r w:rsidRPr="00E949AC">
        <w:rPr>
          <w:rFonts w:ascii="Sylfaen" w:hAnsi="Sylfaen" w:cs="Sylfaen"/>
          <w:sz w:val="22"/>
          <w:szCs w:val="22"/>
        </w:rPr>
        <w:t>მომზადების</w:t>
      </w:r>
      <w:r w:rsidRPr="00E949AC">
        <w:rPr>
          <w:rFonts w:ascii="Sylfaen" w:hAnsi="Sylfaen" w:cs="Sylfaen"/>
          <w:sz w:val="22"/>
          <w:szCs w:val="22"/>
          <w:lang w:val="ka-GE"/>
        </w:rPr>
        <w:t>ა</w:t>
      </w:r>
      <w:r w:rsidRPr="00E949AC">
        <w:rPr>
          <w:rFonts w:ascii="Sylfaen" w:hAnsi="Sylfaen"/>
          <w:sz w:val="22"/>
          <w:szCs w:val="22"/>
        </w:rPr>
        <w:t xml:space="preserve"> </w:t>
      </w:r>
      <w:r w:rsidRPr="00E949AC">
        <w:rPr>
          <w:rFonts w:ascii="Sylfaen" w:hAnsi="Sylfaen" w:cs="Sylfaen"/>
          <w:sz w:val="22"/>
          <w:szCs w:val="22"/>
        </w:rPr>
        <w:t>და</w:t>
      </w:r>
      <w:r w:rsidRPr="00E949AC">
        <w:rPr>
          <w:rFonts w:ascii="Sylfaen" w:hAnsi="Sylfaen"/>
          <w:sz w:val="22"/>
          <w:szCs w:val="22"/>
        </w:rPr>
        <w:t xml:space="preserve"> </w:t>
      </w:r>
      <w:r w:rsidRPr="00E949AC">
        <w:rPr>
          <w:rFonts w:ascii="Sylfaen" w:hAnsi="Sylfaen" w:cs="Sylfaen"/>
          <w:sz w:val="22"/>
          <w:szCs w:val="22"/>
        </w:rPr>
        <w:t>დიდი</w:t>
      </w:r>
      <w:r w:rsidRPr="00E949AC">
        <w:rPr>
          <w:rFonts w:ascii="Sylfaen" w:hAnsi="Sylfaen"/>
          <w:sz w:val="22"/>
          <w:szCs w:val="22"/>
        </w:rPr>
        <w:t xml:space="preserve"> </w:t>
      </w:r>
      <w:r w:rsidRPr="00E949AC">
        <w:rPr>
          <w:rFonts w:ascii="Sylfaen" w:hAnsi="Sylfaen" w:cs="Sylfaen"/>
          <w:sz w:val="22"/>
          <w:szCs w:val="22"/>
        </w:rPr>
        <w:t>დარბაზის</w:t>
      </w:r>
      <w:r w:rsidRPr="00E949AC">
        <w:rPr>
          <w:rFonts w:ascii="Sylfaen" w:hAnsi="Sylfaen"/>
          <w:sz w:val="22"/>
          <w:szCs w:val="22"/>
        </w:rPr>
        <w:t xml:space="preserve"> </w:t>
      </w:r>
      <w:r w:rsidRPr="00E949AC">
        <w:rPr>
          <w:rFonts w:ascii="Sylfaen" w:hAnsi="Sylfaen" w:cs="Sylfaen"/>
          <w:sz w:val="22"/>
          <w:szCs w:val="22"/>
        </w:rPr>
        <w:t>ექოს</w:t>
      </w:r>
      <w:r w:rsidRPr="00E949AC">
        <w:rPr>
          <w:rFonts w:ascii="Sylfaen" w:hAnsi="Sylfaen"/>
          <w:sz w:val="22"/>
          <w:szCs w:val="22"/>
        </w:rPr>
        <w:t xml:space="preserve"> </w:t>
      </w:r>
      <w:r w:rsidRPr="00E949AC">
        <w:rPr>
          <w:rFonts w:ascii="Sylfaen" w:hAnsi="Sylfaen" w:cs="Sylfaen"/>
          <w:sz w:val="22"/>
          <w:szCs w:val="22"/>
        </w:rPr>
        <w:t>ჩახშობის</w:t>
      </w:r>
      <w:r w:rsidRPr="00E949AC">
        <w:rPr>
          <w:rFonts w:ascii="Sylfaen" w:hAnsi="Sylfaen"/>
          <w:sz w:val="22"/>
          <w:szCs w:val="22"/>
        </w:rPr>
        <w:t xml:space="preserve"> </w:t>
      </w:r>
      <w:r w:rsidRPr="00E949AC">
        <w:rPr>
          <w:rFonts w:ascii="Sylfaen" w:hAnsi="Sylfaen" w:cs="Sylfaen"/>
          <w:sz w:val="22"/>
          <w:szCs w:val="22"/>
        </w:rPr>
        <w:t>პროექტის</w:t>
      </w:r>
      <w:r w:rsidRPr="00E949AC">
        <w:rPr>
          <w:rFonts w:ascii="Sylfaen" w:hAnsi="Sylfaen"/>
          <w:sz w:val="22"/>
          <w:szCs w:val="22"/>
        </w:rPr>
        <w:t xml:space="preserve"> </w:t>
      </w:r>
      <w:r w:rsidRPr="00E949AC">
        <w:rPr>
          <w:rFonts w:ascii="Sylfaen" w:hAnsi="Sylfaen" w:cs="Sylfaen"/>
          <w:sz w:val="22"/>
          <w:szCs w:val="22"/>
        </w:rPr>
        <w:t>მომზადების</w:t>
      </w:r>
      <w:r w:rsidRPr="00E949AC">
        <w:rPr>
          <w:rFonts w:ascii="Sylfaen" w:hAnsi="Sylfaen"/>
          <w:sz w:val="22"/>
          <w:szCs w:val="22"/>
        </w:rPr>
        <w:t xml:space="preserve"> </w:t>
      </w:r>
      <w:r w:rsidRPr="00E949AC">
        <w:rPr>
          <w:rFonts w:ascii="Sylfaen" w:hAnsi="Sylfaen" w:cs="Sylfaen"/>
          <w:sz w:val="22"/>
          <w:szCs w:val="22"/>
        </w:rPr>
        <w:t>მიზნით</w:t>
      </w:r>
      <w:r w:rsidRPr="00E949AC">
        <w:rPr>
          <w:rFonts w:ascii="Sylfaen" w:hAnsi="Sylfaen"/>
          <w:sz w:val="22"/>
          <w:szCs w:val="22"/>
          <w:lang w:val="ka-GE"/>
        </w:rPr>
        <w:t xml:space="preserve">, ასევე </w:t>
      </w:r>
      <w:r w:rsidRPr="00E949AC">
        <w:rPr>
          <w:rFonts w:ascii="Sylfaen" w:hAnsi="Sylfaen" w:cs="Sylfaen"/>
          <w:sz w:val="22"/>
          <w:szCs w:val="22"/>
        </w:rPr>
        <w:t>ა</w:t>
      </w:r>
      <w:r w:rsidRPr="00E949AC">
        <w:rPr>
          <w:rFonts w:ascii="Sylfaen" w:hAnsi="Sylfaen"/>
          <w:sz w:val="22"/>
          <w:szCs w:val="22"/>
        </w:rPr>
        <w:t xml:space="preserve">. </w:t>
      </w:r>
      <w:r w:rsidRPr="00E949AC">
        <w:rPr>
          <w:rFonts w:ascii="Sylfaen" w:hAnsi="Sylfaen" w:cs="Sylfaen"/>
          <w:sz w:val="22"/>
          <w:szCs w:val="22"/>
        </w:rPr>
        <w:t>ჯანელიძის</w:t>
      </w:r>
      <w:r w:rsidRPr="00E949AC">
        <w:rPr>
          <w:rFonts w:ascii="Sylfaen" w:hAnsi="Sylfaen"/>
          <w:sz w:val="22"/>
          <w:szCs w:val="22"/>
        </w:rPr>
        <w:t xml:space="preserve"> </w:t>
      </w:r>
      <w:r w:rsidRPr="00E949AC">
        <w:rPr>
          <w:rFonts w:ascii="Sylfaen" w:hAnsi="Sylfaen" w:cs="Sylfaen"/>
          <w:sz w:val="22"/>
          <w:szCs w:val="22"/>
        </w:rPr>
        <w:t>გეოლოგიის</w:t>
      </w:r>
      <w:r w:rsidRPr="00E949AC">
        <w:rPr>
          <w:rFonts w:ascii="Sylfaen" w:hAnsi="Sylfaen"/>
          <w:sz w:val="22"/>
          <w:szCs w:val="22"/>
        </w:rPr>
        <w:t xml:space="preserve"> </w:t>
      </w:r>
      <w:r w:rsidRPr="00E949AC">
        <w:rPr>
          <w:rFonts w:ascii="Sylfaen" w:hAnsi="Sylfaen" w:cs="Sylfaen"/>
          <w:sz w:val="22"/>
          <w:szCs w:val="22"/>
        </w:rPr>
        <w:t>ინსტიტუტის</w:t>
      </w:r>
      <w:r w:rsidRPr="00E949AC">
        <w:rPr>
          <w:rFonts w:ascii="Sylfaen" w:hAnsi="Sylfaen"/>
          <w:sz w:val="22"/>
          <w:szCs w:val="22"/>
        </w:rPr>
        <w:t xml:space="preserve"> </w:t>
      </w:r>
      <w:r w:rsidRPr="00E949AC">
        <w:rPr>
          <w:rFonts w:ascii="Sylfaen" w:hAnsi="Sylfaen" w:cs="Sylfaen"/>
          <w:sz w:val="22"/>
          <w:szCs w:val="22"/>
        </w:rPr>
        <w:t>ბიბლიოთეკის</w:t>
      </w:r>
      <w:r w:rsidRPr="00E949AC">
        <w:rPr>
          <w:rFonts w:ascii="Sylfaen" w:hAnsi="Sylfaen"/>
          <w:sz w:val="22"/>
          <w:szCs w:val="22"/>
        </w:rPr>
        <w:t xml:space="preserve"> </w:t>
      </w:r>
      <w:r w:rsidRPr="00E949AC">
        <w:rPr>
          <w:rFonts w:ascii="Sylfaen" w:hAnsi="Sylfaen" w:cs="Sylfaen"/>
          <w:sz w:val="22"/>
          <w:szCs w:val="22"/>
        </w:rPr>
        <w:t>სამშენებლო</w:t>
      </w:r>
      <w:r w:rsidRPr="00E949AC">
        <w:rPr>
          <w:rFonts w:ascii="Sylfaen" w:hAnsi="Sylfaen"/>
          <w:sz w:val="22"/>
          <w:szCs w:val="22"/>
        </w:rPr>
        <w:t>-</w:t>
      </w:r>
      <w:r w:rsidRPr="00E949AC">
        <w:rPr>
          <w:rFonts w:ascii="Sylfaen" w:hAnsi="Sylfaen" w:cs="Sylfaen"/>
          <w:sz w:val="22"/>
          <w:szCs w:val="22"/>
        </w:rPr>
        <w:t>სარემონტო</w:t>
      </w:r>
      <w:r w:rsidRPr="00E949AC">
        <w:rPr>
          <w:rFonts w:ascii="Sylfaen" w:hAnsi="Sylfaen"/>
          <w:sz w:val="22"/>
          <w:szCs w:val="22"/>
        </w:rPr>
        <w:t xml:space="preserve"> </w:t>
      </w:r>
      <w:r w:rsidRPr="00E949AC">
        <w:rPr>
          <w:rFonts w:ascii="Sylfaen" w:hAnsi="Sylfaen" w:cs="Sylfaen"/>
          <w:sz w:val="22"/>
          <w:szCs w:val="22"/>
        </w:rPr>
        <w:t>სამუშაოების</w:t>
      </w:r>
      <w:r w:rsidRPr="00E949AC">
        <w:rPr>
          <w:rFonts w:ascii="Sylfaen" w:hAnsi="Sylfaen"/>
          <w:sz w:val="22"/>
          <w:szCs w:val="22"/>
        </w:rPr>
        <w:t xml:space="preserve">, </w:t>
      </w:r>
      <w:r w:rsidRPr="00E949AC">
        <w:rPr>
          <w:rFonts w:ascii="Sylfaen" w:hAnsi="Sylfaen" w:cs="Sylfaen"/>
          <w:sz w:val="22"/>
          <w:szCs w:val="22"/>
        </w:rPr>
        <w:t>მიხეილ</w:t>
      </w:r>
      <w:r w:rsidRPr="00E949AC">
        <w:rPr>
          <w:rFonts w:ascii="Sylfaen" w:hAnsi="Sylfaen"/>
          <w:sz w:val="22"/>
          <w:szCs w:val="22"/>
        </w:rPr>
        <w:t xml:space="preserve"> </w:t>
      </w:r>
      <w:r w:rsidRPr="00E949AC">
        <w:rPr>
          <w:rFonts w:ascii="Sylfaen" w:hAnsi="Sylfaen" w:cs="Sylfaen"/>
          <w:sz w:val="22"/>
          <w:szCs w:val="22"/>
        </w:rPr>
        <w:t>ნოდიას</w:t>
      </w:r>
      <w:r w:rsidRPr="00E949AC">
        <w:rPr>
          <w:rFonts w:ascii="Sylfaen" w:hAnsi="Sylfaen"/>
          <w:sz w:val="22"/>
          <w:szCs w:val="22"/>
        </w:rPr>
        <w:t xml:space="preserve"> </w:t>
      </w:r>
      <w:r w:rsidRPr="00E949AC">
        <w:rPr>
          <w:rFonts w:ascii="Sylfaen" w:hAnsi="Sylfaen" w:cs="Sylfaen"/>
          <w:sz w:val="22"/>
          <w:szCs w:val="22"/>
        </w:rPr>
        <w:t>გეოფიზიკის</w:t>
      </w:r>
      <w:r w:rsidRPr="00E949AC">
        <w:rPr>
          <w:rFonts w:ascii="Sylfaen" w:hAnsi="Sylfaen"/>
          <w:sz w:val="22"/>
          <w:szCs w:val="22"/>
        </w:rPr>
        <w:t xml:space="preserve"> </w:t>
      </w:r>
      <w:r w:rsidRPr="00E949AC">
        <w:rPr>
          <w:rFonts w:ascii="Sylfaen" w:hAnsi="Sylfaen" w:cs="Sylfaen"/>
          <w:sz w:val="22"/>
          <w:szCs w:val="22"/>
        </w:rPr>
        <w:t>ინსტიტუტის</w:t>
      </w:r>
      <w:r w:rsidRPr="00E949AC">
        <w:rPr>
          <w:rFonts w:ascii="Sylfaen" w:hAnsi="Sylfaen"/>
          <w:sz w:val="22"/>
          <w:szCs w:val="22"/>
        </w:rPr>
        <w:t xml:space="preserve"> </w:t>
      </w:r>
      <w:r w:rsidRPr="00E949AC">
        <w:rPr>
          <w:rFonts w:ascii="Sylfaen" w:hAnsi="Sylfaen" w:cs="Sylfaen"/>
          <w:sz w:val="22"/>
          <w:szCs w:val="22"/>
        </w:rPr>
        <w:t>ფილიალის</w:t>
      </w:r>
      <w:r w:rsidRPr="00E949AC">
        <w:rPr>
          <w:rFonts w:ascii="Sylfaen" w:hAnsi="Sylfaen"/>
          <w:sz w:val="22"/>
          <w:szCs w:val="22"/>
        </w:rPr>
        <w:t xml:space="preserve"> </w:t>
      </w:r>
      <w:r w:rsidRPr="00E949AC">
        <w:rPr>
          <w:rFonts w:ascii="Sylfaen" w:hAnsi="Sylfaen" w:cs="Sylfaen"/>
          <w:sz w:val="22"/>
          <w:szCs w:val="22"/>
        </w:rPr>
        <w:t>სარემონტო</w:t>
      </w:r>
      <w:r w:rsidRPr="00E949AC">
        <w:rPr>
          <w:rFonts w:ascii="Sylfaen" w:hAnsi="Sylfaen"/>
          <w:sz w:val="22"/>
          <w:szCs w:val="22"/>
        </w:rPr>
        <w:t>-</w:t>
      </w:r>
      <w:r w:rsidRPr="00E949AC">
        <w:rPr>
          <w:rFonts w:ascii="Sylfaen" w:hAnsi="Sylfaen" w:cs="Sylfaen"/>
          <w:sz w:val="22"/>
          <w:szCs w:val="22"/>
        </w:rPr>
        <w:t>სარეაბილიტაციო</w:t>
      </w:r>
      <w:r w:rsidRPr="00E949AC">
        <w:rPr>
          <w:rFonts w:ascii="Sylfaen" w:hAnsi="Sylfaen"/>
          <w:sz w:val="22"/>
          <w:szCs w:val="22"/>
        </w:rPr>
        <w:t xml:space="preserve"> </w:t>
      </w:r>
      <w:r w:rsidRPr="00E949AC">
        <w:rPr>
          <w:rFonts w:ascii="Sylfaen" w:hAnsi="Sylfaen" w:cs="Sylfaen"/>
          <w:sz w:val="22"/>
          <w:szCs w:val="22"/>
        </w:rPr>
        <w:t>სამუშაოების</w:t>
      </w:r>
      <w:r w:rsidRPr="00E949AC">
        <w:rPr>
          <w:rFonts w:ascii="Sylfaen" w:hAnsi="Sylfaen"/>
          <w:sz w:val="22"/>
          <w:szCs w:val="22"/>
        </w:rPr>
        <w:t xml:space="preserve">, </w:t>
      </w:r>
      <w:r w:rsidRPr="00E949AC">
        <w:rPr>
          <w:rFonts w:ascii="Sylfaen" w:hAnsi="Sylfaen" w:cs="Sylfaen"/>
          <w:sz w:val="22"/>
          <w:szCs w:val="22"/>
        </w:rPr>
        <w:t>ეროვნული</w:t>
      </w:r>
      <w:r w:rsidRPr="00E949AC">
        <w:rPr>
          <w:rFonts w:ascii="Sylfaen" w:hAnsi="Sylfaen"/>
          <w:sz w:val="22"/>
          <w:szCs w:val="22"/>
        </w:rPr>
        <w:t xml:space="preserve"> </w:t>
      </w:r>
      <w:r w:rsidRPr="00E949AC">
        <w:rPr>
          <w:rFonts w:ascii="Sylfaen" w:hAnsi="Sylfaen" w:cs="Sylfaen"/>
          <w:sz w:val="22"/>
          <w:szCs w:val="22"/>
        </w:rPr>
        <w:t>სამეცნიერო</w:t>
      </w:r>
      <w:r w:rsidRPr="00E949AC">
        <w:rPr>
          <w:rFonts w:ascii="Sylfaen" w:hAnsi="Sylfaen"/>
          <w:sz w:val="22"/>
          <w:szCs w:val="22"/>
        </w:rPr>
        <w:t xml:space="preserve"> </w:t>
      </w:r>
      <w:r w:rsidRPr="00E949AC">
        <w:rPr>
          <w:rFonts w:ascii="Sylfaen" w:hAnsi="Sylfaen" w:cs="Sylfaen"/>
          <w:sz w:val="22"/>
          <w:szCs w:val="22"/>
        </w:rPr>
        <w:t>ბიბლიოთეკის</w:t>
      </w:r>
      <w:r w:rsidRPr="00E949AC">
        <w:rPr>
          <w:rFonts w:ascii="Sylfaen" w:hAnsi="Sylfaen"/>
          <w:sz w:val="22"/>
          <w:szCs w:val="22"/>
          <w:lang w:val="ka-GE"/>
        </w:rPr>
        <w:t xml:space="preserve">, </w:t>
      </w:r>
      <w:r w:rsidRPr="00E949AC">
        <w:rPr>
          <w:rFonts w:ascii="Sylfaen" w:hAnsi="Sylfaen" w:cs="Sylfaen"/>
          <w:sz w:val="22"/>
          <w:szCs w:val="22"/>
        </w:rPr>
        <w:t>ელეფთერ</w:t>
      </w:r>
      <w:r w:rsidRPr="00E949AC">
        <w:rPr>
          <w:rFonts w:ascii="Sylfaen" w:hAnsi="Sylfaen"/>
          <w:sz w:val="22"/>
          <w:szCs w:val="22"/>
        </w:rPr>
        <w:t xml:space="preserve"> </w:t>
      </w:r>
      <w:r w:rsidRPr="00E949AC">
        <w:rPr>
          <w:rFonts w:ascii="Sylfaen" w:hAnsi="Sylfaen" w:cs="Sylfaen"/>
          <w:sz w:val="22"/>
          <w:szCs w:val="22"/>
        </w:rPr>
        <w:t>ანდრონიკაშვილის</w:t>
      </w:r>
      <w:r w:rsidRPr="00E949AC">
        <w:rPr>
          <w:rFonts w:ascii="Sylfaen" w:hAnsi="Sylfaen"/>
          <w:sz w:val="22"/>
          <w:szCs w:val="22"/>
        </w:rPr>
        <w:t xml:space="preserve"> </w:t>
      </w:r>
      <w:r w:rsidRPr="00E949AC">
        <w:rPr>
          <w:rFonts w:ascii="Sylfaen" w:hAnsi="Sylfaen" w:cs="Sylfaen"/>
          <w:sz w:val="22"/>
          <w:szCs w:val="22"/>
        </w:rPr>
        <w:t>ფიზიკის</w:t>
      </w:r>
      <w:r w:rsidRPr="00E949AC">
        <w:rPr>
          <w:rFonts w:ascii="Sylfaen" w:hAnsi="Sylfaen"/>
          <w:sz w:val="22"/>
          <w:szCs w:val="22"/>
        </w:rPr>
        <w:t xml:space="preserve"> </w:t>
      </w:r>
      <w:r w:rsidRPr="00E949AC">
        <w:rPr>
          <w:rFonts w:ascii="Sylfaen" w:hAnsi="Sylfaen" w:cs="Sylfaen"/>
          <w:sz w:val="22"/>
          <w:szCs w:val="22"/>
        </w:rPr>
        <w:t>ინსტიტუტის</w:t>
      </w:r>
      <w:r w:rsidRPr="00E949AC">
        <w:rPr>
          <w:rFonts w:ascii="Sylfaen" w:hAnsi="Sylfaen"/>
          <w:sz w:val="22"/>
          <w:szCs w:val="22"/>
          <w:lang w:val="ka-GE"/>
        </w:rPr>
        <w:t xml:space="preserve">, </w:t>
      </w:r>
      <w:r w:rsidRPr="00E949AC">
        <w:rPr>
          <w:rFonts w:ascii="Sylfaen" w:hAnsi="Sylfaen" w:cs="Sylfaen"/>
          <w:sz w:val="22"/>
          <w:szCs w:val="22"/>
        </w:rPr>
        <w:t>ილია</w:t>
      </w:r>
      <w:r w:rsidRPr="00E949AC">
        <w:rPr>
          <w:rFonts w:ascii="Sylfaen" w:hAnsi="Sylfaen"/>
          <w:sz w:val="22"/>
          <w:szCs w:val="22"/>
        </w:rPr>
        <w:t xml:space="preserve"> </w:t>
      </w:r>
      <w:r w:rsidRPr="00E949AC">
        <w:rPr>
          <w:rFonts w:ascii="Sylfaen" w:hAnsi="Sylfaen" w:cs="Sylfaen"/>
          <w:sz w:val="22"/>
          <w:szCs w:val="22"/>
        </w:rPr>
        <w:t>ვეკუას</w:t>
      </w:r>
      <w:r w:rsidRPr="00E949AC">
        <w:rPr>
          <w:rFonts w:ascii="Sylfaen" w:hAnsi="Sylfaen"/>
          <w:sz w:val="22"/>
          <w:szCs w:val="22"/>
        </w:rPr>
        <w:t xml:space="preserve"> </w:t>
      </w:r>
      <w:r w:rsidRPr="00E949AC">
        <w:rPr>
          <w:rFonts w:ascii="Sylfaen" w:hAnsi="Sylfaen" w:cs="Sylfaen"/>
          <w:sz w:val="22"/>
          <w:szCs w:val="22"/>
        </w:rPr>
        <w:t>სახელობის</w:t>
      </w:r>
      <w:r w:rsidRPr="00E949AC">
        <w:rPr>
          <w:rFonts w:ascii="Sylfaen" w:hAnsi="Sylfaen"/>
          <w:sz w:val="22"/>
          <w:szCs w:val="22"/>
        </w:rPr>
        <w:t xml:space="preserve"> </w:t>
      </w:r>
      <w:r w:rsidRPr="00E949AC">
        <w:rPr>
          <w:rFonts w:ascii="Sylfaen" w:hAnsi="Sylfaen" w:cs="Sylfaen"/>
          <w:sz w:val="22"/>
          <w:szCs w:val="22"/>
        </w:rPr>
        <w:t>გამოყენებითი</w:t>
      </w:r>
      <w:r w:rsidRPr="00E949AC">
        <w:rPr>
          <w:rFonts w:ascii="Sylfaen" w:hAnsi="Sylfaen"/>
          <w:sz w:val="22"/>
          <w:szCs w:val="22"/>
        </w:rPr>
        <w:t xml:space="preserve"> </w:t>
      </w:r>
      <w:r w:rsidRPr="00E949AC">
        <w:rPr>
          <w:rFonts w:ascii="Sylfaen" w:hAnsi="Sylfaen" w:cs="Sylfaen"/>
          <w:sz w:val="22"/>
          <w:szCs w:val="22"/>
        </w:rPr>
        <w:t>მათემატიკის</w:t>
      </w:r>
      <w:r w:rsidRPr="00E949AC">
        <w:rPr>
          <w:rFonts w:ascii="Sylfaen" w:hAnsi="Sylfaen"/>
          <w:sz w:val="22"/>
          <w:szCs w:val="22"/>
        </w:rPr>
        <w:t xml:space="preserve"> </w:t>
      </w:r>
      <w:r w:rsidRPr="00E949AC">
        <w:rPr>
          <w:rFonts w:ascii="Sylfaen" w:hAnsi="Sylfaen" w:cs="Sylfaen"/>
          <w:sz w:val="22"/>
          <w:szCs w:val="22"/>
        </w:rPr>
        <w:t>სამეცნიერო</w:t>
      </w:r>
      <w:r w:rsidRPr="00E949AC">
        <w:rPr>
          <w:rFonts w:ascii="Sylfaen" w:hAnsi="Sylfaen"/>
          <w:sz w:val="22"/>
          <w:szCs w:val="22"/>
        </w:rPr>
        <w:t>-</w:t>
      </w:r>
      <w:r w:rsidRPr="00E949AC">
        <w:rPr>
          <w:rFonts w:ascii="Sylfaen" w:hAnsi="Sylfaen" w:cs="Sylfaen"/>
          <w:sz w:val="22"/>
          <w:szCs w:val="22"/>
        </w:rPr>
        <w:t>კვლევითი</w:t>
      </w:r>
      <w:r w:rsidRPr="00E949AC">
        <w:rPr>
          <w:rFonts w:ascii="Sylfaen" w:hAnsi="Sylfaen"/>
          <w:sz w:val="22"/>
          <w:szCs w:val="22"/>
        </w:rPr>
        <w:t xml:space="preserve"> </w:t>
      </w:r>
      <w:r w:rsidRPr="00E949AC">
        <w:rPr>
          <w:rFonts w:ascii="Sylfaen" w:hAnsi="Sylfaen" w:cs="Sylfaen"/>
          <w:sz w:val="22"/>
          <w:szCs w:val="22"/>
        </w:rPr>
        <w:t>ინსტიტუტის</w:t>
      </w:r>
      <w:r w:rsidRPr="00E949AC">
        <w:rPr>
          <w:rFonts w:ascii="Sylfaen" w:hAnsi="Sylfaen"/>
          <w:sz w:val="22"/>
          <w:szCs w:val="22"/>
          <w:lang w:val="ka-GE"/>
        </w:rPr>
        <w:t xml:space="preserve">, </w:t>
      </w:r>
      <w:r w:rsidRPr="00E949AC">
        <w:rPr>
          <w:rFonts w:ascii="Sylfaen" w:hAnsi="Sylfaen" w:cs="Sylfaen"/>
          <w:sz w:val="22"/>
          <w:szCs w:val="22"/>
        </w:rPr>
        <w:t>ივანე</w:t>
      </w:r>
      <w:r w:rsidRPr="00E949AC">
        <w:rPr>
          <w:rFonts w:ascii="Sylfaen" w:hAnsi="Sylfaen"/>
          <w:sz w:val="22"/>
          <w:szCs w:val="22"/>
        </w:rPr>
        <w:t xml:space="preserve"> </w:t>
      </w:r>
      <w:r w:rsidRPr="00E949AC">
        <w:rPr>
          <w:rFonts w:ascii="Sylfaen" w:hAnsi="Sylfaen" w:cs="Sylfaen"/>
          <w:sz w:val="22"/>
          <w:szCs w:val="22"/>
        </w:rPr>
        <w:t>ჯავახიშვილის</w:t>
      </w:r>
      <w:r w:rsidRPr="00E949AC">
        <w:rPr>
          <w:rFonts w:ascii="Sylfaen" w:hAnsi="Sylfaen"/>
          <w:sz w:val="22"/>
          <w:szCs w:val="22"/>
        </w:rPr>
        <w:t xml:space="preserve"> </w:t>
      </w:r>
      <w:r w:rsidRPr="00E949AC">
        <w:rPr>
          <w:rFonts w:ascii="Sylfaen" w:hAnsi="Sylfaen" w:cs="Sylfaen"/>
          <w:sz w:val="22"/>
          <w:szCs w:val="22"/>
        </w:rPr>
        <w:t>სახელობის</w:t>
      </w:r>
      <w:r w:rsidRPr="00E949AC">
        <w:rPr>
          <w:rFonts w:ascii="Sylfaen" w:hAnsi="Sylfaen"/>
          <w:sz w:val="22"/>
          <w:szCs w:val="22"/>
        </w:rPr>
        <w:t xml:space="preserve"> </w:t>
      </w:r>
      <w:r w:rsidRPr="00E949AC">
        <w:rPr>
          <w:rFonts w:ascii="Sylfaen" w:hAnsi="Sylfaen" w:cs="Sylfaen"/>
          <w:sz w:val="22"/>
          <w:szCs w:val="22"/>
        </w:rPr>
        <w:t>ისტორიის</w:t>
      </w:r>
      <w:r w:rsidRPr="00E949AC">
        <w:rPr>
          <w:rFonts w:ascii="Sylfaen" w:hAnsi="Sylfaen"/>
          <w:sz w:val="22"/>
          <w:szCs w:val="22"/>
        </w:rPr>
        <w:t xml:space="preserve"> </w:t>
      </w:r>
      <w:r w:rsidRPr="00E949AC">
        <w:rPr>
          <w:rFonts w:ascii="Sylfaen" w:hAnsi="Sylfaen" w:cs="Sylfaen"/>
          <w:sz w:val="22"/>
          <w:szCs w:val="22"/>
        </w:rPr>
        <w:t>და</w:t>
      </w:r>
      <w:r w:rsidRPr="00E949AC">
        <w:rPr>
          <w:rFonts w:ascii="Sylfaen" w:hAnsi="Sylfaen"/>
          <w:sz w:val="22"/>
          <w:szCs w:val="22"/>
        </w:rPr>
        <w:t xml:space="preserve"> </w:t>
      </w:r>
      <w:r w:rsidRPr="00E949AC">
        <w:rPr>
          <w:rFonts w:ascii="Sylfaen" w:hAnsi="Sylfaen" w:cs="Sylfaen"/>
          <w:sz w:val="22"/>
          <w:szCs w:val="22"/>
        </w:rPr>
        <w:t>ეთნოლოგიის</w:t>
      </w:r>
      <w:r w:rsidRPr="00E949AC">
        <w:rPr>
          <w:rFonts w:ascii="Sylfaen" w:hAnsi="Sylfaen"/>
          <w:sz w:val="22"/>
          <w:szCs w:val="22"/>
        </w:rPr>
        <w:t xml:space="preserve"> </w:t>
      </w:r>
      <w:r w:rsidRPr="00E949AC">
        <w:rPr>
          <w:rFonts w:ascii="Sylfaen" w:hAnsi="Sylfaen" w:cs="Sylfaen"/>
          <w:sz w:val="22"/>
          <w:szCs w:val="22"/>
        </w:rPr>
        <w:t>ინსტიტუტის</w:t>
      </w:r>
      <w:r w:rsidRPr="00E949AC">
        <w:rPr>
          <w:rFonts w:ascii="Sylfaen" w:hAnsi="Sylfaen"/>
          <w:sz w:val="22"/>
          <w:szCs w:val="22"/>
        </w:rPr>
        <w:t xml:space="preserve"> </w:t>
      </w:r>
      <w:r w:rsidRPr="00E949AC">
        <w:rPr>
          <w:rFonts w:ascii="Sylfaen" w:hAnsi="Sylfaen" w:cs="Sylfaen"/>
          <w:sz w:val="22"/>
          <w:szCs w:val="22"/>
        </w:rPr>
        <w:t>სარემონტო</w:t>
      </w:r>
      <w:r w:rsidRPr="00E949AC">
        <w:rPr>
          <w:rFonts w:ascii="Sylfaen" w:hAnsi="Sylfaen"/>
          <w:sz w:val="22"/>
          <w:szCs w:val="22"/>
        </w:rPr>
        <w:t xml:space="preserve"> </w:t>
      </w:r>
      <w:r w:rsidRPr="00E949AC">
        <w:rPr>
          <w:rFonts w:ascii="Sylfaen" w:hAnsi="Sylfaen" w:cs="Sylfaen"/>
          <w:sz w:val="22"/>
          <w:szCs w:val="22"/>
        </w:rPr>
        <w:t>სამუშაოების</w:t>
      </w:r>
      <w:r w:rsidRPr="00E949AC">
        <w:rPr>
          <w:rFonts w:ascii="Sylfaen" w:hAnsi="Sylfaen" w:cs="Sylfaen"/>
          <w:sz w:val="22"/>
          <w:szCs w:val="22"/>
          <w:lang w:val="ka-GE"/>
        </w:rPr>
        <w:t xml:space="preserve"> განხორციელების მიზნით</w:t>
      </w:r>
      <w:r w:rsidRPr="00E949AC">
        <w:rPr>
          <w:rFonts w:ascii="Sylfaen" w:hAnsi="Sylfaen"/>
          <w:sz w:val="22"/>
          <w:szCs w:val="22"/>
        </w:rPr>
        <w:t xml:space="preserve"> </w:t>
      </w:r>
      <w:r w:rsidRPr="00E949AC">
        <w:rPr>
          <w:rFonts w:ascii="Sylfaen" w:hAnsi="Sylfaen" w:cs="Sylfaen"/>
          <w:sz w:val="22"/>
          <w:szCs w:val="22"/>
        </w:rPr>
        <w:t>და</w:t>
      </w:r>
      <w:r w:rsidRPr="00E949AC">
        <w:rPr>
          <w:rFonts w:ascii="Sylfaen" w:hAnsi="Sylfaen"/>
          <w:sz w:val="22"/>
          <w:szCs w:val="22"/>
        </w:rPr>
        <w:t xml:space="preserve"> </w:t>
      </w:r>
      <w:r w:rsidRPr="00E949AC">
        <w:rPr>
          <w:rFonts w:ascii="Sylfaen" w:hAnsi="Sylfaen" w:cs="Sylfaen"/>
          <w:sz w:val="22"/>
          <w:szCs w:val="22"/>
        </w:rPr>
        <w:t>ალ</w:t>
      </w:r>
      <w:r w:rsidRPr="00E949AC">
        <w:rPr>
          <w:rFonts w:ascii="Sylfaen" w:hAnsi="Sylfaen"/>
          <w:sz w:val="22"/>
          <w:szCs w:val="22"/>
        </w:rPr>
        <w:t xml:space="preserve">. </w:t>
      </w:r>
      <w:r w:rsidRPr="00E949AC">
        <w:rPr>
          <w:rFonts w:ascii="Sylfaen" w:hAnsi="Sylfaen" w:cs="Sylfaen"/>
          <w:sz w:val="22"/>
          <w:szCs w:val="22"/>
        </w:rPr>
        <w:t>ნათიშვილის</w:t>
      </w:r>
      <w:r w:rsidRPr="00E949AC">
        <w:rPr>
          <w:rFonts w:ascii="Sylfaen" w:hAnsi="Sylfaen"/>
          <w:sz w:val="22"/>
          <w:szCs w:val="22"/>
        </w:rPr>
        <w:t xml:space="preserve"> </w:t>
      </w:r>
      <w:r w:rsidRPr="00E949AC">
        <w:rPr>
          <w:rFonts w:ascii="Sylfaen" w:hAnsi="Sylfaen" w:cs="Sylfaen"/>
          <w:sz w:val="22"/>
          <w:szCs w:val="22"/>
        </w:rPr>
        <w:t>მორფოლოგიის</w:t>
      </w:r>
      <w:r w:rsidRPr="00E949AC">
        <w:rPr>
          <w:rFonts w:ascii="Sylfaen" w:hAnsi="Sylfaen"/>
          <w:sz w:val="22"/>
          <w:szCs w:val="22"/>
        </w:rPr>
        <w:t xml:space="preserve"> </w:t>
      </w:r>
      <w:r w:rsidRPr="00E949AC">
        <w:rPr>
          <w:rFonts w:ascii="Sylfaen" w:hAnsi="Sylfaen" w:cs="Sylfaen"/>
          <w:sz w:val="22"/>
          <w:szCs w:val="22"/>
        </w:rPr>
        <w:t>ინსტიტუტის</w:t>
      </w:r>
      <w:r w:rsidRPr="00E949AC">
        <w:rPr>
          <w:rFonts w:ascii="Sylfaen" w:hAnsi="Sylfaen"/>
          <w:sz w:val="22"/>
          <w:szCs w:val="22"/>
        </w:rPr>
        <w:t xml:space="preserve"> </w:t>
      </w:r>
      <w:r w:rsidRPr="00E949AC">
        <w:rPr>
          <w:rFonts w:ascii="Sylfaen" w:hAnsi="Sylfaen" w:cs="Sylfaen"/>
          <w:sz w:val="22"/>
          <w:szCs w:val="22"/>
        </w:rPr>
        <w:t>ელექტრონული</w:t>
      </w:r>
      <w:r w:rsidRPr="00E949AC">
        <w:rPr>
          <w:rFonts w:ascii="Sylfaen" w:hAnsi="Sylfaen"/>
          <w:sz w:val="22"/>
          <w:szCs w:val="22"/>
        </w:rPr>
        <w:t xml:space="preserve"> </w:t>
      </w:r>
      <w:r w:rsidRPr="00E949AC">
        <w:rPr>
          <w:rFonts w:ascii="Sylfaen" w:hAnsi="Sylfaen" w:cs="Sylfaen"/>
          <w:sz w:val="22"/>
          <w:szCs w:val="22"/>
        </w:rPr>
        <w:t>მასკანირებელი</w:t>
      </w:r>
      <w:r w:rsidRPr="00E949AC">
        <w:rPr>
          <w:rFonts w:ascii="Sylfaen" w:hAnsi="Sylfaen"/>
          <w:sz w:val="22"/>
          <w:szCs w:val="22"/>
        </w:rPr>
        <w:t xml:space="preserve"> </w:t>
      </w:r>
      <w:r w:rsidRPr="00E949AC">
        <w:rPr>
          <w:rFonts w:ascii="Sylfaen" w:hAnsi="Sylfaen" w:cs="Sylfaen"/>
          <w:sz w:val="22"/>
          <w:szCs w:val="22"/>
        </w:rPr>
        <w:t>მიკროსკოპით</w:t>
      </w:r>
      <w:r w:rsidRPr="00E949AC">
        <w:rPr>
          <w:rFonts w:ascii="Sylfaen" w:hAnsi="Sylfaen"/>
          <w:sz w:val="22"/>
          <w:szCs w:val="22"/>
        </w:rPr>
        <w:t xml:space="preserve"> </w:t>
      </w:r>
      <w:r w:rsidRPr="00E949AC">
        <w:rPr>
          <w:rFonts w:ascii="Sylfaen" w:hAnsi="Sylfaen" w:cs="Sylfaen"/>
          <w:sz w:val="22"/>
          <w:szCs w:val="22"/>
        </w:rPr>
        <w:t>აღჭურვის</w:t>
      </w:r>
      <w:r w:rsidRPr="00E949AC">
        <w:rPr>
          <w:rFonts w:ascii="Sylfaen" w:hAnsi="Sylfaen"/>
          <w:sz w:val="22"/>
          <w:szCs w:val="22"/>
        </w:rPr>
        <w:t xml:space="preserve"> </w:t>
      </w:r>
      <w:r w:rsidRPr="00E949AC">
        <w:rPr>
          <w:rFonts w:ascii="Sylfaen" w:hAnsi="Sylfaen" w:cs="Sylfaen"/>
          <w:sz w:val="22"/>
          <w:szCs w:val="22"/>
        </w:rPr>
        <w:t>მიზნით</w:t>
      </w:r>
      <w:r w:rsidRPr="00E949AC">
        <w:rPr>
          <w:rFonts w:ascii="Sylfaen" w:hAnsi="Sylfaen"/>
          <w:sz w:val="22"/>
          <w:szCs w:val="22"/>
          <w:lang w:val="ka-GE"/>
        </w:rPr>
        <w:t xml:space="preserve">, ასევე </w:t>
      </w:r>
      <w:r w:rsidRPr="00E949AC">
        <w:rPr>
          <w:rFonts w:ascii="Sylfaen" w:hAnsi="Sylfaen" w:cs="Sylfaen"/>
          <w:sz w:val="22"/>
          <w:szCs w:val="22"/>
        </w:rPr>
        <w:t>გაფორმებულია</w:t>
      </w:r>
      <w:r w:rsidRPr="00E949AC">
        <w:rPr>
          <w:rFonts w:ascii="Sylfaen" w:hAnsi="Sylfaen"/>
          <w:sz w:val="22"/>
          <w:szCs w:val="22"/>
        </w:rPr>
        <w:t xml:space="preserve"> </w:t>
      </w:r>
      <w:r w:rsidRPr="00E949AC">
        <w:rPr>
          <w:rFonts w:ascii="Sylfaen" w:hAnsi="Sylfaen" w:cs="Sylfaen"/>
          <w:sz w:val="22"/>
          <w:szCs w:val="22"/>
        </w:rPr>
        <w:t>ხელშეკრულება</w:t>
      </w:r>
      <w:r w:rsidRPr="00E949AC">
        <w:rPr>
          <w:rFonts w:ascii="Sylfaen" w:hAnsi="Sylfaen"/>
          <w:sz w:val="22"/>
          <w:szCs w:val="22"/>
        </w:rPr>
        <w:t xml:space="preserve"> </w:t>
      </w:r>
      <w:r w:rsidRPr="00E949AC">
        <w:rPr>
          <w:rFonts w:ascii="Sylfaen" w:hAnsi="Sylfaen"/>
          <w:sz w:val="22"/>
          <w:szCs w:val="22"/>
          <w:shd w:val="clear" w:color="auto" w:fill="FFFFFF"/>
        </w:rPr>
        <w:t> </w:t>
      </w:r>
      <w:r w:rsidRPr="00E949AC">
        <w:rPr>
          <w:rFonts w:ascii="Sylfaen" w:hAnsi="Sylfaen" w:cs="Sylfaen"/>
          <w:sz w:val="22"/>
          <w:szCs w:val="22"/>
          <w:shd w:val="clear" w:color="auto" w:fill="FFFFFF"/>
        </w:rPr>
        <w:t>ალექსანდრე</w:t>
      </w:r>
      <w:r w:rsidRPr="00E949AC">
        <w:rPr>
          <w:rFonts w:ascii="Sylfaen" w:hAnsi="Sylfaen"/>
          <w:sz w:val="22"/>
          <w:szCs w:val="22"/>
          <w:shd w:val="clear" w:color="auto" w:fill="FFFFFF"/>
        </w:rPr>
        <w:t xml:space="preserve"> </w:t>
      </w:r>
      <w:r w:rsidRPr="00E949AC">
        <w:rPr>
          <w:rFonts w:ascii="Sylfaen" w:hAnsi="Sylfaen" w:cs="Sylfaen"/>
          <w:sz w:val="22"/>
          <w:szCs w:val="22"/>
          <w:shd w:val="clear" w:color="auto" w:fill="FFFFFF"/>
        </w:rPr>
        <w:t>ნათიშვილის</w:t>
      </w:r>
      <w:r w:rsidRPr="00E949AC">
        <w:rPr>
          <w:rFonts w:ascii="Sylfaen" w:hAnsi="Sylfaen"/>
          <w:sz w:val="22"/>
          <w:szCs w:val="22"/>
          <w:shd w:val="clear" w:color="auto" w:fill="FFFFFF"/>
        </w:rPr>
        <w:t xml:space="preserve"> </w:t>
      </w:r>
      <w:r w:rsidRPr="00E949AC">
        <w:rPr>
          <w:rFonts w:ascii="Sylfaen" w:hAnsi="Sylfaen" w:cs="Sylfaen"/>
          <w:sz w:val="22"/>
          <w:szCs w:val="22"/>
          <w:shd w:val="clear" w:color="auto" w:fill="FFFFFF"/>
        </w:rPr>
        <w:t>მორფოლოგიის</w:t>
      </w:r>
      <w:r w:rsidRPr="00E949AC">
        <w:rPr>
          <w:rFonts w:ascii="Sylfaen" w:hAnsi="Sylfaen"/>
          <w:sz w:val="22"/>
          <w:szCs w:val="22"/>
          <w:shd w:val="clear" w:color="auto" w:fill="FFFFFF"/>
        </w:rPr>
        <w:t xml:space="preserve"> </w:t>
      </w:r>
      <w:r w:rsidRPr="00E949AC">
        <w:rPr>
          <w:rFonts w:ascii="Sylfaen" w:hAnsi="Sylfaen" w:cs="Sylfaen"/>
          <w:sz w:val="22"/>
          <w:szCs w:val="22"/>
          <w:shd w:val="clear" w:color="auto" w:fill="FFFFFF"/>
        </w:rPr>
        <w:t>ინსტიტუტის</w:t>
      </w:r>
      <w:r w:rsidRPr="00E949AC">
        <w:rPr>
          <w:rFonts w:ascii="Sylfaen" w:hAnsi="Sylfaen"/>
          <w:sz w:val="22"/>
          <w:szCs w:val="22"/>
          <w:shd w:val="clear" w:color="auto" w:fill="FFFFFF"/>
        </w:rPr>
        <w:t xml:space="preserve"> </w:t>
      </w:r>
      <w:r w:rsidRPr="00E949AC">
        <w:rPr>
          <w:rFonts w:ascii="Sylfaen" w:hAnsi="Sylfaen" w:cs="Sylfaen"/>
          <w:sz w:val="22"/>
          <w:szCs w:val="22"/>
          <w:shd w:val="clear" w:color="auto" w:fill="FFFFFF"/>
        </w:rPr>
        <w:t>ვივარიუმისა</w:t>
      </w:r>
      <w:r w:rsidRPr="00E949AC">
        <w:rPr>
          <w:rFonts w:ascii="Sylfaen" w:hAnsi="Sylfaen"/>
          <w:sz w:val="22"/>
          <w:szCs w:val="22"/>
          <w:shd w:val="clear" w:color="auto" w:fill="FFFFFF"/>
        </w:rPr>
        <w:t xml:space="preserve"> </w:t>
      </w:r>
      <w:r w:rsidRPr="00E949AC">
        <w:rPr>
          <w:rFonts w:ascii="Sylfaen" w:hAnsi="Sylfaen" w:cs="Sylfaen"/>
          <w:sz w:val="22"/>
          <w:szCs w:val="22"/>
          <w:shd w:val="clear" w:color="auto" w:fill="FFFFFF"/>
        </w:rPr>
        <w:t>და</w:t>
      </w:r>
      <w:r w:rsidRPr="00E949AC">
        <w:rPr>
          <w:rFonts w:ascii="Sylfaen" w:hAnsi="Sylfaen"/>
          <w:sz w:val="22"/>
          <w:szCs w:val="22"/>
          <w:shd w:val="clear" w:color="auto" w:fill="FFFFFF"/>
        </w:rPr>
        <w:t xml:space="preserve"> </w:t>
      </w:r>
      <w:r w:rsidRPr="00E949AC">
        <w:rPr>
          <w:rFonts w:ascii="Sylfaen" w:hAnsi="Sylfaen" w:cs="Sylfaen"/>
          <w:sz w:val="22"/>
          <w:szCs w:val="22"/>
          <w:shd w:val="clear" w:color="auto" w:fill="FFFFFF"/>
        </w:rPr>
        <w:t>გერენტოლოგიის</w:t>
      </w:r>
      <w:r w:rsidRPr="00E949AC">
        <w:rPr>
          <w:rFonts w:ascii="Sylfaen" w:hAnsi="Sylfaen"/>
          <w:sz w:val="22"/>
          <w:szCs w:val="22"/>
          <w:shd w:val="clear" w:color="auto" w:fill="FFFFFF"/>
        </w:rPr>
        <w:t xml:space="preserve"> </w:t>
      </w:r>
      <w:r w:rsidRPr="00E949AC">
        <w:rPr>
          <w:rFonts w:ascii="Sylfaen" w:hAnsi="Sylfaen" w:cs="Sylfaen"/>
          <w:sz w:val="22"/>
          <w:szCs w:val="22"/>
          <w:shd w:val="clear" w:color="auto" w:fill="FFFFFF"/>
        </w:rPr>
        <w:t>შენობების</w:t>
      </w:r>
      <w:r w:rsidRPr="00E949AC">
        <w:rPr>
          <w:rFonts w:ascii="Sylfaen" w:hAnsi="Sylfaen"/>
          <w:sz w:val="22"/>
          <w:szCs w:val="22"/>
          <w:shd w:val="clear" w:color="auto" w:fill="FFFFFF"/>
        </w:rPr>
        <w:t xml:space="preserve"> </w:t>
      </w:r>
      <w:r w:rsidRPr="00E949AC">
        <w:rPr>
          <w:rFonts w:ascii="Sylfaen" w:hAnsi="Sylfaen" w:cs="Sylfaen"/>
          <w:sz w:val="22"/>
          <w:szCs w:val="22"/>
          <w:shd w:val="clear" w:color="auto" w:fill="FFFFFF"/>
        </w:rPr>
        <w:t>რეაბილიტაცია</w:t>
      </w:r>
      <w:r w:rsidRPr="00E949AC">
        <w:rPr>
          <w:rFonts w:ascii="Sylfaen" w:hAnsi="Sylfaen"/>
          <w:sz w:val="22"/>
          <w:szCs w:val="22"/>
          <w:shd w:val="clear" w:color="auto" w:fill="FFFFFF"/>
        </w:rPr>
        <w:t>-</w:t>
      </w:r>
      <w:r w:rsidRPr="00E949AC">
        <w:rPr>
          <w:rFonts w:ascii="Sylfaen" w:hAnsi="Sylfaen" w:cs="Sylfaen"/>
          <w:sz w:val="22"/>
          <w:szCs w:val="22"/>
          <w:shd w:val="clear" w:color="auto" w:fill="FFFFFF"/>
        </w:rPr>
        <w:t>რეკონსტრუქციის</w:t>
      </w:r>
      <w:r w:rsidRPr="00E949AC">
        <w:rPr>
          <w:rFonts w:ascii="Sylfaen" w:hAnsi="Sylfaen"/>
          <w:sz w:val="22"/>
          <w:szCs w:val="22"/>
          <w:shd w:val="clear" w:color="auto" w:fill="FFFFFF"/>
        </w:rPr>
        <w:t xml:space="preserve"> </w:t>
      </w:r>
      <w:r w:rsidRPr="00E949AC">
        <w:rPr>
          <w:rFonts w:ascii="Sylfaen" w:hAnsi="Sylfaen" w:cs="Sylfaen"/>
          <w:sz w:val="22"/>
          <w:szCs w:val="22"/>
          <w:shd w:val="clear" w:color="auto" w:fill="FFFFFF"/>
        </w:rPr>
        <w:t>სამუშაოების</w:t>
      </w:r>
      <w:r w:rsidRPr="00E949AC">
        <w:rPr>
          <w:rFonts w:ascii="Sylfaen" w:hAnsi="Sylfaen"/>
          <w:sz w:val="22"/>
          <w:szCs w:val="22"/>
          <w:shd w:val="clear" w:color="auto" w:fill="FFFFFF"/>
        </w:rPr>
        <w:t> </w:t>
      </w:r>
      <w:r w:rsidRPr="00E949AC">
        <w:rPr>
          <w:rFonts w:ascii="Sylfaen" w:hAnsi="Sylfaen" w:cs="Sylfaen"/>
          <w:sz w:val="22"/>
          <w:szCs w:val="22"/>
          <w:shd w:val="clear" w:color="auto" w:fill="FFFFFF"/>
        </w:rPr>
        <w:t>შესყიდვის</w:t>
      </w:r>
      <w:r w:rsidRPr="00E949AC">
        <w:rPr>
          <w:rFonts w:ascii="Sylfaen" w:hAnsi="Sylfaen"/>
          <w:sz w:val="22"/>
          <w:szCs w:val="22"/>
          <w:shd w:val="clear" w:color="auto" w:fill="FFFFFF"/>
        </w:rPr>
        <w:t xml:space="preserve"> </w:t>
      </w:r>
      <w:r w:rsidRPr="00E949AC">
        <w:rPr>
          <w:rFonts w:ascii="Sylfaen" w:hAnsi="Sylfaen" w:cs="Sylfaen"/>
          <w:sz w:val="22"/>
          <w:szCs w:val="22"/>
          <w:shd w:val="clear" w:color="auto" w:fill="FFFFFF"/>
        </w:rPr>
        <w:t>მიზნით</w:t>
      </w:r>
      <w:r w:rsidRPr="00E949AC">
        <w:rPr>
          <w:rFonts w:ascii="Sylfaen" w:hAnsi="Sylfaen" w:cs="Sylfaen"/>
          <w:sz w:val="22"/>
          <w:szCs w:val="22"/>
          <w:shd w:val="clear" w:color="auto" w:fill="FFFFFF"/>
          <w:lang w:val="ka-GE"/>
        </w:rPr>
        <w:t>;</w:t>
      </w:r>
    </w:p>
    <w:p w:rsidR="00E949AC" w:rsidRPr="00E949AC" w:rsidRDefault="00E949AC" w:rsidP="00E949A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49AC">
        <w:rPr>
          <w:rFonts w:ascii="Sylfaen" w:hAnsi="Sylfaen" w:cs="Sylfaen"/>
          <w:bCs/>
          <w:color w:val="000000"/>
          <w:shd w:val="clear" w:color="auto" w:fill="FFFFFF"/>
          <w:lang w:val="ka-GE"/>
        </w:rPr>
        <w:t>მიმდინარეობდა სენაკის მუნიციპალიტეტის ტერიტორიაზე რეგიონალური ინოვაციების ჰაბის სამშენებლო სამუშაოები, რომელიც 2022 წლის ბოლომდე დასრულდება;</w:t>
      </w:r>
    </w:p>
    <w:bookmarkEnd w:id="15"/>
    <w:p w:rsidR="00417CD1" w:rsidRPr="00AD255C" w:rsidRDefault="00417CD1" w:rsidP="00E43573">
      <w:pPr>
        <w:tabs>
          <w:tab w:val="left" w:pos="270"/>
        </w:tabs>
        <w:spacing w:line="240" w:lineRule="auto"/>
        <w:ind w:left="284"/>
        <w:contextualSpacing/>
        <w:jc w:val="both"/>
        <w:rPr>
          <w:rFonts w:ascii="Sylfaen" w:eastAsia="Calibri" w:hAnsi="Sylfaen" w:cs="Calibri"/>
          <w:bCs/>
          <w:highlight w:val="yellow"/>
        </w:rPr>
      </w:pPr>
    </w:p>
    <w:p w:rsidR="00417CD1" w:rsidRPr="00753E97" w:rsidRDefault="00417CD1" w:rsidP="00E43573">
      <w:pPr>
        <w:pStyle w:val="Heading4"/>
        <w:spacing w:line="240" w:lineRule="auto"/>
        <w:jc w:val="both"/>
        <w:rPr>
          <w:rFonts w:ascii="Sylfaen" w:eastAsia="Calibri" w:hAnsi="Sylfaen" w:cs="Calibri"/>
          <w:bCs/>
        </w:rPr>
      </w:pPr>
      <w:r w:rsidRPr="00753E97">
        <w:rPr>
          <w:rFonts w:ascii="Sylfaen" w:eastAsia="Calibri" w:hAnsi="Sylfaen" w:cs="Calibri"/>
          <w:bCs/>
          <w:i w:val="0"/>
        </w:rPr>
        <w:t>4.4.5 საჯარო სკოლების ოპერირებისა და მოვლა-პატრონობის სისტემის განვითარება (პროგრამული კოდი 32 07 05)</w:t>
      </w:r>
    </w:p>
    <w:p w:rsidR="00417CD1" w:rsidRPr="00753E97" w:rsidRDefault="00417CD1" w:rsidP="00E43573">
      <w:pPr>
        <w:spacing w:line="240" w:lineRule="auto"/>
        <w:rPr>
          <w:rFonts w:ascii="Sylfaen" w:eastAsia="Calibri" w:hAnsi="Sylfaen" w:cs="Calibri"/>
          <w:bCs/>
        </w:rPr>
      </w:pPr>
    </w:p>
    <w:p w:rsidR="00417CD1" w:rsidRPr="00753E97" w:rsidRDefault="00417CD1" w:rsidP="00E43573">
      <w:pPr>
        <w:spacing w:after="0" w:line="240" w:lineRule="auto"/>
        <w:ind w:left="284"/>
        <w:rPr>
          <w:rFonts w:ascii="Sylfaen" w:eastAsia="Calibri" w:hAnsi="Sylfaen" w:cs="Calibri"/>
          <w:bCs/>
        </w:rPr>
      </w:pPr>
      <w:r w:rsidRPr="00753E97">
        <w:rPr>
          <w:rFonts w:ascii="Sylfaen" w:eastAsia="Calibri" w:hAnsi="Sylfaen" w:cs="Calibri"/>
          <w:bCs/>
        </w:rPr>
        <w:t>პროგრამის განმახორციელებელი:</w:t>
      </w:r>
    </w:p>
    <w:p w:rsidR="00417CD1" w:rsidRPr="00753E97" w:rsidRDefault="00417CD1" w:rsidP="00E43573">
      <w:pPr>
        <w:numPr>
          <w:ilvl w:val="0"/>
          <w:numId w:val="29"/>
        </w:numPr>
        <w:pBdr>
          <w:top w:val="nil"/>
          <w:left w:val="nil"/>
          <w:bottom w:val="nil"/>
          <w:right w:val="nil"/>
          <w:between w:val="nil"/>
        </w:pBdr>
        <w:spacing w:after="0" w:line="240" w:lineRule="auto"/>
        <w:ind w:left="567" w:hanging="283"/>
        <w:rPr>
          <w:rFonts w:ascii="Sylfaen" w:eastAsia="Calibri" w:hAnsi="Sylfaen" w:cs="Calibri"/>
          <w:bCs/>
        </w:rPr>
      </w:pPr>
      <w:r w:rsidRPr="00753E97">
        <w:rPr>
          <w:rFonts w:ascii="Sylfaen" w:eastAsia="Calibri" w:hAnsi="Sylfaen" w:cs="Calibri"/>
          <w:bCs/>
        </w:rPr>
        <w:t>სსიპ - საგანმანათლებლო და სამეცნიერო ინფრასტრუქტურის განვითარების სააგენტო</w:t>
      </w:r>
    </w:p>
    <w:p w:rsidR="00417CD1" w:rsidRPr="00AD255C" w:rsidRDefault="00417CD1" w:rsidP="00E43573">
      <w:pPr>
        <w:pBdr>
          <w:top w:val="nil"/>
          <w:left w:val="nil"/>
          <w:bottom w:val="nil"/>
          <w:right w:val="nil"/>
          <w:between w:val="nil"/>
        </w:pBdr>
        <w:spacing w:line="240" w:lineRule="auto"/>
        <w:jc w:val="both"/>
        <w:rPr>
          <w:rFonts w:ascii="Sylfaen" w:eastAsia="Calibri" w:hAnsi="Sylfaen" w:cs="Calibri"/>
          <w:bCs/>
          <w:color w:val="000000"/>
          <w:highlight w:val="yellow"/>
        </w:rPr>
      </w:pPr>
    </w:p>
    <w:p w:rsidR="00753E97" w:rsidRPr="00753E97" w:rsidRDefault="00753E97" w:rsidP="00753E9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53E97">
        <w:rPr>
          <w:rFonts w:ascii="Sylfaen" w:hAnsi="Sylfaen" w:cs="Sylfaen"/>
          <w:bCs/>
          <w:color w:val="000000"/>
          <w:shd w:val="clear" w:color="auto" w:fill="FFFFFF"/>
          <w:lang w:val="ka-GE"/>
        </w:rPr>
        <w:t>საჯარო სკოლებში განსახორციელებელ სადენზიფექციო სამუშაოებთან დაკავშირებით, შესყიდული და დარიგებულია 15 162.50 ლიტრი სადენზიფექციო კონცენტრატი;</w:t>
      </w:r>
    </w:p>
    <w:p w:rsidR="00753E97" w:rsidRPr="00753E97" w:rsidRDefault="00753E97" w:rsidP="00753E9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53E97">
        <w:rPr>
          <w:rFonts w:ascii="Sylfaen" w:hAnsi="Sylfaen" w:cs="Sylfaen"/>
          <w:bCs/>
          <w:color w:val="000000"/>
          <w:shd w:val="clear" w:color="auto" w:fill="FFFFFF"/>
          <w:lang w:val="ka-GE"/>
        </w:rPr>
        <w:lastRenderedPageBreak/>
        <w:t>შესყიდულია 106 095 ერთეული (5 ლიტრიანი) სადეზინფექციო საშუალება და დარიგებულია საქართველოს საჯარო სკოლებში;</w:t>
      </w:r>
    </w:p>
    <w:p w:rsidR="00753E97" w:rsidRPr="00753E97" w:rsidRDefault="00753E97" w:rsidP="00753E9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53E97">
        <w:rPr>
          <w:rFonts w:ascii="Sylfaen" w:hAnsi="Sylfaen" w:cs="Sylfaen"/>
          <w:bCs/>
          <w:color w:val="000000"/>
          <w:shd w:val="clear" w:color="auto" w:fill="FFFFFF"/>
          <w:lang w:val="ka-GE"/>
        </w:rPr>
        <w:t>შეძენილი და დარიგებულია 4 888 520 ერთეული პირბადე;</w:t>
      </w:r>
    </w:p>
    <w:p w:rsidR="00753E97" w:rsidRPr="00753E97" w:rsidRDefault="00753E97" w:rsidP="00753E9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53E97">
        <w:rPr>
          <w:rFonts w:ascii="Sylfaen" w:hAnsi="Sylfaen" w:cs="Sylfaen"/>
          <w:bCs/>
          <w:color w:val="000000"/>
          <w:shd w:val="clear" w:color="auto" w:fill="FFFFFF"/>
          <w:lang w:val="ka-GE"/>
        </w:rPr>
        <w:t>შესყიდულია 10 000 ცალი უკონტაქტო ელექტრო თერმომეტრი, საანგარიშო პერიოდში გადაცემულია  1 329 ერთეული, ხოლო დარჩენილი ნაწილის დარიგება განხორციელდება საჯარო სკოლების მოთხოვნის შესაბამისად;</w:t>
      </w:r>
    </w:p>
    <w:p w:rsidR="00753E97" w:rsidRPr="00753E97" w:rsidRDefault="00753E97" w:rsidP="00753E9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53E97">
        <w:rPr>
          <w:rFonts w:ascii="Sylfaen" w:hAnsi="Sylfaen" w:cs="Sylfaen"/>
          <w:bCs/>
          <w:color w:val="000000"/>
          <w:shd w:val="clear" w:color="auto" w:fill="FFFFFF"/>
          <w:lang w:val="ka-GE"/>
        </w:rPr>
        <w:t>შესყიდულია 1 753 ცალი დეზობარიერი და დარიგებულია 883 საჯარო სკოლაში;</w:t>
      </w:r>
    </w:p>
    <w:p w:rsidR="00753E97" w:rsidRPr="00753E97" w:rsidRDefault="00753E97" w:rsidP="00753E9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53E97">
        <w:rPr>
          <w:rFonts w:ascii="Sylfaen" w:hAnsi="Sylfaen" w:cs="Sylfaen"/>
          <w:bCs/>
          <w:color w:val="000000"/>
          <w:shd w:val="clear" w:color="auto" w:fill="FFFFFF"/>
          <w:lang w:val="ka-GE"/>
        </w:rPr>
        <w:t>შესყიდულია 3 012 ერთეული დისპანსერი და გადაცემულია 645 საჯარო სკოლისთვის;</w:t>
      </w:r>
    </w:p>
    <w:p w:rsidR="00753E97" w:rsidRPr="00753E97" w:rsidRDefault="00753E97" w:rsidP="00753E9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53E97">
        <w:rPr>
          <w:rFonts w:ascii="Sylfaen" w:hAnsi="Sylfaen" w:cs="Sylfaen"/>
          <w:bCs/>
          <w:color w:val="000000"/>
          <w:shd w:val="clear" w:color="auto" w:fill="FFFFFF"/>
          <w:lang w:val="ka-GE"/>
        </w:rPr>
        <w:t xml:space="preserve">საჭიროების შესაბამისად ხორციელდებოდა ბიოლოგიური გამწმენდი დანადგარების მომსახურება; </w:t>
      </w:r>
    </w:p>
    <w:p w:rsidR="00753E97" w:rsidRPr="00753E97" w:rsidRDefault="00753E97" w:rsidP="00753E9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53E97">
        <w:rPr>
          <w:rFonts w:ascii="Sylfaen" w:hAnsi="Sylfaen" w:cs="Sylfaen"/>
          <w:bCs/>
          <w:color w:val="000000"/>
          <w:shd w:val="clear" w:color="auto" w:fill="FFFFFF"/>
          <w:lang w:val="ka-GE"/>
        </w:rPr>
        <w:t>დაფინანსებულია 10 საჯარო სკოლა ბიოტუალეტების ქირაობის მიზნით.</w:t>
      </w:r>
    </w:p>
    <w:p w:rsidR="00753E97" w:rsidRPr="00753E97" w:rsidRDefault="00753E97" w:rsidP="00753E9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53E97">
        <w:rPr>
          <w:rFonts w:ascii="Sylfaen" w:hAnsi="Sylfaen" w:cs="Sylfaen"/>
          <w:bCs/>
          <w:color w:val="000000"/>
          <w:shd w:val="clear" w:color="auto" w:fill="FFFFFF"/>
          <w:lang w:val="ka-GE"/>
        </w:rPr>
        <w:t>ოპერირებისა და მოვლა პატრონობის პროგრამის ფარგლებში განხორციელდა 46 საჯარო სკოლის სარეაბილიტაციო სამუშაოები.</w:t>
      </w:r>
    </w:p>
    <w:p w:rsidR="00417CD1" w:rsidRPr="00AD255C" w:rsidRDefault="00417CD1" w:rsidP="00E43573">
      <w:pPr>
        <w:tabs>
          <w:tab w:val="left" w:pos="360"/>
        </w:tabs>
        <w:spacing w:after="0" w:line="240" w:lineRule="auto"/>
        <w:jc w:val="both"/>
        <w:rPr>
          <w:rFonts w:ascii="Sylfaen" w:hAnsi="Sylfaen" w:cs="Sylfaen"/>
          <w:bCs/>
          <w:color w:val="000000"/>
          <w:highlight w:val="yellow"/>
          <w:shd w:val="clear" w:color="auto" w:fill="FFFFFF"/>
          <w:lang w:val="ka-GE"/>
        </w:rPr>
      </w:pPr>
    </w:p>
    <w:p w:rsidR="00417CD1" w:rsidRPr="009D6335" w:rsidRDefault="00417CD1" w:rsidP="00E43573">
      <w:pPr>
        <w:pStyle w:val="Heading4"/>
        <w:spacing w:line="240" w:lineRule="auto"/>
        <w:jc w:val="both"/>
        <w:rPr>
          <w:rFonts w:ascii="Sylfaen" w:eastAsia="Calibri" w:hAnsi="Sylfaen" w:cs="Calibri"/>
          <w:bCs/>
          <w:i w:val="0"/>
        </w:rPr>
      </w:pPr>
      <w:r w:rsidRPr="009D6335">
        <w:rPr>
          <w:rFonts w:ascii="Sylfaen" w:eastAsia="Calibri" w:hAnsi="Sylfaen" w:cs="Calibri"/>
          <w:bCs/>
          <w:i w:val="0"/>
        </w:rPr>
        <w:t>4.4.6 კულტურაში ინვესტიციებისა და ინფრასტრუქტურული პროექტების მხარდაჭერა (პროგრამული კოდი 32 07 06)</w:t>
      </w:r>
    </w:p>
    <w:p w:rsidR="00417CD1" w:rsidRPr="009D6335" w:rsidRDefault="00417CD1" w:rsidP="00E43573">
      <w:pPr>
        <w:spacing w:line="240" w:lineRule="auto"/>
        <w:rPr>
          <w:rFonts w:ascii="Sylfaen" w:hAnsi="Sylfaen"/>
          <w:bCs/>
        </w:rPr>
      </w:pPr>
    </w:p>
    <w:p w:rsidR="00417CD1" w:rsidRPr="009D6335" w:rsidRDefault="00417CD1" w:rsidP="00E43573">
      <w:pPr>
        <w:spacing w:after="0" w:line="240" w:lineRule="auto"/>
        <w:ind w:left="284"/>
        <w:rPr>
          <w:rFonts w:ascii="Sylfaen" w:eastAsia="Calibri" w:hAnsi="Sylfaen" w:cs="Calibri"/>
          <w:bCs/>
        </w:rPr>
      </w:pPr>
      <w:r w:rsidRPr="009D6335">
        <w:rPr>
          <w:rFonts w:ascii="Sylfaen" w:eastAsia="Calibri" w:hAnsi="Sylfaen" w:cs="Calibri"/>
          <w:bCs/>
        </w:rPr>
        <w:t>პროგრამის განმახორციელებელი:</w:t>
      </w:r>
    </w:p>
    <w:p w:rsidR="00417CD1" w:rsidRPr="009D6335" w:rsidRDefault="00417CD1" w:rsidP="00590252">
      <w:pPr>
        <w:pStyle w:val="ListParagraph"/>
        <w:numPr>
          <w:ilvl w:val="0"/>
          <w:numId w:val="59"/>
        </w:numPr>
        <w:pBdr>
          <w:top w:val="nil"/>
          <w:left w:val="nil"/>
          <w:bottom w:val="nil"/>
          <w:right w:val="nil"/>
          <w:between w:val="nil"/>
        </w:pBdr>
        <w:spacing w:after="0" w:line="240" w:lineRule="auto"/>
        <w:ind w:right="0"/>
        <w:rPr>
          <w:rFonts w:eastAsia="Calibri" w:cs="Calibri"/>
          <w:bCs/>
        </w:rPr>
      </w:pPr>
      <w:bookmarkStart w:id="16" w:name="_Hlk77854917"/>
      <w:r w:rsidRPr="009D6335">
        <w:rPr>
          <w:rFonts w:eastAsia="Calibri" w:cs="Calibri"/>
          <w:bCs/>
        </w:rPr>
        <w:t>საქართველოს კულტურის, სპორტისა და ახალგაზრდობის სამინისტრო;</w:t>
      </w:r>
    </w:p>
    <w:p w:rsidR="00417CD1" w:rsidRPr="009D6335" w:rsidRDefault="00417CD1" w:rsidP="00590252">
      <w:pPr>
        <w:pStyle w:val="ListParagraph"/>
        <w:numPr>
          <w:ilvl w:val="0"/>
          <w:numId w:val="59"/>
        </w:numPr>
        <w:pBdr>
          <w:top w:val="nil"/>
          <w:left w:val="nil"/>
          <w:bottom w:val="nil"/>
          <w:right w:val="nil"/>
          <w:between w:val="nil"/>
        </w:pBdr>
        <w:spacing w:after="240" w:line="240" w:lineRule="auto"/>
        <w:ind w:right="0"/>
        <w:rPr>
          <w:rFonts w:eastAsia="Calibri" w:cs="Calibri"/>
          <w:bCs/>
        </w:rPr>
      </w:pPr>
      <w:r w:rsidRPr="009D6335">
        <w:rPr>
          <w:rFonts w:eastAsia="Calibri" w:cs="Calibri"/>
          <w:bCs/>
        </w:rPr>
        <w:t>სსიპ - საქართველოს კულტურული მემკვიდრეობის დაცვის ეროვნული სააგენტო;</w:t>
      </w:r>
    </w:p>
    <w:p w:rsidR="006C0BB6" w:rsidRPr="00AD255C" w:rsidRDefault="006C0BB6" w:rsidP="00E43573">
      <w:pPr>
        <w:pStyle w:val="ListParagraph"/>
        <w:pBdr>
          <w:top w:val="nil"/>
          <w:left w:val="nil"/>
          <w:bottom w:val="nil"/>
          <w:right w:val="nil"/>
          <w:between w:val="nil"/>
        </w:pBdr>
        <w:spacing w:after="240" w:line="240" w:lineRule="auto"/>
        <w:ind w:right="0" w:firstLine="0"/>
        <w:rPr>
          <w:rFonts w:eastAsia="Calibri" w:cs="Calibri"/>
          <w:bCs/>
          <w:highlight w:val="yellow"/>
        </w:rPr>
      </w:pPr>
    </w:p>
    <w:bookmarkEnd w:id="16"/>
    <w:p w:rsidR="00753E97" w:rsidRPr="00753E97" w:rsidRDefault="00753E97" w:rsidP="00753E9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53E97">
        <w:rPr>
          <w:rFonts w:ascii="Sylfaen" w:hAnsi="Sylfaen" w:cs="Sylfaen"/>
          <w:bCs/>
          <w:color w:val="000000"/>
          <w:shd w:val="clear" w:color="auto" w:fill="FFFFFF"/>
          <w:lang w:val="ka-GE"/>
        </w:rPr>
        <w:t xml:space="preserve">სააგარიშო პერიოდში განხორციელდა სსიპ – თბილისის აპოლონ ქუთათელაძის სახელობის სახელმწიფო სამხატვრო აკადემიის ცენტრალური სასწავლო კორპუსის სარეაბილიტაციო სამშენებლო სამუშაოები; სსიპ – საქართველოს ხალხური სიმღერისა და ცეკვის სახელმწიფო აკადემიური ანსამბლი „ერისიონის" შენობა-ნაგებობის სრული რეაბილიტაციისთვის საჭირო საპროექტო-სახარჯთაღრიცხვო დოკუმენტაციის პროექტის კორექტირება; სსიპ – ანზორ ერქომაიშვილის სახელობის ფოლკლორის სახელმწიფო ცენტრის მიერ ლენტეხისა და ამბროლაურის სალოტბარო სკოლების სარემონტო სამუშაოები, ანზორ ერქომაიშვილის საფლავის მშენებლობა-მოპირკეთების სამუშაოები, ცენტრის შენობის პირველი სართულის სარდაფისა და საგამოფენო სივრცის სამუშაოები; </w:t>
      </w:r>
    </w:p>
    <w:p w:rsidR="00753E97" w:rsidRPr="00753E97" w:rsidRDefault="00753E97" w:rsidP="00753E9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53E97">
        <w:rPr>
          <w:rFonts w:ascii="Sylfaen" w:hAnsi="Sylfaen" w:cs="Sylfaen"/>
          <w:bCs/>
          <w:color w:val="000000"/>
          <w:shd w:val="clear" w:color="auto" w:fill="FFFFFF"/>
          <w:lang w:val="ka-GE"/>
        </w:rPr>
        <w:t>შეძენილ იქნა სსიპ – საქართველოს ხელოვნების სასახლე - კულტურის ისტორიის მუზეუმისთვის ახალი შენობ</w:t>
      </w:r>
      <w:r w:rsidR="00452A25">
        <w:rPr>
          <w:rFonts w:ascii="Sylfaen" w:hAnsi="Sylfaen" w:cs="Sylfaen"/>
          <w:bCs/>
          <w:color w:val="000000"/>
          <w:shd w:val="clear" w:color="auto" w:fill="FFFFFF"/>
          <w:lang w:val="ka-GE"/>
        </w:rPr>
        <w:t>ა</w:t>
      </w:r>
      <w:r w:rsidRPr="00753E97">
        <w:rPr>
          <w:rFonts w:ascii="Sylfaen" w:hAnsi="Sylfaen" w:cs="Sylfaen"/>
          <w:bCs/>
          <w:color w:val="000000"/>
          <w:shd w:val="clear" w:color="auto" w:fill="FFFFFF"/>
          <w:lang w:val="ka-GE"/>
        </w:rPr>
        <w:t xml:space="preserve"> (ქ. თბილისი, დავით აღმაშენებლის გამზ. N137ა), ასევე აღნიშნული შენობის მუზეუმად ადაპტირებისათვის მიმდინარეობ</w:t>
      </w:r>
      <w:r w:rsidR="00452A25">
        <w:rPr>
          <w:rFonts w:ascii="Sylfaen" w:hAnsi="Sylfaen" w:cs="Sylfaen"/>
          <w:bCs/>
          <w:color w:val="000000"/>
          <w:shd w:val="clear" w:color="auto" w:fill="FFFFFF"/>
          <w:lang w:val="ka-GE"/>
        </w:rPr>
        <w:t>და</w:t>
      </w:r>
      <w:r w:rsidRPr="00753E97">
        <w:rPr>
          <w:rFonts w:ascii="Sylfaen" w:hAnsi="Sylfaen" w:cs="Sylfaen"/>
          <w:bCs/>
          <w:color w:val="000000"/>
          <w:shd w:val="clear" w:color="auto" w:fill="FFFFFF"/>
          <w:lang w:val="ka-GE"/>
        </w:rPr>
        <w:t xml:space="preserve"> საჭირო ინფრასტრუქტურული სარემონტო/სარეაბილიტაციო სამუშაოები</w:t>
      </w:r>
      <w:r w:rsidR="00452A25">
        <w:rPr>
          <w:rFonts w:ascii="Sylfaen" w:hAnsi="Sylfaen" w:cs="Sylfaen"/>
          <w:bCs/>
          <w:color w:val="000000"/>
          <w:shd w:val="clear" w:color="auto" w:fill="FFFFFF"/>
          <w:lang w:val="ka-GE"/>
        </w:rPr>
        <w:t>;</w:t>
      </w:r>
      <w:r w:rsidRPr="00753E97">
        <w:rPr>
          <w:rFonts w:ascii="Sylfaen" w:hAnsi="Sylfaen" w:cs="Sylfaen"/>
          <w:bCs/>
          <w:color w:val="000000"/>
          <w:shd w:val="clear" w:color="auto" w:fill="FFFFFF"/>
          <w:lang w:val="ka-GE"/>
        </w:rPr>
        <w:t xml:space="preserve"> </w:t>
      </w:r>
    </w:p>
    <w:p w:rsidR="00753E97" w:rsidRPr="00753E97" w:rsidRDefault="00753E97" w:rsidP="00753E9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53E97">
        <w:rPr>
          <w:rFonts w:ascii="Sylfaen" w:hAnsi="Sylfaen" w:cs="Sylfaen"/>
          <w:bCs/>
          <w:color w:val="000000"/>
          <w:shd w:val="clear" w:color="auto" w:fill="FFFFFF"/>
          <w:lang w:val="ka-GE"/>
        </w:rPr>
        <w:t>განხორციელდა სსიპ - ქ. ქუთაისის ლადო მესხიშვილის სახელობის პროფესიული სახელმწიფო დრამატული თეატრის სარგებლობაში არსებულ ღია ტერიტორიაზე კულტურული ღონისძიებებისათვს განკუთვნილი სივრცის მოწყობის მიზნით კონცეპტუალური ესკიზური პროექტის შესყიდვა და მშენებლობა; სსიპ - მწერალთა სახლის სარგებლობაში არსებული შენობა-ნაგებობის აღდგენა-გამაგრებითი საპროექტო სამუშაოები; სსიპ – საქართველოს ეროვნული მუსიკალური ცენტრის შენობა-ნაგებობის ნაწილის რემონტი და ეზოს მოწესრიგების სამუშაოები; თანამედროვე პირობებითა და საშუალებებით აღჭურვილი ფერწერული და გრაფიკული ნაწარმოების ქიმიური (ტექნოლოგიური) კვლევითი ლაბორატორიის კონცეფციისა და ამ ლაბორატორიის შეძენა/მოწყობა;</w:t>
      </w:r>
    </w:p>
    <w:p w:rsidR="00753E97" w:rsidRPr="00753E97" w:rsidRDefault="00753E97" w:rsidP="00753E9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მიმდინარეობდა </w:t>
      </w:r>
      <w:r w:rsidRPr="00753E97">
        <w:rPr>
          <w:rFonts w:ascii="Sylfaen" w:hAnsi="Sylfaen" w:cs="Sylfaen"/>
          <w:bCs/>
          <w:color w:val="000000"/>
          <w:shd w:val="clear" w:color="auto" w:fill="FFFFFF"/>
          <w:lang w:val="ka-GE"/>
        </w:rPr>
        <w:t xml:space="preserve">სსიპ ეროვნული მუზეუმის შალვა ამირანაშვილის სახელობის საქართველოს ხელოვნების სახელმწიფო მუზეუმის შენობის (ახალი კორპუსი მე-2) საპროექტო სამუშაოები და </w:t>
      </w:r>
      <w:r w:rsidRPr="00753E97">
        <w:rPr>
          <w:rFonts w:ascii="Sylfaen" w:hAnsi="Sylfaen" w:cs="Sylfaen"/>
          <w:bCs/>
          <w:color w:val="000000"/>
          <w:shd w:val="clear" w:color="auto" w:fill="FFFFFF"/>
          <w:lang w:val="ka-GE"/>
        </w:rPr>
        <w:lastRenderedPageBreak/>
        <w:t xml:space="preserve">სტელაჟების მონტაჟი, დაცვის სისტემის მოწყობა, ავეჯის შეძენა;  გიორგი ჩიტაიას სახელობის საქართველოს ხალხური ხუროთმოძღვრებისა და ყოფის მუზეუმის წყლისა და კანალიზაციის სისტემის მოწესრიგება, სკამების შეძენა; </w:t>
      </w:r>
    </w:p>
    <w:p w:rsidR="00753E97" w:rsidRPr="00753E97" w:rsidRDefault="00753E97" w:rsidP="008A67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53E97">
        <w:rPr>
          <w:rFonts w:ascii="Sylfaen" w:hAnsi="Sylfaen" w:cs="Sylfaen"/>
          <w:bCs/>
          <w:color w:val="000000"/>
          <w:shd w:val="clear" w:color="auto" w:fill="FFFFFF"/>
          <w:lang w:val="ka-GE"/>
        </w:rPr>
        <w:t>მიმდინარეობდა: საქართველოს კულტურის, სპორტისა და ახალგაზრდობის სამინისტროს კუთვნილი შენობის პროექტის მომზადება; დიმიტრი შევარდნაძის სახელობის ეროვნული გალერეის გარე ფასადის შეღებვა და  ნიკოლოზ ფიროსმანაშვილის ექსპოზიციის განახლება; საქართველოს კულტურის, სპორტისა და ახალგაზრდობის სამინისტროს სარგებლობაში არსებული უძრავი ქონების ტერიტორიაზე სახურავის შეკეთების სამუშაოები; სსიპ – თბილისის ვასო აბაშიძის სახელობის მუსიკალური კომედიისა და დრამის პროფესიული სახელმწიფო თეატრის შენობისათვის</w:t>
      </w:r>
      <w:r w:rsidRPr="00753E97">
        <w:rPr>
          <w:rFonts w:ascii="Sylfaen" w:eastAsia="Calibri" w:hAnsi="Sylfaen" w:cs="Calibri"/>
          <w:lang w:val="ka-GE"/>
        </w:rPr>
        <w:t xml:space="preserve"> ახალი გარე წყალარინების ქსელის მოწყობის სამუშაოებისა და შემოსასვლელი კარის ელექტრონული საკეტით აღჭურვის უზრუნველყოფა; სსიპ – ქ. თბილისის გიორგი მიქელაძის სახელობის თოჯინების პროფესიული სახელმწიფო თეატრის სარგებლობაში არსებულ შენობაში დაზიანებული გათბობის ქვაბის დემონტაჟისა და გათბობის სისტემის ახალი დანადგარის მონტაჟი; სსიპ – დადიანების სასახლეთა ისტორიულ-არქიტექტურული მუზეუმის მიერ დედოფლისეულ სასახლეში ჭერის რეაბილიტაციისა და ნიკოსეულ სასახლეში სამკითხველო დარბაზის ამოქმედების პროექტის მომზადება;</w:t>
      </w:r>
      <w:r>
        <w:rPr>
          <w:rFonts w:ascii="Sylfaen" w:eastAsia="Calibri" w:hAnsi="Sylfaen" w:cs="Calibri"/>
          <w:lang w:val="ka-GE"/>
        </w:rPr>
        <w:t xml:space="preserve"> </w:t>
      </w:r>
      <w:r w:rsidRPr="00753E97">
        <w:rPr>
          <w:rFonts w:ascii="Sylfaen" w:hAnsi="Sylfaen" w:cs="Sylfaen"/>
          <w:bCs/>
          <w:color w:val="000000"/>
          <w:shd w:val="clear" w:color="auto" w:fill="FFFFFF"/>
          <w:lang w:val="ka-GE"/>
        </w:rPr>
        <w:t>სსიპ - საქართველოს კულტურული მემკვიდრეობის დაცვის ეროვნული სააგენტოსთვის  ქ. თბილისში მდებარე უძრავი ქონების შეძენის (მის.: ქ. თბილისი, დავით აღმაშენებლის გამზ. N79, საკადასტრო/კოდი: 01.16.05.003.011) უზრუნველყოფა; სსიპ – მიხეილ თუმანიშვილის სახელობის კინომსახიობთა პროფესიული სახელმწიფო თეატრის შენობის ექსპლუატაციიდან გამოსული ქვაბის გამოცვლის  სამუშაოების შესყიდვა; სსიპ - ქ. ზუგდიდის შალვა დადიანის სახელობის პროფესიული სახელმწიფო დრამატული თეატრის განათების სისტემის გამართული ფუნქციონირების მიზნით სპეციალიზირებული პულტისა და 5 ერთეული დიმერის შეძენა; სსიპ - სკოლისგარეშე სახელოვნებო საგანმანათლებლო დაწესებულება - ქ.თბილისის ზ. ფალიაშვილის სახელობის ცენტრალური სამუსიკო სკოლის „ნიჭიერთა ათწლედის" სარგებლობაში არსებული შენობის სარეაბილიტაციო საპროექტო სახარჯთაღრიცხვო დოკუმენტაციის შესყიდვის პირველი ეტაპი.</w:t>
      </w:r>
    </w:p>
    <w:p w:rsidR="00417CD1" w:rsidRPr="00AD255C" w:rsidRDefault="00417CD1"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417CD1" w:rsidRPr="009D6335" w:rsidRDefault="00417CD1" w:rsidP="00E43573">
      <w:pPr>
        <w:pStyle w:val="Heading4"/>
        <w:spacing w:line="240" w:lineRule="auto"/>
        <w:jc w:val="both"/>
        <w:rPr>
          <w:rFonts w:ascii="Sylfaen" w:eastAsia="Calibri" w:hAnsi="Sylfaen" w:cs="Calibri"/>
          <w:bCs/>
          <w:i w:val="0"/>
        </w:rPr>
      </w:pPr>
      <w:r w:rsidRPr="009D6335">
        <w:rPr>
          <w:rFonts w:ascii="Sylfaen" w:eastAsia="Calibri" w:hAnsi="Sylfaen" w:cs="Calibri"/>
          <w:bCs/>
          <w:i w:val="0"/>
        </w:rPr>
        <w:t>4.4.7 სპორტში ინვესტიციებისა და ინფრასტრუქტურული პროექტების მხარდაჭერა (პროგრამული კოდი 32 07 07)</w:t>
      </w:r>
    </w:p>
    <w:p w:rsidR="00417CD1" w:rsidRPr="009D6335" w:rsidRDefault="00417CD1" w:rsidP="00E43573">
      <w:pPr>
        <w:spacing w:line="240" w:lineRule="auto"/>
        <w:rPr>
          <w:rFonts w:ascii="Sylfaen" w:hAnsi="Sylfaen"/>
          <w:bCs/>
        </w:rPr>
      </w:pPr>
    </w:p>
    <w:p w:rsidR="00417CD1" w:rsidRPr="009D6335" w:rsidRDefault="00417CD1" w:rsidP="00E43573">
      <w:pPr>
        <w:spacing w:after="0" w:line="240" w:lineRule="auto"/>
        <w:ind w:left="284"/>
        <w:rPr>
          <w:rFonts w:ascii="Sylfaen" w:eastAsia="Calibri" w:hAnsi="Sylfaen" w:cs="Calibri"/>
          <w:bCs/>
        </w:rPr>
      </w:pPr>
      <w:r w:rsidRPr="009D6335">
        <w:rPr>
          <w:rFonts w:ascii="Sylfaen" w:eastAsia="Calibri" w:hAnsi="Sylfaen" w:cs="Calibri"/>
          <w:bCs/>
        </w:rPr>
        <w:t>პროგრამის განმახორციელებელი:</w:t>
      </w:r>
    </w:p>
    <w:p w:rsidR="00417CD1" w:rsidRPr="009D6335" w:rsidRDefault="00417CD1" w:rsidP="00590252">
      <w:pPr>
        <w:pStyle w:val="ListParagraph"/>
        <w:numPr>
          <w:ilvl w:val="0"/>
          <w:numId w:val="59"/>
        </w:numPr>
        <w:pBdr>
          <w:top w:val="nil"/>
          <w:left w:val="nil"/>
          <w:bottom w:val="nil"/>
          <w:right w:val="nil"/>
          <w:between w:val="nil"/>
        </w:pBdr>
        <w:spacing w:after="0" w:line="240" w:lineRule="auto"/>
        <w:ind w:right="0"/>
        <w:rPr>
          <w:rFonts w:eastAsia="Calibri" w:cs="Calibri"/>
          <w:bCs/>
        </w:rPr>
      </w:pPr>
      <w:r w:rsidRPr="009D6335">
        <w:rPr>
          <w:rFonts w:eastAsia="Calibri" w:cs="Calibri"/>
          <w:bCs/>
        </w:rPr>
        <w:t>საქართველოს კულტურის, სპორტისა და ახალგაზრდობის სამინისტრო;</w:t>
      </w:r>
    </w:p>
    <w:p w:rsidR="00417CD1" w:rsidRPr="00AD255C" w:rsidRDefault="00417CD1" w:rsidP="00E43573">
      <w:pPr>
        <w:tabs>
          <w:tab w:val="left" w:pos="360"/>
        </w:tabs>
        <w:spacing w:after="240" w:line="240" w:lineRule="auto"/>
        <w:jc w:val="both"/>
        <w:rPr>
          <w:rFonts w:ascii="Sylfaen" w:eastAsia="Calibri" w:hAnsi="Sylfaen" w:cs="Calibri"/>
          <w:bCs/>
          <w:highlight w:val="yellow"/>
        </w:rPr>
      </w:pPr>
    </w:p>
    <w:p w:rsidR="009D6335" w:rsidRPr="009D6335" w:rsidRDefault="009D6335" w:rsidP="009D633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D6335">
        <w:rPr>
          <w:rFonts w:ascii="Sylfaen" w:hAnsi="Sylfaen" w:cs="Sylfaen"/>
          <w:bCs/>
          <w:color w:val="000000"/>
          <w:shd w:val="clear" w:color="auto" w:fill="FFFFFF"/>
          <w:lang w:val="ka-GE"/>
        </w:rPr>
        <w:t>ევრობასკეტ 2022 საკვალიფიკაციო ეტაპის საქართველოს მიერ მასპინძლობის მიზნით დაფინანსებულ იქნა სპორტის სასახლის სამშენებლო სამუშაოები.</w:t>
      </w:r>
    </w:p>
    <w:p w:rsidR="009D6335" w:rsidRPr="009D6335" w:rsidRDefault="009D6335" w:rsidP="009D633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9D6335">
        <w:rPr>
          <w:rFonts w:ascii="Sylfaen" w:hAnsi="Sylfaen" w:cs="Sylfaen"/>
          <w:bCs/>
          <w:color w:val="000000"/>
          <w:shd w:val="clear" w:color="auto" w:fill="FFFFFF"/>
          <w:lang w:val="ka-GE"/>
        </w:rPr>
        <w:t>გორის და ბათუმის სპორტის სასახლეებში დაგებულ იქნა ხის პარკეტი.</w:t>
      </w:r>
    </w:p>
    <w:p w:rsidR="00417CD1" w:rsidRPr="00AD255C" w:rsidRDefault="00417CD1" w:rsidP="00E43573">
      <w:pPr>
        <w:tabs>
          <w:tab w:val="left" w:pos="360"/>
        </w:tabs>
        <w:spacing w:after="0" w:line="240" w:lineRule="auto"/>
        <w:jc w:val="both"/>
        <w:rPr>
          <w:rFonts w:ascii="Sylfaen" w:hAnsi="Sylfaen" w:cs="Sylfaen"/>
          <w:bCs/>
          <w:color w:val="000000"/>
          <w:highlight w:val="yellow"/>
          <w:shd w:val="clear" w:color="auto" w:fill="FFFFFF"/>
          <w:lang w:val="ka-GE"/>
        </w:rPr>
      </w:pPr>
    </w:p>
    <w:p w:rsidR="00417CD1" w:rsidRPr="00AD255C" w:rsidRDefault="00417CD1"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156FF8" w:rsidRPr="00FB6DEE" w:rsidRDefault="00156FF8" w:rsidP="00E43573">
      <w:pPr>
        <w:pStyle w:val="Heading2"/>
        <w:spacing w:line="240" w:lineRule="auto"/>
        <w:jc w:val="both"/>
        <w:rPr>
          <w:rFonts w:ascii="Sylfaen" w:eastAsia="Calibri" w:hAnsi="Sylfaen" w:cs="Calibri"/>
          <w:bCs/>
          <w:color w:val="366091"/>
          <w:sz w:val="22"/>
          <w:szCs w:val="22"/>
        </w:rPr>
      </w:pPr>
      <w:r w:rsidRPr="00FB6DEE">
        <w:rPr>
          <w:rFonts w:ascii="Sylfaen" w:eastAsia="Calibri" w:hAnsi="Sylfaen" w:cs="Calibri"/>
          <w:bCs/>
          <w:color w:val="366091"/>
          <w:sz w:val="22"/>
          <w:szCs w:val="22"/>
        </w:rPr>
        <w:t>4.</w:t>
      </w:r>
      <w:r w:rsidR="00417CD1" w:rsidRPr="00FB6DEE">
        <w:rPr>
          <w:rFonts w:ascii="Sylfaen" w:eastAsia="Calibri" w:hAnsi="Sylfaen" w:cs="Calibri"/>
          <w:bCs/>
          <w:color w:val="366091"/>
          <w:sz w:val="22"/>
          <w:szCs w:val="22"/>
        </w:rPr>
        <w:t>5</w:t>
      </w:r>
      <w:r w:rsidRPr="00FB6DEE">
        <w:rPr>
          <w:rFonts w:ascii="Sylfaen" w:eastAsia="Calibri" w:hAnsi="Sylfaen" w:cs="Calibri"/>
          <w:bCs/>
          <w:color w:val="366091"/>
          <w:sz w:val="22"/>
          <w:szCs w:val="22"/>
        </w:rPr>
        <w:t xml:space="preserve"> </w:t>
      </w:r>
      <w:r w:rsidRPr="00FB6DEE">
        <w:rPr>
          <w:rFonts w:ascii="Sylfaen" w:eastAsia="Calibri" w:hAnsi="Sylfaen" w:cs="Calibri"/>
          <w:bCs/>
          <w:color w:val="366091"/>
          <w:sz w:val="22"/>
          <w:szCs w:val="22"/>
          <w:shd w:val="clear" w:color="auto" w:fill="FFFFFF" w:themeFill="background1"/>
        </w:rPr>
        <w:t>მეცნიერებისა და სამეცნიერო კვლევების ხელშეწყობა (პროგრამული კოდი 32 05)</w:t>
      </w:r>
    </w:p>
    <w:p w:rsidR="00156FF8" w:rsidRPr="00FB6DEE" w:rsidRDefault="00156FF8" w:rsidP="00E43573">
      <w:pPr>
        <w:spacing w:line="240" w:lineRule="auto"/>
        <w:rPr>
          <w:rFonts w:ascii="Sylfaen" w:eastAsia="Calibri" w:hAnsi="Sylfaen" w:cs="Calibri"/>
          <w:bCs/>
        </w:rPr>
      </w:pPr>
    </w:p>
    <w:p w:rsidR="00156FF8" w:rsidRPr="00FB6DEE" w:rsidRDefault="00156FF8" w:rsidP="00E43573">
      <w:pPr>
        <w:spacing w:after="0" w:line="240" w:lineRule="auto"/>
        <w:ind w:firstLine="284"/>
        <w:rPr>
          <w:rFonts w:ascii="Sylfaen" w:eastAsia="Calibri" w:hAnsi="Sylfaen" w:cs="Calibri"/>
          <w:bCs/>
        </w:rPr>
      </w:pPr>
      <w:r w:rsidRPr="00FB6DEE">
        <w:rPr>
          <w:rFonts w:ascii="Sylfaen" w:eastAsia="Calibri" w:hAnsi="Sylfaen" w:cs="Calibri"/>
          <w:bCs/>
        </w:rPr>
        <w:t>პროგრამის განმახორციელებელი:</w:t>
      </w:r>
    </w:p>
    <w:p w:rsidR="00156FF8" w:rsidRPr="00FB6DEE" w:rsidRDefault="00156FF8" w:rsidP="00E43573">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FB6DEE">
        <w:rPr>
          <w:rFonts w:ascii="Sylfaen" w:eastAsia="Calibri" w:hAnsi="Sylfaen" w:cs="Calibri"/>
          <w:bCs/>
          <w:color w:val="000000"/>
        </w:rPr>
        <w:t>სსიპ – შოთა რუსთაველის საქართველოს ეროვნული სამეცნიერო ფონდი;</w:t>
      </w:r>
    </w:p>
    <w:p w:rsidR="00156FF8" w:rsidRPr="00FB6DEE" w:rsidRDefault="00156FF8" w:rsidP="00E43573">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FB6DEE">
        <w:rPr>
          <w:rFonts w:ascii="Sylfaen" w:eastAsia="Calibri" w:hAnsi="Sylfaen" w:cs="Calibri"/>
          <w:bCs/>
          <w:color w:val="000000"/>
        </w:rPr>
        <w:t>სსიპ – ივანე ბერიტაშვილის ექსპერიმენტული ბიომედიცინის ცენტრი;</w:t>
      </w:r>
    </w:p>
    <w:p w:rsidR="00156FF8" w:rsidRPr="00FB6DEE" w:rsidRDefault="00156FF8" w:rsidP="00E43573">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FB6DEE">
        <w:rPr>
          <w:rFonts w:ascii="Sylfaen" w:eastAsia="Calibri" w:hAnsi="Sylfaen" w:cs="Calibri"/>
          <w:bCs/>
          <w:color w:val="000000"/>
        </w:rPr>
        <w:t>სსიპ – კორნელი კეკელიძის სახელობის ხელნაწერთა ეროვნული ცენტრი;</w:t>
      </w:r>
    </w:p>
    <w:p w:rsidR="00156FF8" w:rsidRPr="00FB6DEE" w:rsidRDefault="00156FF8" w:rsidP="00E43573">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FB6DEE">
        <w:rPr>
          <w:rFonts w:ascii="Sylfaen" w:eastAsia="Calibri" w:hAnsi="Sylfaen" w:cs="Calibri"/>
          <w:bCs/>
          <w:color w:val="000000"/>
        </w:rPr>
        <w:lastRenderedPageBreak/>
        <w:t>სსიპ – გიორგი ელიავას სახელობის ბაქტერიოფაგიის, მიკრობიოლოგიისა და ვირუსოლოგიის ინსტიტუტი;</w:t>
      </w:r>
    </w:p>
    <w:p w:rsidR="00156FF8" w:rsidRPr="00FB6DEE" w:rsidRDefault="00156FF8" w:rsidP="00E43573">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FB6DEE">
        <w:rPr>
          <w:rFonts w:ascii="Sylfaen" w:eastAsia="Calibri" w:hAnsi="Sylfaen" w:cs="Calibri"/>
          <w:bCs/>
          <w:color w:val="000000"/>
        </w:rPr>
        <w:t>სსიპ - საქართველოს სოფლის მეურნეობის მეცნიერებათა აკადემია;</w:t>
      </w:r>
    </w:p>
    <w:p w:rsidR="00156FF8" w:rsidRPr="00FB6DEE" w:rsidRDefault="00156FF8" w:rsidP="00E43573">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FB6DEE">
        <w:rPr>
          <w:rFonts w:ascii="Sylfaen" w:eastAsia="Calibri" w:hAnsi="Sylfaen" w:cs="Calibri"/>
          <w:bCs/>
          <w:color w:val="000000"/>
        </w:rPr>
        <w:t>საქართველოს განათლებისა და მეცნიერების სამინისტრო</w:t>
      </w:r>
      <w:r w:rsidRPr="00FB6DEE">
        <w:rPr>
          <w:rFonts w:ascii="Sylfaen" w:eastAsia="Calibri" w:hAnsi="Sylfaen" w:cs="Calibri"/>
          <w:bCs/>
          <w:color w:val="000000"/>
          <w:lang w:val="ka-GE"/>
        </w:rPr>
        <w:t>;</w:t>
      </w:r>
    </w:p>
    <w:p w:rsidR="00156FF8" w:rsidRDefault="00156FF8" w:rsidP="00E43573">
      <w:pPr>
        <w:spacing w:line="240" w:lineRule="auto"/>
        <w:jc w:val="both"/>
        <w:rPr>
          <w:rFonts w:ascii="Sylfaen" w:eastAsia="Calibri" w:hAnsi="Sylfaen" w:cs="Calibri"/>
          <w:bCs/>
          <w:highlight w:val="yellow"/>
        </w:rPr>
      </w:pPr>
    </w:p>
    <w:p w:rsidR="00FB6DEE" w:rsidRPr="00FB6DEE" w:rsidRDefault="00FB6DEE" w:rsidP="00FB6DE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B6DEE">
        <w:rPr>
          <w:rFonts w:ascii="Sylfaen" w:hAnsi="Sylfaen" w:cs="Sylfaen"/>
          <w:bCs/>
          <w:color w:val="000000"/>
          <w:shd w:val="clear" w:color="auto" w:fill="FFFFFF"/>
          <w:lang w:val="ka-GE"/>
        </w:rPr>
        <w:t xml:space="preserve">მეცნიერების სხვადასხვა მიმართულებით განვითარებისა და პოპულარიზაციის მიზნით, ფუნდამენტური და გამოყენებითი კვლევებისათვის გაიცა სამეცნიერო გრანტები; </w:t>
      </w:r>
    </w:p>
    <w:p w:rsidR="00FB6DEE" w:rsidRPr="00FB6DEE" w:rsidRDefault="00FB6DEE" w:rsidP="00FB6DE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B6DEE">
        <w:rPr>
          <w:rFonts w:ascii="Sylfaen" w:hAnsi="Sylfaen" w:cs="Sylfaen"/>
          <w:bCs/>
          <w:color w:val="000000"/>
          <w:shd w:val="clear" w:color="auto" w:fill="FFFFFF"/>
          <w:lang w:val="ka-GE"/>
        </w:rPr>
        <w:t>ჩატარდა საგრანტო კონკურსები ახალგაზრდა მეცნიერთა წახალისებისა და ხელშეწყობის მიზნით;</w:t>
      </w:r>
    </w:p>
    <w:p w:rsidR="00FB6DEE" w:rsidRPr="00FB6DEE" w:rsidRDefault="00FB6DEE" w:rsidP="00FB6DE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B6DEE">
        <w:rPr>
          <w:rFonts w:ascii="Sylfaen" w:hAnsi="Sylfaen" w:cs="Sylfaen"/>
          <w:bCs/>
          <w:color w:val="000000"/>
          <w:shd w:val="clear" w:color="auto" w:fill="FFFFFF"/>
          <w:lang w:val="ka-GE"/>
        </w:rPr>
        <w:t>სამეცნიერო კვლევებში საერთაშორისო თანამშრომლობის პროცესების გაღრმავების მიზნით ჩატარდა ერთობლივი საგრანტო კონკურსები და კვლევითი პროგრამები;</w:t>
      </w:r>
    </w:p>
    <w:p w:rsidR="00FB6DEE" w:rsidRPr="00FB6DEE" w:rsidRDefault="00FB6DEE" w:rsidP="00FB6DE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B6DEE">
        <w:rPr>
          <w:rFonts w:ascii="Sylfaen" w:hAnsi="Sylfaen" w:cs="Sylfaen"/>
          <w:bCs/>
          <w:color w:val="000000"/>
          <w:shd w:val="clear" w:color="auto" w:fill="FFFFFF"/>
          <w:lang w:val="ka-GE"/>
        </w:rPr>
        <w:t>ორგანიზებულია და ჩატარებულია სხვადასხვა სამეცნიერო კონფერენციები, ფორუმები, საიუბილეო დღეები და სხვადასხვა ღონისძიებები;</w:t>
      </w:r>
    </w:p>
    <w:p w:rsidR="00FB6DEE" w:rsidRPr="00FB6DEE" w:rsidRDefault="00FB6DEE" w:rsidP="00FB6DE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B6DEE">
        <w:rPr>
          <w:rFonts w:ascii="Sylfaen" w:hAnsi="Sylfaen" w:cs="Sylfaen"/>
          <w:bCs/>
          <w:color w:val="000000"/>
          <w:shd w:val="clear" w:color="auto" w:fill="FFFFFF"/>
          <w:lang w:val="ka-GE"/>
        </w:rPr>
        <w:t>შემუშავებულია სხვადასხვა სამეცნიერო წინადადებები, გამოქვეყნებულია სამეცნიერო ნაშრომები, გამოცემულია სხვადასხვა სამეცნიერო ენციკლოპედია და ჟურნალები;</w:t>
      </w:r>
    </w:p>
    <w:p w:rsidR="00FB6DEE" w:rsidRPr="00FB6DEE" w:rsidRDefault="00C264F3" w:rsidP="00FB6DE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მიმდინაეობდა </w:t>
      </w:r>
      <w:r w:rsidR="00FB6DEE" w:rsidRPr="00FB6DEE">
        <w:rPr>
          <w:rFonts w:ascii="Sylfaen" w:hAnsi="Sylfaen" w:cs="Sylfaen"/>
          <w:bCs/>
          <w:color w:val="000000"/>
          <w:shd w:val="clear" w:color="auto" w:fill="FFFFFF"/>
          <w:lang w:val="ka-GE"/>
        </w:rPr>
        <w:t>ქვეყანაში მეცნიერების, ტექნოლოგიებისა და ინოვაციების (STI) როლის, სტატუსისა და ღირებულების გაძლიერება და მოსახლეობაში ცნობადობის ამაღლება.</w:t>
      </w:r>
    </w:p>
    <w:p w:rsidR="00FB6DEE" w:rsidRPr="00AD255C" w:rsidRDefault="00FB6DEE" w:rsidP="00E43573">
      <w:pPr>
        <w:spacing w:line="240" w:lineRule="auto"/>
        <w:jc w:val="both"/>
        <w:rPr>
          <w:rFonts w:ascii="Sylfaen" w:eastAsia="Calibri" w:hAnsi="Sylfaen" w:cs="Calibri"/>
          <w:bCs/>
          <w:highlight w:val="yellow"/>
        </w:rPr>
      </w:pPr>
    </w:p>
    <w:p w:rsidR="00156FF8" w:rsidRPr="00C264F3" w:rsidRDefault="00156FF8" w:rsidP="00E43573">
      <w:pPr>
        <w:pStyle w:val="Heading4"/>
        <w:spacing w:line="240" w:lineRule="auto"/>
        <w:rPr>
          <w:rFonts w:ascii="Sylfaen" w:eastAsia="Calibri" w:hAnsi="Sylfaen" w:cs="Calibri"/>
          <w:bCs/>
          <w:i w:val="0"/>
        </w:rPr>
      </w:pPr>
      <w:r w:rsidRPr="00C264F3">
        <w:rPr>
          <w:rFonts w:ascii="Sylfaen" w:eastAsia="Calibri" w:hAnsi="Sylfaen" w:cs="Calibri"/>
          <w:bCs/>
          <w:i w:val="0"/>
          <w:color w:val="366091"/>
        </w:rPr>
        <w:t>4.</w:t>
      </w:r>
      <w:r w:rsidR="00417CD1" w:rsidRPr="00C264F3">
        <w:rPr>
          <w:rFonts w:ascii="Sylfaen" w:eastAsia="Calibri" w:hAnsi="Sylfaen" w:cs="Calibri"/>
          <w:bCs/>
          <w:i w:val="0"/>
          <w:color w:val="366091"/>
        </w:rPr>
        <w:t>5</w:t>
      </w:r>
      <w:r w:rsidRPr="00C264F3">
        <w:rPr>
          <w:rFonts w:ascii="Sylfaen" w:eastAsia="Calibri" w:hAnsi="Sylfaen" w:cs="Calibri"/>
          <w:bCs/>
          <w:i w:val="0"/>
          <w:color w:val="366091"/>
        </w:rPr>
        <w:t>.1 სამეცნიერო გრანტების გაცემისა და სამეცნიერო კვლევების ხელშეწყობა (პროგრამული კოდი 32 05 01)</w:t>
      </w:r>
    </w:p>
    <w:p w:rsidR="00156FF8" w:rsidRPr="00C264F3" w:rsidRDefault="00156FF8" w:rsidP="00E43573">
      <w:pPr>
        <w:spacing w:line="240" w:lineRule="auto"/>
        <w:rPr>
          <w:rFonts w:ascii="Sylfaen" w:hAnsi="Sylfaen"/>
          <w:bCs/>
        </w:rPr>
      </w:pPr>
    </w:p>
    <w:p w:rsidR="00156FF8" w:rsidRPr="00C264F3" w:rsidRDefault="00156FF8" w:rsidP="00E43573">
      <w:pPr>
        <w:spacing w:after="0" w:line="240" w:lineRule="auto"/>
        <w:ind w:left="284"/>
        <w:rPr>
          <w:rFonts w:ascii="Sylfaen" w:eastAsia="Calibri" w:hAnsi="Sylfaen" w:cs="Calibri"/>
          <w:bCs/>
        </w:rPr>
      </w:pPr>
      <w:r w:rsidRPr="00C264F3">
        <w:rPr>
          <w:rFonts w:ascii="Sylfaen" w:eastAsia="Calibri" w:hAnsi="Sylfaen" w:cs="Calibri"/>
          <w:bCs/>
        </w:rPr>
        <w:t>პროგრამის განმახორციელებელი:</w:t>
      </w:r>
    </w:p>
    <w:p w:rsidR="00156FF8" w:rsidRPr="00C264F3" w:rsidRDefault="00156FF8" w:rsidP="00E43573">
      <w:pPr>
        <w:numPr>
          <w:ilvl w:val="0"/>
          <w:numId w:val="34"/>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C264F3">
        <w:rPr>
          <w:rFonts w:ascii="Sylfaen" w:eastAsia="Calibri" w:hAnsi="Sylfaen" w:cs="Calibri"/>
          <w:bCs/>
          <w:color w:val="000000"/>
        </w:rPr>
        <w:t>სსიპ - შოთა რუსთაველის საქართველოს ეროვნული სამეცნიერო ფონდი</w:t>
      </w:r>
    </w:p>
    <w:p w:rsidR="00156FF8" w:rsidRPr="00AD255C" w:rsidRDefault="00156FF8" w:rsidP="00E43573">
      <w:pPr>
        <w:pBdr>
          <w:top w:val="nil"/>
          <w:left w:val="nil"/>
          <w:bottom w:val="nil"/>
          <w:right w:val="nil"/>
          <w:between w:val="nil"/>
        </w:pBdr>
        <w:spacing w:after="0" w:line="240" w:lineRule="auto"/>
        <w:ind w:left="567"/>
        <w:rPr>
          <w:rFonts w:ascii="Sylfaen" w:eastAsia="Calibri" w:hAnsi="Sylfaen" w:cs="Calibri"/>
          <w:bCs/>
          <w:highlight w:val="yellow"/>
        </w:rPr>
      </w:pP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გამოყენებითი  კვლევებისთვის  სახელმწიფო სამეცნიერო გრანტები - საანგარიშო პერიოდში გადაირიცხა 2018 წლის „გამოყენებითი კვლევებისათვის სახელმწიფო სამეცნიერო გრანტების  კონკურსის“ გამარჯვებული 13 პროექტის და 2019 წლის კონკურსში გამარჯვებული 4 პროექტის თანხები. კონკურსის მიზანია, ხელი შეუწყოს გამოყენებითი და ტექნოლოგიური ხასიათის სამეცნიერო კვლევების შემდგომ განვითარებას, ღიად გამოცხადებული საგრანტო კონკურსის გზით შეარჩიოს და დააფინანსოს გამოყენებითი ხასიათის სამეცნიერო-კვლევითი პროექტები.</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ფუნდამენტური კვლევებისთვის სახელმწიფო სამეცნიერო გრანტები - საანგარიშო პერიოდში  გადაირიცხა „ფუნდამენტური კვლევებისათვის სახელმწიფო სამეცნიერო გრანტების“  2016 წლის კონკურსის გამარჯვებული 6, 2017 წლის კონკურსის გამარჯვებული 54 პროექტის,  2018 წლის კონკურსის გამარჯვებული 73 პროექტის და 2019 წლის კონკურსის გამარჯვებული 66 პროექტის მორიგი ტრანშები.  კონკურსის მიზანია, ხელი შეუწყოს ფუნდამენტური ხასიათის სამეცნიერო კვლევების შემდგომ განვითარებას, ღიად გამოცხადებული საგრანტო კონკურსის გზით შეარჩიოს და დააფინანსოს ფუნდამენტური ხასიათის სამეცნიერო-კვლევითი პროექტები.</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„ერთობლივი კვლევები უცხოეთში მოღვაწე თანამემამულეთა მონაწილეობით“ - საანგარიშო პერიოდში გადაირიცხა  2018 წლის  საგრანტო კონკურსში გამარჯვებული 9 პროექტის თანხები. საგრანტო დაფინანსების საფუძველზე განხორციელდა უცხოურ სამეცნიერო ცენტრებში წარმატებულად მოღვაწე ჩვენი თანამემამულე მკვლევარების სამეცნიერო პოტენციალის გამოყენების წახალისება ეროვნულ ინსტიტუციებში მოღვაწე ადგილობრივ მეცნიერებთან კვლევების საერთაშორისო სტანდარტებთან შესაბამისობის მიზნით.</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lastRenderedPageBreak/>
        <w:t>საქართველოს საზღვრისპირა რეგიონების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 - საანგარიშო პერიოდში გამოვლინდა და დაფინანსდა 2021 წლის საგრანტო კონკურსში გამარჯვებული 2 პროექტი.</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საქართველოს ოკუპირებული ტერიტორიების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 -  საანგარიშო პერიოდში გამოვლინდა და დაფინანსდა 2021 წლის საგრანტო კონკურსში გამარჯვებული 6 პროექტი, ასევე დაფინანსდა 2019 წლის საგრანტო კონკურსში გამარჯვებული 2 პროექტი.</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კავკასიოლოგიის მიმართულებით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 - საანგარიშო პერიოდში გამოვლინდა და დაფინანსდა 2021 წლის საგრანტო კონკურსში გამარჯვებული 2 პროექტი.</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საგრანტო კონკურსი საქართველოში და საზღვარგარეთ არსებული ქართული მატერიალური და სულიერი მემკვიდრეობის სამეცნიერო კვლევისათვის - საანგარიშო პერიოდში გადარიცხულია საზღვარგარეთ არსებული ქართული მატერიალური და სულიერი მემკვიდრეობის სამეცნიერო კვლევისათვის 2017 წლის საგრანტო კონკურსში გამარჯვებული 3 პროექტის და 2018 წლის საგრანტო კონკურსში გამარჯვებული 5 პროექტის  ტრანში, ასევე გამოვლინდა და დაფინანსდა 2021 წლის საგრანტო კონკურსში გამარჯვებული 5 პროექტი. კონკურსის მიზანია: ხელი შეუწყოს საქართველოს ფარგლებს გარეთ არსებული ქართული ისტორიული ძეგლების, კულტურული მემკვიდრეობის ნიმუშების, წერილობითი და სხვა სახის წყაროების, საარქივო მასალის, ეთნოგრაფიული მონაცემების მაღალ სამეცნიერო დონეზე  შესწავლას, მათ მოძიებას, აღრიცხვას და სისტემატიზაციას, ქართველი ერის ინტელექტუალური და მატერიალური მემკვიდრეობის კვლევის პოპულარიზაციას და ახალგაზრდა სამეცნიერო კადრების მოზიდვას ამ სფეროში.</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ფონდისა და იულიხის ცენტრის მიზნობრივი პროგრამა SMART|EDM_lab - საანგარიშო პერიოდში დაფინანსდა SMART|EDM ლაბორატორია. აღნიშნული პროექტის დაფინანსება დაიწყო 2017 წლიდან. აღნიშნული ლაბორატორია წარმოადგენს ზუსტი და საბუნებისმეტყველო მეცნიერების, მედიცინის, გამოყენებითი კვლევებისა და  ტექნოლოგიის მიმართულებებში მოწინავე კვლევით ლაბორატორიას, რომელიც ჩამოყალიბდა საქართველოს უნივერსიტეტების კონსორციუმსა და იულიხის კვლევითი ცენტრის გარკვეული ინსტიტუტების შეთანხმების საფუძველზე. SMART|EDM_lab-ის მიზანია საერთაშორისო სტანდარტების კვლევებისა და უახლესი, მომავლის ტექნოლოგიების განვითარების ხელშეწყობა, რომლის თანახმად პროექტში ჩართულები არიან როგორც საერთაშორისო,  ასევე, ადგილობრივი მეცნიერები.</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ახალგაზრდა მეცნიერთა კვლევების გრანტი - საანგარიშო პერიოდში გადაირიცხა 2017 წლის ახალგაზრდა მეცნიერთა კვლევების საგრანტო კონკურსში გამარჯვებული 1 პროექტის ტრანშები, ასევე 2018 წლის კონკურსში გამარჯვებული 27 პროექტის და 2019 წლის კონკურსში გამარჯვებული 33 პროექტის თანხა. ასევე გამოვლინდა და დაფინანსდა 2021 წლის საგრანტო კონკურსში გამარჯვებული 54 პროექტი. კონკურსის მიზანია: ახალგაზრდა მეცნიერთა სამეცნიერო-კვლევითი პროექტების მხარდაჭერის გზით კვლევების ხარისხის ზრდის ხელშეწყობა, კვლევითი უნარ-ჩვევებისა და თემატური ან ინტერდისციპლინური მიმართულებით სამეცნიერო თანამშრომლობის გაღრმავება, აგრეთვე, საქართველოს უმაღლესი საგანმანათლებლო დაწესებულების სამეცნიერო-კვლევითი საქმიანობის გაძლიერება და გაუმჯობესება.</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 xml:space="preserve">დოქტორანტურის საგანმანათლებლო პროგრამების სამეცნიერო გრანტები - საანგარიშო პერიოდში გადაირიცხა დოქტორანტურის საგანმანათლებლო პროგრამების   2017 წლის კონკურსში გამარჯვებული 2 პროექტის, 2018 წლის კონკურსში გამარჯვებული 32 პროექტის და 2019 წლის კონკურსში გამარჯვებული 37 პროექტის მორიგი ტრანშები. ასევე გამოვლინდა და დაფინანსდა 2021 წლის საგრანტო კონკურსში გამარჯვებული 85 პროექტი.  აღნიშნული კონკურსი ითვალისწინებს დოქტორანტების კვლევითი პროექტების ხელშეწყობას, მათ მივლინებას დასავლეთის </w:t>
      </w:r>
      <w:r w:rsidRPr="00C61E60">
        <w:rPr>
          <w:rFonts w:ascii="Sylfaen" w:hAnsi="Sylfaen" w:cs="Sylfaen"/>
          <w:lang w:val="ka-GE"/>
        </w:rPr>
        <w:lastRenderedPageBreak/>
        <w:t>უნივერსიტეტებში თანახელმძღვანელთან და სადოქტორო პროგრამებში კვლევის მაღალი სტანდარტების დამკვიდრებასა და ხარისხის გაუმჯობესებას. </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სადოქტორო საგანმანათლებლო პროგრამების განვითარების საგრანტო კონკურსი - საანგარიშო პერიოდში გადაირიცხა სადოქტორო საგანმანათლებლო პროგრამების განვითარების 2016 წლის საგრანტო კონკურსში გამარჯვებული 2 პროექტის თანხა. კონკურსის მიზანია არსებული სადოქტორო საგანმანათლებლო პროგრამების ხარისხის გაუმჯობესება და ახალი სადოქტორო საგანმანათლებლო პროგრამების შემუშავება საერთაშორისო სტანდარტების შესაბამისად. რომელიც უზრუნველყოფს საქართველოს უმაღლეს საგანმანათლებლო დაწესებულებებსა და სამეცნიერო-კვლევით დაწესებულებებში ახალი სამეცნიერო კადრების მომზადებას არსებულ სამეცნიერო პოტენციალზე დაყრდნობით.</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 საერთაშორისო სამეცნიერო - ტექნიკური ცენტრის (International Science and Technology Center - ISTC) 25 წლის იუბილესთან დაკავშირებით კონკურსში  ფონდმა ჯილდო გადასცა  3 ახალგაზრდა მეცნიერს.</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სსიპ შოთა რუსთაველის საქართველოს ეროვნული სამეცნიერო ფონდის პრემია მეცნიერებაში განსაკუთრებული მიღწევებისთვის გადაეცა 5 ახალგაზრდა მეცნიერს</w:t>
      </w:r>
      <w:r w:rsidRPr="00C61E60">
        <w:rPr>
          <w:rFonts w:ascii="Sylfaen" w:hAnsi="Sylfaen" w:cs="Sylfaen"/>
        </w:rPr>
        <w:t>.</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საგამომცემლო სახელმწიფო  სამეცნიერო გრანტების კონკურსი - საანგარიშო პერიოდში გამოვლინდა და დაფინანსდა 2021 წლის საგრანტო კონკურსში გამარჯვებული 55 პროექტი.</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მეცნიერების პოპულარიზაციისათვის მიზნობრივი საგრანტო კონკურსი -  საანგარიშო პერიოდში გამოვლინდა და დაფინანსდა 2021 წლის საგრანტო კონკურსში გამარჯვებული 12 პროექტი.</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ფონდისა და გერმანიის ფოლკსვაგენის (VW) ფონდის ერთობლივი საგრანტო კონკურსი - საანგარიშო პერიოდში გადაირიცხა 2017 წლის კონკურსში გამარჯვებული 4 პროექტის მორიგი ტრანში. მიზნობრივი პროექტი მიმართულია კვლევითი პროექტების დაფინანსების გზით დოქტორანტებისა და პოსტდოქტორანტების, ნიჭიერი, ახალგაზრდა მეცნიერების გამოვლენისკენ და მათი სამეცნიერო პოტენციალის განვითარებისკენ.</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შოთა რუსთაველის ეროვნული სამეცნიერო ფონდისა და გერმანიის აკადემიური გაცვლის სამსახურის ერთობლივი  “Rustaveli-DAAD”-ის სასტიპენდიო პროგრამა.  საგრანტო კონკურსის ფარგლებში დაფინანსდა 2021 წლის კონკურსში გამარჯვებული 22 ახალგაზრდა მეცნიერი. კონკურსის მიზანია ხელი შეუწყოს ახალგაზრდა მეცნიერებსა და დოქტორანტებს: სამეცნიერო კვლევების განხორციელებასა და ხარისხიანი სადოქტორო განათლების მიღებაში; გერმანელ კოლეგებთან ერთად სამეცნიერო ქსელის შექმნაში; თემატური და ინტერდისციპლინარული მიმართულებით სამეცნიერო თანამშრომლობის ჩამოყალიბება და გაძლიერება.</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ერთობლივი კონკურსი ევროპული და რეგიონალური თანამშრომლობის ფარგლებში -  საანგარიშო პერიოდში გადაირიცხა იტალიის კვლევების ეროვნულ საბჭოსთან 2019 წლის ერთობლივ  საგრანტო კონკურსში  გამარჯვებული 5 პროექტის,  გერმანიის იულიხის (JÜLICH) კვლევითი ცენტრის ორგანიზებით ჩატარებული ერთობლივი საგრანტო კონკურსებში (2018-2021 წწ) გამარჯვებული 5 ახალგაზრდა  მეცნიერის და საქართველოს ფრანგული ინსტიტუტის (GFI) ერთობლივი კვლევითი სტაჟირების პროგრამის 2021 წლის საგრანტო კონკურსში გამარჯვებული 2 პროექტის მორიგი ტრანშები</w:t>
      </w:r>
      <w:r w:rsidRPr="00C61E60">
        <w:rPr>
          <w:rFonts w:ascii="Sylfaen" w:hAnsi="Sylfaen" w:cs="Sylfaen"/>
        </w:rPr>
        <w:t>.</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shd w:val="clear" w:color="auto" w:fill="FFFFFF"/>
          <w:lang w:val="ka-GE"/>
        </w:rPr>
      </w:pPr>
      <w:r w:rsidRPr="00C61E60">
        <w:rPr>
          <w:rFonts w:ascii="Sylfaen" w:hAnsi="Sylfaen" w:cs="Sylfaen"/>
          <w:lang w:val="ka-GE"/>
        </w:rPr>
        <w:t xml:space="preserve">საანგარიშო პერიოდში გადახდილ იქნა საერთაშორისო ორგანიზაციებში მონაწილეობის საწევრო გადასახადები: ევროპის ბირთვული კვლევების ორგანიზაციასა (CERN); ბირთვული კვლევების გაერთიანებული ინსტიტუტში - JINR DUBNA და  </w:t>
      </w:r>
      <w:r w:rsidRPr="00C61E60">
        <w:rPr>
          <w:rFonts w:ascii="Sylfaen" w:hAnsi="Sylfaen" w:cs="Sylfaen"/>
          <w:shd w:val="clear" w:color="auto" w:fill="FFFFFF"/>
          <w:lang w:val="ka-GE"/>
        </w:rPr>
        <w:t>კონკურსის „ლეონარდო დავინჩი’’</w:t>
      </w:r>
      <w:r w:rsidRPr="00C61E60">
        <w:rPr>
          <w:rFonts w:ascii="Sylfaen" w:hAnsi="Sylfaen"/>
          <w:shd w:val="clear" w:color="auto" w:fill="FFFFFF"/>
          <w:lang w:val="ka-GE"/>
        </w:rPr>
        <w:t xml:space="preserve"> </w:t>
      </w:r>
      <w:r w:rsidRPr="00C61E60">
        <w:rPr>
          <w:rFonts w:ascii="Sylfaen" w:hAnsi="Sylfaen" w:cs="Sylfaen"/>
          <w:shd w:val="clear" w:color="auto" w:fill="FFFFFF"/>
          <w:lang w:val="ka-GE"/>
        </w:rPr>
        <w:t>ნომინაციებში</w:t>
      </w:r>
      <w:r w:rsidRPr="00C61E60">
        <w:rPr>
          <w:rFonts w:ascii="Sylfaen" w:hAnsi="Sylfaen"/>
          <w:shd w:val="clear" w:color="auto" w:fill="FFFFFF"/>
          <w:lang w:val="ka-GE"/>
        </w:rPr>
        <w:t xml:space="preserve"> </w:t>
      </w:r>
      <w:r w:rsidRPr="00C61E60">
        <w:rPr>
          <w:rFonts w:ascii="Sylfaen" w:hAnsi="Sylfaen" w:cs="Sylfaen"/>
          <w:shd w:val="clear" w:color="auto" w:fill="FFFFFF"/>
          <w:lang w:val="ka-GE"/>
        </w:rPr>
        <w:t>გამარჯვებული</w:t>
      </w:r>
      <w:r w:rsidRPr="00C61E60">
        <w:rPr>
          <w:rFonts w:ascii="Sylfaen" w:hAnsi="Sylfaen"/>
          <w:shd w:val="clear" w:color="auto" w:fill="FFFFFF"/>
          <w:lang w:val="ka-GE"/>
        </w:rPr>
        <w:t xml:space="preserve"> </w:t>
      </w:r>
      <w:r w:rsidRPr="00C61E60">
        <w:rPr>
          <w:rFonts w:ascii="Sylfaen" w:hAnsi="Sylfaen" w:cs="Sylfaen"/>
          <w:shd w:val="clear" w:color="auto" w:fill="FFFFFF"/>
          <w:lang w:val="ka-GE"/>
        </w:rPr>
        <w:t>მოსწავლეების</w:t>
      </w:r>
      <w:r w:rsidRPr="00C61E60">
        <w:rPr>
          <w:rFonts w:ascii="Sylfaen" w:hAnsi="Sylfaen" w:cs="Verdana"/>
          <w:shd w:val="clear" w:color="auto" w:fill="FFFFFF"/>
          <w:lang w:val="ka-GE"/>
        </w:rPr>
        <w:t> </w:t>
      </w:r>
      <w:r w:rsidRPr="00C61E60">
        <w:rPr>
          <w:rFonts w:ascii="Sylfaen" w:hAnsi="Sylfaen"/>
          <w:shd w:val="clear" w:color="auto" w:fill="FFFFFF"/>
          <w:lang w:val="ka-GE"/>
        </w:rPr>
        <w:t>2021 წელს Intel-isef-</w:t>
      </w:r>
      <w:r w:rsidRPr="00C61E60">
        <w:rPr>
          <w:rFonts w:ascii="Sylfaen" w:hAnsi="Sylfaen" w:cs="Sylfaen"/>
          <w:shd w:val="clear" w:color="auto" w:fill="FFFFFF"/>
          <w:lang w:val="ka-GE"/>
        </w:rPr>
        <w:t>ის</w:t>
      </w:r>
      <w:r w:rsidRPr="00C61E60">
        <w:rPr>
          <w:rFonts w:ascii="Sylfaen" w:hAnsi="Sylfaen" w:cs="Verdana"/>
          <w:shd w:val="clear" w:color="auto" w:fill="FFFFFF"/>
          <w:lang w:val="ka-GE"/>
        </w:rPr>
        <w:t> </w:t>
      </w:r>
      <w:r w:rsidRPr="00C61E60">
        <w:rPr>
          <w:rFonts w:ascii="Sylfaen" w:hAnsi="Sylfaen" w:cs="Sylfaen"/>
          <w:shd w:val="clear" w:color="auto" w:fill="FFFFFF"/>
          <w:lang w:val="ka-GE"/>
        </w:rPr>
        <w:t>საერთაშორისო</w:t>
      </w:r>
      <w:r w:rsidRPr="00C61E60">
        <w:rPr>
          <w:rFonts w:ascii="Sylfaen" w:hAnsi="Sylfaen"/>
          <w:shd w:val="clear" w:color="auto" w:fill="FFFFFF"/>
          <w:lang w:val="ka-GE"/>
        </w:rPr>
        <w:t xml:space="preserve"> </w:t>
      </w:r>
      <w:r w:rsidRPr="00C61E60">
        <w:rPr>
          <w:rFonts w:ascii="Sylfaen" w:hAnsi="Sylfaen" w:cs="Sylfaen"/>
          <w:shd w:val="clear" w:color="auto" w:fill="FFFFFF"/>
          <w:lang w:val="ka-GE"/>
        </w:rPr>
        <w:t>სამეცნიერო</w:t>
      </w:r>
      <w:r w:rsidRPr="00C61E60">
        <w:rPr>
          <w:rFonts w:ascii="Sylfaen" w:hAnsi="Sylfaen"/>
          <w:shd w:val="clear" w:color="auto" w:fill="FFFFFF"/>
          <w:lang w:val="ka-GE"/>
        </w:rPr>
        <w:t xml:space="preserve"> </w:t>
      </w:r>
      <w:r w:rsidRPr="00C61E60">
        <w:rPr>
          <w:rFonts w:ascii="Sylfaen" w:hAnsi="Sylfaen" w:cs="Sylfaen"/>
          <w:shd w:val="clear" w:color="auto" w:fill="FFFFFF"/>
          <w:lang w:val="ka-GE"/>
        </w:rPr>
        <w:t>და</w:t>
      </w:r>
      <w:r w:rsidRPr="00C61E60">
        <w:rPr>
          <w:rFonts w:ascii="Sylfaen" w:hAnsi="Sylfaen"/>
          <w:shd w:val="clear" w:color="auto" w:fill="FFFFFF"/>
          <w:lang w:val="ka-GE"/>
        </w:rPr>
        <w:t xml:space="preserve"> </w:t>
      </w:r>
      <w:r w:rsidRPr="00C61E60">
        <w:rPr>
          <w:rFonts w:ascii="Sylfaen" w:hAnsi="Sylfaen" w:cs="Sylfaen"/>
          <w:shd w:val="clear" w:color="auto" w:fill="FFFFFF"/>
          <w:lang w:val="ka-GE"/>
        </w:rPr>
        <w:t>საინჟინრო</w:t>
      </w:r>
      <w:r w:rsidRPr="00C61E60">
        <w:rPr>
          <w:rFonts w:ascii="Sylfaen" w:hAnsi="Sylfaen"/>
          <w:shd w:val="clear" w:color="auto" w:fill="FFFFFF"/>
          <w:lang w:val="ka-GE"/>
        </w:rPr>
        <w:t xml:space="preserve"> </w:t>
      </w:r>
      <w:r w:rsidRPr="00C61E60">
        <w:rPr>
          <w:rFonts w:ascii="Sylfaen" w:hAnsi="Sylfaen" w:cs="Sylfaen"/>
          <w:shd w:val="clear" w:color="auto" w:fill="FFFFFF"/>
          <w:lang w:val="ka-GE"/>
        </w:rPr>
        <w:t>კონკურსზე მონაწილეობის სარეგისტრაციო გადასახადი.</w:t>
      </w:r>
    </w:p>
    <w:p w:rsidR="00C264F3" w:rsidRPr="00C61E60" w:rsidRDefault="00C264F3" w:rsidP="00590252">
      <w:pPr>
        <w:numPr>
          <w:ilvl w:val="0"/>
          <w:numId w:val="135"/>
        </w:numPr>
        <w:shd w:val="clear" w:color="auto" w:fill="FFFFFF" w:themeFill="background1"/>
        <w:tabs>
          <w:tab w:val="left" w:pos="1276"/>
        </w:tabs>
        <w:spacing w:after="0" w:line="240" w:lineRule="auto"/>
        <w:ind w:left="426" w:hanging="426"/>
        <w:jc w:val="both"/>
        <w:rPr>
          <w:rFonts w:ascii="Sylfaen" w:hAnsi="Sylfaen" w:cs="Sylfaen"/>
          <w:lang w:val="ka-GE"/>
        </w:rPr>
      </w:pPr>
      <w:r w:rsidRPr="00C61E60">
        <w:rPr>
          <w:rFonts w:ascii="Sylfaen" w:hAnsi="Sylfaen" w:cs="Sylfaen"/>
          <w:lang w:val="ka-GE"/>
        </w:rPr>
        <w:t>საანგარიო პერიოდში გადახდილია საერთაშორისო ელექტრონული გამომცემლობა ELSEVIER BV-ის ბაზებზე წვდომის გადასახადი, მეცნიერებისთვის წვდომა გახსნილია ხელშეკრულებით გათვალისწინებულ ინსტრუმენტებზე.</w:t>
      </w:r>
    </w:p>
    <w:p w:rsidR="008E4F84" w:rsidRPr="00AD255C" w:rsidRDefault="008E4F84"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156FF8" w:rsidRPr="00890168" w:rsidRDefault="00156FF8" w:rsidP="00E43573">
      <w:pPr>
        <w:pStyle w:val="Heading4"/>
        <w:spacing w:line="240" w:lineRule="auto"/>
        <w:rPr>
          <w:rFonts w:ascii="Sylfaen" w:eastAsia="Calibri" w:hAnsi="Sylfaen" w:cs="Calibri"/>
          <w:bCs/>
          <w:i w:val="0"/>
        </w:rPr>
      </w:pPr>
      <w:r w:rsidRPr="00890168">
        <w:rPr>
          <w:rFonts w:ascii="Sylfaen" w:eastAsia="Calibri" w:hAnsi="Sylfaen" w:cs="Calibri"/>
          <w:bCs/>
          <w:i w:val="0"/>
        </w:rPr>
        <w:t>4.</w:t>
      </w:r>
      <w:r w:rsidR="00417CD1" w:rsidRPr="00890168">
        <w:rPr>
          <w:rFonts w:ascii="Sylfaen" w:eastAsia="Calibri" w:hAnsi="Sylfaen" w:cs="Calibri"/>
          <w:bCs/>
          <w:i w:val="0"/>
        </w:rPr>
        <w:t>5</w:t>
      </w:r>
      <w:r w:rsidRPr="00890168">
        <w:rPr>
          <w:rFonts w:ascii="Sylfaen" w:eastAsia="Calibri" w:hAnsi="Sylfaen" w:cs="Calibri"/>
          <w:bCs/>
          <w:i w:val="0"/>
        </w:rPr>
        <w:t>.2 სამეცნიერო დაწესებულებების პროგრამები (პროგრამული კოდი</w:t>
      </w:r>
      <w:r w:rsidRPr="00890168">
        <w:rPr>
          <w:rFonts w:ascii="Sylfaen" w:eastAsia="Calibri" w:hAnsi="Sylfaen" w:cs="Calibri"/>
          <w:bCs/>
        </w:rPr>
        <w:t xml:space="preserve"> </w:t>
      </w:r>
      <w:r w:rsidRPr="00890168">
        <w:rPr>
          <w:rFonts w:ascii="Sylfaen" w:eastAsia="Calibri" w:hAnsi="Sylfaen" w:cs="Calibri"/>
          <w:bCs/>
          <w:i w:val="0"/>
        </w:rPr>
        <w:t>32 05 02)</w:t>
      </w:r>
    </w:p>
    <w:p w:rsidR="00156FF8" w:rsidRPr="00890168" w:rsidRDefault="00156FF8" w:rsidP="00E43573">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bCs/>
        </w:rPr>
      </w:pPr>
    </w:p>
    <w:p w:rsidR="00156FF8" w:rsidRPr="00890168" w:rsidRDefault="00156FF8" w:rsidP="00E43573">
      <w:pPr>
        <w:spacing w:after="0" w:line="240" w:lineRule="auto"/>
        <w:ind w:left="284"/>
        <w:rPr>
          <w:rFonts w:ascii="Sylfaen" w:eastAsia="Calibri" w:hAnsi="Sylfaen" w:cs="Calibri"/>
          <w:bCs/>
        </w:rPr>
      </w:pPr>
      <w:r w:rsidRPr="00890168">
        <w:rPr>
          <w:rFonts w:ascii="Sylfaen" w:eastAsia="Calibri" w:hAnsi="Sylfaen" w:cs="Calibri"/>
          <w:bCs/>
        </w:rPr>
        <w:t>პროგრამის განმახორციელებელი:</w:t>
      </w:r>
    </w:p>
    <w:p w:rsidR="00156FF8" w:rsidRPr="00890168" w:rsidRDefault="00156FF8" w:rsidP="00E43573">
      <w:pPr>
        <w:numPr>
          <w:ilvl w:val="0"/>
          <w:numId w:val="35"/>
        </w:numPr>
        <w:pBdr>
          <w:top w:val="nil"/>
          <w:left w:val="nil"/>
          <w:bottom w:val="nil"/>
          <w:right w:val="nil"/>
          <w:between w:val="nil"/>
        </w:pBdr>
        <w:shd w:val="clear" w:color="auto" w:fill="FFFFFF"/>
        <w:tabs>
          <w:tab w:val="left" w:pos="1134"/>
        </w:tabs>
        <w:spacing w:after="0" w:line="240" w:lineRule="auto"/>
        <w:ind w:left="567" w:hanging="283"/>
        <w:jc w:val="both"/>
        <w:rPr>
          <w:rFonts w:ascii="Sylfaen" w:eastAsia="Calibri" w:hAnsi="Sylfaen" w:cs="Calibri"/>
          <w:bCs/>
          <w:color w:val="222222"/>
        </w:rPr>
      </w:pPr>
      <w:r w:rsidRPr="00890168">
        <w:rPr>
          <w:rFonts w:ascii="Sylfaen" w:eastAsia="Calibri" w:hAnsi="Sylfaen" w:cs="Calibri"/>
          <w:bCs/>
          <w:color w:val="222222"/>
        </w:rPr>
        <w:t>სსიპ – ივანე ბერიტაშვილის ექსპერიმენტული ბიომედიცინის ცენტრი;</w:t>
      </w:r>
    </w:p>
    <w:p w:rsidR="00156FF8" w:rsidRPr="00890168" w:rsidRDefault="00156FF8" w:rsidP="00E43573">
      <w:pPr>
        <w:numPr>
          <w:ilvl w:val="0"/>
          <w:numId w:val="35"/>
        </w:numPr>
        <w:pBdr>
          <w:top w:val="nil"/>
          <w:left w:val="nil"/>
          <w:bottom w:val="nil"/>
          <w:right w:val="nil"/>
          <w:between w:val="nil"/>
        </w:pBdr>
        <w:shd w:val="clear" w:color="auto" w:fill="FFFFFF"/>
        <w:tabs>
          <w:tab w:val="left" w:pos="1134"/>
        </w:tabs>
        <w:spacing w:after="0" w:line="240" w:lineRule="auto"/>
        <w:ind w:left="567" w:hanging="283"/>
        <w:jc w:val="both"/>
        <w:rPr>
          <w:rFonts w:ascii="Sylfaen" w:eastAsia="Calibri" w:hAnsi="Sylfaen" w:cs="Calibri"/>
          <w:bCs/>
          <w:color w:val="222222"/>
        </w:rPr>
      </w:pPr>
      <w:r w:rsidRPr="00890168">
        <w:rPr>
          <w:rFonts w:ascii="Sylfaen" w:eastAsia="Calibri" w:hAnsi="Sylfaen" w:cs="Calibri"/>
          <w:bCs/>
          <w:color w:val="222222"/>
        </w:rPr>
        <w:t>სსიპ – კორნელი კეკელიძის სახელობის ხელნაწერთა ეროვნული ცენტრი;</w:t>
      </w:r>
    </w:p>
    <w:p w:rsidR="00156FF8" w:rsidRPr="00890168" w:rsidRDefault="00156FF8" w:rsidP="00E43573">
      <w:pPr>
        <w:numPr>
          <w:ilvl w:val="0"/>
          <w:numId w:val="35"/>
        </w:numPr>
        <w:pBdr>
          <w:top w:val="nil"/>
          <w:left w:val="nil"/>
          <w:bottom w:val="nil"/>
          <w:right w:val="nil"/>
          <w:between w:val="nil"/>
        </w:pBdr>
        <w:shd w:val="clear" w:color="auto" w:fill="FFFFFF"/>
        <w:tabs>
          <w:tab w:val="left" w:pos="1134"/>
        </w:tabs>
        <w:spacing w:after="0" w:line="240" w:lineRule="auto"/>
        <w:ind w:left="567" w:hanging="283"/>
        <w:jc w:val="both"/>
        <w:rPr>
          <w:rFonts w:ascii="Sylfaen" w:eastAsia="Calibri" w:hAnsi="Sylfaen" w:cs="Calibri"/>
          <w:bCs/>
          <w:color w:val="222222"/>
        </w:rPr>
      </w:pPr>
      <w:r w:rsidRPr="00890168">
        <w:rPr>
          <w:rFonts w:ascii="Sylfaen" w:eastAsia="Calibri" w:hAnsi="Sylfaen" w:cs="Calibri"/>
          <w:bCs/>
          <w:color w:val="222222"/>
        </w:rPr>
        <w:t>სსიპ – გიორგი ელიავას სახელობის ბაქტერიოფაგიის, მიკრობიოლოგიისა და ვირუსოლოგიის ინსტიტუტი;</w:t>
      </w:r>
    </w:p>
    <w:p w:rsidR="00156FF8" w:rsidRPr="00890168" w:rsidRDefault="00156FF8" w:rsidP="00E43573">
      <w:pPr>
        <w:numPr>
          <w:ilvl w:val="0"/>
          <w:numId w:val="35"/>
        </w:numPr>
        <w:pBdr>
          <w:top w:val="nil"/>
          <w:left w:val="nil"/>
          <w:bottom w:val="nil"/>
          <w:right w:val="nil"/>
          <w:between w:val="nil"/>
        </w:pBdr>
        <w:shd w:val="clear" w:color="auto" w:fill="FFFFFF"/>
        <w:tabs>
          <w:tab w:val="left" w:pos="1134"/>
        </w:tabs>
        <w:spacing w:after="0" w:line="240" w:lineRule="auto"/>
        <w:ind w:left="567" w:hanging="283"/>
        <w:jc w:val="both"/>
        <w:rPr>
          <w:rFonts w:ascii="Sylfaen" w:eastAsia="Calibri" w:hAnsi="Sylfaen" w:cs="Calibri"/>
          <w:bCs/>
          <w:color w:val="222222"/>
        </w:rPr>
      </w:pPr>
      <w:r w:rsidRPr="00890168">
        <w:rPr>
          <w:rFonts w:ascii="Sylfaen" w:eastAsia="Calibri" w:hAnsi="Sylfaen" w:cs="Calibri"/>
          <w:bCs/>
          <w:color w:val="222222"/>
        </w:rPr>
        <w:t>სსიპ – საქართველოს ევგენი ხარაძის ეროვნული ასტროფიზიკური ობსერვატორია</w:t>
      </w:r>
      <w:r w:rsidRPr="00890168">
        <w:rPr>
          <w:rFonts w:ascii="Sylfaen" w:eastAsia="Calibri" w:hAnsi="Sylfaen" w:cs="Calibri"/>
          <w:bCs/>
          <w:color w:val="222222"/>
          <w:lang w:val="ka-GE"/>
        </w:rPr>
        <w:t>;</w:t>
      </w:r>
    </w:p>
    <w:p w:rsidR="00156FF8" w:rsidRPr="00AD255C" w:rsidRDefault="00156FF8" w:rsidP="00E43573">
      <w:pPr>
        <w:pBdr>
          <w:top w:val="nil"/>
          <w:left w:val="nil"/>
          <w:bottom w:val="nil"/>
          <w:right w:val="nil"/>
          <w:between w:val="nil"/>
        </w:pBdr>
        <w:shd w:val="clear" w:color="auto" w:fill="FFFFFF"/>
        <w:tabs>
          <w:tab w:val="left" w:pos="1134"/>
        </w:tabs>
        <w:spacing w:line="240" w:lineRule="auto"/>
        <w:jc w:val="both"/>
        <w:rPr>
          <w:rFonts w:ascii="Sylfaen" w:eastAsia="Calibri" w:hAnsi="Sylfaen" w:cs="Calibri"/>
          <w:bCs/>
          <w:color w:val="222222"/>
          <w:highlight w:val="yellow"/>
        </w:rPr>
      </w:pPr>
    </w:p>
    <w:p w:rsidR="00890168" w:rsidRPr="00C61E60" w:rsidRDefault="00890168" w:rsidP="00590252">
      <w:pPr>
        <w:pStyle w:val="ListParagraph"/>
        <w:numPr>
          <w:ilvl w:val="0"/>
          <w:numId w:val="136"/>
        </w:numPr>
        <w:shd w:val="clear" w:color="auto" w:fill="FFFFFF" w:themeFill="background1"/>
        <w:spacing w:after="0" w:line="240" w:lineRule="auto"/>
        <w:ind w:left="426" w:right="0" w:hanging="426"/>
        <w:rPr>
          <w:lang w:val="ka-GE"/>
        </w:rPr>
      </w:pPr>
      <w:r w:rsidRPr="00C61E60">
        <w:rPr>
          <w:lang w:val="ka-GE"/>
        </w:rPr>
        <w:t>საანგარიშო პერიოდში ჩატარდა სსიპ - ივანე ბერიტაშვილის ექსპერიმენტული ბიომედიცინის ცენტრის სამეცნიერო საბჭოს 8 სხდომა, გამოქვეყნდა 50 სტატია უცხოურ და 49 სტატია ადგილობრივ სამეცნიერო ჟურნალებში. ასევე გამოქვეყნდა 36 სამეცნიერო თეზისი უცხოეთში, ხოლო 35 თეზისი საქართველოში ჩატარებულ საერთაშორისო კონფერენციებში მონაწილეობისთვის. ცენტრის თანამშრომლებმა ასევე წარმოადგინეს 8 ონლაინ-მოხსენება უცხოეთში ჩატარებულ საერთაშორისო ფორუმებსა და ვორქშოპებში, ასევე 11 მოხსენება საქართველოში ჩატარებულ სამეცნიერო ფორუმსა და სამეცნიერო-პრაქტიკულ კონფერენციებზე, გამოიცა წიგნი „Antinociceptive Tolerance to NSAIDs in Brain Limbic Areas: Role of Endogenous Opioid and Cannabinoid Systems“, მომზადდა ცენტრის შრომათა მესამე კრებული „Systemic, Cellular and Molecular Mechanisms of Physiological Functions amd their Disorders”, მეცნიერი ქალებისა და გოგონების საერთაშორისო დღესთან და ეპილეფსიის საერთაშორისო დღესთან დაკავშირებით ცენტრმა წარმოადგინა ონლაინ-ვებინარი თემაზე „ქალი მეცნიერები ეპილეფსიასთან ბრძოლის წინა ხაზზე“, ასევე ჩატარდა ონლაინ-ვებინარები თემაზე „ივანე ბერიტაშვილის სამეცნიერო სკოლიდან წარმატებულ კარიერამდე საზღვარგარეთ“ და „კოგნიტური ფუნქციების დარღვევათა პათოფიზიოლოგიური მექანიზმების მულტიდიციპლინური კვლევა ნევროლოგიურ დაავადებათა ცხოველურ მოდელებში“, გაიმართა საერთაშორისო მულტიდისციპლინური კონფერენცია ბიომედიცინაში BIOMED 2021, ეპიგრაფით: "მსოფლიოს მკვლევართა გაერთიანება კოვიდ19-ის წინააღმდეგ", ასევე რეფერირებადი ინგლისურენოვანი ჟურნალის „Radiobiology and Radiation Safety“, პირველი ნომერი მიეძღვნა მსოფლიოში პირველი რადიობიოლოგიური ნაშრომის ავტორის, გამოჩენილი მეცნიერის ივანე თარხნიშვილის (თარხან-მოურავი) დაბადებიდან 175 წლის იუბილეს;</w:t>
      </w:r>
    </w:p>
    <w:p w:rsidR="00890168" w:rsidRPr="00C61E60" w:rsidRDefault="00890168" w:rsidP="00590252">
      <w:pPr>
        <w:pStyle w:val="ListParagraph"/>
        <w:numPr>
          <w:ilvl w:val="0"/>
          <w:numId w:val="136"/>
        </w:numPr>
        <w:shd w:val="clear" w:color="auto" w:fill="FFFFFF" w:themeFill="background1"/>
        <w:spacing w:after="0" w:line="240" w:lineRule="auto"/>
        <w:ind w:left="426" w:right="0" w:hanging="426"/>
        <w:rPr>
          <w:lang w:val="ka-GE"/>
        </w:rPr>
      </w:pPr>
      <w:r w:rsidRPr="00C61E60">
        <w:rPr>
          <w:lang w:val="ka-GE"/>
        </w:rPr>
        <w:t> ქართველ მეცნიერთა შესახებ ცნობიერების ამაღლების მიზნით, განხორციელდა ვიდეო პროექტი „საქართველოს მეცნიერთა მატიანე“. აღნიშნულ პროექტთან დაკავშირებით ცენტრში მომზადდა ივანე ბერიტაშვილის ცხოვრებიდან ერთი საინტერესო ეპიზოდის ამსახველი 3 წუთიანი ვიდეორგოლი;</w:t>
      </w:r>
    </w:p>
    <w:p w:rsidR="00890168" w:rsidRPr="00C61E60" w:rsidRDefault="00890168" w:rsidP="00590252">
      <w:pPr>
        <w:pStyle w:val="ListParagraph"/>
        <w:numPr>
          <w:ilvl w:val="0"/>
          <w:numId w:val="136"/>
        </w:numPr>
        <w:shd w:val="clear" w:color="auto" w:fill="FFFFFF" w:themeFill="background1"/>
        <w:spacing w:after="0" w:line="240" w:lineRule="auto"/>
        <w:ind w:left="426" w:right="0" w:hanging="426"/>
        <w:rPr>
          <w:lang w:val="ka-GE"/>
        </w:rPr>
      </w:pPr>
      <w:r w:rsidRPr="00C61E60">
        <w:rPr>
          <w:lang w:val="ka-GE"/>
        </w:rPr>
        <w:t>მეცნიერების კვირეულის დასკვნით ღონისძიებაზე ივანე ბერიტაშვილის ექსპერიმენტული ბიომედიცინის ცენტრი დაჯილდოვდა მეცნიერების პოპულარიზაციაში შეტანილი განსაკუთრებული წვლილისთვის;</w:t>
      </w:r>
    </w:p>
    <w:p w:rsidR="00890168" w:rsidRPr="00C61E60" w:rsidRDefault="00890168" w:rsidP="00590252">
      <w:pPr>
        <w:pStyle w:val="ListParagraph"/>
        <w:numPr>
          <w:ilvl w:val="0"/>
          <w:numId w:val="136"/>
        </w:numPr>
        <w:shd w:val="clear" w:color="auto" w:fill="FFFFFF" w:themeFill="background1"/>
        <w:spacing w:after="0" w:line="240" w:lineRule="auto"/>
        <w:ind w:left="426" w:right="0" w:hanging="426"/>
        <w:rPr>
          <w:lang w:val="ka-GE"/>
        </w:rPr>
      </w:pPr>
      <w:r w:rsidRPr="00C61E60">
        <w:rPr>
          <w:lang w:val="ka-GE"/>
        </w:rPr>
        <w:t>სსიპ – კორნელი კეკელიძის სახელობის ხელნაწერთა ეროვნული ცენტრის მიერ მიმდინარეობდა ქართველოლოგია, აღმოსავლეთმცოდნეობა, არმენოლოგია - კოდიკოლოგიურ-ტექსტოლოგიური და წყაროთმცოდნეობითი კვლევები, ასევე ხელნაწერთა ეროვნულ ცენტრში დაცული ისტორიული დოკუმენტების კორპუსის გამოსაცემად მომზადება, ტექსტების გადმოწერა, რედაქტირება და სხვა ტიპის წყაროთმცოდნეობითი კვლევების ჩატარება, ხელნაწერთა ეროვნულ ცენტრში დაცული დაუმუშავებელი არქივების დამუშავება, ძველი სტანდარტების მიხედვით დამუშავებული არქივების თანამედროვე სტანდარტების მიხედვით გადამუშავება, ფონდების სისტემატიზაცია -</w:t>
      </w:r>
      <w:r w:rsidRPr="00C61E60">
        <w:rPr>
          <w:lang w:val="ka-GE"/>
        </w:rPr>
        <w:lastRenderedPageBreak/>
        <w:t xml:space="preserve">კატალოგიზაცია, ახალი ფონდებით შევსება, ბიბლიოგრაფიის, ტერმინოლოგიისა და საცნობარო ლიტერატურის დამუშავება,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   </w:t>
      </w:r>
    </w:p>
    <w:p w:rsidR="00890168" w:rsidRPr="00C61E60" w:rsidRDefault="00890168" w:rsidP="00590252">
      <w:pPr>
        <w:pStyle w:val="ListParagraph"/>
        <w:numPr>
          <w:ilvl w:val="0"/>
          <w:numId w:val="136"/>
        </w:numPr>
        <w:shd w:val="clear" w:color="auto" w:fill="FFFFFF" w:themeFill="background1"/>
        <w:spacing w:after="0" w:line="240" w:lineRule="auto"/>
        <w:ind w:left="426" w:right="0" w:hanging="426"/>
        <w:rPr>
          <w:lang w:val="ka-GE"/>
        </w:rPr>
      </w:pPr>
      <w:r w:rsidRPr="00C61E60">
        <w:rPr>
          <w:lang w:val="ka-GE"/>
        </w:rPr>
        <w:t>ჩატარდა სახვითი ხელოვნების კონკურსი „ჩემი დიდგორი“ და  „გახდი დიდგორის მემატიანე“ - კონკურსი კალიგრაფებისათვის, ასევე ჩატარდა კონკურსი „ბრიტანეთი და საქართველო“  და ღონისძიების ფარგლებში გაფორმდა მემორანდუმი ხელნაწერთა  ეროვნულ ცენტრსა და აფხაზეთის სულიერების ცენტრს შორის;</w:t>
      </w:r>
    </w:p>
    <w:p w:rsidR="00890168" w:rsidRPr="00C61E60" w:rsidRDefault="00890168" w:rsidP="00590252">
      <w:pPr>
        <w:pStyle w:val="ListParagraph"/>
        <w:numPr>
          <w:ilvl w:val="0"/>
          <w:numId w:val="136"/>
        </w:numPr>
        <w:shd w:val="clear" w:color="auto" w:fill="FFFFFF" w:themeFill="background1"/>
        <w:spacing w:after="0" w:line="240" w:lineRule="auto"/>
        <w:ind w:left="426" w:right="0" w:hanging="426"/>
        <w:rPr>
          <w:lang w:val="ka-GE"/>
        </w:rPr>
      </w:pPr>
      <w:r w:rsidRPr="00C61E60">
        <w:rPr>
          <w:lang w:val="ka-GE"/>
        </w:rPr>
        <w:t>მშობლიური ენის დღეს, ხელნაწერთა ეროვნული ცენტრის პარტნიორთან, საერთაშორისო ფონდთან „დიასპორების ალიანსი საქართველოსთვის“ ერთად ჩატარდა ონლაინგამოფენა, სადაც გამოიფინა უნიკალური ლაილაშის ბიბლიის (X ს.) ერთადერთი ფაქსიმილური ასლი, თორები, მარიამ დედოფლისეული „ქართლის ცხოვრება“ (1633-1645 წწ.), „ვეფხისტყაოსანი“ (1671 წ.);</w:t>
      </w:r>
    </w:p>
    <w:p w:rsidR="00890168" w:rsidRPr="00C61E60" w:rsidRDefault="00890168" w:rsidP="00590252">
      <w:pPr>
        <w:pStyle w:val="ListParagraph"/>
        <w:numPr>
          <w:ilvl w:val="0"/>
          <w:numId w:val="136"/>
        </w:numPr>
        <w:shd w:val="clear" w:color="auto" w:fill="FFFFFF" w:themeFill="background1"/>
        <w:spacing w:after="0" w:line="240" w:lineRule="auto"/>
        <w:ind w:left="426" w:right="0" w:hanging="426"/>
        <w:rPr>
          <w:lang w:val="ka-GE"/>
        </w:rPr>
      </w:pPr>
      <w:r w:rsidRPr="00C61E60">
        <w:rPr>
          <w:lang w:val="ka-GE"/>
        </w:rPr>
        <w:t>ოკუპაციის კვირეულის ფარგლებში, სპეციალურად სამხედროებისთვის ორგანიზებულ ექსპოზიციაზე წარმოდგენილი იყო საქართველოს დემოკრატიული რესპუბლიკის დამოუკიდებლობის პერიოდის მემუარული ხელნაწერები და მემორიალური ნივთები. ასევე, ექსპოზიციაზე წარმოდგენილი იყო თავდაცვის სამინისტროს და ხელნაწერთა ეროვნულ ცენტრის თანამშრომლობით აღდგენილი გენერალ კვინიტაძის აღდგენილი სამოსის კოლექცია;</w:t>
      </w:r>
    </w:p>
    <w:p w:rsidR="00890168" w:rsidRPr="00C61E60" w:rsidRDefault="00890168" w:rsidP="00590252">
      <w:pPr>
        <w:pStyle w:val="ListParagraph"/>
        <w:numPr>
          <w:ilvl w:val="0"/>
          <w:numId w:val="136"/>
        </w:numPr>
        <w:shd w:val="clear" w:color="auto" w:fill="FFFFFF" w:themeFill="background1"/>
        <w:spacing w:after="0" w:line="240" w:lineRule="auto"/>
        <w:ind w:left="426" w:right="0" w:hanging="426"/>
        <w:rPr>
          <w:lang w:val="ka-GE"/>
        </w:rPr>
      </w:pPr>
      <w:r w:rsidRPr="00C61E60">
        <w:t xml:space="preserve">ცენტრში გაიხსნა ქართველოლოგიის VI საერთაშორისო საზაფხულო სკოლა </w:t>
      </w:r>
      <w:r w:rsidRPr="00C61E60">
        <w:rPr>
          <w:rFonts w:cs="Merriweather"/>
        </w:rPr>
        <w:t>„</w:t>
      </w:r>
      <w:r w:rsidRPr="00C61E60">
        <w:t>ქართული ხელნაწერი“, რომელიც განხორციელდა ლუვენის უნივერსიტეტთან (ბელგია) თანამშრომლობით</w:t>
      </w:r>
      <w:r w:rsidRPr="00C61E60">
        <w:rPr>
          <w:lang w:val="ka-GE"/>
        </w:rPr>
        <w:t xml:space="preserve"> და სსიპ - </w:t>
      </w:r>
      <w:r w:rsidRPr="00C61E60">
        <w:t xml:space="preserve">შოთა რუსთაველის ეროვნული სამეცნიერო ფონდის მხარდაჭერით. </w:t>
      </w:r>
    </w:p>
    <w:p w:rsidR="00890168" w:rsidRPr="00C61E60" w:rsidRDefault="00890168" w:rsidP="00590252">
      <w:pPr>
        <w:pStyle w:val="NormalWeb"/>
        <w:numPr>
          <w:ilvl w:val="0"/>
          <w:numId w:val="136"/>
        </w:numPr>
        <w:shd w:val="clear" w:color="auto" w:fill="FFFFFF" w:themeFill="background1"/>
        <w:spacing w:before="0" w:beforeAutospacing="0" w:after="0" w:afterAutospacing="0"/>
        <w:ind w:left="426" w:hanging="426"/>
        <w:jc w:val="both"/>
        <w:textAlignment w:val="baseline"/>
        <w:rPr>
          <w:rFonts w:ascii="Sylfaen" w:hAnsi="Sylfaen" w:cs="Sylfaen"/>
          <w:sz w:val="22"/>
          <w:szCs w:val="22"/>
          <w:lang w:val="ka-GE"/>
        </w:rPr>
      </w:pPr>
      <w:r w:rsidRPr="00C61E60">
        <w:rPr>
          <w:rFonts w:ascii="Sylfaen" w:hAnsi="Sylfaen"/>
          <w:sz w:val="22"/>
          <w:szCs w:val="22"/>
          <w:lang w:val="ka-GE"/>
        </w:rPr>
        <w:t>დასრულდა</w:t>
      </w:r>
      <w:r w:rsidRPr="00C61E60">
        <w:rPr>
          <w:rFonts w:ascii="Sylfaen" w:hAnsi="Sylfaen"/>
          <w:sz w:val="22"/>
          <w:szCs w:val="22"/>
        </w:rPr>
        <w:t xml:space="preserve"> </w:t>
      </w:r>
      <w:r w:rsidRPr="00C61E60">
        <w:rPr>
          <w:rFonts w:ascii="Sylfaen" w:hAnsi="Sylfaen" w:cs="Sylfaen"/>
          <w:sz w:val="22"/>
          <w:szCs w:val="22"/>
        </w:rPr>
        <w:t>კონკურსი</w:t>
      </w:r>
      <w:r w:rsidRPr="00C61E60">
        <w:rPr>
          <w:rFonts w:ascii="Sylfaen" w:hAnsi="Sylfaen"/>
          <w:sz w:val="22"/>
          <w:szCs w:val="22"/>
        </w:rPr>
        <w:t xml:space="preserve"> </w:t>
      </w:r>
      <w:r w:rsidRPr="00C61E60">
        <w:rPr>
          <w:rFonts w:ascii="Sylfaen" w:hAnsi="Sylfaen" w:cs="Merriweather"/>
          <w:sz w:val="22"/>
          <w:szCs w:val="22"/>
        </w:rPr>
        <w:t>„</w:t>
      </w:r>
      <w:r w:rsidRPr="00C61E60">
        <w:rPr>
          <w:rFonts w:ascii="Sylfaen" w:hAnsi="Sylfaen" w:cs="Sylfaen"/>
          <w:sz w:val="22"/>
          <w:szCs w:val="22"/>
        </w:rPr>
        <w:t>ქართველოლოგია</w:t>
      </w:r>
      <w:r w:rsidRPr="00C61E60">
        <w:rPr>
          <w:rFonts w:ascii="Sylfaen" w:hAnsi="Sylfaen"/>
          <w:sz w:val="22"/>
          <w:szCs w:val="22"/>
        </w:rPr>
        <w:t xml:space="preserve"> </w:t>
      </w:r>
      <w:r w:rsidRPr="00C61E60">
        <w:rPr>
          <w:rFonts w:ascii="Sylfaen" w:hAnsi="Sylfaen" w:cs="Sylfaen"/>
          <w:sz w:val="22"/>
          <w:szCs w:val="22"/>
        </w:rPr>
        <w:t>ვიკიპედიაში</w:t>
      </w:r>
      <w:r w:rsidRPr="00C61E60">
        <w:rPr>
          <w:rFonts w:ascii="Sylfaen" w:hAnsi="Sylfaen" w:cs="Merriweather"/>
          <w:sz w:val="22"/>
          <w:szCs w:val="22"/>
        </w:rPr>
        <w:t>“</w:t>
      </w:r>
      <w:r w:rsidRPr="00C61E60">
        <w:rPr>
          <w:rFonts w:ascii="Sylfaen" w:hAnsi="Sylfaen" w:cs="Sylfaen"/>
          <w:sz w:val="22"/>
          <w:szCs w:val="22"/>
          <w:lang w:val="ka-GE"/>
        </w:rPr>
        <w:t xml:space="preserve">, რომელიც </w:t>
      </w:r>
      <w:r w:rsidRPr="00C61E60">
        <w:rPr>
          <w:rFonts w:ascii="Sylfaen" w:hAnsi="Sylfaen" w:cs="Sylfaen"/>
          <w:sz w:val="22"/>
          <w:szCs w:val="22"/>
        </w:rPr>
        <w:t>მონაწილეობდა</w:t>
      </w:r>
      <w:r w:rsidRPr="00C61E60">
        <w:rPr>
          <w:rFonts w:ascii="Sylfaen" w:hAnsi="Sylfaen"/>
          <w:sz w:val="22"/>
          <w:szCs w:val="22"/>
        </w:rPr>
        <w:t xml:space="preserve"> 16 </w:t>
      </w:r>
      <w:r w:rsidRPr="00C61E60">
        <w:rPr>
          <w:rFonts w:ascii="Sylfaen" w:hAnsi="Sylfaen" w:cs="Sylfaen"/>
          <w:sz w:val="22"/>
          <w:szCs w:val="22"/>
        </w:rPr>
        <w:t>ავტორი</w:t>
      </w:r>
      <w:r w:rsidRPr="00C61E60">
        <w:rPr>
          <w:rFonts w:ascii="Sylfaen" w:hAnsi="Sylfaen"/>
          <w:sz w:val="22"/>
          <w:szCs w:val="22"/>
          <w:lang w:val="ka-GE"/>
        </w:rPr>
        <w:t xml:space="preserve">, </w:t>
      </w:r>
      <w:r w:rsidRPr="00C61E60">
        <w:rPr>
          <w:rFonts w:ascii="Sylfaen" w:hAnsi="Sylfaen" w:cs="Sylfaen"/>
          <w:sz w:val="22"/>
          <w:szCs w:val="22"/>
        </w:rPr>
        <w:t>შეიქმნა</w:t>
      </w:r>
      <w:r w:rsidRPr="00C61E60">
        <w:rPr>
          <w:rFonts w:ascii="Sylfaen" w:hAnsi="Sylfaen"/>
          <w:sz w:val="22"/>
          <w:szCs w:val="22"/>
        </w:rPr>
        <w:t xml:space="preserve"> 58 </w:t>
      </w:r>
      <w:r w:rsidRPr="00C61E60">
        <w:rPr>
          <w:rFonts w:ascii="Sylfaen" w:hAnsi="Sylfaen" w:cs="Sylfaen"/>
          <w:sz w:val="22"/>
          <w:szCs w:val="22"/>
        </w:rPr>
        <w:t>და</w:t>
      </w:r>
      <w:r w:rsidRPr="00C61E60">
        <w:rPr>
          <w:rFonts w:ascii="Sylfaen" w:hAnsi="Sylfaen"/>
          <w:sz w:val="22"/>
          <w:szCs w:val="22"/>
        </w:rPr>
        <w:t xml:space="preserve"> </w:t>
      </w:r>
      <w:r w:rsidRPr="00C61E60">
        <w:rPr>
          <w:rFonts w:ascii="Sylfaen" w:hAnsi="Sylfaen" w:cs="Sylfaen"/>
          <w:sz w:val="22"/>
          <w:szCs w:val="22"/>
        </w:rPr>
        <w:t>გაუმჯობესდა</w:t>
      </w:r>
      <w:r w:rsidRPr="00C61E60">
        <w:rPr>
          <w:rFonts w:ascii="Sylfaen" w:hAnsi="Sylfaen"/>
          <w:sz w:val="22"/>
          <w:szCs w:val="22"/>
        </w:rPr>
        <w:t xml:space="preserve"> 18 </w:t>
      </w:r>
      <w:r w:rsidRPr="00C61E60">
        <w:rPr>
          <w:rFonts w:ascii="Sylfaen" w:hAnsi="Sylfaen" w:cs="Sylfaen"/>
          <w:sz w:val="22"/>
          <w:szCs w:val="22"/>
        </w:rPr>
        <w:t>არსებული</w:t>
      </w:r>
      <w:r w:rsidRPr="00C61E60">
        <w:rPr>
          <w:rFonts w:ascii="Sylfaen" w:hAnsi="Sylfaen"/>
          <w:sz w:val="22"/>
          <w:szCs w:val="22"/>
        </w:rPr>
        <w:t xml:space="preserve"> </w:t>
      </w:r>
      <w:r w:rsidRPr="00C61E60">
        <w:rPr>
          <w:rFonts w:ascii="Sylfaen" w:hAnsi="Sylfaen" w:cs="Sylfaen"/>
          <w:sz w:val="22"/>
          <w:szCs w:val="22"/>
        </w:rPr>
        <w:t>სტატია</w:t>
      </w:r>
      <w:r w:rsidRPr="00C61E60">
        <w:rPr>
          <w:rFonts w:ascii="Sylfaen" w:hAnsi="Sylfaen"/>
          <w:sz w:val="22"/>
          <w:szCs w:val="22"/>
        </w:rPr>
        <w:t xml:space="preserve">. </w:t>
      </w:r>
    </w:p>
    <w:p w:rsidR="00890168" w:rsidRPr="00C61E60" w:rsidRDefault="00890168" w:rsidP="00590252">
      <w:pPr>
        <w:pStyle w:val="ListParagraph"/>
        <w:numPr>
          <w:ilvl w:val="0"/>
          <w:numId w:val="136"/>
        </w:numPr>
        <w:shd w:val="clear" w:color="auto" w:fill="FFFFFF" w:themeFill="background1"/>
        <w:spacing w:after="0" w:line="240" w:lineRule="auto"/>
        <w:ind w:left="426" w:right="0" w:hanging="426"/>
        <w:rPr>
          <w:lang w:val="ka-GE"/>
        </w:rPr>
      </w:pPr>
      <w:r w:rsidRPr="00C61E60">
        <w:rPr>
          <w:lang w:val="ka-GE"/>
        </w:rPr>
        <w:t>გაიმართა გამოფენები: „საქართველოს დამოუკიდებლობა - ბრძოლა გრძელდება", „თბილისი - წიგნის მსოფლიოს დედაქალაქი“ ფარგლებში  -  „ქართული წიგნის სათავეები“, ასევე ჩატარდა ღონისძიება „აღმოაჩინე აფხაზეთი“ და პროექტის: „ეპიგრაფიკული ძეგლები - იურიდიული შინაარსის ქართული წარწერები“ პრეზენტაცია;</w:t>
      </w:r>
    </w:p>
    <w:p w:rsidR="00890168" w:rsidRPr="00C61E60" w:rsidRDefault="00890168" w:rsidP="00590252">
      <w:pPr>
        <w:pStyle w:val="ListParagraph"/>
        <w:numPr>
          <w:ilvl w:val="0"/>
          <w:numId w:val="136"/>
        </w:numPr>
        <w:shd w:val="clear" w:color="auto" w:fill="FFFFFF" w:themeFill="background1"/>
        <w:spacing w:after="0" w:line="240" w:lineRule="auto"/>
        <w:ind w:left="426" w:right="0" w:hanging="426"/>
        <w:rPr>
          <w:lang w:val="ka-GE"/>
        </w:rPr>
      </w:pPr>
      <w:r w:rsidRPr="00C61E60">
        <w:rPr>
          <w:lang w:val="ka-GE"/>
        </w:rPr>
        <w:t>ჩატარდა სამეცნიერო კონფერენციები: „შუა საუკუნეების ხელნაწერი: გადამწერები, რედაქტორები, მომგებლები, შემმოსველები“ და მემკვიდრეობის დაცვა ოკუპირებულ ტერიტორიებზე: საქართველო და საერთაშორისო გამოცდილება“;</w:t>
      </w:r>
    </w:p>
    <w:p w:rsidR="00890168" w:rsidRPr="00C61E60" w:rsidRDefault="00890168" w:rsidP="00590252">
      <w:pPr>
        <w:pStyle w:val="NormalWeb"/>
        <w:numPr>
          <w:ilvl w:val="0"/>
          <w:numId w:val="136"/>
        </w:numPr>
        <w:shd w:val="clear" w:color="auto" w:fill="FFFFFF" w:themeFill="background1"/>
        <w:spacing w:before="0" w:beforeAutospacing="0" w:after="0" w:afterAutospacing="0"/>
        <w:ind w:left="426" w:hanging="426"/>
        <w:jc w:val="both"/>
        <w:textAlignment w:val="baseline"/>
        <w:rPr>
          <w:rFonts w:ascii="Sylfaen" w:hAnsi="Sylfaen" w:cs="Sylfaen"/>
          <w:sz w:val="22"/>
          <w:szCs w:val="22"/>
          <w:lang w:val="ka-GE"/>
        </w:rPr>
      </w:pPr>
      <w:r w:rsidRPr="00C61E60">
        <w:rPr>
          <w:rFonts w:ascii="Sylfaen" w:hAnsi="Sylfaen" w:cs="Sylfaen"/>
          <w:sz w:val="22"/>
          <w:szCs w:val="22"/>
          <w:lang w:val="ka-GE"/>
        </w:rPr>
        <w:t xml:space="preserve">დაიწყო </w:t>
      </w:r>
      <w:r w:rsidRPr="00C61E60">
        <w:rPr>
          <w:rFonts w:ascii="Sylfaen" w:hAnsi="Sylfaen" w:cs="Sylfaen"/>
          <w:sz w:val="22"/>
          <w:szCs w:val="22"/>
        </w:rPr>
        <w:t>ახალი</w:t>
      </w:r>
      <w:r w:rsidRPr="00C61E60">
        <w:rPr>
          <w:rFonts w:ascii="Sylfaen" w:hAnsi="Sylfaen"/>
          <w:sz w:val="22"/>
          <w:szCs w:val="22"/>
        </w:rPr>
        <w:t xml:space="preserve"> </w:t>
      </w:r>
      <w:r w:rsidRPr="00C61E60">
        <w:rPr>
          <w:rFonts w:ascii="Sylfaen" w:hAnsi="Sylfaen" w:cs="Sylfaen"/>
          <w:sz w:val="22"/>
          <w:szCs w:val="22"/>
        </w:rPr>
        <w:t>სერი</w:t>
      </w:r>
      <w:r w:rsidRPr="00C61E60">
        <w:rPr>
          <w:rFonts w:ascii="Sylfaen" w:hAnsi="Sylfaen" w:cs="Sylfaen"/>
          <w:sz w:val="22"/>
          <w:szCs w:val="22"/>
          <w:lang w:val="ka-GE"/>
        </w:rPr>
        <w:t>ების გამოცემა:</w:t>
      </w:r>
      <w:r w:rsidRPr="00C61E60">
        <w:rPr>
          <w:rFonts w:ascii="Sylfaen" w:hAnsi="Sylfaen"/>
          <w:sz w:val="22"/>
          <w:szCs w:val="22"/>
        </w:rPr>
        <w:t xml:space="preserve"> </w:t>
      </w:r>
      <w:r w:rsidRPr="00C61E60">
        <w:rPr>
          <w:rFonts w:ascii="Sylfaen" w:hAnsi="Sylfaen" w:cs="Merriweather"/>
          <w:sz w:val="22"/>
          <w:szCs w:val="22"/>
        </w:rPr>
        <w:t>„</w:t>
      </w:r>
      <w:r w:rsidRPr="00C61E60">
        <w:rPr>
          <w:rFonts w:ascii="Sylfaen" w:hAnsi="Sylfaen" w:cs="Sylfaen"/>
          <w:sz w:val="22"/>
          <w:szCs w:val="22"/>
        </w:rPr>
        <w:t>ბიბლიოგრაფიული</w:t>
      </w:r>
      <w:r w:rsidRPr="00C61E60">
        <w:rPr>
          <w:rFonts w:ascii="Sylfaen" w:hAnsi="Sylfaen"/>
          <w:sz w:val="22"/>
          <w:szCs w:val="22"/>
        </w:rPr>
        <w:t xml:space="preserve"> </w:t>
      </w:r>
      <w:r w:rsidRPr="00C61E60">
        <w:rPr>
          <w:rFonts w:ascii="Sylfaen" w:hAnsi="Sylfaen" w:cs="Sylfaen"/>
          <w:sz w:val="22"/>
          <w:szCs w:val="22"/>
        </w:rPr>
        <w:t>იშვიათობ</w:t>
      </w:r>
      <w:r w:rsidRPr="00C61E60">
        <w:rPr>
          <w:rFonts w:ascii="Sylfaen" w:hAnsi="Sylfaen" w:cs="Sylfaen"/>
          <w:sz w:val="22"/>
          <w:szCs w:val="22"/>
          <w:lang w:val="ka-GE"/>
        </w:rPr>
        <w:t>ა</w:t>
      </w:r>
      <w:r w:rsidRPr="00C61E60">
        <w:rPr>
          <w:rFonts w:ascii="Sylfaen" w:hAnsi="Sylfaen"/>
          <w:sz w:val="22"/>
          <w:szCs w:val="22"/>
        </w:rPr>
        <w:t>“</w:t>
      </w:r>
      <w:r w:rsidRPr="00C61E60">
        <w:rPr>
          <w:rFonts w:ascii="Sylfaen" w:hAnsi="Sylfaen"/>
          <w:sz w:val="22"/>
          <w:szCs w:val="22"/>
          <w:lang w:val="ka-GE"/>
        </w:rPr>
        <w:t xml:space="preserve"> - </w:t>
      </w:r>
      <w:r w:rsidRPr="00C61E60">
        <w:rPr>
          <w:rFonts w:ascii="Sylfaen" w:hAnsi="Sylfaen" w:cs="Sylfaen"/>
          <w:sz w:val="22"/>
          <w:szCs w:val="22"/>
        </w:rPr>
        <w:t>ქართული</w:t>
      </w:r>
      <w:r w:rsidRPr="00C61E60">
        <w:rPr>
          <w:rFonts w:ascii="Sylfaen" w:hAnsi="Sylfaen"/>
          <w:sz w:val="22"/>
          <w:szCs w:val="22"/>
        </w:rPr>
        <w:t xml:space="preserve"> </w:t>
      </w:r>
      <w:r w:rsidRPr="00C61E60">
        <w:rPr>
          <w:rFonts w:ascii="Sylfaen" w:hAnsi="Sylfaen" w:cs="Sylfaen"/>
          <w:sz w:val="22"/>
          <w:szCs w:val="22"/>
        </w:rPr>
        <w:t>ფილოლოგიური</w:t>
      </w:r>
      <w:r w:rsidRPr="00C61E60">
        <w:rPr>
          <w:rFonts w:ascii="Sylfaen" w:hAnsi="Sylfaen"/>
          <w:sz w:val="22"/>
          <w:szCs w:val="22"/>
        </w:rPr>
        <w:t xml:space="preserve">, </w:t>
      </w:r>
      <w:r w:rsidRPr="00C61E60">
        <w:rPr>
          <w:rFonts w:ascii="Sylfaen" w:hAnsi="Sylfaen" w:cs="Sylfaen"/>
          <w:sz w:val="22"/>
          <w:szCs w:val="22"/>
        </w:rPr>
        <w:t>ისტორიულ</w:t>
      </w:r>
      <w:r w:rsidRPr="00C61E60">
        <w:rPr>
          <w:rFonts w:ascii="Sylfaen" w:hAnsi="Sylfaen"/>
          <w:sz w:val="22"/>
          <w:szCs w:val="22"/>
        </w:rPr>
        <w:t>-</w:t>
      </w:r>
      <w:r w:rsidRPr="00C61E60">
        <w:rPr>
          <w:rFonts w:ascii="Sylfaen" w:hAnsi="Sylfaen" w:cs="Sylfaen"/>
          <w:sz w:val="22"/>
          <w:szCs w:val="22"/>
        </w:rPr>
        <w:t>წყაროთმცოდნეობითი</w:t>
      </w:r>
      <w:r w:rsidRPr="00C61E60">
        <w:rPr>
          <w:rFonts w:ascii="Sylfaen" w:hAnsi="Sylfaen"/>
          <w:sz w:val="22"/>
          <w:szCs w:val="22"/>
        </w:rPr>
        <w:t xml:space="preserve">, </w:t>
      </w:r>
      <w:r w:rsidRPr="00C61E60">
        <w:rPr>
          <w:rFonts w:ascii="Sylfaen" w:hAnsi="Sylfaen" w:cs="Sylfaen"/>
          <w:sz w:val="22"/>
          <w:szCs w:val="22"/>
        </w:rPr>
        <w:t>არქეოგრაფიული</w:t>
      </w:r>
      <w:r w:rsidRPr="00C61E60">
        <w:rPr>
          <w:rFonts w:ascii="Sylfaen" w:hAnsi="Sylfaen"/>
          <w:sz w:val="22"/>
          <w:szCs w:val="22"/>
        </w:rPr>
        <w:t xml:space="preserve"> </w:t>
      </w:r>
      <w:r w:rsidRPr="00C61E60">
        <w:rPr>
          <w:rFonts w:ascii="Sylfaen" w:hAnsi="Sylfaen" w:cs="Sylfaen"/>
          <w:sz w:val="22"/>
          <w:szCs w:val="22"/>
        </w:rPr>
        <w:t>ძეგლები</w:t>
      </w:r>
      <w:r w:rsidRPr="00C61E60">
        <w:rPr>
          <w:rFonts w:ascii="Sylfaen" w:hAnsi="Sylfaen"/>
          <w:sz w:val="22"/>
          <w:szCs w:val="22"/>
        </w:rPr>
        <w:t xml:space="preserve"> </w:t>
      </w:r>
      <w:r w:rsidRPr="00C61E60">
        <w:rPr>
          <w:rFonts w:ascii="Sylfaen" w:hAnsi="Sylfaen" w:cs="Sylfaen"/>
          <w:sz w:val="22"/>
          <w:szCs w:val="22"/>
        </w:rPr>
        <w:t>და</w:t>
      </w:r>
      <w:r w:rsidRPr="00C61E60">
        <w:rPr>
          <w:rFonts w:ascii="Sylfaen" w:hAnsi="Sylfaen"/>
          <w:sz w:val="22"/>
          <w:szCs w:val="22"/>
        </w:rPr>
        <w:t xml:space="preserve"> </w:t>
      </w:r>
      <w:r w:rsidRPr="00C61E60">
        <w:rPr>
          <w:rFonts w:ascii="Sylfaen" w:hAnsi="Sylfaen" w:cs="Sylfaen"/>
          <w:sz w:val="22"/>
          <w:szCs w:val="22"/>
        </w:rPr>
        <w:t>სამეცნიერო</w:t>
      </w:r>
      <w:r w:rsidRPr="00C61E60">
        <w:rPr>
          <w:rFonts w:ascii="Sylfaen" w:hAnsi="Sylfaen"/>
          <w:sz w:val="22"/>
          <w:szCs w:val="22"/>
        </w:rPr>
        <w:t xml:space="preserve"> </w:t>
      </w:r>
      <w:r w:rsidRPr="00C61E60">
        <w:rPr>
          <w:rFonts w:ascii="Sylfaen" w:hAnsi="Sylfaen" w:cs="Sylfaen"/>
          <w:sz w:val="22"/>
          <w:szCs w:val="22"/>
        </w:rPr>
        <w:t>ლიტერატურა</w:t>
      </w:r>
      <w:r w:rsidRPr="00C61E60">
        <w:rPr>
          <w:rFonts w:ascii="Sylfaen" w:hAnsi="Sylfaen" w:cs="Sylfaen"/>
          <w:sz w:val="22"/>
          <w:szCs w:val="22"/>
          <w:lang w:val="ka-GE"/>
        </w:rPr>
        <w:t xml:space="preserve"> და </w:t>
      </w:r>
      <w:r w:rsidRPr="00C61E60">
        <w:rPr>
          <w:rFonts w:ascii="Sylfaen" w:hAnsi="Sylfaen" w:cs="Merriweather"/>
          <w:sz w:val="22"/>
          <w:szCs w:val="22"/>
        </w:rPr>
        <w:t>„</w:t>
      </w:r>
      <w:r w:rsidRPr="00C61E60">
        <w:rPr>
          <w:rFonts w:ascii="Sylfaen" w:hAnsi="Sylfaen" w:cs="Sylfaen"/>
          <w:sz w:val="22"/>
          <w:szCs w:val="22"/>
        </w:rPr>
        <w:t>სამეცნიერო</w:t>
      </w:r>
      <w:r w:rsidRPr="00C61E60">
        <w:rPr>
          <w:rFonts w:ascii="Sylfaen" w:hAnsi="Sylfaen"/>
          <w:sz w:val="22"/>
          <w:szCs w:val="22"/>
        </w:rPr>
        <w:t xml:space="preserve"> </w:t>
      </w:r>
      <w:r w:rsidRPr="00C61E60">
        <w:rPr>
          <w:rFonts w:ascii="Sylfaen" w:hAnsi="Sylfaen" w:cs="Sylfaen"/>
          <w:sz w:val="22"/>
          <w:szCs w:val="22"/>
        </w:rPr>
        <w:t>მემკვიდრეობის</w:t>
      </w:r>
      <w:r w:rsidRPr="00C61E60">
        <w:rPr>
          <w:rFonts w:ascii="Sylfaen" w:hAnsi="Sylfaen" w:cs="Merriweather"/>
          <w:sz w:val="22"/>
          <w:szCs w:val="22"/>
        </w:rPr>
        <w:t>“</w:t>
      </w:r>
      <w:r w:rsidRPr="00C61E60">
        <w:rPr>
          <w:rFonts w:ascii="Sylfaen" w:hAnsi="Sylfaen"/>
          <w:sz w:val="22"/>
          <w:szCs w:val="22"/>
        </w:rPr>
        <w:t xml:space="preserve"> </w:t>
      </w:r>
      <w:r w:rsidRPr="00C61E60">
        <w:rPr>
          <w:rFonts w:ascii="Sylfaen" w:hAnsi="Sylfaen" w:cs="Sylfaen"/>
          <w:sz w:val="22"/>
          <w:szCs w:val="22"/>
          <w:lang w:val="ka-GE"/>
        </w:rPr>
        <w:t xml:space="preserve">- </w:t>
      </w:r>
      <w:r w:rsidRPr="00C61E60">
        <w:rPr>
          <w:rFonts w:ascii="Sylfaen" w:hAnsi="Sylfaen"/>
          <w:sz w:val="22"/>
          <w:szCs w:val="22"/>
        </w:rPr>
        <w:t xml:space="preserve"> </w:t>
      </w:r>
      <w:r w:rsidRPr="00C61E60">
        <w:rPr>
          <w:rFonts w:ascii="Sylfaen" w:hAnsi="Sylfaen" w:cs="Sylfaen"/>
          <w:sz w:val="22"/>
          <w:szCs w:val="22"/>
        </w:rPr>
        <w:t>ცენტრში</w:t>
      </w:r>
      <w:r w:rsidRPr="00C61E60">
        <w:rPr>
          <w:rFonts w:ascii="Sylfaen" w:hAnsi="Sylfaen"/>
          <w:sz w:val="22"/>
          <w:szCs w:val="22"/>
        </w:rPr>
        <w:t xml:space="preserve"> </w:t>
      </w:r>
      <w:r w:rsidRPr="00C61E60">
        <w:rPr>
          <w:rFonts w:ascii="Sylfaen" w:hAnsi="Sylfaen" w:cs="Sylfaen"/>
          <w:sz w:val="22"/>
          <w:szCs w:val="22"/>
        </w:rPr>
        <w:t>სხვადასხვა</w:t>
      </w:r>
      <w:r w:rsidRPr="00C61E60">
        <w:rPr>
          <w:rFonts w:ascii="Sylfaen" w:hAnsi="Sylfaen"/>
          <w:sz w:val="22"/>
          <w:szCs w:val="22"/>
        </w:rPr>
        <w:t xml:space="preserve"> </w:t>
      </w:r>
      <w:r w:rsidRPr="00C61E60">
        <w:rPr>
          <w:rFonts w:ascii="Sylfaen" w:hAnsi="Sylfaen" w:cs="Sylfaen"/>
          <w:sz w:val="22"/>
          <w:szCs w:val="22"/>
        </w:rPr>
        <w:t>დროს</w:t>
      </w:r>
      <w:r w:rsidRPr="00C61E60">
        <w:rPr>
          <w:rFonts w:ascii="Sylfaen" w:hAnsi="Sylfaen"/>
          <w:sz w:val="22"/>
          <w:szCs w:val="22"/>
        </w:rPr>
        <w:t xml:space="preserve"> </w:t>
      </w:r>
      <w:r w:rsidRPr="00C61E60">
        <w:rPr>
          <w:rFonts w:ascii="Sylfaen" w:hAnsi="Sylfaen" w:cs="Sylfaen"/>
          <w:sz w:val="22"/>
          <w:szCs w:val="22"/>
        </w:rPr>
        <w:t>მოღვაწე</w:t>
      </w:r>
      <w:r w:rsidRPr="00C61E60">
        <w:rPr>
          <w:rFonts w:ascii="Sylfaen" w:hAnsi="Sylfaen"/>
          <w:sz w:val="22"/>
          <w:szCs w:val="22"/>
        </w:rPr>
        <w:t xml:space="preserve"> </w:t>
      </w:r>
      <w:r w:rsidRPr="00C61E60">
        <w:rPr>
          <w:rFonts w:ascii="Sylfaen" w:hAnsi="Sylfaen" w:cs="Sylfaen"/>
          <w:sz w:val="22"/>
          <w:szCs w:val="22"/>
        </w:rPr>
        <w:t>მკვლევართ</w:t>
      </w:r>
      <w:r w:rsidRPr="00C61E60">
        <w:rPr>
          <w:rFonts w:ascii="Sylfaen" w:hAnsi="Sylfaen" w:cs="Sylfaen"/>
          <w:sz w:val="22"/>
          <w:szCs w:val="22"/>
          <w:lang w:val="ka-GE"/>
        </w:rPr>
        <w:t>ა სტატიები;</w:t>
      </w:r>
    </w:p>
    <w:p w:rsidR="00890168" w:rsidRPr="00C61E60" w:rsidRDefault="00890168" w:rsidP="00590252">
      <w:pPr>
        <w:pStyle w:val="ListParagraph"/>
        <w:numPr>
          <w:ilvl w:val="0"/>
          <w:numId w:val="136"/>
        </w:numPr>
        <w:shd w:val="clear" w:color="auto" w:fill="FFFFFF" w:themeFill="background1"/>
        <w:spacing w:after="0" w:line="240" w:lineRule="auto"/>
        <w:ind w:left="426" w:right="0" w:hanging="426"/>
        <w:rPr>
          <w:lang w:val="ka-GE"/>
        </w:rPr>
      </w:pPr>
      <w:r w:rsidRPr="00C61E60">
        <w:rPr>
          <w:lang w:val="ka-GE"/>
        </w:rPr>
        <w:t>ხელნაწერთა ეროვნულ ცენტრში მიმდინარეობდა სამეცნიერო კვლევების შედეგების ფართო საზოგადოებისთვის გაცნობა, საკვანძო პრობლემურ საკითხებზე ფართო სამეცნიერო დისკუსიების ორგანიზება, ცენტრის და ზოგადად საქართველოს სამეცნიერო საზოგადოების უცხოელ მეცნიერებთან საერთაშორისო სამეცნიერო ფორუმებზე კონტაქტების დამყარება და სამეცნიერო ერთობლივი პროექტების განხორციელება, გამოცდილების გაზიარება. </w:t>
      </w:r>
    </w:p>
    <w:p w:rsidR="00890168" w:rsidRPr="00C61E60" w:rsidRDefault="00890168" w:rsidP="00590252">
      <w:pPr>
        <w:pStyle w:val="ListParagraph"/>
        <w:numPr>
          <w:ilvl w:val="0"/>
          <w:numId w:val="136"/>
        </w:numPr>
        <w:shd w:val="clear" w:color="auto" w:fill="FFFFFF" w:themeFill="background1"/>
        <w:spacing w:after="0" w:line="240" w:lineRule="auto"/>
        <w:ind w:left="426" w:right="0" w:hanging="426"/>
        <w:rPr>
          <w:lang w:val="ka-GE"/>
        </w:rPr>
      </w:pPr>
      <w:r w:rsidRPr="00C61E60">
        <w:t> </w:t>
      </w:r>
      <w:r w:rsidRPr="00C61E60">
        <w:rPr>
          <w:lang w:val="ka-GE"/>
        </w:rPr>
        <w:t xml:space="preserve">სსიპ – გიორგი ელიავას სახელობის ბაქტერიოფაგიის, მიკრობიოლოგიისა და ვირუსოლოგიის ინსტიტუტის მეცნიერები </w:t>
      </w:r>
      <w:r w:rsidRPr="00C61E60">
        <w:t>აგრძელებდ</w:t>
      </w:r>
      <w:r w:rsidRPr="00C61E60">
        <w:rPr>
          <w:lang w:val="ka-GE"/>
        </w:rPr>
        <w:t>ნენ</w:t>
      </w:r>
      <w:r w:rsidRPr="00C61E60">
        <w:t xml:space="preserve">  სამეცნიერო კვლევებს, კერძოდ  ბაქტერიული პათოგენების იდენტიფიცირების, შესწავლის, ასევე მათ მიმართ ბაქტერიოფაგების გამოყოფისა და შესწავლის კუთხით. ახალი ფაგების გამოყოფა და დატეალური შესწავლა </w:t>
      </w:r>
      <w:r w:rsidRPr="00C61E60">
        <w:rPr>
          <w:lang w:val="ka-GE"/>
        </w:rPr>
        <w:t xml:space="preserve">ხორციელდებოდა </w:t>
      </w:r>
      <w:r w:rsidRPr="00C61E60">
        <w:t>ადამიანისა და ცხოველთა ინფექციური დაავადებების გამომწვევთა მიმართ. ინსტიტუტის მეცნიერები ასევე ასრულებდნენ დაგეგმილ კვლევით სამუშაოებს საგრანტო პროექტებში</w:t>
      </w:r>
      <w:r w:rsidRPr="00C61E60">
        <w:rPr>
          <w:lang w:val="ka-GE"/>
        </w:rPr>
        <w:t xml:space="preserve"> და ახორციელებდნენ</w:t>
      </w:r>
      <w:r w:rsidRPr="00C61E60">
        <w:t xml:space="preserve"> სხვადასხვა სამეცნიერო მომსახურებ</w:t>
      </w:r>
      <w:r w:rsidRPr="00C61E60">
        <w:rPr>
          <w:lang w:val="ka-GE"/>
        </w:rPr>
        <w:t>ას;</w:t>
      </w:r>
    </w:p>
    <w:p w:rsidR="00890168" w:rsidRPr="00C61E60" w:rsidRDefault="00890168" w:rsidP="00590252">
      <w:pPr>
        <w:pStyle w:val="ListParagraph"/>
        <w:numPr>
          <w:ilvl w:val="0"/>
          <w:numId w:val="136"/>
        </w:numPr>
        <w:shd w:val="clear" w:color="auto" w:fill="FFFFFF" w:themeFill="background1"/>
        <w:spacing w:before="120" w:after="60" w:line="240" w:lineRule="auto"/>
        <w:ind w:left="426" w:right="0" w:hanging="426"/>
      </w:pPr>
      <w:r w:rsidRPr="00C61E60">
        <w:rPr>
          <w:rFonts w:eastAsia="Calibri"/>
        </w:rPr>
        <w:lastRenderedPageBreak/>
        <w:t>სსიპ</w:t>
      </w:r>
      <w:r w:rsidRPr="00C61E60">
        <w:rPr>
          <w:rFonts w:eastAsia="Calibri" w:cs="Calibri"/>
        </w:rPr>
        <w:t xml:space="preserve"> – </w:t>
      </w:r>
      <w:r w:rsidRPr="00C61E60">
        <w:rPr>
          <w:rFonts w:eastAsia="Calibri"/>
        </w:rPr>
        <w:t>საქართველოს</w:t>
      </w:r>
      <w:r w:rsidRPr="00C61E60">
        <w:rPr>
          <w:rFonts w:eastAsia="Calibri" w:cs="Calibri"/>
        </w:rPr>
        <w:t xml:space="preserve"> </w:t>
      </w:r>
      <w:r w:rsidRPr="00C61E60">
        <w:rPr>
          <w:rFonts w:eastAsia="Calibri"/>
        </w:rPr>
        <w:t>ევგენი</w:t>
      </w:r>
      <w:r w:rsidRPr="00C61E60">
        <w:rPr>
          <w:rFonts w:eastAsia="Calibri" w:cs="Calibri"/>
        </w:rPr>
        <w:t xml:space="preserve"> </w:t>
      </w:r>
      <w:r w:rsidRPr="00C61E60">
        <w:rPr>
          <w:rFonts w:eastAsia="Calibri"/>
        </w:rPr>
        <w:t>ხარაძის</w:t>
      </w:r>
      <w:r w:rsidRPr="00C61E60">
        <w:rPr>
          <w:rFonts w:eastAsia="Calibri" w:cs="Calibri"/>
        </w:rPr>
        <w:t xml:space="preserve"> </w:t>
      </w:r>
      <w:r w:rsidRPr="00C61E60">
        <w:rPr>
          <w:rFonts w:eastAsia="Calibri"/>
        </w:rPr>
        <w:t>ეროვნული</w:t>
      </w:r>
      <w:r w:rsidRPr="00C61E60">
        <w:rPr>
          <w:rFonts w:eastAsia="Calibri" w:cs="Calibri"/>
        </w:rPr>
        <w:t xml:space="preserve"> </w:t>
      </w:r>
      <w:r w:rsidRPr="00C61E60">
        <w:rPr>
          <w:rFonts w:eastAsia="Calibri"/>
        </w:rPr>
        <w:t>ასტროფიზიკური</w:t>
      </w:r>
      <w:r w:rsidRPr="00C61E60">
        <w:rPr>
          <w:rFonts w:eastAsia="Calibri" w:cs="Calibri"/>
        </w:rPr>
        <w:t xml:space="preserve"> </w:t>
      </w:r>
      <w:r w:rsidRPr="00C61E60">
        <w:rPr>
          <w:rFonts w:eastAsia="Calibri"/>
        </w:rPr>
        <w:t>ობსერვატორი</w:t>
      </w:r>
      <w:r w:rsidRPr="00C61E60">
        <w:rPr>
          <w:rFonts w:eastAsia="Calibri"/>
          <w:lang w:val="ka-GE"/>
        </w:rPr>
        <w:t>ამ</w:t>
      </w:r>
      <w:r w:rsidRPr="00C61E60">
        <w:rPr>
          <w:rFonts w:eastAsia="Calibri" w:cs="Calibri"/>
          <w:lang w:val="ka-GE"/>
        </w:rPr>
        <w:t xml:space="preserve"> </w:t>
      </w:r>
      <w:r w:rsidRPr="00C61E60">
        <w:rPr>
          <w:lang w:val="ka-GE"/>
        </w:rPr>
        <w:t>შ</w:t>
      </w:r>
      <w:r w:rsidRPr="00C61E60">
        <w:t>ემუშავ</w:t>
      </w:r>
      <w:r w:rsidRPr="00C61E60">
        <w:rPr>
          <w:lang w:val="ka-GE"/>
        </w:rPr>
        <w:t xml:space="preserve">ა </w:t>
      </w:r>
      <w:r w:rsidRPr="00C61E60">
        <w:t>ასტროტურიზმის კონცეფცია და მოსწავლეებისათვის ასტრონომიის გაცნობითი კურსი</w:t>
      </w:r>
      <w:r w:rsidRPr="00C61E60">
        <w:rPr>
          <w:lang w:val="ka-GE"/>
        </w:rPr>
        <w:t>,</w:t>
      </w:r>
      <w:r w:rsidRPr="00C61E60">
        <w:t xml:space="preserve"> მომზადდა ტექნიკური დავალება </w:t>
      </w:r>
      <w:r w:rsidRPr="00C61E60">
        <w:rPr>
          <w:rFonts w:cs="Merriweather"/>
        </w:rPr>
        <w:t>„</w:t>
      </w:r>
      <w:r w:rsidRPr="00C61E60">
        <w:t>ციფრული მუზეუმის</w:t>
      </w:r>
      <w:r w:rsidRPr="00C61E60">
        <w:rPr>
          <w:rFonts w:cs="Merriweather"/>
        </w:rPr>
        <w:t>“</w:t>
      </w:r>
      <w:r w:rsidRPr="00C61E60">
        <w:t xml:space="preserve"> პროექტისთვის;</w:t>
      </w:r>
    </w:p>
    <w:p w:rsidR="00890168" w:rsidRPr="00C61E60" w:rsidRDefault="00890168" w:rsidP="00590252">
      <w:pPr>
        <w:pStyle w:val="ListParagraph"/>
        <w:numPr>
          <w:ilvl w:val="0"/>
          <w:numId w:val="136"/>
        </w:numPr>
        <w:shd w:val="clear" w:color="auto" w:fill="FFFFFF" w:themeFill="background1"/>
        <w:spacing w:before="120" w:after="60" w:line="240" w:lineRule="auto"/>
        <w:ind w:left="426" w:right="0" w:hanging="426"/>
        <w:rPr>
          <w:lang w:val="ka-GE"/>
        </w:rPr>
      </w:pPr>
      <w:r w:rsidRPr="00C61E60">
        <w:t>განსაზღვრა ტელესკოპების რეაბილიტაციის პრიორიტეტები</w:t>
      </w:r>
      <w:r w:rsidRPr="00C61E60">
        <w:rPr>
          <w:lang w:val="ka-GE"/>
        </w:rPr>
        <w:t xml:space="preserve">, </w:t>
      </w:r>
      <w:r w:rsidRPr="00C61E60">
        <w:t>შეკეთებულ იქნა ფოტოსფერულ-ქრომოსფერული ტელესკოპის გუმბათი და ორმაგი ასტროგრაფის საათიერი მექანიზმის ელექტეროძრავა</w:t>
      </w:r>
      <w:r w:rsidRPr="00C61E60">
        <w:rPr>
          <w:lang w:val="ka-GE"/>
        </w:rPr>
        <w:t xml:space="preserve">, </w:t>
      </w:r>
      <w:r w:rsidRPr="00C61E60">
        <w:rPr>
          <w:rFonts w:cs="Merriweather"/>
        </w:rPr>
        <w:t>„</w:t>
      </w:r>
      <w:r w:rsidRPr="00C61E60">
        <w:t>მინის ბიბლიოთეკისთვის</w:t>
      </w:r>
      <w:r w:rsidRPr="00C61E60">
        <w:rPr>
          <w:rFonts w:cs="Merriweather"/>
        </w:rPr>
        <w:t>“</w:t>
      </w:r>
      <w:r w:rsidRPr="00C61E60">
        <w:t xml:space="preserve"> გარემონტდა საცავი და სამუშაო ოთახები, დამონტაჟდა სტელაჟები და გადატანილ იქნა ასტრონეგატივების ბიბლიოთეკა</w:t>
      </w:r>
      <w:r w:rsidRPr="00C61E60">
        <w:rPr>
          <w:lang w:val="ka-GE"/>
        </w:rPr>
        <w:t xml:space="preserve">, </w:t>
      </w:r>
      <w:r w:rsidRPr="00C61E60">
        <w:t>მომზადდა ტექნიკური დავალება ახალი ტელესკოპისა და გუმბათის პროექტისთვის;</w:t>
      </w:r>
    </w:p>
    <w:p w:rsidR="00890168" w:rsidRPr="00C61E60" w:rsidRDefault="00890168" w:rsidP="00590252">
      <w:pPr>
        <w:pStyle w:val="ListParagraph"/>
        <w:numPr>
          <w:ilvl w:val="0"/>
          <w:numId w:val="136"/>
        </w:numPr>
        <w:shd w:val="clear" w:color="auto" w:fill="FFFFFF" w:themeFill="background1"/>
        <w:spacing w:after="60" w:line="240" w:lineRule="auto"/>
        <w:ind w:left="426" w:right="0" w:hanging="426"/>
      </w:pPr>
      <w:r w:rsidRPr="00C61E60">
        <w:t>ჩატარდა გეგმიური პროფილაქტიკური სამუშაოები ობსერვატორიის საბაგირო გზაზე და ობსერვატორიის წყლით მომმარაგებელ წყაროებთან</w:t>
      </w:r>
      <w:r w:rsidRPr="00C61E60">
        <w:rPr>
          <w:lang w:val="ka-GE"/>
        </w:rPr>
        <w:t>;</w:t>
      </w:r>
    </w:p>
    <w:p w:rsidR="00890168" w:rsidRPr="00C61E60" w:rsidRDefault="00890168" w:rsidP="00590252">
      <w:pPr>
        <w:pStyle w:val="ListParagraph"/>
        <w:numPr>
          <w:ilvl w:val="0"/>
          <w:numId w:val="136"/>
        </w:numPr>
        <w:shd w:val="clear" w:color="auto" w:fill="FFFFFF" w:themeFill="background1"/>
        <w:spacing w:after="60" w:line="240" w:lineRule="auto"/>
        <w:ind w:left="426" w:right="0" w:hanging="426"/>
      </w:pPr>
      <w:r w:rsidRPr="00C61E60">
        <w:rPr>
          <w:lang w:val="ka-GE"/>
        </w:rPr>
        <w:t>გაფორმდა</w:t>
      </w:r>
      <w:r w:rsidRPr="00C61E60">
        <w:t xml:space="preserve"> ოთხმხრივი ხელშეკრულება მეწამული მთის ობსერვატორიასთან (ჩინეთი), ხარკოვის ვ. კარაზინის სახელობის ნაციონალური უნივერსიტეტის ასტრონომიის ინსტიტუტთან (უკრაინა) და საერთაშორისო ქსელ ISON-თან</w:t>
      </w:r>
      <w:r w:rsidRPr="00C61E60">
        <w:rPr>
          <w:lang w:val="ka-GE"/>
        </w:rPr>
        <w:t>.</w:t>
      </w:r>
    </w:p>
    <w:p w:rsidR="00156FF8" w:rsidRPr="00AD255C" w:rsidRDefault="00156FF8" w:rsidP="00E43573">
      <w:pPr>
        <w:spacing w:line="240" w:lineRule="auto"/>
        <w:jc w:val="both"/>
        <w:rPr>
          <w:rFonts w:ascii="Sylfaen" w:hAnsi="Sylfaen"/>
          <w:bCs/>
          <w:highlight w:val="yellow"/>
          <w:lang w:val="ka-GE"/>
        </w:rPr>
      </w:pPr>
    </w:p>
    <w:p w:rsidR="00156FF8" w:rsidRPr="001075FC" w:rsidRDefault="00156FF8" w:rsidP="00E43573">
      <w:pPr>
        <w:pStyle w:val="Heading4"/>
        <w:spacing w:line="240" w:lineRule="auto"/>
        <w:rPr>
          <w:rFonts w:ascii="Sylfaen" w:eastAsia="Calibri" w:hAnsi="Sylfaen" w:cs="Calibri"/>
          <w:bCs/>
          <w:i w:val="0"/>
        </w:rPr>
      </w:pPr>
      <w:r w:rsidRPr="001075FC">
        <w:rPr>
          <w:rFonts w:ascii="Sylfaen" w:eastAsia="Calibri" w:hAnsi="Sylfaen" w:cs="Calibri"/>
          <w:bCs/>
          <w:i w:val="0"/>
        </w:rPr>
        <w:t>4.</w:t>
      </w:r>
      <w:r w:rsidR="00417CD1" w:rsidRPr="001075FC">
        <w:rPr>
          <w:rFonts w:ascii="Sylfaen" w:eastAsia="Calibri" w:hAnsi="Sylfaen" w:cs="Calibri"/>
          <w:bCs/>
          <w:i w:val="0"/>
        </w:rPr>
        <w:t>5</w:t>
      </w:r>
      <w:r w:rsidRPr="001075FC">
        <w:rPr>
          <w:rFonts w:ascii="Sylfaen" w:eastAsia="Calibri" w:hAnsi="Sylfaen" w:cs="Calibri"/>
          <w:bCs/>
          <w:i w:val="0"/>
        </w:rPr>
        <w:t>.3 სოფლის მეურნეობის დარგში მეცნიერთა ხელშეწყობა (პროგრამული კოდი 32 05 03)</w:t>
      </w:r>
    </w:p>
    <w:p w:rsidR="00156FF8" w:rsidRPr="001075FC" w:rsidRDefault="00156FF8" w:rsidP="00E43573">
      <w:pPr>
        <w:spacing w:line="240" w:lineRule="auto"/>
        <w:rPr>
          <w:rFonts w:ascii="Sylfaen" w:eastAsia="Calibri" w:hAnsi="Sylfaen" w:cs="Calibri"/>
          <w:bCs/>
        </w:rPr>
      </w:pPr>
    </w:p>
    <w:p w:rsidR="00156FF8" w:rsidRPr="001075FC" w:rsidRDefault="00156FF8" w:rsidP="00E43573">
      <w:pPr>
        <w:spacing w:after="0" w:line="240" w:lineRule="auto"/>
        <w:ind w:left="284"/>
        <w:rPr>
          <w:rFonts w:ascii="Sylfaen" w:eastAsia="Calibri" w:hAnsi="Sylfaen" w:cs="Calibri"/>
          <w:bCs/>
        </w:rPr>
      </w:pPr>
      <w:r w:rsidRPr="001075FC">
        <w:rPr>
          <w:rFonts w:ascii="Sylfaen" w:eastAsia="Calibri" w:hAnsi="Sylfaen" w:cs="Calibri"/>
          <w:bCs/>
        </w:rPr>
        <w:t>პროგრამის განმახორციელებელი:</w:t>
      </w:r>
    </w:p>
    <w:p w:rsidR="00156FF8" w:rsidRPr="001075FC" w:rsidRDefault="00156FF8" w:rsidP="00E43573">
      <w:pPr>
        <w:numPr>
          <w:ilvl w:val="0"/>
          <w:numId w:val="31"/>
        </w:numPr>
        <w:pBdr>
          <w:top w:val="nil"/>
          <w:left w:val="nil"/>
          <w:bottom w:val="nil"/>
          <w:right w:val="nil"/>
          <w:between w:val="nil"/>
        </w:pBdr>
        <w:spacing w:after="0" w:line="240" w:lineRule="auto"/>
        <w:ind w:left="567" w:hanging="283"/>
        <w:rPr>
          <w:rFonts w:ascii="Sylfaen" w:eastAsia="Calibri" w:hAnsi="Sylfaen" w:cs="Calibri"/>
          <w:bCs/>
        </w:rPr>
      </w:pPr>
      <w:r w:rsidRPr="001075FC">
        <w:rPr>
          <w:rFonts w:ascii="Sylfaen" w:eastAsia="Calibri" w:hAnsi="Sylfaen" w:cs="Calibri"/>
          <w:bCs/>
        </w:rPr>
        <w:t>სსიპ - საქართველოს სოფლის მეურნეობის მეცნიერებათა აკადემია</w:t>
      </w:r>
    </w:p>
    <w:p w:rsidR="00156FF8" w:rsidRPr="00AD255C" w:rsidRDefault="00156FF8" w:rsidP="00E43573">
      <w:pPr>
        <w:pBdr>
          <w:top w:val="nil"/>
          <w:left w:val="nil"/>
          <w:bottom w:val="nil"/>
          <w:right w:val="nil"/>
          <w:between w:val="nil"/>
        </w:pBdr>
        <w:spacing w:line="240" w:lineRule="auto"/>
        <w:jc w:val="both"/>
        <w:rPr>
          <w:rFonts w:ascii="Sylfaen" w:eastAsia="Calibri" w:hAnsi="Sylfaen" w:cs="Calibri"/>
          <w:bCs/>
          <w:color w:val="000000"/>
          <w:highlight w:val="yellow"/>
        </w:rPr>
      </w:pPr>
    </w:p>
    <w:p w:rsidR="001075FC" w:rsidRPr="001075FC" w:rsidRDefault="001075FC" w:rsidP="00590252">
      <w:pPr>
        <w:pStyle w:val="ListParagraph"/>
        <w:numPr>
          <w:ilvl w:val="0"/>
          <w:numId w:val="136"/>
        </w:numPr>
        <w:shd w:val="clear" w:color="auto" w:fill="FFFFFF" w:themeFill="background1"/>
        <w:spacing w:after="60" w:line="240" w:lineRule="auto"/>
        <w:ind w:left="426" w:right="0" w:hanging="426"/>
        <w:rPr>
          <w:lang w:val="ka-GE"/>
        </w:rPr>
      </w:pPr>
      <w:r w:rsidRPr="001075FC">
        <w:rPr>
          <w:lang w:val="ka-GE"/>
        </w:rPr>
        <w:t>საანგარიშო პერიოდში გარემოს დაცვის და სატყეო საქმის, აგრონომიის, აგროინჟინერიის, აგრარული ინოვაციების,  ეკონომიკის, მეცხოველეობისა და ვეტერინარიის, სურსათის უვნებლობისა და სასურსათო ტექნოლოგიის მიმართულებით ჩატარდა მრგვალი მაგიდის სხდომები,  სამეცნიერო ექსპედიცია, საერთო კრება, საბჭოსა და პრეზიდიუმის სხდომები, სამეცნიერო-პრაქტიკული და საერთაშორისო კონფერენციები, გამოიცა რეკომენდაციები და ბროშურები, საქართველოს თესლის მწარმოებლების და სანერგე მეურნეობების ასოციაციასთან გაფორმდა ურთიერთ თანამშროლობის მემორანდუმი.</w:t>
      </w:r>
    </w:p>
    <w:p w:rsidR="00156FF8" w:rsidRPr="00AD255C" w:rsidRDefault="00156FF8" w:rsidP="00E43573">
      <w:pPr>
        <w:shd w:val="clear" w:color="auto" w:fill="FFFFFF"/>
        <w:tabs>
          <w:tab w:val="left" w:pos="360"/>
        </w:tabs>
        <w:spacing w:line="240" w:lineRule="auto"/>
        <w:ind w:left="284"/>
        <w:jc w:val="both"/>
        <w:rPr>
          <w:rFonts w:ascii="Sylfaen" w:eastAsia="Calibri" w:hAnsi="Sylfaen" w:cs="Calibri"/>
          <w:bCs/>
          <w:color w:val="222222"/>
          <w:highlight w:val="yellow"/>
        </w:rPr>
      </w:pPr>
    </w:p>
    <w:p w:rsidR="00156FF8" w:rsidRPr="00715D23" w:rsidRDefault="00156FF8" w:rsidP="00E43573">
      <w:pPr>
        <w:pStyle w:val="Heading4"/>
        <w:spacing w:line="240" w:lineRule="auto"/>
        <w:rPr>
          <w:rFonts w:ascii="Sylfaen" w:eastAsia="Calibri" w:hAnsi="Sylfaen" w:cs="Calibri"/>
          <w:bCs/>
          <w:i w:val="0"/>
        </w:rPr>
      </w:pPr>
      <w:r w:rsidRPr="00715D23">
        <w:rPr>
          <w:rFonts w:ascii="Sylfaen" w:eastAsia="Calibri" w:hAnsi="Sylfaen" w:cs="Calibri"/>
          <w:bCs/>
          <w:i w:val="0"/>
        </w:rPr>
        <w:t>4.</w:t>
      </w:r>
      <w:r w:rsidR="00417CD1" w:rsidRPr="00715D23">
        <w:rPr>
          <w:rFonts w:ascii="Sylfaen" w:eastAsia="Calibri" w:hAnsi="Sylfaen" w:cs="Calibri"/>
          <w:bCs/>
          <w:i w:val="0"/>
        </w:rPr>
        <w:t>5</w:t>
      </w:r>
      <w:r w:rsidRPr="00715D23">
        <w:rPr>
          <w:rFonts w:ascii="Sylfaen" w:eastAsia="Calibri" w:hAnsi="Sylfaen" w:cs="Calibri"/>
          <w:bCs/>
          <w:i w:val="0"/>
        </w:rPr>
        <w:t>.4 სამეცნიერო კვლევების ხელშეწყობა (პროგრამული კოდი</w:t>
      </w:r>
      <w:r w:rsidRPr="00715D23">
        <w:rPr>
          <w:rFonts w:ascii="Sylfaen" w:eastAsia="Calibri" w:hAnsi="Sylfaen" w:cs="Calibri"/>
          <w:bCs/>
        </w:rPr>
        <w:t xml:space="preserve"> </w:t>
      </w:r>
      <w:r w:rsidRPr="00715D23">
        <w:rPr>
          <w:rFonts w:ascii="Sylfaen" w:eastAsia="Calibri" w:hAnsi="Sylfaen" w:cs="Calibri"/>
          <w:bCs/>
          <w:i w:val="0"/>
        </w:rPr>
        <w:t>32 05 04)</w:t>
      </w:r>
    </w:p>
    <w:p w:rsidR="00156FF8" w:rsidRPr="00715D23" w:rsidRDefault="00156FF8" w:rsidP="00E43573">
      <w:pPr>
        <w:pBdr>
          <w:top w:val="nil"/>
          <w:left w:val="nil"/>
          <w:bottom w:val="nil"/>
          <w:right w:val="nil"/>
          <w:between w:val="nil"/>
        </w:pBdr>
        <w:spacing w:line="240" w:lineRule="auto"/>
        <w:jc w:val="both"/>
        <w:rPr>
          <w:rFonts w:ascii="Sylfaen" w:eastAsia="Calibri" w:hAnsi="Sylfaen" w:cs="Calibri"/>
          <w:bCs/>
        </w:rPr>
      </w:pPr>
    </w:p>
    <w:p w:rsidR="00156FF8" w:rsidRPr="00715D23" w:rsidRDefault="00156FF8" w:rsidP="00E43573">
      <w:pPr>
        <w:spacing w:after="0" w:line="240" w:lineRule="auto"/>
        <w:ind w:left="284"/>
        <w:rPr>
          <w:rFonts w:ascii="Sylfaen" w:eastAsia="Calibri" w:hAnsi="Sylfaen" w:cs="Calibri"/>
          <w:bCs/>
        </w:rPr>
      </w:pPr>
      <w:r w:rsidRPr="00715D23">
        <w:rPr>
          <w:rFonts w:ascii="Sylfaen" w:eastAsia="Calibri" w:hAnsi="Sylfaen" w:cs="Calibri"/>
          <w:bCs/>
        </w:rPr>
        <w:t>პროგრამის განმახორციელებელი:</w:t>
      </w:r>
    </w:p>
    <w:p w:rsidR="00156FF8" w:rsidRPr="00715D23" w:rsidRDefault="00156FF8" w:rsidP="00E43573">
      <w:pPr>
        <w:numPr>
          <w:ilvl w:val="0"/>
          <w:numId w:val="36"/>
        </w:numPr>
        <w:pBdr>
          <w:top w:val="nil"/>
          <w:left w:val="nil"/>
          <w:bottom w:val="nil"/>
          <w:right w:val="nil"/>
          <w:between w:val="nil"/>
        </w:pBdr>
        <w:spacing w:after="0" w:line="240" w:lineRule="auto"/>
        <w:ind w:left="567" w:hanging="283"/>
        <w:rPr>
          <w:rFonts w:ascii="Sylfaen" w:eastAsia="Calibri" w:hAnsi="Sylfaen" w:cs="Calibri"/>
          <w:bCs/>
        </w:rPr>
      </w:pPr>
      <w:r w:rsidRPr="00715D23">
        <w:rPr>
          <w:rFonts w:ascii="Sylfaen" w:eastAsia="Calibri" w:hAnsi="Sylfaen" w:cs="Calibri"/>
          <w:bCs/>
        </w:rPr>
        <w:t>საქართველოს განათლებისა და მეცნიერების სამინისტრო</w:t>
      </w:r>
    </w:p>
    <w:p w:rsidR="00156FF8" w:rsidRPr="00AD255C" w:rsidRDefault="00156FF8" w:rsidP="00E43573">
      <w:pPr>
        <w:pBdr>
          <w:top w:val="nil"/>
          <w:left w:val="nil"/>
          <w:bottom w:val="nil"/>
          <w:right w:val="nil"/>
          <w:between w:val="nil"/>
        </w:pBdr>
        <w:spacing w:line="240" w:lineRule="auto"/>
        <w:jc w:val="both"/>
        <w:rPr>
          <w:rFonts w:ascii="Sylfaen" w:eastAsia="Calibri" w:hAnsi="Sylfaen" w:cs="Calibri"/>
          <w:bCs/>
          <w:color w:val="000000"/>
          <w:highlight w:val="yellow"/>
        </w:rPr>
      </w:pPr>
    </w:p>
    <w:bookmarkEnd w:id="10"/>
    <w:p w:rsidR="00715D23" w:rsidRPr="00715D23" w:rsidRDefault="00715D23" w:rsidP="00590252">
      <w:pPr>
        <w:pStyle w:val="ListParagraph"/>
        <w:numPr>
          <w:ilvl w:val="0"/>
          <w:numId w:val="136"/>
        </w:numPr>
        <w:shd w:val="clear" w:color="auto" w:fill="FFFFFF" w:themeFill="background1"/>
        <w:spacing w:after="60" w:line="240" w:lineRule="auto"/>
        <w:ind w:left="426" w:right="0" w:hanging="426"/>
        <w:rPr>
          <w:lang w:val="ka-GE"/>
        </w:rPr>
      </w:pPr>
      <w:r w:rsidRPr="00715D23">
        <w:rPr>
          <w:lang w:val="ka-GE"/>
        </w:rPr>
        <w:t xml:space="preserve">ქვეპროგრამის „სამეცნიერო კვლევების ხელშეწყობა“ ფარგლებში 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სამეცნიერო-კვლევითი ერთეულის 42 პროექტი. </w:t>
      </w:r>
    </w:p>
    <w:p w:rsidR="00715D23" w:rsidRPr="00715D23" w:rsidRDefault="00715D23" w:rsidP="00590252">
      <w:pPr>
        <w:pStyle w:val="ListParagraph"/>
        <w:numPr>
          <w:ilvl w:val="0"/>
          <w:numId w:val="136"/>
        </w:numPr>
        <w:shd w:val="clear" w:color="auto" w:fill="FFFFFF" w:themeFill="background1"/>
        <w:spacing w:after="60" w:line="240" w:lineRule="auto"/>
        <w:ind w:left="426" w:right="0" w:hanging="426"/>
        <w:rPr>
          <w:lang w:val="ka-GE"/>
        </w:rPr>
      </w:pPr>
      <w:r w:rsidRPr="00C61E60">
        <w:rPr>
          <w:lang w:val="ka-GE"/>
        </w:rPr>
        <w:t>ქვეპროგრამის „</w:t>
      </w:r>
      <w:r w:rsidRPr="00715D23">
        <w:rPr>
          <w:lang w:val="ka-GE"/>
        </w:rPr>
        <w:t>სსიპ - უმაღლესი საგანმანათლებლო დაწესებულებების დამოუკიდებელი სამეცნიერო-კვლევითი ერთეულების მატერიალურ ტექნიკური ბაზის განახლების ხელშეწყობ</w:t>
      </w:r>
      <w:r w:rsidRPr="00C61E60">
        <w:rPr>
          <w:lang w:val="ka-GE"/>
        </w:rPr>
        <w:t xml:space="preserve">ა“ ფარგლებში დაფინანსებული იქნა </w:t>
      </w:r>
      <w:r w:rsidRPr="00715D23">
        <w:rPr>
          <w:lang w:val="ka-GE"/>
        </w:rPr>
        <w:t>სსიპ - უმაღლესი საგანმანათლებლო დაწესებულებების დამოუკიდებელი სამეცნიერო-კვლევითი ერთეულების</w:t>
      </w:r>
      <w:r w:rsidRPr="00C61E60">
        <w:rPr>
          <w:lang w:val="ka-GE"/>
        </w:rPr>
        <w:t xml:space="preserve"> 44 პროექტი. </w:t>
      </w:r>
    </w:p>
    <w:p w:rsidR="00715D23" w:rsidRPr="00715D23" w:rsidRDefault="00715D23" w:rsidP="00590252">
      <w:pPr>
        <w:pStyle w:val="ListParagraph"/>
        <w:numPr>
          <w:ilvl w:val="0"/>
          <w:numId w:val="136"/>
        </w:numPr>
        <w:shd w:val="clear" w:color="auto" w:fill="FFFFFF" w:themeFill="background1"/>
        <w:spacing w:after="60" w:line="240" w:lineRule="auto"/>
        <w:ind w:left="426" w:right="0" w:hanging="426"/>
        <w:rPr>
          <w:lang w:val="ka-GE"/>
        </w:rPr>
      </w:pPr>
      <w:r w:rsidRPr="00C61E60">
        <w:rPr>
          <w:lang w:val="ka-GE"/>
        </w:rPr>
        <w:lastRenderedPageBreak/>
        <w:t xml:space="preserve">ქვეპროგრამის „ღია მეცნიერების“ ფარგლებში, სამეცნიერო პოტენციალის გაძლიერების, სამეცნიერო ინფრასტრუქტურის განვითარებისა და უმაღლესი განათლებისა და კვლევითი საქმიანობის ურთიერთანამშრომლობის ინსტიტუციური მხარდაჭერის მიზნით  დაფინანსდა საქართველოს განათლებისა და მეცნიერების სამინისტროს სისტემაში შემავალი 5 უმაღლეს საგანმანათლებლო დაწესებულებებში ინტეგრირებული 45 დამოუკიდებელი სამეცნიერო-კვლევითი ერთეულები და სამინისტროს სისტემაში შემავალი 4 სსიპ - სამეცნიერო-კვლევითი ინსტიტუტი. </w:t>
      </w:r>
    </w:p>
    <w:p w:rsidR="00156FF8" w:rsidRPr="00715D23" w:rsidRDefault="00156FF8" w:rsidP="00E43573">
      <w:pPr>
        <w:pStyle w:val="Heading4"/>
        <w:shd w:val="clear" w:color="auto" w:fill="FFFFFF" w:themeFill="background1"/>
        <w:spacing w:line="240" w:lineRule="auto"/>
        <w:rPr>
          <w:rFonts w:ascii="Sylfaen" w:eastAsia="Calibri" w:hAnsi="Sylfaen" w:cs="Calibri"/>
          <w:bCs/>
          <w:i w:val="0"/>
        </w:rPr>
      </w:pPr>
      <w:r w:rsidRPr="00715D23">
        <w:rPr>
          <w:rFonts w:ascii="Sylfaen" w:eastAsia="Calibri" w:hAnsi="Sylfaen" w:cs="Calibri"/>
          <w:bCs/>
          <w:i w:val="0"/>
        </w:rPr>
        <w:t>4.</w:t>
      </w:r>
      <w:r w:rsidR="00417CD1" w:rsidRPr="00715D23">
        <w:rPr>
          <w:rFonts w:ascii="Sylfaen" w:eastAsia="Calibri" w:hAnsi="Sylfaen" w:cs="Calibri"/>
          <w:bCs/>
          <w:i w:val="0"/>
        </w:rPr>
        <w:t>5</w:t>
      </w:r>
      <w:r w:rsidRPr="00715D23">
        <w:rPr>
          <w:rFonts w:ascii="Sylfaen" w:eastAsia="Calibri" w:hAnsi="Sylfaen" w:cs="Calibri"/>
          <w:bCs/>
          <w:i w:val="0"/>
        </w:rPr>
        <w:t xml:space="preserve">.5 </w:t>
      </w:r>
      <w:r w:rsidRPr="00715D23">
        <w:rPr>
          <w:rFonts w:ascii="Sylfaen" w:eastAsia="Calibri" w:hAnsi="Sylfaen" w:cs="Calibri"/>
          <w:bCs/>
          <w:i w:val="0"/>
          <w:shd w:val="clear" w:color="auto" w:fill="FFFFFF" w:themeFill="background1"/>
        </w:rPr>
        <w:t>მეცნიერების პოპულარიზაცია (პროგრამული კოდი 32 05 05)</w:t>
      </w:r>
      <w:r w:rsidRPr="00715D23">
        <w:rPr>
          <w:rFonts w:ascii="Sylfaen" w:eastAsia="Calibri" w:hAnsi="Sylfaen" w:cs="Calibri"/>
          <w:bCs/>
          <w:i w:val="0"/>
        </w:rPr>
        <w:t xml:space="preserve"> </w:t>
      </w:r>
    </w:p>
    <w:p w:rsidR="00156FF8" w:rsidRPr="00715D23" w:rsidRDefault="00156FF8" w:rsidP="00E43573">
      <w:pPr>
        <w:spacing w:line="240" w:lineRule="auto"/>
        <w:rPr>
          <w:rFonts w:ascii="Sylfaen" w:eastAsia="Calibri" w:hAnsi="Sylfaen"/>
          <w:bCs/>
          <w:lang w:val="ka-GE"/>
        </w:rPr>
      </w:pPr>
    </w:p>
    <w:p w:rsidR="00156FF8" w:rsidRPr="00360EB4" w:rsidRDefault="00156FF8" w:rsidP="00E43573">
      <w:pPr>
        <w:spacing w:after="0" w:line="240" w:lineRule="auto"/>
        <w:ind w:left="284"/>
        <w:rPr>
          <w:rFonts w:ascii="Sylfaen" w:eastAsia="Calibri" w:hAnsi="Sylfaen" w:cs="Calibri"/>
          <w:bCs/>
        </w:rPr>
      </w:pPr>
      <w:r w:rsidRPr="00360EB4">
        <w:rPr>
          <w:rFonts w:ascii="Sylfaen" w:eastAsia="Calibri" w:hAnsi="Sylfaen" w:cs="Calibri"/>
          <w:bCs/>
        </w:rPr>
        <w:t>პროგრამის განმახორციელებელი:</w:t>
      </w:r>
    </w:p>
    <w:p w:rsidR="00156FF8" w:rsidRPr="00360EB4" w:rsidRDefault="00156FF8" w:rsidP="00E43573">
      <w:pPr>
        <w:numPr>
          <w:ilvl w:val="1"/>
          <w:numId w:val="32"/>
        </w:numPr>
        <w:pBdr>
          <w:top w:val="nil"/>
          <w:left w:val="nil"/>
          <w:bottom w:val="nil"/>
          <w:right w:val="nil"/>
          <w:between w:val="nil"/>
        </w:pBdr>
        <w:spacing w:after="0" w:line="240" w:lineRule="auto"/>
        <w:ind w:left="567" w:hanging="283"/>
        <w:rPr>
          <w:rFonts w:ascii="Sylfaen" w:eastAsia="Calibri" w:hAnsi="Sylfaen" w:cs="Calibri"/>
          <w:bCs/>
        </w:rPr>
      </w:pPr>
      <w:r w:rsidRPr="00360EB4">
        <w:rPr>
          <w:rFonts w:ascii="Sylfaen" w:eastAsia="Calibri" w:hAnsi="Sylfaen" w:cs="Calibri"/>
          <w:bCs/>
        </w:rPr>
        <w:t>საქართველოს განათლებისა და მეცნიერების სამინისტრო</w:t>
      </w:r>
    </w:p>
    <w:p w:rsidR="00156FF8" w:rsidRPr="00360EB4" w:rsidRDefault="00156FF8" w:rsidP="00E43573">
      <w:pPr>
        <w:shd w:val="clear" w:color="auto" w:fill="FFFFFF" w:themeFill="background1"/>
        <w:spacing w:line="240" w:lineRule="auto"/>
        <w:ind w:left="567"/>
        <w:rPr>
          <w:rFonts w:ascii="Sylfaen" w:eastAsia="Calibri" w:hAnsi="Sylfaen" w:cs="Calibri"/>
          <w:bCs/>
          <w:color w:val="366091"/>
          <w:sz w:val="20"/>
        </w:rPr>
      </w:pPr>
    </w:p>
    <w:p w:rsidR="00715D23" w:rsidRPr="00360EB4" w:rsidRDefault="00715D23" w:rsidP="00590252">
      <w:pPr>
        <w:pStyle w:val="ListParagraph"/>
        <w:numPr>
          <w:ilvl w:val="0"/>
          <w:numId w:val="136"/>
        </w:numPr>
        <w:shd w:val="clear" w:color="auto" w:fill="FFFFFF" w:themeFill="background1"/>
        <w:spacing w:after="60" w:line="240" w:lineRule="auto"/>
        <w:ind w:left="426" w:right="0" w:hanging="426"/>
        <w:rPr>
          <w:lang w:val="ka-GE"/>
        </w:rPr>
      </w:pPr>
      <w:bookmarkStart w:id="17" w:name="_Hlk68009307"/>
      <w:r w:rsidRPr="00360EB4">
        <w:rPr>
          <w:lang w:val="ka-GE"/>
        </w:rPr>
        <w:t>საფუძველი ჩაეყარა ყოველწლიურ ეროვნულ სამეცნიერო ფორუმს, რომელიც ქვეყანაში მიმდინარე სამეცნიერო პროცესებისა და აქტუალური სამეცნიერო თემების შეჯამებას ისახავს მიზნად;</w:t>
      </w:r>
    </w:p>
    <w:p w:rsidR="00715D23" w:rsidRPr="00360EB4" w:rsidRDefault="00715D23" w:rsidP="00590252">
      <w:pPr>
        <w:pStyle w:val="ListParagraph"/>
        <w:numPr>
          <w:ilvl w:val="0"/>
          <w:numId w:val="136"/>
        </w:numPr>
        <w:shd w:val="clear" w:color="auto" w:fill="FFFFFF" w:themeFill="background1"/>
        <w:spacing w:after="60" w:line="240" w:lineRule="auto"/>
        <w:ind w:left="426" w:right="0" w:hanging="426"/>
        <w:rPr>
          <w:lang w:val="ka-GE"/>
        </w:rPr>
      </w:pPr>
      <w:r w:rsidRPr="00360EB4">
        <w:rPr>
          <w:lang w:val="ka-GE"/>
        </w:rPr>
        <w:t xml:space="preserve">განხორციელდა კონკურსები ქართული ენის პოპულარიზაციის მიმართულებით - კონკურსი „ანიდან ჰოემდე“ - საზღვარგარეთ მცხოვრები მოსწავლეებისთვის ქართულენოვანი სტატიებისა და ვიდეო რგოლების კონკურსი ქართული ანბანის თემაზე; </w:t>
      </w:r>
    </w:p>
    <w:p w:rsidR="00715D23" w:rsidRPr="00360EB4" w:rsidRDefault="00715D23" w:rsidP="00590252">
      <w:pPr>
        <w:pStyle w:val="ListParagraph"/>
        <w:numPr>
          <w:ilvl w:val="0"/>
          <w:numId w:val="136"/>
        </w:numPr>
        <w:shd w:val="clear" w:color="auto" w:fill="FFFFFF" w:themeFill="background1"/>
        <w:spacing w:after="60" w:line="240" w:lineRule="auto"/>
        <w:ind w:left="426" w:right="0" w:hanging="426"/>
        <w:rPr>
          <w:lang w:val="ka-GE"/>
        </w:rPr>
      </w:pPr>
      <w:r w:rsidRPr="00360EB4">
        <w:rPr>
          <w:lang w:val="ka-GE"/>
        </w:rPr>
        <w:t xml:space="preserve">დაიდო მემორანდუმი ვიკიპედიის მომხმარებელთა ქართულ ჯგუფს შორის, რომელიც ქართულ ვიკიპედიაში საქართველოს მეცნიერების შესახებ ცნობიერების ამაღლებას ემსახურება და მემორანდუმის საფუძველზე წლის განმავლობაში გამოცხადდა კონკურსი „ქართველოლოგია ვიკიპედიაში“. </w:t>
      </w:r>
    </w:p>
    <w:p w:rsidR="00715D23" w:rsidRPr="00360EB4" w:rsidRDefault="00715D23" w:rsidP="00590252">
      <w:pPr>
        <w:pStyle w:val="ListParagraph"/>
        <w:numPr>
          <w:ilvl w:val="0"/>
          <w:numId w:val="136"/>
        </w:numPr>
        <w:shd w:val="clear" w:color="auto" w:fill="FFFFFF" w:themeFill="background1"/>
        <w:spacing w:after="60" w:line="240" w:lineRule="auto"/>
        <w:ind w:left="426" w:right="0" w:hanging="426"/>
        <w:rPr>
          <w:lang w:val="ka-GE"/>
        </w:rPr>
      </w:pPr>
      <w:r w:rsidRPr="00360EB4">
        <w:rPr>
          <w:lang w:val="ka-GE"/>
        </w:rPr>
        <w:t xml:space="preserve">განხორციელდა ვიდეო პროექტი „საქართველოს მეცნიერთა მატიანე“, რომელიც ღვაწლმოსილ მეცნიერთა შესახებს ცნობიერების ამაღლებას ისახავდა მიზნად. </w:t>
      </w:r>
    </w:p>
    <w:p w:rsidR="00156FF8" w:rsidRPr="00360EB4" w:rsidRDefault="00156FF8" w:rsidP="00E43573">
      <w:pPr>
        <w:shd w:val="clear" w:color="auto" w:fill="FFFFFF" w:themeFill="background1"/>
        <w:spacing w:line="240" w:lineRule="auto"/>
        <w:jc w:val="both"/>
        <w:rPr>
          <w:rFonts w:ascii="Sylfaen" w:eastAsia="Calibri" w:hAnsi="Sylfaen" w:cs="Calibri"/>
          <w:bCs/>
          <w:color w:val="366091"/>
          <w:sz w:val="20"/>
        </w:rPr>
      </w:pPr>
    </w:p>
    <w:p w:rsidR="00156FF8" w:rsidRPr="00360EB4" w:rsidRDefault="00156FF8" w:rsidP="00E43573">
      <w:pPr>
        <w:pStyle w:val="Heading2"/>
        <w:spacing w:line="240" w:lineRule="auto"/>
        <w:jc w:val="both"/>
        <w:rPr>
          <w:rFonts w:ascii="Sylfaen" w:eastAsia="Calibri" w:hAnsi="Sylfaen" w:cs="Calibri"/>
          <w:bCs/>
          <w:color w:val="366091"/>
          <w:sz w:val="22"/>
          <w:szCs w:val="22"/>
        </w:rPr>
      </w:pPr>
      <w:r w:rsidRPr="00360EB4">
        <w:rPr>
          <w:rFonts w:ascii="Sylfaen" w:eastAsia="Calibri" w:hAnsi="Sylfaen" w:cs="Calibri"/>
          <w:bCs/>
          <w:color w:val="366091"/>
          <w:sz w:val="22"/>
          <w:szCs w:val="22"/>
        </w:rPr>
        <w:t>4.</w:t>
      </w:r>
      <w:r w:rsidR="009441D1" w:rsidRPr="00360EB4">
        <w:rPr>
          <w:rFonts w:ascii="Sylfaen" w:eastAsia="Calibri" w:hAnsi="Sylfaen" w:cs="Calibri"/>
          <w:bCs/>
          <w:color w:val="366091"/>
          <w:sz w:val="22"/>
          <w:szCs w:val="22"/>
        </w:rPr>
        <w:t>6</w:t>
      </w:r>
      <w:r w:rsidRPr="00360EB4">
        <w:rPr>
          <w:rFonts w:ascii="Sylfaen" w:eastAsia="Calibri" w:hAnsi="Sylfaen" w:cs="Calibri"/>
          <w:bCs/>
          <w:color w:val="366091"/>
          <w:sz w:val="22"/>
          <w:szCs w:val="22"/>
        </w:rPr>
        <w:t xml:space="preserve"> პროფესიული განათლება (პროგრამული კოდი 32 03)</w:t>
      </w:r>
    </w:p>
    <w:p w:rsidR="00156FF8" w:rsidRPr="00360EB4" w:rsidRDefault="00156FF8" w:rsidP="00E43573">
      <w:pPr>
        <w:spacing w:line="240" w:lineRule="auto"/>
        <w:ind w:firstLine="720"/>
        <w:rPr>
          <w:rFonts w:ascii="Sylfaen" w:eastAsia="Calibri" w:hAnsi="Sylfaen" w:cs="Calibri"/>
          <w:bCs/>
        </w:rPr>
      </w:pPr>
    </w:p>
    <w:p w:rsidR="00156FF8" w:rsidRPr="00360EB4" w:rsidRDefault="00156FF8" w:rsidP="00E43573">
      <w:pPr>
        <w:spacing w:after="0" w:line="240" w:lineRule="auto"/>
        <w:ind w:firstLine="284"/>
        <w:rPr>
          <w:rFonts w:ascii="Sylfaen" w:eastAsia="Calibri" w:hAnsi="Sylfaen" w:cs="Calibri"/>
          <w:bCs/>
        </w:rPr>
      </w:pPr>
      <w:r w:rsidRPr="00360EB4">
        <w:rPr>
          <w:rFonts w:ascii="Sylfaen" w:eastAsia="Calibri" w:hAnsi="Sylfaen" w:cs="Calibri"/>
          <w:bCs/>
        </w:rPr>
        <w:t>პროგრამის განმახორციელებელი:</w:t>
      </w:r>
    </w:p>
    <w:p w:rsidR="00156FF8" w:rsidRPr="00360EB4" w:rsidRDefault="00156FF8" w:rsidP="00E43573">
      <w:pPr>
        <w:numPr>
          <w:ilvl w:val="0"/>
          <w:numId w:val="3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360EB4">
        <w:rPr>
          <w:rFonts w:ascii="Sylfaen" w:eastAsia="Calibri" w:hAnsi="Sylfaen" w:cs="Calibri"/>
          <w:bCs/>
          <w:color w:val="000000"/>
        </w:rPr>
        <w:t>საქართველოს განათლებისა და მეცნიერების სამინისტრო;</w:t>
      </w:r>
    </w:p>
    <w:p w:rsidR="00156FF8" w:rsidRPr="00360EB4" w:rsidRDefault="00156FF8" w:rsidP="00E43573">
      <w:pPr>
        <w:numPr>
          <w:ilvl w:val="0"/>
          <w:numId w:val="3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360EB4">
        <w:rPr>
          <w:rFonts w:ascii="Sylfaen" w:eastAsia="Calibri" w:hAnsi="Sylfaen" w:cs="Calibri"/>
          <w:bCs/>
          <w:color w:val="000000"/>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rsidR="00156FF8" w:rsidRPr="00360EB4" w:rsidRDefault="00156FF8" w:rsidP="00E43573">
      <w:pPr>
        <w:numPr>
          <w:ilvl w:val="0"/>
          <w:numId w:val="3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360EB4">
        <w:rPr>
          <w:rFonts w:ascii="Sylfaen" w:eastAsia="Calibri" w:hAnsi="Sylfaen" w:cs="Calibri"/>
          <w:bCs/>
          <w:color w:val="000000"/>
        </w:rPr>
        <w:t>სსიპ - განათლების მართვის საინფორმაციო სისტემა;</w:t>
      </w:r>
    </w:p>
    <w:p w:rsidR="00156FF8" w:rsidRPr="00360EB4" w:rsidRDefault="00156FF8" w:rsidP="00E43573">
      <w:pPr>
        <w:numPr>
          <w:ilvl w:val="0"/>
          <w:numId w:val="37"/>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360EB4">
        <w:rPr>
          <w:rFonts w:ascii="Sylfaen" w:eastAsia="Calibri" w:hAnsi="Sylfaen" w:cs="Calibri"/>
          <w:bCs/>
          <w:color w:val="000000"/>
        </w:rPr>
        <w:t>სსიპ - ზურაბ ჟვანიას სახელობის სახელმწიფო ადმინისტრირების სკოლა</w:t>
      </w:r>
      <w:r w:rsidRPr="00360EB4">
        <w:rPr>
          <w:rFonts w:ascii="Sylfaen" w:eastAsia="Calibri" w:hAnsi="Sylfaen" w:cs="Calibri"/>
          <w:bCs/>
          <w:color w:val="000000"/>
          <w:lang w:val="ka-GE"/>
        </w:rPr>
        <w:t>;</w:t>
      </w:r>
    </w:p>
    <w:p w:rsidR="00156FF8" w:rsidRPr="00360EB4" w:rsidRDefault="00156FF8" w:rsidP="00E43573">
      <w:pPr>
        <w:spacing w:line="240" w:lineRule="auto"/>
        <w:jc w:val="both"/>
        <w:rPr>
          <w:rFonts w:ascii="Sylfaen" w:eastAsia="Merriweather" w:hAnsi="Sylfaen" w:cs="Merriweather"/>
          <w:bCs/>
        </w:rPr>
      </w:pPr>
    </w:p>
    <w:p w:rsidR="00CC3E63" w:rsidRPr="00360EB4" w:rsidRDefault="00CC3E63" w:rsidP="00590252">
      <w:pPr>
        <w:numPr>
          <w:ilvl w:val="0"/>
          <w:numId w:val="132"/>
        </w:numPr>
        <w:spacing w:after="0" w:line="240" w:lineRule="auto"/>
        <w:ind w:left="284"/>
        <w:jc w:val="both"/>
        <w:rPr>
          <w:rFonts w:ascii="Sylfaen" w:hAnsi="Sylfaen"/>
          <w:lang w:val="ka-GE"/>
        </w:rPr>
      </w:pPr>
      <w:r w:rsidRPr="00360EB4">
        <w:rPr>
          <w:rFonts w:ascii="Sylfaen" w:hAnsi="Sylfaen"/>
          <w:lang w:val="ka-GE"/>
        </w:rPr>
        <w:t xml:space="preserve">მიმდინარეობდა პროფესიული განათლებისა და მომზადების ერთიანი, ხარისხიანი და ეფექტიანი სისტემის ჩამოყალიბება; </w:t>
      </w:r>
    </w:p>
    <w:p w:rsidR="00CC3E63" w:rsidRPr="00360EB4" w:rsidRDefault="00CC3E63" w:rsidP="00590252">
      <w:pPr>
        <w:numPr>
          <w:ilvl w:val="0"/>
          <w:numId w:val="132"/>
        </w:numPr>
        <w:spacing w:after="0" w:line="240" w:lineRule="auto"/>
        <w:ind w:left="284"/>
        <w:jc w:val="both"/>
        <w:rPr>
          <w:rFonts w:ascii="Sylfaen" w:hAnsi="Sylfaen"/>
          <w:lang w:val="ka-GE"/>
        </w:rPr>
      </w:pPr>
      <w:r w:rsidRPr="00360EB4">
        <w:rPr>
          <w:rFonts w:ascii="Sylfaen" w:hAnsi="Sylfaen"/>
          <w:lang w:val="ka-GE"/>
        </w:rPr>
        <w:t>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 იყო ვაუჩერული, პროგრამული და მიზნობრივი პროგრამული დაფინანსებით;</w:t>
      </w:r>
    </w:p>
    <w:p w:rsidR="00CC3E63" w:rsidRPr="00360EB4" w:rsidRDefault="00CC3E63" w:rsidP="00590252">
      <w:pPr>
        <w:numPr>
          <w:ilvl w:val="0"/>
          <w:numId w:val="132"/>
        </w:numPr>
        <w:spacing w:after="0" w:line="240" w:lineRule="auto"/>
        <w:ind w:left="284"/>
        <w:jc w:val="both"/>
        <w:rPr>
          <w:rFonts w:ascii="Sylfaen" w:hAnsi="Sylfaen"/>
          <w:lang w:val="ka-GE"/>
        </w:rPr>
      </w:pPr>
      <w:r w:rsidRPr="00360EB4">
        <w:rPr>
          <w:rFonts w:ascii="Sylfaen" w:hAnsi="Sylfaen"/>
          <w:lang w:val="ka-GE"/>
        </w:rPr>
        <w:t>დაფინანსდა მომზადება/გადამზადების მოკლევადიანი სასერტიფიკატო პროგრამები, რომლებიც მიმართული იქნება ბაზრის საჭიროებებზე მორგებული ადამიანური რესურსის სწრაფ და ეფექტურ მომზადებაზე;</w:t>
      </w:r>
    </w:p>
    <w:p w:rsidR="00CC3E63" w:rsidRPr="00360EB4" w:rsidRDefault="00CC3E63" w:rsidP="00590252">
      <w:pPr>
        <w:numPr>
          <w:ilvl w:val="0"/>
          <w:numId w:val="132"/>
        </w:numPr>
        <w:spacing w:after="0" w:line="240" w:lineRule="auto"/>
        <w:ind w:left="284"/>
        <w:jc w:val="both"/>
        <w:rPr>
          <w:rFonts w:ascii="Sylfaen" w:hAnsi="Sylfaen"/>
          <w:lang w:val="ka-GE"/>
        </w:rPr>
      </w:pPr>
      <w:r w:rsidRPr="00360EB4">
        <w:rPr>
          <w:rFonts w:ascii="Sylfaen" w:hAnsi="Sylfaen"/>
          <w:lang w:val="ka-GE"/>
        </w:rPr>
        <w:t>ხორციელდებოდა პროფესიული განათლების განვითარების სტრატეგიითა და სამოქმედო გეგმით განსაზღვრული ღონისძიებები;</w:t>
      </w:r>
    </w:p>
    <w:p w:rsidR="00CC3E63" w:rsidRPr="00360EB4" w:rsidRDefault="00CC3E63" w:rsidP="00590252">
      <w:pPr>
        <w:numPr>
          <w:ilvl w:val="0"/>
          <w:numId w:val="132"/>
        </w:numPr>
        <w:spacing w:after="0" w:line="240" w:lineRule="auto"/>
        <w:ind w:left="284"/>
        <w:jc w:val="both"/>
        <w:rPr>
          <w:rFonts w:ascii="Sylfaen" w:hAnsi="Sylfaen"/>
          <w:lang w:val="ka-GE"/>
        </w:rPr>
      </w:pPr>
      <w:r w:rsidRPr="00360EB4">
        <w:rPr>
          <w:rFonts w:ascii="Sylfaen" w:hAnsi="Sylfaen"/>
          <w:lang w:val="ka-GE"/>
        </w:rPr>
        <w:lastRenderedPageBreak/>
        <w:t xml:space="preserve">გაიზარდა პროფესიული განათლების ხელმისაწვდომობა და ხარისხი;  </w:t>
      </w:r>
    </w:p>
    <w:p w:rsidR="00CC3E63" w:rsidRPr="00360EB4" w:rsidRDefault="00CC3E63" w:rsidP="00590252">
      <w:pPr>
        <w:numPr>
          <w:ilvl w:val="0"/>
          <w:numId w:val="132"/>
        </w:numPr>
        <w:spacing w:after="0" w:line="240" w:lineRule="auto"/>
        <w:ind w:left="284"/>
        <w:jc w:val="both"/>
        <w:rPr>
          <w:rFonts w:ascii="Sylfaen" w:hAnsi="Sylfaen"/>
          <w:lang w:val="ka-GE"/>
        </w:rPr>
      </w:pPr>
      <w:r w:rsidRPr="00360EB4">
        <w:rPr>
          <w:rFonts w:ascii="Sylfaen" w:hAnsi="Sylfaen"/>
          <w:lang w:val="ka-GE"/>
        </w:rPr>
        <w:t>დაფუძნდა ახალი პროფესიული სასწავლებლები;</w:t>
      </w:r>
    </w:p>
    <w:p w:rsidR="00CC3E63" w:rsidRPr="00360EB4" w:rsidRDefault="00CC3E63" w:rsidP="00590252">
      <w:pPr>
        <w:numPr>
          <w:ilvl w:val="0"/>
          <w:numId w:val="132"/>
        </w:numPr>
        <w:spacing w:after="0" w:line="240" w:lineRule="auto"/>
        <w:ind w:left="284"/>
        <w:jc w:val="both"/>
        <w:rPr>
          <w:rFonts w:ascii="Sylfaen" w:hAnsi="Sylfaen"/>
          <w:lang w:val="ka-GE"/>
        </w:rPr>
      </w:pPr>
      <w:r w:rsidRPr="00360EB4">
        <w:rPr>
          <w:rFonts w:ascii="Sylfaen" w:hAnsi="Sylfaen"/>
          <w:lang w:val="ka-GE"/>
        </w:rPr>
        <w:t>ეთნიკური უმცირესობების წარმომადგენელთა სახელმწიფო ენის ცოდნის დონისა და პროფესიული კვალიფიკაციის ამაღლებისათვის, ეროვნული უმცირესობებით კომპაქტურად დასახლებული რეგიონების ადგილობრივი თვითმმართველობებისა და საჯარო სკოლების ადმინისტრაციების თანამშრომელთა გადამზადების მიზნით ჩატარდა ტრენინგები.</w:t>
      </w:r>
    </w:p>
    <w:p w:rsidR="00CC3E63" w:rsidRPr="00360EB4" w:rsidRDefault="00CC3E63" w:rsidP="00E43573">
      <w:pPr>
        <w:spacing w:line="240" w:lineRule="auto"/>
        <w:jc w:val="both"/>
        <w:rPr>
          <w:rFonts w:ascii="Sylfaen" w:eastAsia="Merriweather" w:hAnsi="Sylfaen" w:cs="Merriweather"/>
          <w:bCs/>
        </w:rPr>
      </w:pPr>
    </w:p>
    <w:p w:rsidR="00156FF8" w:rsidRPr="00360EB4" w:rsidRDefault="00A72EB6" w:rsidP="00E43573">
      <w:pPr>
        <w:pStyle w:val="Heading4"/>
        <w:shd w:val="clear" w:color="auto" w:fill="FFFFFF" w:themeFill="background1"/>
        <w:spacing w:line="240" w:lineRule="auto"/>
        <w:rPr>
          <w:rFonts w:ascii="Sylfaen" w:eastAsia="Calibri" w:hAnsi="Sylfaen" w:cs="Calibri"/>
          <w:bCs/>
          <w:i w:val="0"/>
        </w:rPr>
      </w:pPr>
      <w:r w:rsidRPr="00360EB4">
        <w:rPr>
          <w:rFonts w:ascii="Sylfaen" w:eastAsia="Calibri" w:hAnsi="Sylfaen" w:cs="Calibri"/>
          <w:bCs/>
          <w:i w:val="0"/>
          <w:lang w:val="ka-GE"/>
        </w:rPr>
        <w:t>4.</w:t>
      </w:r>
      <w:r w:rsidR="009441D1" w:rsidRPr="00360EB4">
        <w:rPr>
          <w:rFonts w:ascii="Sylfaen" w:eastAsia="Calibri" w:hAnsi="Sylfaen" w:cs="Calibri"/>
          <w:bCs/>
          <w:i w:val="0"/>
        </w:rPr>
        <w:t>6</w:t>
      </w:r>
      <w:r w:rsidRPr="00360EB4">
        <w:rPr>
          <w:rFonts w:ascii="Sylfaen" w:eastAsia="Calibri" w:hAnsi="Sylfaen" w:cs="Calibri"/>
          <w:bCs/>
          <w:i w:val="0"/>
          <w:lang w:val="ka-GE"/>
        </w:rPr>
        <w:t xml:space="preserve">.1 </w:t>
      </w:r>
      <w:r w:rsidR="00156FF8" w:rsidRPr="00360EB4">
        <w:rPr>
          <w:rFonts w:ascii="Sylfaen" w:eastAsia="Calibri" w:hAnsi="Sylfaen" w:cs="Calibri"/>
          <w:bCs/>
          <w:i w:val="0"/>
        </w:rPr>
        <w:t>პროფესიული განათლების განვითარების ხელშეწყობა (პროგრამული კოდი 32 03 01)</w:t>
      </w:r>
    </w:p>
    <w:p w:rsidR="00156FF8" w:rsidRPr="00360EB4" w:rsidRDefault="00156FF8" w:rsidP="00E43573">
      <w:pPr>
        <w:spacing w:line="240" w:lineRule="auto"/>
        <w:ind w:left="360"/>
        <w:rPr>
          <w:rFonts w:ascii="Sylfaen" w:eastAsia="Merriweather" w:hAnsi="Sylfaen" w:cs="Merriweather"/>
          <w:bCs/>
        </w:rPr>
      </w:pPr>
    </w:p>
    <w:p w:rsidR="00156FF8" w:rsidRPr="00360EB4" w:rsidRDefault="00156FF8" w:rsidP="00E43573">
      <w:pPr>
        <w:spacing w:after="0" w:line="240" w:lineRule="auto"/>
        <w:ind w:left="284"/>
        <w:rPr>
          <w:rFonts w:ascii="Sylfaen" w:eastAsia="Arial Unicode MS" w:hAnsi="Sylfaen" w:cs="Arial Unicode MS"/>
          <w:bCs/>
        </w:rPr>
      </w:pPr>
      <w:r w:rsidRPr="00360EB4">
        <w:rPr>
          <w:rFonts w:ascii="Sylfaen" w:eastAsia="Arial Unicode MS" w:hAnsi="Sylfaen" w:cs="Arial Unicode MS"/>
          <w:bCs/>
        </w:rPr>
        <w:t>პროგრამის განმახორციელებელი:</w:t>
      </w:r>
    </w:p>
    <w:p w:rsidR="00156FF8" w:rsidRPr="00360EB4" w:rsidRDefault="00156FF8" w:rsidP="00E43573">
      <w:pPr>
        <w:numPr>
          <w:ilvl w:val="0"/>
          <w:numId w:val="30"/>
        </w:numPr>
        <w:pBdr>
          <w:top w:val="nil"/>
          <w:left w:val="nil"/>
          <w:bottom w:val="nil"/>
          <w:right w:val="nil"/>
          <w:between w:val="nil"/>
        </w:pBdr>
        <w:spacing w:after="0" w:line="240" w:lineRule="auto"/>
        <w:ind w:left="567" w:hanging="283"/>
        <w:rPr>
          <w:rFonts w:ascii="Sylfaen" w:eastAsia="Merriweather" w:hAnsi="Sylfaen" w:cs="Merriweather"/>
          <w:bCs/>
        </w:rPr>
      </w:pPr>
      <w:r w:rsidRPr="00360EB4">
        <w:rPr>
          <w:rFonts w:ascii="Sylfaen" w:eastAsia="Arial Unicode MS" w:hAnsi="Sylfaen" w:cs="Arial Unicode MS"/>
          <w:bCs/>
        </w:rPr>
        <w:t>საქართველოს განათლებისა და მეცნიერების სამინისტრო;</w:t>
      </w:r>
    </w:p>
    <w:p w:rsidR="00156FF8" w:rsidRPr="00360EB4" w:rsidRDefault="00156FF8" w:rsidP="00E43573">
      <w:pPr>
        <w:numPr>
          <w:ilvl w:val="0"/>
          <w:numId w:val="30"/>
        </w:numPr>
        <w:pBdr>
          <w:top w:val="nil"/>
          <w:left w:val="nil"/>
          <w:bottom w:val="nil"/>
          <w:right w:val="nil"/>
          <w:between w:val="nil"/>
        </w:pBdr>
        <w:spacing w:after="0" w:line="240" w:lineRule="auto"/>
        <w:ind w:left="567" w:hanging="283"/>
        <w:rPr>
          <w:rFonts w:ascii="Sylfaen" w:eastAsia="Merriweather" w:hAnsi="Sylfaen" w:cs="Merriweather"/>
          <w:bCs/>
        </w:rPr>
      </w:pPr>
      <w:r w:rsidRPr="00360EB4">
        <w:rPr>
          <w:rFonts w:ascii="Sylfaen" w:eastAsia="Arial Unicode MS" w:hAnsi="Sylfaen" w:cs="Arial Unicode MS"/>
          <w:bCs/>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rsidR="00156FF8" w:rsidRPr="00360EB4" w:rsidRDefault="00156FF8" w:rsidP="00E43573">
      <w:pPr>
        <w:numPr>
          <w:ilvl w:val="0"/>
          <w:numId w:val="30"/>
        </w:numPr>
        <w:pBdr>
          <w:top w:val="nil"/>
          <w:left w:val="nil"/>
          <w:bottom w:val="nil"/>
          <w:right w:val="nil"/>
          <w:between w:val="nil"/>
        </w:pBdr>
        <w:spacing w:after="0" w:line="240" w:lineRule="auto"/>
        <w:ind w:left="567" w:hanging="283"/>
        <w:rPr>
          <w:rFonts w:ascii="Sylfaen" w:eastAsia="Merriweather" w:hAnsi="Sylfaen" w:cs="Merriweather"/>
          <w:bCs/>
        </w:rPr>
      </w:pPr>
      <w:r w:rsidRPr="00360EB4">
        <w:rPr>
          <w:rFonts w:ascii="Sylfaen" w:eastAsia="Calibri" w:hAnsi="Sylfaen" w:cs="Calibri"/>
          <w:bCs/>
        </w:rPr>
        <w:t>სსიპ - განათლების მართვის საინფორმაციო სისტემა;</w:t>
      </w:r>
    </w:p>
    <w:p w:rsidR="00156FF8" w:rsidRPr="00AD255C" w:rsidRDefault="00156FF8" w:rsidP="00E43573">
      <w:pPr>
        <w:pBdr>
          <w:top w:val="nil"/>
          <w:left w:val="nil"/>
          <w:bottom w:val="nil"/>
          <w:right w:val="nil"/>
          <w:between w:val="nil"/>
        </w:pBdr>
        <w:spacing w:line="240" w:lineRule="auto"/>
        <w:ind w:left="284"/>
        <w:jc w:val="both"/>
        <w:rPr>
          <w:rFonts w:ascii="Sylfaen" w:eastAsia="Merriweather" w:hAnsi="Sylfaen" w:cs="Merriweather"/>
          <w:bCs/>
          <w:color w:val="000000"/>
          <w:highlight w:val="yellow"/>
        </w:rPr>
      </w:pPr>
    </w:p>
    <w:p w:rsidR="00CC3E63" w:rsidRPr="00CC3E63" w:rsidRDefault="00CC3E63" w:rsidP="00590252">
      <w:pPr>
        <w:numPr>
          <w:ilvl w:val="0"/>
          <w:numId w:val="132"/>
        </w:numPr>
        <w:spacing w:after="0" w:line="240" w:lineRule="auto"/>
        <w:ind w:left="284"/>
        <w:jc w:val="both"/>
        <w:rPr>
          <w:rFonts w:ascii="Sylfaen" w:hAnsi="Sylfaen"/>
          <w:lang w:val="ka-GE"/>
        </w:rPr>
      </w:pPr>
      <w:r w:rsidRPr="00CC3E63">
        <w:rPr>
          <w:rFonts w:ascii="Sylfaen" w:hAnsi="Sylfaen"/>
          <w:lang w:val="ka-GE"/>
        </w:rPr>
        <w:t xml:space="preserve">საანგარიშო პერიოდისათვის პროფესიული კოლეჯები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პროგრამული და მიზნობრივი პროგრამული დაფინანსებით; </w:t>
      </w:r>
    </w:p>
    <w:p w:rsidR="00CC3E63" w:rsidRPr="00CC3E63" w:rsidRDefault="00CC3E63" w:rsidP="00590252">
      <w:pPr>
        <w:numPr>
          <w:ilvl w:val="0"/>
          <w:numId w:val="132"/>
        </w:numPr>
        <w:spacing w:after="0" w:line="240" w:lineRule="auto"/>
        <w:ind w:left="284"/>
        <w:jc w:val="both"/>
        <w:rPr>
          <w:rFonts w:ascii="Sylfaen" w:hAnsi="Sylfaen"/>
          <w:lang w:val="ka-GE"/>
        </w:rPr>
      </w:pPr>
      <w:r w:rsidRPr="00CC3E63">
        <w:rPr>
          <w:rFonts w:ascii="Sylfaen" w:hAnsi="Sylfaen"/>
          <w:lang w:val="ka-GE"/>
        </w:rPr>
        <w:t>საანგარიშო პერიოდში პროფესიული საგანმანათლებლო პროგრამების განმახორციელებელმა, 19 საჯარო და  6-მა კერძო დაწესებულებამ მოიპოვა 107 დასახელების, ახალი პროგრამის განხორციელების უფლება; საანგარიშო პერიოდში პროფესიული საგანმანათლებლო პროგრამების განხმახორციელებელ დაწესებულებში სწავლას განაგრძობდა 17 500-მდე  სტუდენტი და ვაუჩერულმა დაფინანსებამ შეადგინა 36.8 მლნ ლარი;</w:t>
      </w:r>
    </w:p>
    <w:p w:rsidR="00CC3E63" w:rsidRPr="00CC3E63" w:rsidRDefault="00CC3E63" w:rsidP="00590252">
      <w:pPr>
        <w:numPr>
          <w:ilvl w:val="0"/>
          <w:numId w:val="132"/>
        </w:numPr>
        <w:spacing w:after="0" w:line="240" w:lineRule="auto"/>
        <w:ind w:left="284"/>
        <w:jc w:val="both"/>
        <w:rPr>
          <w:rFonts w:ascii="Sylfaen" w:hAnsi="Sylfaen"/>
          <w:lang w:val="ka-GE"/>
        </w:rPr>
      </w:pPr>
      <w:r w:rsidRPr="00CC3E63">
        <w:rPr>
          <w:rFonts w:ascii="Sylfaen" w:hAnsi="Sylfaen"/>
          <w:lang w:val="ka-GE"/>
        </w:rPr>
        <w:t xml:space="preserve">ქვეპროგრამის „პროფესიული მომზადებისა და პროფესიული გადამზადება“ ფარგლებში დაფინანსდა 30 სახელმწიფო და 5 კერძო საგანმანათლებლო დაწესებულების 94 პროფესიული მომზადებისა და გადამზადების პროგრამა, სულ ჩაირიცხა 1 300-ზე მეტი მსმენელი. </w:t>
      </w:r>
    </w:p>
    <w:p w:rsidR="00CC3E63" w:rsidRPr="00CC3E63" w:rsidRDefault="00CC3E63" w:rsidP="00590252">
      <w:pPr>
        <w:numPr>
          <w:ilvl w:val="0"/>
          <w:numId w:val="132"/>
        </w:numPr>
        <w:spacing w:after="0" w:line="240" w:lineRule="auto"/>
        <w:ind w:left="284"/>
        <w:jc w:val="both"/>
        <w:rPr>
          <w:rFonts w:ascii="Sylfaen" w:hAnsi="Sylfaen"/>
          <w:lang w:val="ka-GE"/>
        </w:rPr>
      </w:pPr>
      <w:r w:rsidRPr="00CC3E63">
        <w:rPr>
          <w:rFonts w:ascii="Sylfaen" w:hAnsi="Sylfaen"/>
          <w:lang w:val="ka-GE"/>
        </w:rPr>
        <w:t>მიმდინარეობდა სამუშაოები</w:t>
      </w:r>
      <w:r w:rsidRPr="00EB4CCF">
        <w:rPr>
          <w:rFonts w:ascii="Sylfaen" w:hAnsi="Sylfaen"/>
          <w:lang w:val="ka-GE"/>
        </w:rPr>
        <w:t xml:space="preserve"> </w:t>
      </w:r>
      <w:r w:rsidRPr="00CC3E63">
        <w:rPr>
          <w:rFonts w:ascii="Sylfaen" w:hAnsi="Sylfaen"/>
          <w:lang w:val="ka-GE"/>
        </w:rPr>
        <w:t xml:space="preserve">EVET - პროფესიული საგანმანათლებლო დაწესებულებების მართვის საინფორმაციო სისტემასა და Vet.emis.ge - პროფესიული განათლების მართვის სარეგისტრაციო სისტემაში 2021 წელს პროფესიულ საგანმანათლებლო პროგრამებზე მიღების გამოცხადებისა და აპლიკანატთა ჩარიცხვისთვის საჭირო ფუნქციონალების უზრუნველსაყოფად; </w:t>
      </w:r>
    </w:p>
    <w:p w:rsidR="00CC3E63" w:rsidRPr="00CC3E63" w:rsidRDefault="00CC3E63" w:rsidP="00590252">
      <w:pPr>
        <w:numPr>
          <w:ilvl w:val="0"/>
          <w:numId w:val="132"/>
        </w:numPr>
        <w:spacing w:after="0" w:line="240" w:lineRule="auto"/>
        <w:ind w:left="284"/>
        <w:jc w:val="both"/>
        <w:rPr>
          <w:rFonts w:ascii="Sylfaen" w:hAnsi="Sylfaen"/>
          <w:lang w:val="ka-GE"/>
        </w:rPr>
      </w:pPr>
      <w:r w:rsidRPr="00CC3E63">
        <w:rPr>
          <w:rFonts w:ascii="Sylfaen" w:hAnsi="Sylfaen"/>
          <w:lang w:val="ka-GE"/>
        </w:rPr>
        <w:t xml:space="preserve"> სსიპ - განათლების ხარისხის განვითარების ეროვნულ ცენტრთან თანამშრომლობით, მიმდინარეობდა QMS - პროფესიული საგანმანათლებლო დაწესებულების ავტორიზაციის პროცესის ავტომატიზაციის პროგრამული მოდულის სტრუქტურაზე მუშაობა, შემუშავებულია  და ტექნიკურად უზრუნველყოფილია ცენტრის ინფორმირების ფორმები.</w:t>
      </w:r>
    </w:p>
    <w:p w:rsidR="00CC3E63" w:rsidRPr="00CC3E63" w:rsidRDefault="00CC3E63" w:rsidP="00590252">
      <w:pPr>
        <w:numPr>
          <w:ilvl w:val="0"/>
          <w:numId w:val="132"/>
        </w:numPr>
        <w:spacing w:after="0" w:line="240" w:lineRule="auto"/>
        <w:ind w:left="284"/>
        <w:jc w:val="both"/>
        <w:rPr>
          <w:rFonts w:ascii="Sylfaen" w:hAnsi="Sylfaen"/>
          <w:lang w:val="ka-GE"/>
        </w:rPr>
      </w:pPr>
      <w:r w:rsidRPr="00CC3E63">
        <w:rPr>
          <w:rFonts w:ascii="Sylfaen" w:hAnsi="Sylfaen"/>
          <w:lang w:val="ka-GE"/>
        </w:rPr>
        <w:t>EVET - პროფესიული საგანმანათლებლო დაწესებულებების მართვის საინფორმაციო სისტემაში ერთობლივი პროფესიული საგანმანათლებლო პროგრამების/მოკლე ციკლის საგანმანათლებლო პროგრამების ელექტრონული პლატფორმის შექმნისა და დანერგვის მიზნით მიმდინარეობდა შესაბამის სტრუქტურაზე მუშაობა;</w:t>
      </w:r>
    </w:p>
    <w:p w:rsidR="00CC3E63" w:rsidRPr="00CC3E63" w:rsidRDefault="00CC3E63" w:rsidP="00590252">
      <w:pPr>
        <w:numPr>
          <w:ilvl w:val="0"/>
          <w:numId w:val="132"/>
        </w:numPr>
        <w:spacing w:after="0" w:line="240" w:lineRule="auto"/>
        <w:ind w:left="284"/>
        <w:jc w:val="both"/>
        <w:rPr>
          <w:rFonts w:ascii="Sylfaen" w:hAnsi="Sylfaen"/>
          <w:lang w:val="ka-GE"/>
        </w:rPr>
      </w:pPr>
      <w:r w:rsidRPr="00CC3E63">
        <w:rPr>
          <w:rFonts w:ascii="Sylfaen" w:hAnsi="Sylfaen"/>
          <w:lang w:val="ka-GE"/>
        </w:rPr>
        <w:t>დუალური მიდგომით განხორციელებულ პროგრამებში დაგეგმილ ცვლილებთან შესაბამისობაში მოყვანის მიზნით მიმდინარეობდა სისტემაში შესაბამისი სტრუქტურის ასაწყობად სამუშაოები, ასევე დაწყებულია სამუშაოები ფორმალური განათლების ფარგლებში აღიარებული შედეგების სისტემაში ასახვის უზრუნველყოფის საკითხებზე.</w:t>
      </w:r>
    </w:p>
    <w:p w:rsidR="00CC3E63" w:rsidRPr="00CC3E63" w:rsidRDefault="00CC3E63" w:rsidP="00590252">
      <w:pPr>
        <w:numPr>
          <w:ilvl w:val="0"/>
          <w:numId w:val="132"/>
        </w:numPr>
        <w:spacing w:after="0" w:line="240" w:lineRule="auto"/>
        <w:ind w:left="284"/>
        <w:jc w:val="both"/>
        <w:rPr>
          <w:rFonts w:ascii="Sylfaen" w:hAnsi="Sylfaen"/>
          <w:lang w:val="ka-GE"/>
        </w:rPr>
      </w:pPr>
      <w:r w:rsidRPr="00CC3E63">
        <w:rPr>
          <w:rFonts w:ascii="Sylfaen" w:hAnsi="Sylfaen"/>
          <w:lang w:val="ka-GE"/>
        </w:rPr>
        <w:lastRenderedPageBreak/>
        <w:t xml:space="preserve">სააგნგარიშო პერიოდში არაფორმალური განათლების აღიარების უფლება მოიპოვა 4-მა საგანმანათლებლო დაწესებულებამ. არაფორმალური განათლების აღიარების სერვისი ხელმისაწვდომია 8 სფეროში. </w:t>
      </w:r>
    </w:p>
    <w:p w:rsidR="00CC3E63" w:rsidRPr="00CC3E63" w:rsidRDefault="00CC3E63" w:rsidP="00590252">
      <w:pPr>
        <w:numPr>
          <w:ilvl w:val="0"/>
          <w:numId w:val="132"/>
        </w:numPr>
        <w:spacing w:after="0" w:line="240" w:lineRule="auto"/>
        <w:ind w:left="284"/>
        <w:jc w:val="both"/>
        <w:rPr>
          <w:rFonts w:ascii="Sylfaen" w:hAnsi="Sylfaen"/>
          <w:lang w:val="ka-GE"/>
        </w:rPr>
      </w:pPr>
      <w:r w:rsidRPr="00CC3E63">
        <w:rPr>
          <w:rFonts w:ascii="Sylfaen" w:hAnsi="Sylfaen"/>
          <w:lang w:val="ka-GE"/>
        </w:rPr>
        <w:t>საანგარიშო პერიოდში, დაიწყო სამეწარმეო კულტურის დანერგვის კონცეფციის პილოტირება და სამეწარმეო კოლეჯის მოდელის დანერგვა;</w:t>
      </w:r>
    </w:p>
    <w:p w:rsidR="00CC3E63" w:rsidRPr="00CC3E63" w:rsidRDefault="00CC3E63" w:rsidP="00590252">
      <w:pPr>
        <w:numPr>
          <w:ilvl w:val="0"/>
          <w:numId w:val="132"/>
        </w:numPr>
        <w:spacing w:after="0" w:line="240" w:lineRule="auto"/>
        <w:ind w:left="284"/>
        <w:jc w:val="both"/>
        <w:rPr>
          <w:rFonts w:ascii="Sylfaen" w:hAnsi="Sylfaen"/>
          <w:lang w:val="ka-GE"/>
        </w:rPr>
      </w:pPr>
      <w:r w:rsidRPr="00CC3E63">
        <w:rPr>
          <w:rFonts w:ascii="Sylfaen" w:hAnsi="Sylfaen"/>
          <w:lang w:val="ka-GE"/>
        </w:rPr>
        <w:t>საანგარიშო პერიოდში, გაიხსნა Erasmus პროგრამის პროფესიული განათლების საფეხურზე მონაწილეობის შესაძლებლობა და დაიწყო ამ მიმართულებით პროფესიული საგანმანათლებლო დაწესებულებების განვითარების მხარდაჭერა;</w:t>
      </w:r>
    </w:p>
    <w:p w:rsidR="00CC3E63" w:rsidRPr="00CC3E63" w:rsidRDefault="00CC3E63" w:rsidP="00590252">
      <w:pPr>
        <w:numPr>
          <w:ilvl w:val="0"/>
          <w:numId w:val="132"/>
        </w:numPr>
        <w:spacing w:after="0" w:line="240" w:lineRule="auto"/>
        <w:ind w:left="284"/>
        <w:jc w:val="both"/>
        <w:rPr>
          <w:rFonts w:ascii="Sylfaen" w:hAnsi="Sylfaen"/>
          <w:lang w:val="ka-GE"/>
        </w:rPr>
      </w:pPr>
      <w:r w:rsidRPr="00CC3E63">
        <w:rPr>
          <w:rFonts w:ascii="Sylfaen" w:hAnsi="Sylfaen"/>
          <w:lang w:val="ka-GE"/>
        </w:rPr>
        <w:t>სააგნაგრიშო პერიოდში დასრულდა ევროკავშირის ტექნიკური დახმარების პროგრამის ფარგლებში  განათლების სფეროში პროფესიული ორიენტაციის, კონსულტირებისა და კარიერის დაგეგმვის სისტემის განვითარების 2022-2027 წლების სტრატეგიისა და სამოქმედო გეგმის სამუშაო ვერსია.</w:t>
      </w:r>
    </w:p>
    <w:p w:rsidR="00156FF8" w:rsidRPr="00AD255C" w:rsidRDefault="00156FF8" w:rsidP="00E43573">
      <w:pPr>
        <w:spacing w:line="240" w:lineRule="auto"/>
        <w:jc w:val="both"/>
        <w:rPr>
          <w:rFonts w:ascii="Sylfaen" w:eastAsia="Arial Unicode MS" w:hAnsi="Sylfaen" w:cs="Arial Unicode MS"/>
          <w:bCs/>
          <w:highlight w:val="yellow"/>
          <w:lang w:val="ka-GE"/>
        </w:rPr>
      </w:pPr>
    </w:p>
    <w:p w:rsidR="000516C7" w:rsidRPr="002F5234" w:rsidRDefault="000516C7" w:rsidP="00E43573">
      <w:pPr>
        <w:pStyle w:val="Heading4"/>
        <w:shd w:val="clear" w:color="auto" w:fill="FFFFFF" w:themeFill="background1"/>
        <w:spacing w:line="240" w:lineRule="auto"/>
        <w:rPr>
          <w:rFonts w:ascii="Sylfaen" w:eastAsia="Calibri" w:hAnsi="Sylfaen" w:cs="Calibri"/>
          <w:bCs/>
          <w:i w:val="0"/>
          <w:lang w:val="ka-GE"/>
        </w:rPr>
      </w:pPr>
      <w:r w:rsidRPr="002F5234">
        <w:rPr>
          <w:rFonts w:ascii="Sylfaen" w:eastAsia="Calibri" w:hAnsi="Sylfaen" w:cs="Calibri"/>
          <w:bCs/>
          <w:i w:val="0"/>
          <w:lang w:val="ka-GE"/>
        </w:rPr>
        <w:t>4.6.2 მსჯავრდებული პირებისათვის და ყოფილი პატიმრებისათვის პროფესიული განათლების მიღების ხელმისაწვდომობა (პროგრამული კოდი 32 03 02)</w:t>
      </w:r>
    </w:p>
    <w:p w:rsidR="000516C7" w:rsidRPr="002F5234" w:rsidRDefault="000516C7" w:rsidP="00E43573">
      <w:pPr>
        <w:tabs>
          <w:tab w:val="left" w:pos="900"/>
        </w:tabs>
        <w:spacing w:line="240" w:lineRule="auto"/>
        <w:rPr>
          <w:rFonts w:ascii="Sylfaen" w:eastAsia="Merriweather" w:hAnsi="Sylfaen" w:cs="Merriweather"/>
          <w:b/>
        </w:rPr>
      </w:pPr>
    </w:p>
    <w:p w:rsidR="000516C7" w:rsidRPr="002F5234" w:rsidRDefault="000516C7" w:rsidP="00E43573">
      <w:pPr>
        <w:spacing w:after="0" w:line="240" w:lineRule="auto"/>
        <w:ind w:left="284"/>
        <w:rPr>
          <w:rFonts w:ascii="Sylfaen" w:eastAsia="Arial Unicode MS" w:hAnsi="Sylfaen" w:cs="Arial Unicode MS"/>
          <w:bCs/>
        </w:rPr>
      </w:pPr>
      <w:r w:rsidRPr="002F5234">
        <w:rPr>
          <w:rFonts w:ascii="Sylfaen" w:eastAsia="Arial Unicode MS" w:hAnsi="Sylfaen" w:cs="Arial Unicode MS"/>
          <w:bCs/>
        </w:rPr>
        <w:t>პროგრამის განმახორციელებელი:</w:t>
      </w:r>
    </w:p>
    <w:p w:rsidR="000516C7" w:rsidRPr="002F5234" w:rsidRDefault="000516C7" w:rsidP="00E43573">
      <w:pPr>
        <w:numPr>
          <w:ilvl w:val="0"/>
          <w:numId w:val="30"/>
        </w:numPr>
        <w:pBdr>
          <w:top w:val="nil"/>
          <w:left w:val="nil"/>
          <w:bottom w:val="nil"/>
          <w:right w:val="nil"/>
          <w:between w:val="nil"/>
        </w:pBdr>
        <w:spacing w:after="0" w:line="240" w:lineRule="auto"/>
        <w:ind w:left="567" w:hanging="283"/>
        <w:rPr>
          <w:rFonts w:ascii="Sylfaen" w:eastAsia="Calibri" w:hAnsi="Sylfaen" w:cs="Calibri"/>
          <w:bCs/>
        </w:rPr>
      </w:pPr>
      <w:r w:rsidRPr="002F5234">
        <w:rPr>
          <w:rFonts w:ascii="Sylfaen" w:eastAsia="Calibri" w:hAnsi="Sylfaen" w:cs="Calibri"/>
          <w:bCs/>
        </w:rPr>
        <w:t>საქართველოს განათლების, მეცნიერების, კულტურისა და სპორტის სამინისტრო.</w:t>
      </w:r>
    </w:p>
    <w:p w:rsidR="000516C7" w:rsidRPr="002F5234" w:rsidRDefault="000516C7" w:rsidP="00E43573">
      <w:pPr>
        <w:numPr>
          <w:ilvl w:val="0"/>
          <w:numId w:val="30"/>
        </w:numPr>
        <w:pBdr>
          <w:top w:val="nil"/>
          <w:left w:val="nil"/>
          <w:bottom w:val="nil"/>
          <w:right w:val="nil"/>
          <w:between w:val="nil"/>
        </w:pBdr>
        <w:spacing w:after="0" w:line="240" w:lineRule="auto"/>
        <w:ind w:left="567" w:hanging="283"/>
        <w:rPr>
          <w:rFonts w:ascii="Sylfaen" w:eastAsia="Calibri" w:hAnsi="Sylfaen" w:cs="Calibri"/>
          <w:bCs/>
        </w:rPr>
      </w:pPr>
      <w:r w:rsidRPr="002F5234">
        <w:rPr>
          <w:rFonts w:ascii="Sylfaen" w:eastAsia="Calibri" w:hAnsi="Sylfaen" w:cs="Calibri"/>
          <w:bCs/>
        </w:rPr>
        <w:t>პროფესიული პროგრამების განმახორციებელი საგანმანათლებლო დაწესებულებები</w:t>
      </w:r>
    </w:p>
    <w:p w:rsidR="000516C7" w:rsidRPr="00AD255C" w:rsidRDefault="000516C7" w:rsidP="00E43573">
      <w:pPr>
        <w:pBdr>
          <w:top w:val="nil"/>
          <w:left w:val="nil"/>
          <w:bottom w:val="nil"/>
          <w:right w:val="nil"/>
          <w:between w:val="nil"/>
        </w:pBdr>
        <w:spacing w:line="240" w:lineRule="auto"/>
        <w:jc w:val="both"/>
        <w:rPr>
          <w:rFonts w:ascii="Sylfaen" w:eastAsia="Calibri" w:hAnsi="Sylfaen" w:cs="Calibri"/>
          <w:color w:val="000000"/>
          <w:highlight w:val="yellow"/>
        </w:rPr>
      </w:pPr>
    </w:p>
    <w:p w:rsidR="002F5234" w:rsidRPr="002F5234" w:rsidRDefault="002F5234" w:rsidP="00590252">
      <w:pPr>
        <w:numPr>
          <w:ilvl w:val="0"/>
          <w:numId w:val="132"/>
        </w:numPr>
        <w:spacing w:after="0" w:line="240" w:lineRule="auto"/>
        <w:ind w:left="284"/>
        <w:jc w:val="both"/>
        <w:rPr>
          <w:rFonts w:ascii="Sylfaen" w:hAnsi="Sylfaen"/>
          <w:lang w:val="ka-GE"/>
        </w:rPr>
      </w:pPr>
      <w:r w:rsidRPr="002F5234">
        <w:rPr>
          <w:rFonts w:ascii="Sylfaen" w:hAnsi="Sylfaen"/>
          <w:lang w:val="ka-GE"/>
        </w:rPr>
        <w:t>განხორციელდა 4 პროფესიული პროგრამების განმახორციელებელი დაწესებულების დაფინანსება, რომლებმაც უზრუნველყვეს №5, №8, №14, №15 და №16 პენეტენციურ დაწესებულებებში დისტანციური ფორმით მოკლევადიანი პროფესიული პროგრამების განხორციელება, პროგრამაში ჩართული იქნა პენტენციური დაწესებულების 146 ბენეფიციარი და მათ შორის 108-ამ დაასრულა მოკლევადიანი პროფესიული მომზადების კურსი;  </w:t>
      </w:r>
    </w:p>
    <w:p w:rsidR="000516C7" w:rsidRPr="002F5234" w:rsidRDefault="000516C7" w:rsidP="00E43573">
      <w:pPr>
        <w:spacing w:line="240" w:lineRule="auto"/>
        <w:jc w:val="both"/>
        <w:rPr>
          <w:rFonts w:ascii="Sylfaen" w:eastAsia="Arial Unicode MS" w:hAnsi="Sylfaen" w:cs="Arial Unicode MS"/>
          <w:bCs/>
          <w:lang w:val="ka-GE"/>
        </w:rPr>
      </w:pPr>
    </w:p>
    <w:p w:rsidR="00156FF8" w:rsidRPr="002F5234" w:rsidRDefault="00156FF8" w:rsidP="00E43573">
      <w:pPr>
        <w:pStyle w:val="Heading4"/>
        <w:spacing w:line="240" w:lineRule="auto"/>
        <w:rPr>
          <w:rFonts w:ascii="Sylfaen" w:eastAsia="Calibri" w:hAnsi="Sylfaen" w:cs="Calibri"/>
          <w:bCs/>
          <w:i w:val="0"/>
        </w:rPr>
      </w:pPr>
      <w:r w:rsidRPr="002F5234">
        <w:rPr>
          <w:rFonts w:ascii="Sylfaen" w:eastAsia="Calibri" w:hAnsi="Sylfaen" w:cs="Calibri"/>
          <w:bCs/>
          <w:i w:val="0"/>
        </w:rPr>
        <w:t>4.</w:t>
      </w:r>
      <w:r w:rsidR="009441D1" w:rsidRPr="002F5234">
        <w:rPr>
          <w:rFonts w:ascii="Sylfaen" w:eastAsia="Calibri" w:hAnsi="Sylfaen" w:cs="Calibri"/>
          <w:bCs/>
          <w:i w:val="0"/>
        </w:rPr>
        <w:t>6</w:t>
      </w:r>
      <w:r w:rsidRPr="002F5234">
        <w:rPr>
          <w:rFonts w:ascii="Sylfaen" w:eastAsia="Calibri" w:hAnsi="Sylfaen" w:cs="Calibri"/>
          <w:bCs/>
          <w:i w:val="0"/>
        </w:rPr>
        <w:t>.3 ეროვნული უმცირესობების პროფესიული გადამზადება (პროგრამული კოდი 32 03 03)</w:t>
      </w:r>
    </w:p>
    <w:p w:rsidR="00156FF8" w:rsidRPr="002F5234" w:rsidRDefault="00156FF8" w:rsidP="00E43573">
      <w:pPr>
        <w:tabs>
          <w:tab w:val="left" w:pos="900"/>
        </w:tabs>
        <w:spacing w:line="240" w:lineRule="auto"/>
        <w:rPr>
          <w:rFonts w:ascii="Sylfaen" w:eastAsia="Calibri" w:hAnsi="Sylfaen" w:cs="Calibri"/>
          <w:bCs/>
        </w:rPr>
      </w:pPr>
    </w:p>
    <w:p w:rsidR="00156FF8" w:rsidRPr="002F5234" w:rsidRDefault="00156FF8" w:rsidP="00E43573">
      <w:pPr>
        <w:spacing w:after="0" w:line="240" w:lineRule="auto"/>
        <w:ind w:left="284"/>
        <w:rPr>
          <w:rFonts w:ascii="Sylfaen" w:eastAsia="Calibri" w:hAnsi="Sylfaen" w:cs="Calibri"/>
          <w:bCs/>
        </w:rPr>
      </w:pPr>
      <w:r w:rsidRPr="002F5234">
        <w:rPr>
          <w:rFonts w:ascii="Sylfaen" w:eastAsia="Calibri" w:hAnsi="Sylfaen" w:cs="Calibri"/>
          <w:bCs/>
        </w:rPr>
        <w:t>პროგრამის განმახორციელებელი:</w:t>
      </w:r>
    </w:p>
    <w:p w:rsidR="00156FF8" w:rsidRPr="002F5234" w:rsidRDefault="00156FF8" w:rsidP="00E43573">
      <w:pPr>
        <w:numPr>
          <w:ilvl w:val="0"/>
          <w:numId w:val="38"/>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2F5234">
        <w:rPr>
          <w:rFonts w:ascii="Sylfaen" w:eastAsia="Calibri" w:hAnsi="Sylfaen" w:cs="Calibri"/>
          <w:bCs/>
          <w:color w:val="000000"/>
        </w:rPr>
        <w:t>სსიპ - ზურაბ ჟვანიას სახელობის სახელმწიფო ადმინისტრირების სკოლა</w:t>
      </w:r>
    </w:p>
    <w:p w:rsidR="00156FF8" w:rsidRPr="00AD255C" w:rsidRDefault="00156FF8" w:rsidP="00E43573">
      <w:pPr>
        <w:pBdr>
          <w:top w:val="nil"/>
          <w:left w:val="nil"/>
          <w:bottom w:val="nil"/>
          <w:right w:val="nil"/>
          <w:between w:val="nil"/>
        </w:pBdr>
        <w:spacing w:line="240" w:lineRule="auto"/>
        <w:ind w:left="284"/>
        <w:jc w:val="both"/>
        <w:rPr>
          <w:rFonts w:ascii="Sylfaen" w:eastAsia="Calibri" w:hAnsi="Sylfaen" w:cs="Calibri"/>
          <w:bCs/>
          <w:highlight w:val="yellow"/>
        </w:rPr>
      </w:pPr>
    </w:p>
    <w:p w:rsidR="002F5234" w:rsidRPr="00EB4CCF" w:rsidRDefault="002F5234" w:rsidP="00590252">
      <w:pPr>
        <w:pStyle w:val="NormalWeb"/>
        <w:numPr>
          <w:ilvl w:val="0"/>
          <w:numId w:val="133"/>
        </w:numPr>
        <w:shd w:val="clear" w:color="auto" w:fill="FFFFFF" w:themeFill="background1"/>
        <w:tabs>
          <w:tab w:val="clear" w:pos="720"/>
          <w:tab w:val="num" w:pos="426"/>
        </w:tabs>
        <w:spacing w:before="0" w:beforeAutospacing="0" w:after="0" w:afterAutospacing="0"/>
        <w:ind w:left="426" w:hanging="426"/>
        <w:jc w:val="both"/>
        <w:textAlignment w:val="baseline"/>
        <w:rPr>
          <w:rFonts w:ascii="Sylfaen" w:hAnsi="Sylfaen" w:cs="Sylfaen"/>
          <w:sz w:val="22"/>
          <w:szCs w:val="22"/>
        </w:rPr>
      </w:pPr>
      <w:r w:rsidRPr="00EB4CCF">
        <w:rPr>
          <w:rFonts w:ascii="Sylfaen" w:hAnsi="Sylfaen" w:cs="Sylfaen"/>
          <w:sz w:val="22"/>
          <w:szCs w:val="22"/>
        </w:rPr>
        <w:t>საანგარიშო პერიოდში სკოლის 12  რეგიონულ სასწავლო ცენტრში, რომლებიც მდებარეობს საქართველოს სამ რეგიონში: ქვემო-ქართლი, სამცხე-ჯავახეთი და კახეთი, ასევე, თბილისში, ქუთაისსა და სამხედრო ბაზებზე, სწავლა დაასრულა 2019</w:t>
      </w:r>
      <w:r w:rsidRPr="00EB4CCF">
        <w:rPr>
          <w:rFonts w:ascii="Sylfaen" w:hAnsi="Sylfaen" w:cs="Sylfaen"/>
          <w:sz w:val="22"/>
          <w:szCs w:val="22"/>
          <w:lang w:val="ka-GE"/>
        </w:rPr>
        <w:t>-2021</w:t>
      </w:r>
      <w:r w:rsidRPr="00EB4CCF">
        <w:rPr>
          <w:rFonts w:ascii="Sylfaen" w:hAnsi="Sylfaen" w:cs="Sylfaen"/>
          <w:sz w:val="22"/>
          <w:szCs w:val="22"/>
        </w:rPr>
        <w:t xml:space="preserve"> წელს ჩარიცხულმა ეროვნული უმცირესობის </w:t>
      </w:r>
      <w:r w:rsidRPr="00EB4CCF">
        <w:rPr>
          <w:rFonts w:ascii="Sylfaen" w:hAnsi="Sylfaen" w:cs="Sylfaen"/>
          <w:sz w:val="22"/>
          <w:szCs w:val="22"/>
          <w:lang w:val="ka-GE"/>
        </w:rPr>
        <w:t>2 021</w:t>
      </w:r>
      <w:r w:rsidRPr="00EB4CCF">
        <w:rPr>
          <w:rFonts w:ascii="Sylfaen" w:hAnsi="Sylfaen" w:cs="Sylfaen"/>
          <w:sz w:val="22"/>
          <w:szCs w:val="22"/>
        </w:rPr>
        <w:t>-მა წარმომადგენელმა</w:t>
      </w:r>
      <w:r w:rsidRPr="00EB4CCF">
        <w:rPr>
          <w:rFonts w:ascii="Sylfaen" w:hAnsi="Sylfaen" w:cs="Sylfaen"/>
          <w:sz w:val="22"/>
          <w:szCs w:val="22"/>
          <w:lang w:val="ka-GE"/>
        </w:rPr>
        <w:t>;</w:t>
      </w:r>
    </w:p>
    <w:p w:rsidR="002F5234" w:rsidRPr="00EB4CCF" w:rsidRDefault="002F5234" w:rsidP="00590252">
      <w:pPr>
        <w:pStyle w:val="NormalWeb"/>
        <w:numPr>
          <w:ilvl w:val="0"/>
          <w:numId w:val="133"/>
        </w:numPr>
        <w:shd w:val="clear" w:color="auto" w:fill="FFFFFF" w:themeFill="background1"/>
        <w:tabs>
          <w:tab w:val="clear" w:pos="720"/>
          <w:tab w:val="num" w:pos="426"/>
        </w:tabs>
        <w:spacing w:before="0" w:beforeAutospacing="0" w:after="0" w:afterAutospacing="0"/>
        <w:ind w:left="426" w:hanging="426"/>
        <w:jc w:val="both"/>
        <w:textAlignment w:val="baseline"/>
        <w:rPr>
          <w:rFonts w:ascii="Sylfaen" w:hAnsi="Sylfaen" w:cs="Sylfaen"/>
          <w:sz w:val="22"/>
          <w:szCs w:val="22"/>
        </w:rPr>
      </w:pPr>
      <w:r w:rsidRPr="00EB4CCF">
        <w:rPr>
          <w:rFonts w:ascii="Sylfaen" w:hAnsi="Sylfaen" w:cs="Sylfaen"/>
          <w:sz w:val="22"/>
          <w:szCs w:val="22"/>
          <w:lang w:val="ka-GE"/>
        </w:rPr>
        <w:t xml:space="preserve"> </w:t>
      </w:r>
      <w:r w:rsidRPr="00EB4CCF">
        <w:rPr>
          <w:rFonts w:ascii="Sylfaen" w:hAnsi="Sylfaen" w:cs="Sylfaen"/>
          <w:sz w:val="22"/>
          <w:szCs w:val="22"/>
        </w:rPr>
        <w:t>საანგარიშო</w:t>
      </w:r>
      <w:r w:rsidRPr="00EB4CCF">
        <w:rPr>
          <w:rFonts w:ascii="Sylfaen" w:hAnsi="Sylfaen"/>
          <w:sz w:val="22"/>
          <w:szCs w:val="22"/>
        </w:rPr>
        <w:t xml:space="preserve"> </w:t>
      </w:r>
      <w:r w:rsidRPr="00EB4CCF">
        <w:rPr>
          <w:rFonts w:ascii="Sylfaen" w:hAnsi="Sylfaen" w:cs="Sylfaen"/>
          <w:sz w:val="22"/>
          <w:szCs w:val="22"/>
        </w:rPr>
        <w:t>პერიოდის</w:t>
      </w:r>
      <w:r w:rsidRPr="00EB4CCF">
        <w:rPr>
          <w:rFonts w:ascii="Sylfaen" w:hAnsi="Sylfaen"/>
          <w:sz w:val="22"/>
          <w:szCs w:val="22"/>
        </w:rPr>
        <w:t xml:space="preserve"> </w:t>
      </w:r>
      <w:r w:rsidRPr="00EB4CCF">
        <w:rPr>
          <w:rFonts w:ascii="Sylfaen" w:hAnsi="Sylfaen" w:cs="Sylfaen"/>
          <w:sz w:val="22"/>
          <w:szCs w:val="22"/>
        </w:rPr>
        <w:t>ბოლოსთვის</w:t>
      </w:r>
      <w:r w:rsidRPr="00EB4CCF">
        <w:rPr>
          <w:rFonts w:ascii="Sylfaen" w:hAnsi="Sylfaen"/>
          <w:sz w:val="22"/>
          <w:szCs w:val="22"/>
        </w:rPr>
        <w:t xml:space="preserve"> </w:t>
      </w:r>
      <w:r w:rsidRPr="00EB4CCF">
        <w:rPr>
          <w:rFonts w:ascii="Sylfaen" w:hAnsi="Sylfaen" w:cs="Sylfaen"/>
          <w:sz w:val="22"/>
          <w:szCs w:val="22"/>
        </w:rPr>
        <w:t>სახელმწიფო</w:t>
      </w:r>
      <w:r w:rsidRPr="00EB4CCF">
        <w:rPr>
          <w:rFonts w:ascii="Sylfaen" w:hAnsi="Sylfaen"/>
          <w:sz w:val="22"/>
          <w:szCs w:val="22"/>
        </w:rPr>
        <w:t xml:space="preserve"> </w:t>
      </w:r>
      <w:r w:rsidRPr="00EB4CCF">
        <w:rPr>
          <w:rFonts w:ascii="Sylfaen" w:hAnsi="Sylfaen" w:cs="Sylfaen"/>
          <w:sz w:val="22"/>
          <w:szCs w:val="22"/>
        </w:rPr>
        <w:t>ენას</w:t>
      </w:r>
      <w:r w:rsidRPr="00EB4CCF">
        <w:rPr>
          <w:rFonts w:ascii="Sylfaen" w:hAnsi="Sylfaen"/>
          <w:sz w:val="22"/>
          <w:szCs w:val="22"/>
        </w:rPr>
        <w:t xml:space="preserve"> </w:t>
      </w:r>
      <w:r w:rsidRPr="00EB4CCF">
        <w:rPr>
          <w:rFonts w:ascii="Sylfaen" w:hAnsi="Sylfaen" w:cs="Sylfaen"/>
          <w:sz w:val="22"/>
          <w:szCs w:val="22"/>
        </w:rPr>
        <w:t>დისტანციური</w:t>
      </w:r>
      <w:r w:rsidRPr="00EB4CCF">
        <w:rPr>
          <w:rFonts w:ascii="Sylfaen" w:hAnsi="Sylfaen"/>
          <w:sz w:val="22"/>
          <w:szCs w:val="22"/>
        </w:rPr>
        <w:t xml:space="preserve"> </w:t>
      </w:r>
      <w:r w:rsidRPr="00EB4CCF">
        <w:rPr>
          <w:rFonts w:ascii="Sylfaen" w:hAnsi="Sylfaen" w:cs="Sylfaen"/>
          <w:sz w:val="22"/>
          <w:szCs w:val="22"/>
        </w:rPr>
        <w:t>სწავლების</w:t>
      </w:r>
      <w:r w:rsidRPr="00EB4CCF">
        <w:rPr>
          <w:rFonts w:ascii="Sylfaen" w:hAnsi="Sylfaen"/>
          <w:sz w:val="22"/>
          <w:szCs w:val="22"/>
        </w:rPr>
        <w:t xml:space="preserve"> </w:t>
      </w:r>
      <w:r w:rsidRPr="00EB4CCF">
        <w:rPr>
          <w:rFonts w:ascii="Sylfaen" w:hAnsi="Sylfaen" w:cs="Sylfaen"/>
          <w:sz w:val="22"/>
          <w:szCs w:val="22"/>
        </w:rPr>
        <w:t>რეჟიმში</w:t>
      </w:r>
      <w:r w:rsidRPr="00EB4CCF">
        <w:rPr>
          <w:rFonts w:ascii="Sylfaen" w:hAnsi="Sylfaen"/>
          <w:sz w:val="22"/>
          <w:szCs w:val="22"/>
        </w:rPr>
        <w:t xml:space="preserve"> </w:t>
      </w:r>
      <w:r w:rsidRPr="00EB4CCF">
        <w:rPr>
          <w:rFonts w:ascii="Sylfaen" w:hAnsi="Sylfaen" w:cs="Sylfaen"/>
          <w:sz w:val="22"/>
          <w:szCs w:val="22"/>
        </w:rPr>
        <w:t>ეუფლება</w:t>
      </w:r>
      <w:r w:rsidRPr="00EB4CCF">
        <w:rPr>
          <w:rFonts w:ascii="Sylfaen" w:hAnsi="Sylfaen"/>
          <w:sz w:val="22"/>
          <w:szCs w:val="22"/>
        </w:rPr>
        <w:t xml:space="preserve"> </w:t>
      </w:r>
      <w:r w:rsidRPr="00EB4CCF">
        <w:rPr>
          <w:rFonts w:ascii="Sylfaen" w:eastAsia="Calibri" w:hAnsi="Sylfaen" w:cs="Calibri"/>
          <w:sz w:val="22"/>
          <w:szCs w:val="22"/>
        </w:rPr>
        <w:t>2 4</w:t>
      </w:r>
      <w:r w:rsidRPr="00EB4CCF">
        <w:rPr>
          <w:rFonts w:ascii="Sylfaen" w:eastAsia="Calibri" w:hAnsi="Sylfaen" w:cs="Calibri"/>
          <w:sz w:val="22"/>
          <w:szCs w:val="22"/>
          <w:lang w:val="ka-GE"/>
        </w:rPr>
        <w:t xml:space="preserve">08 </w:t>
      </w:r>
      <w:r w:rsidRPr="00EB4CCF">
        <w:rPr>
          <w:rFonts w:ascii="Sylfaen" w:hAnsi="Sylfaen" w:cs="Sylfaen"/>
          <w:sz w:val="22"/>
          <w:szCs w:val="22"/>
        </w:rPr>
        <w:t>ბენეფიციარი</w:t>
      </w:r>
      <w:r w:rsidRPr="00EB4CCF">
        <w:rPr>
          <w:rFonts w:ascii="Sylfaen" w:hAnsi="Sylfaen"/>
          <w:sz w:val="22"/>
          <w:szCs w:val="22"/>
        </w:rPr>
        <w:t xml:space="preserve">, </w:t>
      </w:r>
      <w:r w:rsidRPr="00EB4CCF">
        <w:rPr>
          <w:rFonts w:ascii="Sylfaen" w:hAnsi="Sylfaen" w:cs="Sylfaen"/>
          <w:sz w:val="22"/>
          <w:szCs w:val="22"/>
        </w:rPr>
        <w:t>ასევე</w:t>
      </w:r>
      <w:r w:rsidRPr="00EB4CCF">
        <w:rPr>
          <w:rFonts w:ascii="Sylfaen" w:hAnsi="Sylfaen" w:cs="Merriweather"/>
          <w:sz w:val="22"/>
          <w:szCs w:val="22"/>
        </w:rPr>
        <w:t> </w:t>
      </w:r>
      <w:r w:rsidRPr="00EB4CCF">
        <w:rPr>
          <w:rFonts w:ascii="Sylfaen" w:hAnsi="Sylfaen"/>
          <w:sz w:val="22"/>
          <w:szCs w:val="22"/>
        </w:rPr>
        <w:t xml:space="preserve"> 4 </w:t>
      </w:r>
      <w:r w:rsidRPr="00EB4CCF">
        <w:rPr>
          <w:rFonts w:ascii="Sylfaen" w:hAnsi="Sylfaen" w:cs="Sylfaen"/>
          <w:sz w:val="22"/>
          <w:szCs w:val="22"/>
        </w:rPr>
        <w:t>მობილური</w:t>
      </w:r>
      <w:r w:rsidRPr="00EB4CCF">
        <w:rPr>
          <w:rFonts w:ascii="Sylfaen" w:hAnsi="Sylfaen"/>
          <w:sz w:val="22"/>
          <w:szCs w:val="22"/>
        </w:rPr>
        <w:t xml:space="preserve"> </w:t>
      </w:r>
      <w:r w:rsidRPr="00EB4CCF">
        <w:rPr>
          <w:rFonts w:ascii="Sylfaen" w:hAnsi="Sylfaen" w:cs="Sylfaen"/>
          <w:sz w:val="22"/>
          <w:szCs w:val="22"/>
        </w:rPr>
        <w:t>ჯგუფის</w:t>
      </w:r>
      <w:r w:rsidRPr="00EB4CCF">
        <w:rPr>
          <w:rFonts w:ascii="Sylfaen" w:hAnsi="Sylfaen" w:cs="Merriweather"/>
          <w:sz w:val="22"/>
          <w:szCs w:val="22"/>
        </w:rPr>
        <w:t> </w:t>
      </w:r>
      <w:r w:rsidRPr="00EB4CCF">
        <w:rPr>
          <w:rFonts w:ascii="Sylfaen" w:hAnsi="Sylfaen"/>
          <w:sz w:val="22"/>
          <w:szCs w:val="22"/>
        </w:rPr>
        <w:t xml:space="preserve"> 49 </w:t>
      </w:r>
      <w:r w:rsidRPr="00EB4CCF">
        <w:rPr>
          <w:rFonts w:ascii="Sylfaen" w:hAnsi="Sylfaen" w:cs="Sylfaen"/>
          <w:sz w:val="22"/>
          <w:szCs w:val="22"/>
        </w:rPr>
        <w:t>ბენეფიციარი</w:t>
      </w:r>
      <w:r w:rsidRPr="00EB4CCF">
        <w:rPr>
          <w:rFonts w:ascii="Sylfaen" w:hAnsi="Sylfaen"/>
          <w:sz w:val="22"/>
          <w:szCs w:val="22"/>
        </w:rPr>
        <w:t>;</w:t>
      </w:r>
    </w:p>
    <w:p w:rsidR="002F5234" w:rsidRPr="00EB4CCF" w:rsidRDefault="002F5234" w:rsidP="00590252">
      <w:pPr>
        <w:pStyle w:val="NormalWeb"/>
        <w:numPr>
          <w:ilvl w:val="0"/>
          <w:numId w:val="133"/>
        </w:numPr>
        <w:shd w:val="clear" w:color="auto" w:fill="FFFFFF" w:themeFill="background1"/>
        <w:tabs>
          <w:tab w:val="clear" w:pos="720"/>
          <w:tab w:val="num" w:pos="426"/>
        </w:tabs>
        <w:spacing w:before="0" w:beforeAutospacing="0" w:after="0" w:afterAutospacing="0"/>
        <w:ind w:left="426" w:hanging="426"/>
        <w:jc w:val="both"/>
        <w:textAlignment w:val="baseline"/>
        <w:rPr>
          <w:rFonts w:ascii="Sylfaen" w:hAnsi="Sylfaen"/>
          <w:sz w:val="22"/>
          <w:szCs w:val="22"/>
        </w:rPr>
      </w:pPr>
      <w:r w:rsidRPr="00EB4CCF">
        <w:rPr>
          <w:rFonts w:ascii="Sylfaen" w:hAnsi="Sylfaen" w:cs="Sylfaen"/>
          <w:sz w:val="22"/>
          <w:szCs w:val="22"/>
        </w:rPr>
        <w:t>ახალქალაქის</w:t>
      </w:r>
      <w:r w:rsidRPr="00EB4CCF">
        <w:rPr>
          <w:rFonts w:ascii="Sylfaen" w:hAnsi="Sylfaen"/>
          <w:sz w:val="22"/>
          <w:szCs w:val="22"/>
        </w:rPr>
        <w:t xml:space="preserve">, </w:t>
      </w:r>
      <w:r w:rsidRPr="00EB4CCF">
        <w:rPr>
          <w:rFonts w:ascii="Sylfaen" w:hAnsi="Sylfaen" w:cs="Sylfaen"/>
          <w:sz w:val="22"/>
          <w:szCs w:val="22"/>
        </w:rPr>
        <w:t>ვაზიანის</w:t>
      </w:r>
      <w:r w:rsidRPr="00EB4CCF">
        <w:rPr>
          <w:rFonts w:ascii="Sylfaen" w:hAnsi="Sylfaen"/>
          <w:sz w:val="22"/>
          <w:szCs w:val="22"/>
        </w:rPr>
        <w:t xml:space="preserve">, </w:t>
      </w:r>
      <w:r w:rsidRPr="00EB4CCF">
        <w:rPr>
          <w:rFonts w:ascii="Sylfaen" w:hAnsi="Sylfaen" w:cs="Sylfaen"/>
          <w:sz w:val="22"/>
          <w:szCs w:val="22"/>
        </w:rPr>
        <w:t>კრწანისისა</w:t>
      </w:r>
      <w:r w:rsidRPr="00EB4CCF">
        <w:rPr>
          <w:rFonts w:ascii="Sylfaen" w:hAnsi="Sylfaen"/>
          <w:sz w:val="22"/>
          <w:szCs w:val="22"/>
        </w:rPr>
        <w:t xml:space="preserve">, </w:t>
      </w:r>
      <w:r w:rsidRPr="00EB4CCF">
        <w:rPr>
          <w:rFonts w:ascii="Sylfaen" w:hAnsi="Sylfaen" w:cs="Sylfaen"/>
          <w:sz w:val="22"/>
          <w:szCs w:val="22"/>
        </w:rPr>
        <w:t>ორხევისა</w:t>
      </w:r>
      <w:r w:rsidRPr="00EB4CCF">
        <w:rPr>
          <w:rFonts w:ascii="Sylfaen" w:hAnsi="Sylfaen"/>
          <w:sz w:val="22"/>
          <w:szCs w:val="22"/>
        </w:rPr>
        <w:t xml:space="preserve"> </w:t>
      </w:r>
      <w:r w:rsidRPr="00EB4CCF">
        <w:rPr>
          <w:rFonts w:ascii="Sylfaen" w:hAnsi="Sylfaen" w:cs="Sylfaen"/>
          <w:sz w:val="22"/>
          <w:szCs w:val="22"/>
        </w:rPr>
        <w:t>და</w:t>
      </w:r>
      <w:r w:rsidRPr="00EB4CCF">
        <w:rPr>
          <w:rFonts w:ascii="Sylfaen" w:hAnsi="Sylfaen"/>
          <w:sz w:val="22"/>
          <w:szCs w:val="22"/>
        </w:rPr>
        <w:t xml:space="preserve"> </w:t>
      </w:r>
      <w:r w:rsidRPr="00EB4CCF">
        <w:rPr>
          <w:rFonts w:ascii="Sylfaen" w:hAnsi="Sylfaen" w:cs="Sylfaen"/>
          <w:sz w:val="22"/>
          <w:szCs w:val="22"/>
        </w:rPr>
        <w:t>ალგეთის</w:t>
      </w:r>
      <w:r w:rsidRPr="00EB4CCF">
        <w:rPr>
          <w:rFonts w:ascii="Sylfaen" w:hAnsi="Sylfaen"/>
          <w:sz w:val="22"/>
          <w:szCs w:val="22"/>
        </w:rPr>
        <w:t xml:space="preserve"> </w:t>
      </w:r>
      <w:r w:rsidRPr="00EB4CCF">
        <w:rPr>
          <w:rFonts w:ascii="Sylfaen" w:hAnsi="Sylfaen" w:cs="Sylfaen"/>
          <w:sz w:val="22"/>
          <w:szCs w:val="22"/>
        </w:rPr>
        <w:t>სამხედრო</w:t>
      </w:r>
      <w:r w:rsidRPr="00EB4CCF">
        <w:rPr>
          <w:rFonts w:ascii="Sylfaen" w:hAnsi="Sylfaen"/>
          <w:sz w:val="22"/>
          <w:szCs w:val="22"/>
        </w:rPr>
        <w:t xml:space="preserve"> </w:t>
      </w:r>
      <w:r w:rsidRPr="00EB4CCF">
        <w:rPr>
          <w:rFonts w:ascii="Sylfaen" w:hAnsi="Sylfaen" w:cs="Sylfaen"/>
          <w:sz w:val="22"/>
          <w:szCs w:val="22"/>
        </w:rPr>
        <w:t>ბაზებზე</w:t>
      </w:r>
      <w:r w:rsidRPr="00EB4CCF">
        <w:rPr>
          <w:rFonts w:ascii="Sylfaen" w:hAnsi="Sylfaen" w:cs="Merriweather"/>
          <w:sz w:val="22"/>
          <w:szCs w:val="22"/>
        </w:rPr>
        <w:t> </w:t>
      </w:r>
      <w:r w:rsidRPr="00EB4CCF">
        <w:rPr>
          <w:rFonts w:ascii="Sylfaen" w:hAnsi="Sylfaen"/>
          <w:sz w:val="22"/>
          <w:szCs w:val="22"/>
        </w:rPr>
        <w:t xml:space="preserve"> </w:t>
      </w:r>
      <w:r w:rsidRPr="00EB4CCF">
        <w:rPr>
          <w:rFonts w:ascii="Sylfaen" w:hAnsi="Sylfaen" w:cs="Sylfaen"/>
          <w:sz w:val="22"/>
          <w:szCs w:val="22"/>
        </w:rPr>
        <w:t>ენის</w:t>
      </w:r>
      <w:r w:rsidRPr="00EB4CCF">
        <w:rPr>
          <w:rFonts w:ascii="Sylfaen" w:hAnsi="Sylfaen"/>
          <w:sz w:val="22"/>
          <w:szCs w:val="22"/>
        </w:rPr>
        <w:t xml:space="preserve"> </w:t>
      </w:r>
      <w:r w:rsidRPr="00EB4CCF">
        <w:rPr>
          <w:rFonts w:ascii="Sylfaen" w:hAnsi="Sylfaen" w:cs="Sylfaen"/>
          <w:sz w:val="22"/>
          <w:szCs w:val="22"/>
        </w:rPr>
        <w:t>ფლობის</w:t>
      </w:r>
      <w:r w:rsidRPr="00EB4CCF">
        <w:rPr>
          <w:rFonts w:ascii="Sylfaen" w:hAnsi="Sylfaen"/>
          <w:sz w:val="22"/>
          <w:szCs w:val="22"/>
        </w:rPr>
        <w:t xml:space="preserve"> A1 </w:t>
      </w:r>
      <w:r w:rsidRPr="00EB4CCF">
        <w:rPr>
          <w:rFonts w:ascii="Sylfaen" w:hAnsi="Sylfaen" w:cs="Sylfaen"/>
          <w:sz w:val="22"/>
          <w:szCs w:val="22"/>
        </w:rPr>
        <w:t>დონის</w:t>
      </w:r>
      <w:r w:rsidRPr="00EB4CCF">
        <w:rPr>
          <w:rFonts w:ascii="Sylfaen" w:hAnsi="Sylfaen"/>
          <w:sz w:val="22"/>
          <w:szCs w:val="22"/>
        </w:rPr>
        <w:t xml:space="preserve"> </w:t>
      </w:r>
      <w:r w:rsidRPr="00EB4CCF">
        <w:rPr>
          <w:rFonts w:ascii="Sylfaen" w:hAnsi="Sylfaen" w:cs="Sylfaen"/>
          <w:sz w:val="22"/>
          <w:szCs w:val="22"/>
        </w:rPr>
        <w:t>ფარგლებში</w:t>
      </w:r>
      <w:r w:rsidRPr="00EB4CCF">
        <w:rPr>
          <w:rFonts w:ascii="Sylfaen" w:hAnsi="Sylfaen"/>
          <w:sz w:val="22"/>
          <w:szCs w:val="22"/>
        </w:rPr>
        <w:t xml:space="preserve"> </w:t>
      </w:r>
      <w:r w:rsidRPr="00EB4CCF">
        <w:rPr>
          <w:rFonts w:ascii="Sylfaen" w:hAnsi="Sylfaen" w:cs="Sylfaen"/>
          <w:sz w:val="22"/>
          <w:szCs w:val="22"/>
        </w:rPr>
        <w:t>სწავლა</w:t>
      </w:r>
      <w:r w:rsidRPr="00EB4CCF">
        <w:rPr>
          <w:rFonts w:ascii="Sylfaen" w:hAnsi="Sylfaen"/>
          <w:sz w:val="22"/>
          <w:szCs w:val="22"/>
        </w:rPr>
        <w:t xml:space="preserve"> </w:t>
      </w:r>
      <w:r w:rsidRPr="00EB4CCF">
        <w:rPr>
          <w:rFonts w:ascii="Sylfaen" w:hAnsi="Sylfaen" w:cs="Sylfaen"/>
          <w:sz w:val="22"/>
          <w:szCs w:val="22"/>
        </w:rPr>
        <w:t>დაასრულა</w:t>
      </w:r>
      <w:r w:rsidRPr="00EB4CCF">
        <w:rPr>
          <w:rFonts w:ascii="Sylfaen" w:hAnsi="Sylfaen"/>
          <w:sz w:val="22"/>
          <w:szCs w:val="22"/>
        </w:rPr>
        <w:t xml:space="preserve"> 331-</w:t>
      </w:r>
      <w:r w:rsidRPr="00EB4CCF">
        <w:rPr>
          <w:rFonts w:ascii="Sylfaen" w:hAnsi="Sylfaen" w:cs="Sylfaen"/>
          <w:sz w:val="22"/>
          <w:szCs w:val="22"/>
        </w:rPr>
        <w:t>მა</w:t>
      </w:r>
      <w:r w:rsidRPr="00EB4CCF">
        <w:rPr>
          <w:rFonts w:ascii="Sylfaen" w:hAnsi="Sylfaen"/>
          <w:sz w:val="22"/>
          <w:szCs w:val="22"/>
        </w:rPr>
        <w:t xml:space="preserve">, </w:t>
      </w:r>
      <w:r w:rsidRPr="00EB4CCF">
        <w:rPr>
          <w:rFonts w:ascii="Sylfaen" w:hAnsi="Sylfaen" w:cs="Sylfaen"/>
          <w:sz w:val="22"/>
          <w:szCs w:val="22"/>
        </w:rPr>
        <w:t>სწავლებას</w:t>
      </w:r>
      <w:r w:rsidRPr="00EB4CCF">
        <w:rPr>
          <w:rFonts w:ascii="Sylfaen" w:hAnsi="Sylfaen"/>
          <w:sz w:val="22"/>
          <w:szCs w:val="22"/>
        </w:rPr>
        <w:t xml:space="preserve"> </w:t>
      </w:r>
      <w:r w:rsidRPr="00EB4CCF">
        <w:rPr>
          <w:rFonts w:ascii="Sylfaen" w:hAnsi="Sylfaen" w:cs="Sylfaen"/>
          <w:sz w:val="22"/>
          <w:szCs w:val="22"/>
        </w:rPr>
        <w:t>გადის</w:t>
      </w:r>
      <w:r w:rsidRPr="00EB4CCF">
        <w:rPr>
          <w:rFonts w:ascii="Sylfaen" w:hAnsi="Sylfaen"/>
          <w:sz w:val="22"/>
          <w:szCs w:val="22"/>
        </w:rPr>
        <w:t xml:space="preserve"> </w:t>
      </w:r>
      <w:r w:rsidRPr="00EB4CCF">
        <w:rPr>
          <w:rFonts w:ascii="Sylfaen" w:hAnsi="Sylfaen" w:cs="Sylfaen"/>
          <w:sz w:val="22"/>
          <w:szCs w:val="22"/>
        </w:rPr>
        <w:t>ეროვნული</w:t>
      </w:r>
      <w:r w:rsidRPr="00EB4CCF">
        <w:rPr>
          <w:rFonts w:ascii="Sylfaen" w:hAnsi="Sylfaen"/>
          <w:sz w:val="22"/>
          <w:szCs w:val="22"/>
        </w:rPr>
        <w:t xml:space="preserve"> </w:t>
      </w:r>
      <w:r w:rsidRPr="00EB4CCF">
        <w:rPr>
          <w:rFonts w:ascii="Sylfaen" w:hAnsi="Sylfaen" w:cs="Sylfaen"/>
          <w:sz w:val="22"/>
          <w:szCs w:val="22"/>
        </w:rPr>
        <w:t>უმცირესობის</w:t>
      </w:r>
      <w:r w:rsidRPr="00EB4CCF">
        <w:rPr>
          <w:rFonts w:ascii="Sylfaen" w:hAnsi="Sylfaen"/>
          <w:sz w:val="22"/>
          <w:szCs w:val="22"/>
        </w:rPr>
        <w:t xml:space="preserve"> </w:t>
      </w:r>
      <w:r w:rsidRPr="00EB4CCF">
        <w:rPr>
          <w:rFonts w:ascii="Sylfaen" w:hAnsi="Sylfaen" w:cs="Sylfaen"/>
          <w:sz w:val="22"/>
          <w:szCs w:val="22"/>
        </w:rPr>
        <w:t>წარმომადგენელი</w:t>
      </w:r>
      <w:r w:rsidRPr="00EB4CCF">
        <w:rPr>
          <w:rFonts w:ascii="Sylfaen" w:hAnsi="Sylfaen"/>
          <w:sz w:val="22"/>
          <w:szCs w:val="22"/>
        </w:rPr>
        <w:t xml:space="preserve"> 41 </w:t>
      </w:r>
      <w:r w:rsidRPr="00EB4CCF">
        <w:rPr>
          <w:rFonts w:ascii="Sylfaen" w:hAnsi="Sylfaen" w:cs="Sylfaen"/>
          <w:sz w:val="22"/>
          <w:szCs w:val="22"/>
        </w:rPr>
        <w:t>რეკრუტი</w:t>
      </w:r>
      <w:r w:rsidRPr="00EB4CCF">
        <w:rPr>
          <w:rFonts w:ascii="Sylfaen" w:hAnsi="Sylfaen"/>
          <w:sz w:val="22"/>
          <w:szCs w:val="22"/>
        </w:rPr>
        <w:t>; </w:t>
      </w:r>
    </w:p>
    <w:p w:rsidR="002F5234" w:rsidRPr="00EB4CCF" w:rsidRDefault="002F5234" w:rsidP="00590252">
      <w:pPr>
        <w:pStyle w:val="NormalWeb"/>
        <w:numPr>
          <w:ilvl w:val="0"/>
          <w:numId w:val="133"/>
        </w:numPr>
        <w:shd w:val="clear" w:color="auto" w:fill="FFFFFF" w:themeFill="background1"/>
        <w:tabs>
          <w:tab w:val="clear" w:pos="720"/>
          <w:tab w:val="num" w:pos="426"/>
        </w:tabs>
        <w:spacing w:before="0" w:beforeAutospacing="0" w:after="0" w:afterAutospacing="0"/>
        <w:ind w:left="426" w:hanging="426"/>
        <w:jc w:val="both"/>
        <w:textAlignment w:val="baseline"/>
        <w:rPr>
          <w:rFonts w:ascii="Sylfaen" w:eastAsia="Calibri" w:hAnsi="Sylfaen" w:cs="Calibri"/>
          <w:sz w:val="22"/>
          <w:szCs w:val="22"/>
          <w:lang w:val="ka-GE"/>
        </w:rPr>
      </w:pPr>
      <w:r w:rsidRPr="00EB4CCF">
        <w:rPr>
          <w:rFonts w:ascii="Sylfaen" w:eastAsia="Calibri" w:hAnsi="Sylfaen" w:cs="Calibri"/>
          <w:sz w:val="22"/>
          <w:szCs w:val="22"/>
          <w:lang w:val="ka-GE"/>
        </w:rPr>
        <w:t>სახელმწიფო ენის A1</w:t>
      </w:r>
      <w:r w:rsidRPr="00EB4CCF">
        <w:rPr>
          <w:rFonts w:ascii="Sylfaen" w:eastAsia="Calibri" w:hAnsi="Sylfaen" w:cs="Calibri"/>
          <w:sz w:val="22"/>
          <w:szCs w:val="22"/>
        </w:rPr>
        <w:t xml:space="preserve"> </w:t>
      </w:r>
      <w:r w:rsidRPr="00EB4CCF">
        <w:rPr>
          <w:rFonts w:ascii="Sylfaen" w:eastAsia="Calibri" w:hAnsi="Sylfaen" w:cs="Calibri"/>
          <w:sz w:val="22"/>
          <w:szCs w:val="22"/>
          <w:lang w:val="ka-GE"/>
        </w:rPr>
        <w:t xml:space="preserve">და </w:t>
      </w:r>
      <w:r w:rsidRPr="00EB4CCF">
        <w:rPr>
          <w:rFonts w:ascii="Sylfaen" w:eastAsia="Calibri" w:hAnsi="Sylfaen" w:cs="Calibri"/>
          <w:sz w:val="22"/>
          <w:szCs w:val="22"/>
        </w:rPr>
        <w:t>A2</w:t>
      </w:r>
      <w:r w:rsidRPr="00EB4CCF">
        <w:rPr>
          <w:rFonts w:ascii="Sylfaen" w:eastAsia="Calibri" w:hAnsi="Sylfaen" w:cs="Calibri"/>
          <w:sz w:val="22"/>
          <w:szCs w:val="22"/>
          <w:lang w:val="ka-GE"/>
        </w:rPr>
        <w:t xml:space="preserve"> დონის პროგრამით ისარგებლა უცხო ქვეყნის 103-მა მოქალაქემ, რომელთაც მინიჭებული აქვთ საქართველოს ტერიტორიაზე ლეგალურად ცხოვრების უფლება;</w:t>
      </w:r>
    </w:p>
    <w:p w:rsidR="002F5234" w:rsidRPr="00EB4CCF" w:rsidRDefault="002F5234" w:rsidP="00590252">
      <w:pPr>
        <w:pStyle w:val="NormalWeb"/>
        <w:numPr>
          <w:ilvl w:val="0"/>
          <w:numId w:val="133"/>
        </w:numPr>
        <w:shd w:val="clear" w:color="auto" w:fill="FFFFFF" w:themeFill="background1"/>
        <w:tabs>
          <w:tab w:val="clear" w:pos="720"/>
          <w:tab w:val="num" w:pos="426"/>
        </w:tabs>
        <w:spacing w:before="0" w:beforeAutospacing="0" w:after="0" w:afterAutospacing="0"/>
        <w:ind w:left="426" w:hanging="426"/>
        <w:jc w:val="both"/>
        <w:textAlignment w:val="baseline"/>
        <w:rPr>
          <w:rFonts w:ascii="Sylfaen" w:hAnsi="Sylfaen"/>
          <w:sz w:val="22"/>
          <w:szCs w:val="22"/>
        </w:rPr>
      </w:pPr>
      <w:r w:rsidRPr="00EB4CCF">
        <w:rPr>
          <w:rFonts w:ascii="Sylfaen" w:hAnsi="Sylfaen" w:cs="Sylfaen"/>
          <w:sz w:val="22"/>
          <w:szCs w:val="22"/>
        </w:rPr>
        <w:lastRenderedPageBreak/>
        <w:t>დაკომპლექტდა</w:t>
      </w:r>
      <w:r w:rsidRPr="00EB4CCF">
        <w:rPr>
          <w:rFonts w:ascii="Sylfaen" w:hAnsi="Sylfaen"/>
          <w:sz w:val="22"/>
          <w:szCs w:val="22"/>
        </w:rPr>
        <w:t xml:space="preserve"> 185 </w:t>
      </w:r>
      <w:r w:rsidRPr="00EB4CCF">
        <w:rPr>
          <w:rFonts w:ascii="Sylfaen" w:hAnsi="Sylfaen" w:cs="Sylfaen"/>
          <w:sz w:val="22"/>
          <w:szCs w:val="22"/>
        </w:rPr>
        <w:t>სასწავლო</w:t>
      </w:r>
      <w:r w:rsidRPr="00EB4CCF">
        <w:rPr>
          <w:rFonts w:ascii="Sylfaen" w:hAnsi="Sylfaen"/>
          <w:sz w:val="22"/>
          <w:szCs w:val="22"/>
        </w:rPr>
        <w:t xml:space="preserve"> </w:t>
      </w:r>
      <w:r w:rsidRPr="00EB4CCF">
        <w:rPr>
          <w:rFonts w:ascii="Sylfaen" w:hAnsi="Sylfaen" w:cs="Sylfaen"/>
          <w:sz w:val="22"/>
          <w:szCs w:val="22"/>
        </w:rPr>
        <w:t>ჯგუფი</w:t>
      </w:r>
      <w:r w:rsidRPr="00EB4CCF">
        <w:rPr>
          <w:rFonts w:ascii="Sylfaen" w:hAnsi="Sylfaen"/>
          <w:sz w:val="22"/>
          <w:szCs w:val="22"/>
        </w:rPr>
        <w:t xml:space="preserve">, </w:t>
      </w:r>
      <w:r w:rsidRPr="00EB4CCF">
        <w:rPr>
          <w:rFonts w:ascii="Sylfaen" w:hAnsi="Sylfaen" w:cs="Sylfaen"/>
          <w:sz w:val="22"/>
          <w:szCs w:val="22"/>
        </w:rPr>
        <w:t>მათგან</w:t>
      </w:r>
      <w:r w:rsidRPr="00EB4CCF">
        <w:rPr>
          <w:rFonts w:ascii="Sylfaen" w:hAnsi="Sylfaen"/>
          <w:sz w:val="22"/>
          <w:szCs w:val="22"/>
        </w:rPr>
        <w:t>:</w:t>
      </w:r>
      <w:r w:rsidRPr="00EB4CCF">
        <w:rPr>
          <w:rFonts w:ascii="Sylfaen" w:hAnsi="Sylfaen" w:cs="Merriweather"/>
          <w:sz w:val="22"/>
          <w:szCs w:val="22"/>
        </w:rPr>
        <w:t> </w:t>
      </w:r>
      <w:r w:rsidRPr="00EB4CCF">
        <w:rPr>
          <w:rFonts w:ascii="Sylfaen" w:hAnsi="Sylfaen"/>
          <w:sz w:val="22"/>
          <w:szCs w:val="22"/>
        </w:rPr>
        <w:t xml:space="preserve"> 17 - </w:t>
      </w:r>
      <w:r w:rsidRPr="00EB4CCF">
        <w:rPr>
          <w:rFonts w:ascii="Sylfaen" w:hAnsi="Sylfaen" w:cs="Sylfaen"/>
          <w:sz w:val="22"/>
          <w:szCs w:val="22"/>
        </w:rPr>
        <w:t>მობილური</w:t>
      </w:r>
      <w:r w:rsidRPr="00EB4CCF">
        <w:rPr>
          <w:rFonts w:ascii="Sylfaen" w:hAnsi="Sylfaen"/>
          <w:sz w:val="22"/>
          <w:szCs w:val="22"/>
        </w:rPr>
        <w:t xml:space="preserve"> (</w:t>
      </w:r>
      <w:r w:rsidRPr="00EB4CCF">
        <w:rPr>
          <w:rFonts w:ascii="Sylfaen" w:hAnsi="Sylfaen" w:cs="Sylfaen"/>
          <w:sz w:val="22"/>
          <w:szCs w:val="22"/>
        </w:rPr>
        <w:t>შედგა</w:t>
      </w:r>
      <w:r w:rsidRPr="00EB4CCF">
        <w:rPr>
          <w:rFonts w:ascii="Sylfaen" w:hAnsi="Sylfaen"/>
          <w:sz w:val="22"/>
          <w:szCs w:val="22"/>
        </w:rPr>
        <w:t xml:space="preserve"> 1 </w:t>
      </w:r>
      <w:r w:rsidRPr="00EB4CCF">
        <w:rPr>
          <w:rFonts w:ascii="Sylfaen" w:hAnsi="Sylfaen" w:cs="Sylfaen"/>
          <w:sz w:val="22"/>
          <w:szCs w:val="22"/>
        </w:rPr>
        <w:t>ქალაქსა</w:t>
      </w:r>
      <w:r w:rsidRPr="00EB4CCF">
        <w:rPr>
          <w:rFonts w:ascii="Sylfaen" w:hAnsi="Sylfaen"/>
          <w:sz w:val="22"/>
          <w:szCs w:val="22"/>
        </w:rPr>
        <w:t xml:space="preserve"> </w:t>
      </w:r>
      <w:r w:rsidRPr="00EB4CCF">
        <w:rPr>
          <w:rFonts w:ascii="Sylfaen" w:hAnsi="Sylfaen" w:cs="Sylfaen"/>
          <w:sz w:val="22"/>
          <w:szCs w:val="22"/>
        </w:rPr>
        <w:t>და</w:t>
      </w:r>
      <w:r w:rsidRPr="00EB4CCF">
        <w:rPr>
          <w:rFonts w:ascii="Sylfaen" w:hAnsi="Sylfaen"/>
          <w:sz w:val="22"/>
          <w:szCs w:val="22"/>
        </w:rPr>
        <w:t xml:space="preserve"> 5 </w:t>
      </w:r>
      <w:r w:rsidRPr="00EB4CCF">
        <w:rPr>
          <w:rFonts w:ascii="Sylfaen" w:hAnsi="Sylfaen" w:cs="Sylfaen"/>
          <w:sz w:val="22"/>
          <w:szCs w:val="22"/>
        </w:rPr>
        <w:t>სამხედრო</w:t>
      </w:r>
      <w:r w:rsidRPr="00EB4CCF">
        <w:rPr>
          <w:rFonts w:ascii="Sylfaen" w:hAnsi="Sylfaen"/>
          <w:sz w:val="22"/>
          <w:szCs w:val="22"/>
        </w:rPr>
        <w:t xml:space="preserve"> </w:t>
      </w:r>
      <w:r w:rsidRPr="00EB4CCF">
        <w:rPr>
          <w:rFonts w:ascii="Sylfaen" w:hAnsi="Sylfaen" w:cs="Sylfaen"/>
          <w:sz w:val="22"/>
          <w:szCs w:val="22"/>
        </w:rPr>
        <w:t>ბაზაზე</w:t>
      </w:r>
      <w:r w:rsidRPr="00EB4CCF">
        <w:rPr>
          <w:rFonts w:ascii="Sylfaen" w:hAnsi="Sylfaen"/>
          <w:sz w:val="22"/>
          <w:szCs w:val="22"/>
        </w:rPr>
        <w:t xml:space="preserve">) </w:t>
      </w:r>
      <w:r w:rsidRPr="00EB4CCF">
        <w:rPr>
          <w:rFonts w:ascii="Sylfaen" w:hAnsi="Sylfaen" w:cs="Sylfaen"/>
          <w:sz w:val="22"/>
          <w:szCs w:val="22"/>
        </w:rPr>
        <w:t>და</w:t>
      </w:r>
      <w:r w:rsidRPr="00EB4CCF">
        <w:rPr>
          <w:rFonts w:ascii="Sylfaen" w:hAnsi="Sylfaen"/>
          <w:sz w:val="22"/>
          <w:szCs w:val="22"/>
        </w:rPr>
        <w:t xml:space="preserve"> 168 </w:t>
      </w:r>
      <w:r w:rsidRPr="00EB4CCF">
        <w:rPr>
          <w:rFonts w:ascii="Sylfaen" w:hAnsi="Sylfaen" w:cs="Sylfaen"/>
          <w:sz w:val="22"/>
          <w:szCs w:val="22"/>
        </w:rPr>
        <w:t>დისტანციური</w:t>
      </w:r>
      <w:r w:rsidRPr="00EB4CCF">
        <w:rPr>
          <w:rFonts w:ascii="Sylfaen" w:hAnsi="Sylfaen"/>
          <w:sz w:val="22"/>
          <w:szCs w:val="22"/>
        </w:rPr>
        <w:t xml:space="preserve"> </w:t>
      </w:r>
      <w:r w:rsidRPr="00EB4CCF">
        <w:rPr>
          <w:rFonts w:ascii="Sylfaen" w:hAnsi="Sylfaen" w:cs="Sylfaen"/>
          <w:sz w:val="22"/>
          <w:szCs w:val="22"/>
        </w:rPr>
        <w:t>სწავლების</w:t>
      </w:r>
      <w:r w:rsidRPr="00EB4CCF">
        <w:rPr>
          <w:rFonts w:ascii="Sylfaen" w:hAnsi="Sylfaen"/>
          <w:sz w:val="22"/>
          <w:szCs w:val="22"/>
        </w:rPr>
        <w:t xml:space="preserve"> </w:t>
      </w:r>
      <w:r w:rsidRPr="00EB4CCF">
        <w:rPr>
          <w:rFonts w:ascii="Sylfaen" w:hAnsi="Sylfaen" w:cs="Sylfaen"/>
          <w:sz w:val="22"/>
          <w:szCs w:val="22"/>
        </w:rPr>
        <w:t>ჯგუფი</w:t>
      </w:r>
      <w:r w:rsidRPr="00EB4CCF">
        <w:rPr>
          <w:rFonts w:ascii="Sylfaen" w:hAnsi="Sylfaen"/>
          <w:sz w:val="22"/>
          <w:szCs w:val="22"/>
        </w:rPr>
        <w:t xml:space="preserve">. </w:t>
      </w:r>
      <w:r w:rsidRPr="00EB4CCF">
        <w:rPr>
          <w:rFonts w:ascii="Sylfaen" w:hAnsi="Sylfaen" w:cs="Sylfaen"/>
          <w:sz w:val="22"/>
          <w:szCs w:val="22"/>
        </w:rPr>
        <w:t>სულ</w:t>
      </w:r>
      <w:r w:rsidRPr="00EB4CCF">
        <w:rPr>
          <w:rFonts w:ascii="Sylfaen" w:hAnsi="Sylfaen"/>
          <w:sz w:val="22"/>
          <w:szCs w:val="22"/>
        </w:rPr>
        <w:t xml:space="preserve"> 2021 </w:t>
      </w:r>
      <w:r w:rsidRPr="00EB4CCF">
        <w:rPr>
          <w:rFonts w:ascii="Sylfaen" w:hAnsi="Sylfaen" w:cs="Sylfaen"/>
          <w:sz w:val="22"/>
          <w:szCs w:val="22"/>
        </w:rPr>
        <w:t>წელს</w:t>
      </w:r>
      <w:r w:rsidRPr="00EB4CCF">
        <w:rPr>
          <w:rFonts w:ascii="Sylfaen" w:hAnsi="Sylfaen"/>
          <w:sz w:val="22"/>
          <w:szCs w:val="22"/>
        </w:rPr>
        <w:t xml:space="preserve"> </w:t>
      </w:r>
      <w:r w:rsidRPr="00EB4CCF">
        <w:rPr>
          <w:rFonts w:ascii="Sylfaen" w:hAnsi="Sylfaen" w:cs="Sylfaen"/>
          <w:sz w:val="22"/>
          <w:szCs w:val="22"/>
        </w:rPr>
        <w:t>ჩაირიცხა</w:t>
      </w:r>
      <w:r w:rsidRPr="00EB4CCF">
        <w:rPr>
          <w:rFonts w:ascii="Sylfaen" w:hAnsi="Sylfaen"/>
          <w:sz w:val="22"/>
          <w:szCs w:val="22"/>
        </w:rPr>
        <w:t xml:space="preserve"> - </w:t>
      </w:r>
      <w:r w:rsidRPr="00EB4CCF">
        <w:rPr>
          <w:rFonts w:ascii="Sylfaen" w:hAnsi="Sylfaen" w:cs="Sylfaen"/>
          <w:sz w:val="22"/>
          <w:szCs w:val="22"/>
        </w:rPr>
        <w:t>ეროვნული</w:t>
      </w:r>
      <w:r w:rsidRPr="00EB4CCF">
        <w:rPr>
          <w:rFonts w:ascii="Sylfaen" w:hAnsi="Sylfaen"/>
          <w:sz w:val="22"/>
          <w:szCs w:val="22"/>
        </w:rPr>
        <w:t xml:space="preserve"> </w:t>
      </w:r>
      <w:r w:rsidRPr="00EB4CCF">
        <w:rPr>
          <w:rFonts w:ascii="Sylfaen" w:hAnsi="Sylfaen" w:cs="Sylfaen"/>
          <w:sz w:val="22"/>
          <w:szCs w:val="22"/>
        </w:rPr>
        <w:t>უმცირესობის</w:t>
      </w:r>
      <w:r w:rsidRPr="00EB4CCF">
        <w:rPr>
          <w:rFonts w:ascii="Sylfaen" w:hAnsi="Sylfaen" w:cs="Merriweather"/>
          <w:sz w:val="22"/>
          <w:szCs w:val="22"/>
        </w:rPr>
        <w:t> </w:t>
      </w:r>
      <w:r w:rsidRPr="00EB4CCF">
        <w:rPr>
          <w:rFonts w:ascii="Sylfaen" w:hAnsi="Sylfaen"/>
          <w:sz w:val="22"/>
          <w:szCs w:val="22"/>
        </w:rPr>
        <w:t xml:space="preserve"> 2 442</w:t>
      </w:r>
      <w:r w:rsidRPr="00EB4CCF">
        <w:rPr>
          <w:rFonts w:ascii="Sylfaen" w:hAnsi="Sylfaen" w:cs="Merriweather"/>
          <w:sz w:val="22"/>
          <w:szCs w:val="22"/>
        </w:rPr>
        <w:t> </w:t>
      </w:r>
      <w:r w:rsidRPr="00EB4CCF">
        <w:rPr>
          <w:rFonts w:ascii="Sylfaen" w:hAnsi="Sylfaen"/>
          <w:sz w:val="22"/>
          <w:szCs w:val="22"/>
        </w:rPr>
        <w:t xml:space="preserve"> </w:t>
      </w:r>
      <w:r w:rsidRPr="00EB4CCF">
        <w:rPr>
          <w:rFonts w:ascii="Sylfaen" w:hAnsi="Sylfaen" w:cs="Sylfaen"/>
          <w:sz w:val="22"/>
          <w:szCs w:val="22"/>
        </w:rPr>
        <w:t>წარმომადგენელი</w:t>
      </w:r>
      <w:r w:rsidRPr="00EB4CCF">
        <w:rPr>
          <w:rFonts w:ascii="Sylfaen" w:hAnsi="Sylfaen"/>
          <w:sz w:val="22"/>
          <w:szCs w:val="22"/>
        </w:rPr>
        <w:t>;</w:t>
      </w:r>
    </w:p>
    <w:p w:rsidR="002F5234" w:rsidRPr="00EB4CCF" w:rsidRDefault="002F5234" w:rsidP="00590252">
      <w:pPr>
        <w:pStyle w:val="NormalWeb"/>
        <w:numPr>
          <w:ilvl w:val="0"/>
          <w:numId w:val="133"/>
        </w:numPr>
        <w:shd w:val="clear" w:color="auto" w:fill="FFFFFF" w:themeFill="background1"/>
        <w:tabs>
          <w:tab w:val="clear" w:pos="720"/>
          <w:tab w:val="num" w:pos="426"/>
        </w:tabs>
        <w:spacing w:before="0" w:beforeAutospacing="0" w:after="0" w:afterAutospacing="0"/>
        <w:ind w:left="426" w:hanging="426"/>
        <w:jc w:val="both"/>
        <w:textAlignment w:val="baseline"/>
        <w:rPr>
          <w:rFonts w:ascii="Sylfaen" w:eastAsia="Calibri" w:hAnsi="Sylfaen" w:cs="Calibri"/>
          <w:sz w:val="22"/>
          <w:szCs w:val="22"/>
          <w:lang w:val="ka-GE"/>
        </w:rPr>
      </w:pPr>
      <w:r w:rsidRPr="00EB4CCF">
        <w:rPr>
          <w:rFonts w:ascii="Sylfaen" w:eastAsia="Calibri" w:hAnsi="Sylfaen" w:cs="Calibri"/>
          <w:sz w:val="22"/>
          <w:szCs w:val="22"/>
          <w:lang w:val="ka-GE"/>
        </w:rPr>
        <w:t xml:space="preserve">საანგარიშო პერიოდში სამართალმცოდნეობის, ტურიზმის, ფინანსების და შესყიდვებისა დასამოქალაქო განათლების დარგობრივი მიმართულებით ჩაირიცხა და სწავლებას გადის </w:t>
      </w:r>
      <w:r w:rsidRPr="00EB4CCF">
        <w:rPr>
          <w:rFonts w:ascii="Sylfaen" w:eastAsia="Calibri" w:hAnsi="Sylfaen" w:cs="Calibri"/>
          <w:sz w:val="22"/>
          <w:szCs w:val="22"/>
        </w:rPr>
        <w:t>88</w:t>
      </w:r>
      <w:r w:rsidRPr="00EB4CCF">
        <w:rPr>
          <w:rFonts w:ascii="Sylfaen" w:eastAsia="Calibri" w:hAnsi="Sylfaen" w:cs="Calibri"/>
          <w:sz w:val="22"/>
          <w:szCs w:val="22"/>
          <w:lang w:val="ka-GE"/>
        </w:rPr>
        <w:t xml:space="preserve"> ბენეფიციარი;</w:t>
      </w:r>
    </w:p>
    <w:p w:rsidR="002F5234" w:rsidRPr="00EB4CCF" w:rsidRDefault="002F5234" w:rsidP="00590252">
      <w:pPr>
        <w:pStyle w:val="NormalWeb"/>
        <w:numPr>
          <w:ilvl w:val="0"/>
          <w:numId w:val="133"/>
        </w:numPr>
        <w:pBdr>
          <w:top w:val="nil"/>
          <w:left w:val="nil"/>
          <w:bottom w:val="nil"/>
          <w:right w:val="nil"/>
          <w:between w:val="nil"/>
        </w:pBdr>
        <w:shd w:val="clear" w:color="auto" w:fill="FFFFFF" w:themeFill="background1"/>
        <w:tabs>
          <w:tab w:val="clear" w:pos="720"/>
          <w:tab w:val="num" w:pos="426"/>
        </w:tabs>
        <w:spacing w:before="0" w:beforeAutospacing="0" w:after="0" w:afterAutospacing="0"/>
        <w:ind w:left="426" w:hanging="426"/>
        <w:jc w:val="both"/>
        <w:textAlignment w:val="baseline"/>
        <w:rPr>
          <w:rFonts w:ascii="Sylfaen" w:eastAsia="Calibri" w:hAnsi="Sylfaen" w:cs="Calibri"/>
          <w:sz w:val="22"/>
          <w:szCs w:val="22"/>
          <w:lang w:val="ka-GE"/>
        </w:rPr>
      </w:pPr>
      <w:r w:rsidRPr="00EB4CCF">
        <w:rPr>
          <w:rFonts w:ascii="Sylfaen" w:eastAsia="Calibri" w:hAnsi="Sylfaen" w:cs="Calibri"/>
          <w:sz w:val="22"/>
          <w:szCs w:val="22"/>
          <w:lang w:val="ka-GE"/>
        </w:rPr>
        <w:t>შინაგან საქმეთა სამინისტროს მიგრაციის დეპარტამენტთან თანამშრომლობით, პროგრამით სწავლება განხორციელდა მარტყოფის თავშესაფრის მაძიებელთა მიმღებ ცენტრში და სახელმწიფო ენას ეუფლებოდა 18 პირი;</w:t>
      </w:r>
    </w:p>
    <w:p w:rsidR="002F5234" w:rsidRPr="00EB4CCF" w:rsidRDefault="002F5234" w:rsidP="00590252">
      <w:pPr>
        <w:pStyle w:val="NormalWeb"/>
        <w:numPr>
          <w:ilvl w:val="0"/>
          <w:numId w:val="133"/>
        </w:numPr>
        <w:shd w:val="clear" w:color="auto" w:fill="FFFFFF" w:themeFill="background1"/>
        <w:tabs>
          <w:tab w:val="clear" w:pos="720"/>
          <w:tab w:val="num" w:pos="426"/>
        </w:tabs>
        <w:spacing w:before="0" w:beforeAutospacing="0" w:after="0" w:afterAutospacing="0"/>
        <w:ind w:left="426" w:hanging="426"/>
        <w:jc w:val="both"/>
        <w:textAlignment w:val="baseline"/>
        <w:rPr>
          <w:rFonts w:ascii="Sylfaen" w:hAnsi="Sylfaen"/>
          <w:sz w:val="22"/>
          <w:szCs w:val="22"/>
        </w:rPr>
      </w:pPr>
      <w:r w:rsidRPr="00EB4CCF">
        <w:rPr>
          <w:rFonts w:ascii="Sylfaen" w:hAnsi="Sylfaen" w:cs="Sylfaen"/>
          <w:sz w:val="22"/>
          <w:szCs w:val="22"/>
        </w:rPr>
        <w:t>შემუშავდა</w:t>
      </w:r>
      <w:r w:rsidRPr="00EB4CCF">
        <w:rPr>
          <w:rFonts w:ascii="Sylfaen" w:hAnsi="Sylfaen"/>
          <w:sz w:val="22"/>
          <w:szCs w:val="22"/>
        </w:rPr>
        <w:t xml:space="preserve"> </w:t>
      </w:r>
      <w:r w:rsidRPr="00EB4CCF">
        <w:rPr>
          <w:rFonts w:ascii="Sylfaen" w:hAnsi="Sylfaen" w:cs="Sylfaen"/>
          <w:sz w:val="22"/>
          <w:szCs w:val="22"/>
        </w:rPr>
        <w:t>და</w:t>
      </w:r>
      <w:r w:rsidRPr="00EB4CCF">
        <w:rPr>
          <w:rFonts w:ascii="Sylfaen" w:hAnsi="Sylfaen"/>
          <w:sz w:val="22"/>
          <w:szCs w:val="22"/>
        </w:rPr>
        <w:t xml:space="preserve"> </w:t>
      </w:r>
      <w:r w:rsidRPr="00EB4CCF">
        <w:rPr>
          <w:rFonts w:ascii="Sylfaen" w:hAnsi="Sylfaen" w:cs="Sylfaen"/>
          <w:sz w:val="22"/>
          <w:szCs w:val="22"/>
        </w:rPr>
        <w:t>დამტკიცდა</w:t>
      </w:r>
      <w:r w:rsidRPr="00EB4CCF">
        <w:rPr>
          <w:rFonts w:ascii="Sylfaen" w:hAnsi="Sylfaen"/>
          <w:sz w:val="22"/>
          <w:szCs w:val="22"/>
        </w:rPr>
        <w:t xml:space="preserve"> </w:t>
      </w:r>
      <w:r w:rsidRPr="00EB4CCF">
        <w:rPr>
          <w:rFonts w:ascii="Sylfaen" w:hAnsi="Sylfaen" w:cs="Sylfaen"/>
          <w:sz w:val="22"/>
          <w:szCs w:val="22"/>
        </w:rPr>
        <w:t>პროგრამა</w:t>
      </w:r>
      <w:r w:rsidRPr="00EB4CCF">
        <w:rPr>
          <w:rFonts w:ascii="Sylfaen" w:hAnsi="Sylfaen"/>
          <w:sz w:val="22"/>
          <w:szCs w:val="22"/>
        </w:rPr>
        <w:t xml:space="preserve"> </w:t>
      </w:r>
      <w:r w:rsidRPr="00EB4CCF">
        <w:rPr>
          <w:rFonts w:ascii="Sylfaen" w:hAnsi="Sylfaen" w:cs="Merriweather"/>
          <w:sz w:val="22"/>
          <w:szCs w:val="22"/>
          <w:lang w:val="ka-GE"/>
        </w:rPr>
        <w:t>„</w:t>
      </w:r>
      <w:r w:rsidRPr="00EB4CCF">
        <w:rPr>
          <w:rFonts w:ascii="Sylfaen" w:hAnsi="Sylfaen" w:cs="Sylfaen"/>
          <w:sz w:val="22"/>
          <w:szCs w:val="22"/>
        </w:rPr>
        <w:t>სახელმწიფო</w:t>
      </w:r>
      <w:r w:rsidRPr="00EB4CCF">
        <w:rPr>
          <w:rFonts w:ascii="Sylfaen" w:hAnsi="Sylfaen"/>
          <w:sz w:val="22"/>
          <w:szCs w:val="22"/>
        </w:rPr>
        <w:t xml:space="preserve"> </w:t>
      </w:r>
      <w:r w:rsidRPr="00EB4CCF">
        <w:rPr>
          <w:rFonts w:ascii="Sylfaen" w:hAnsi="Sylfaen" w:cs="Sylfaen"/>
          <w:sz w:val="22"/>
          <w:szCs w:val="22"/>
        </w:rPr>
        <w:t>ენის</w:t>
      </w:r>
      <w:r w:rsidRPr="00EB4CCF">
        <w:rPr>
          <w:rFonts w:ascii="Sylfaen" w:hAnsi="Sylfaen"/>
          <w:sz w:val="22"/>
          <w:szCs w:val="22"/>
        </w:rPr>
        <w:t xml:space="preserve"> </w:t>
      </w:r>
      <w:r w:rsidRPr="00EB4CCF">
        <w:rPr>
          <w:rFonts w:ascii="Sylfaen" w:hAnsi="Sylfaen" w:cs="Sylfaen"/>
          <w:sz w:val="22"/>
          <w:szCs w:val="22"/>
        </w:rPr>
        <w:t>ელჩები</w:t>
      </w:r>
      <w:r w:rsidRPr="00EB4CCF">
        <w:rPr>
          <w:rFonts w:ascii="Sylfaen" w:hAnsi="Sylfaen" w:cs="Merriweather"/>
          <w:sz w:val="22"/>
          <w:szCs w:val="22"/>
        </w:rPr>
        <w:t>“</w:t>
      </w:r>
      <w:r w:rsidRPr="00EB4CCF">
        <w:rPr>
          <w:rFonts w:ascii="Sylfaen" w:hAnsi="Sylfaen"/>
          <w:sz w:val="22"/>
          <w:szCs w:val="22"/>
        </w:rPr>
        <w:t xml:space="preserve">, </w:t>
      </w:r>
      <w:r w:rsidRPr="00EB4CCF">
        <w:rPr>
          <w:rFonts w:ascii="Sylfaen" w:hAnsi="Sylfaen" w:cs="Sylfaen"/>
          <w:sz w:val="22"/>
          <w:szCs w:val="22"/>
        </w:rPr>
        <w:t>რომელი</w:t>
      </w:r>
      <w:r w:rsidRPr="00EB4CCF">
        <w:rPr>
          <w:rFonts w:ascii="Sylfaen" w:hAnsi="Sylfaen" w:cs="Sylfaen"/>
          <w:sz w:val="22"/>
          <w:szCs w:val="22"/>
          <w:lang w:val="ka-GE"/>
        </w:rPr>
        <w:t xml:space="preserve">ს </w:t>
      </w:r>
      <w:r w:rsidRPr="00EB4CCF">
        <w:rPr>
          <w:rFonts w:ascii="Sylfaen" w:hAnsi="Sylfaen" w:cs="Sylfaen"/>
          <w:sz w:val="22"/>
          <w:szCs w:val="22"/>
        </w:rPr>
        <w:t>ფარგლებში</w:t>
      </w:r>
      <w:r w:rsidRPr="00EB4CCF">
        <w:rPr>
          <w:rFonts w:ascii="Sylfaen" w:hAnsi="Sylfaen"/>
          <w:sz w:val="22"/>
          <w:szCs w:val="22"/>
        </w:rPr>
        <w:t xml:space="preserve"> </w:t>
      </w:r>
      <w:r w:rsidRPr="00EB4CCF">
        <w:rPr>
          <w:rFonts w:ascii="Sylfaen" w:hAnsi="Sylfaen" w:cs="Sylfaen"/>
          <w:sz w:val="22"/>
          <w:szCs w:val="22"/>
        </w:rPr>
        <w:t>ჩაირიცხა</w:t>
      </w:r>
      <w:r w:rsidRPr="00EB4CCF">
        <w:rPr>
          <w:rFonts w:ascii="Sylfaen" w:hAnsi="Sylfaen"/>
          <w:sz w:val="22"/>
          <w:szCs w:val="22"/>
        </w:rPr>
        <w:t xml:space="preserve"> </w:t>
      </w:r>
      <w:r w:rsidRPr="00EB4CCF">
        <w:rPr>
          <w:rFonts w:ascii="Sylfaen" w:hAnsi="Sylfaen" w:cs="Sylfaen"/>
          <w:sz w:val="22"/>
          <w:szCs w:val="22"/>
        </w:rPr>
        <w:t>კონკურსის</w:t>
      </w:r>
      <w:r w:rsidRPr="00EB4CCF">
        <w:rPr>
          <w:rFonts w:ascii="Sylfaen" w:hAnsi="Sylfaen"/>
          <w:sz w:val="22"/>
          <w:szCs w:val="22"/>
        </w:rPr>
        <w:t xml:space="preserve"> </w:t>
      </w:r>
      <w:r w:rsidRPr="00EB4CCF">
        <w:rPr>
          <w:rFonts w:ascii="Sylfaen" w:hAnsi="Sylfaen" w:cs="Sylfaen"/>
          <w:sz w:val="22"/>
          <w:szCs w:val="22"/>
        </w:rPr>
        <w:t>წესით</w:t>
      </w:r>
      <w:r w:rsidRPr="00EB4CCF">
        <w:rPr>
          <w:rFonts w:ascii="Sylfaen" w:hAnsi="Sylfaen"/>
          <w:sz w:val="22"/>
          <w:szCs w:val="22"/>
        </w:rPr>
        <w:t xml:space="preserve"> </w:t>
      </w:r>
      <w:r w:rsidRPr="00EB4CCF">
        <w:rPr>
          <w:rFonts w:ascii="Sylfaen" w:hAnsi="Sylfaen" w:cs="Sylfaen"/>
          <w:sz w:val="22"/>
          <w:szCs w:val="22"/>
        </w:rPr>
        <w:t>შერჩეული</w:t>
      </w:r>
      <w:r w:rsidRPr="00EB4CCF">
        <w:rPr>
          <w:rFonts w:ascii="Sylfaen" w:hAnsi="Sylfaen"/>
          <w:sz w:val="22"/>
          <w:szCs w:val="22"/>
        </w:rPr>
        <w:t xml:space="preserve"> 20 </w:t>
      </w:r>
      <w:r w:rsidRPr="00EB4CCF">
        <w:rPr>
          <w:rFonts w:ascii="Sylfaen" w:hAnsi="Sylfaen" w:cs="Sylfaen"/>
          <w:sz w:val="22"/>
          <w:szCs w:val="22"/>
        </w:rPr>
        <w:t>ბენეფიციარი</w:t>
      </w:r>
      <w:r w:rsidRPr="00EB4CCF">
        <w:rPr>
          <w:rFonts w:ascii="Sylfaen" w:hAnsi="Sylfaen"/>
          <w:sz w:val="22"/>
          <w:szCs w:val="22"/>
        </w:rPr>
        <w:t xml:space="preserve"> </w:t>
      </w:r>
      <w:r w:rsidRPr="00EB4CCF">
        <w:rPr>
          <w:rFonts w:ascii="Sylfaen" w:hAnsi="Sylfaen" w:cs="Sylfaen"/>
          <w:sz w:val="22"/>
          <w:szCs w:val="22"/>
        </w:rPr>
        <w:t>სამცხე</w:t>
      </w:r>
      <w:r w:rsidRPr="00EB4CCF">
        <w:rPr>
          <w:rFonts w:ascii="Sylfaen" w:hAnsi="Sylfaen"/>
          <w:sz w:val="22"/>
          <w:szCs w:val="22"/>
        </w:rPr>
        <w:t xml:space="preserve"> - </w:t>
      </w:r>
      <w:r w:rsidRPr="00EB4CCF">
        <w:rPr>
          <w:rFonts w:ascii="Sylfaen" w:hAnsi="Sylfaen" w:cs="Sylfaen"/>
          <w:sz w:val="22"/>
          <w:szCs w:val="22"/>
        </w:rPr>
        <w:t>ჯავახეთიდან</w:t>
      </w:r>
      <w:r w:rsidRPr="00EB4CCF">
        <w:rPr>
          <w:rFonts w:ascii="Sylfaen" w:hAnsi="Sylfaen"/>
          <w:sz w:val="22"/>
          <w:szCs w:val="22"/>
        </w:rPr>
        <w:t xml:space="preserve">, </w:t>
      </w:r>
      <w:r w:rsidRPr="00EB4CCF">
        <w:rPr>
          <w:rFonts w:ascii="Sylfaen" w:hAnsi="Sylfaen" w:cs="Sylfaen"/>
          <w:sz w:val="22"/>
          <w:szCs w:val="22"/>
        </w:rPr>
        <w:t>კახეთიდან</w:t>
      </w:r>
      <w:r w:rsidRPr="00EB4CCF">
        <w:rPr>
          <w:rFonts w:ascii="Sylfaen" w:hAnsi="Sylfaen"/>
          <w:sz w:val="22"/>
          <w:szCs w:val="22"/>
        </w:rPr>
        <w:t xml:space="preserve">, </w:t>
      </w:r>
      <w:r w:rsidRPr="00EB4CCF">
        <w:rPr>
          <w:rFonts w:ascii="Sylfaen" w:hAnsi="Sylfaen" w:cs="Sylfaen"/>
          <w:sz w:val="22"/>
          <w:szCs w:val="22"/>
        </w:rPr>
        <w:t>ქვემო</w:t>
      </w:r>
      <w:r w:rsidRPr="00EB4CCF">
        <w:rPr>
          <w:rFonts w:ascii="Sylfaen" w:hAnsi="Sylfaen"/>
          <w:sz w:val="22"/>
          <w:szCs w:val="22"/>
        </w:rPr>
        <w:t xml:space="preserve"> </w:t>
      </w:r>
      <w:r w:rsidRPr="00EB4CCF">
        <w:rPr>
          <w:rFonts w:ascii="Sylfaen" w:hAnsi="Sylfaen" w:cs="Sylfaen"/>
          <w:sz w:val="22"/>
          <w:szCs w:val="22"/>
        </w:rPr>
        <w:t>ქართლისა</w:t>
      </w:r>
      <w:r w:rsidRPr="00EB4CCF">
        <w:rPr>
          <w:rFonts w:ascii="Sylfaen" w:hAnsi="Sylfaen"/>
          <w:sz w:val="22"/>
          <w:szCs w:val="22"/>
        </w:rPr>
        <w:t xml:space="preserve"> </w:t>
      </w:r>
      <w:r w:rsidRPr="00EB4CCF">
        <w:rPr>
          <w:rFonts w:ascii="Sylfaen" w:hAnsi="Sylfaen" w:cs="Sylfaen"/>
          <w:sz w:val="22"/>
          <w:szCs w:val="22"/>
        </w:rPr>
        <w:t>და</w:t>
      </w:r>
      <w:r w:rsidRPr="00EB4CCF">
        <w:rPr>
          <w:rFonts w:ascii="Sylfaen" w:hAnsi="Sylfaen"/>
          <w:sz w:val="22"/>
          <w:szCs w:val="22"/>
        </w:rPr>
        <w:t xml:space="preserve"> </w:t>
      </w:r>
      <w:r w:rsidRPr="00EB4CCF">
        <w:rPr>
          <w:rFonts w:ascii="Sylfaen" w:hAnsi="Sylfaen" w:cs="Sylfaen"/>
          <w:sz w:val="22"/>
          <w:szCs w:val="22"/>
        </w:rPr>
        <w:t>თბილისიდან</w:t>
      </w:r>
      <w:r w:rsidRPr="00EB4CCF">
        <w:rPr>
          <w:rFonts w:ascii="Sylfaen" w:hAnsi="Sylfaen"/>
          <w:sz w:val="22"/>
          <w:szCs w:val="22"/>
          <w:lang w:val="ka-GE"/>
        </w:rPr>
        <w:t xml:space="preserve"> (</w:t>
      </w:r>
      <w:r w:rsidRPr="00EB4CCF">
        <w:rPr>
          <w:rFonts w:ascii="Sylfaen" w:hAnsi="Sylfaen" w:cs="Sylfaen"/>
          <w:sz w:val="22"/>
          <w:szCs w:val="22"/>
        </w:rPr>
        <w:t>სასწავლო</w:t>
      </w:r>
      <w:r w:rsidRPr="00EB4CCF">
        <w:rPr>
          <w:rFonts w:ascii="Sylfaen" w:hAnsi="Sylfaen"/>
          <w:sz w:val="22"/>
          <w:szCs w:val="22"/>
        </w:rPr>
        <w:t xml:space="preserve"> </w:t>
      </w:r>
      <w:r w:rsidRPr="00EB4CCF">
        <w:rPr>
          <w:rFonts w:ascii="Sylfaen" w:hAnsi="Sylfaen" w:cs="Sylfaen"/>
          <w:sz w:val="22"/>
          <w:szCs w:val="22"/>
        </w:rPr>
        <w:t>პროცესი</w:t>
      </w:r>
      <w:r w:rsidRPr="00EB4CCF">
        <w:rPr>
          <w:rFonts w:ascii="Sylfaen" w:hAnsi="Sylfaen"/>
          <w:sz w:val="22"/>
          <w:szCs w:val="22"/>
        </w:rPr>
        <w:t xml:space="preserve"> </w:t>
      </w:r>
      <w:r w:rsidRPr="00EB4CCF">
        <w:rPr>
          <w:rFonts w:ascii="Sylfaen" w:hAnsi="Sylfaen"/>
          <w:sz w:val="22"/>
          <w:szCs w:val="22"/>
          <w:lang w:val="ka-GE"/>
        </w:rPr>
        <w:t xml:space="preserve">ხორციელდებოდა </w:t>
      </w:r>
      <w:r w:rsidRPr="00EB4CCF">
        <w:rPr>
          <w:rFonts w:ascii="Sylfaen" w:hAnsi="Sylfaen" w:cs="Sylfaen"/>
          <w:sz w:val="22"/>
          <w:szCs w:val="22"/>
        </w:rPr>
        <w:t>დისტანცი</w:t>
      </w:r>
      <w:r w:rsidRPr="00EB4CCF">
        <w:rPr>
          <w:rFonts w:ascii="Sylfaen" w:hAnsi="Sylfaen" w:cs="Sylfaen"/>
          <w:sz w:val="22"/>
          <w:szCs w:val="22"/>
          <w:lang w:val="ka-GE"/>
        </w:rPr>
        <w:t>ურად);</w:t>
      </w:r>
    </w:p>
    <w:p w:rsidR="002F5234" w:rsidRPr="00EB4CCF" w:rsidRDefault="002F5234" w:rsidP="00590252">
      <w:pPr>
        <w:pStyle w:val="NormalWeb"/>
        <w:numPr>
          <w:ilvl w:val="0"/>
          <w:numId w:val="133"/>
        </w:numPr>
        <w:shd w:val="clear" w:color="auto" w:fill="FFFFFF" w:themeFill="background1"/>
        <w:tabs>
          <w:tab w:val="clear" w:pos="720"/>
          <w:tab w:val="num" w:pos="426"/>
        </w:tabs>
        <w:spacing w:before="0" w:beforeAutospacing="0" w:after="0" w:afterAutospacing="0"/>
        <w:ind w:left="426" w:hanging="426"/>
        <w:jc w:val="both"/>
        <w:textAlignment w:val="baseline"/>
        <w:rPr>
          <w:rFonts w:ascii="Sylfaen" w:hAnsi="Sylfaen"/>
          <w:sz w:val="22"/>
          <w:szCs w:val="22"/>
        </w:rPr>
      </w:pPr>
      <w:r w:rsidRPr="00EB4CCF">
        <w:rPr>
          <w:rFonts w:ascii="Sylfaen" w:hAnsi="Sylfaen" w:cs="Sylfaen"/>
          <w:sz w:val="22"/>
          <w:szCs w:val="22"/>
        </w:rPr>
        <w:t>განხორციელდა</w:t>
      </w:r>
      <w:r w:rsidRPr="00EB4CCF">
        <w:rPr>
          <w:rFonts w:ascii="Sylfaen" w:hAnsi="Sylfaen" w:cs="Merriweather"/>
          <w:sz w:val="22"/>
          <w:szCs w:val="22"/>
        </w:rPr>
        <w:t> </w:t>
      </w:r>
      <w:r w:rsidRPr="00EB4CCF">
        <w:rPr>
          <w:rFonts w:ascii="Sylfaen" w:hAnsi="Sylfaen"/>
          <w:sz w:val="22"/>
          <w:szCs w:val="22"/>
        </w:rPr>
        <w:t xml:space="preserve"> </w:t>
      </w:r>
      <w:r w:rsidRPr="00EB4CCF">
        <w:rPr>
          <w:rFonts w:ascii="Sylfaen" w:hAnsi="Sylfaen" w:cs="Sylfaen"/>
          <w:sz w:val="22"/>
          <w:szCs w:val="22"/>
        </w:rPr>
        <w:t>მოკლევადიანი</w:t>
      </w:r>
      <w:r w:rsidRPr="00EB4CCF">
        <w:rPr>
          <w:rFonts w:ascii="Sylfaen" w:hAnsi="Sylfaen"/>
          <w:sz w:val="22"/>
          <w:szCs w:val="22"/>
        </w:rPr>
        <w:t xml:space="preserve"> </w:t>
      </w:r>
      <w:r w:rsidRPr="00EB4CCF">
        <w:rPr>
          <w:rFonts w:ascii="Sylfaen" w:hAnsi="Sylfaen" w:cs="Sylfaen"/>
          <w:sz w:val="22"/>
          <w:szCs w:val="22"/>
        </w:rPr>
        <w:t>ონლაინ</w:t>
      </w:r>
      <w:r w:rsidRPr="00EB4CCF">
        <w:rPr>
          <w:rFonts w:ascii="Sylfaen" w:hAnsi="Sylfaen"/>
          <w:sz w:val="22"/>
          <w:szCs w:val="22"/>
        </w:rPr>
        <w:t xml:space="preserve"> </w:t>
      </w:r>
      <w:r w:rsidRPr="00EB4CCF">
        <w:rPr>
          <w:rFonts w:ascii="Sylfaen" w:hAnsi="Sylfaen" w:cs="Sylfaen"/>
          <w:sz w:val="22"/>
          <w:szCs w:val="22"/>
        </w:rPr>
        <w:t>პროგრამა</w:t>
      </w:r>
      <w:r w:rsidRPr="00EB4CCF">
        <w:rPr>
          <w:rFonts w:ascii="Sylfaen" w:hAnsi="Sylfaen"/>
          <w:sz w:val="22"/>
          <w:szCs w:val="22"/>
        </w:rPr>
        <w:t xml:space="preserve"> </w:t>
      </w:r>
      <w:r w:rsidRPr="00EB4CCF">
        <w:rPr>
          <w:rFonts w:ascii="Sylfaen" w:hAnsi="Sylfaen" w:cs="Merriweather"/>
          <w:sz w:val="22"/>
          <w:szCs w:val="22"/>
        </w:rPr>
        <w:t>„</w:t>
      </w:r>
      <w:r w:rsidRPr="00EB4CCF">
        <w:rPr>
          <w:rFonts w:ascii="Sylfaen" w:hAnsi="Sylfaen" w:cs="Sylfaen"/>
          <w:sz w:val="22"/>
          <w:szCs w:val="22"/>
        </w:rPr>
        <w:t>საჯარო</w:t>
      </w:r>
      <w:r w:rsidRPr="00EB4CCF">
        <w:rPr>
          <w:rFonts w:ascii="Sylfaen" w:hAnsi="Sylfaen"/>
          <w:sz w:val="22"/>
          <w:szCs w:val="22"/>
        </w:rPr>
        <w:t xml:space="preserve"> </w:t>
      </w:r>
      <w:r w:rsidRPr="00EB4CCF">
        <w:rPr>
          <w:rFonts w:ascii="Sylfaen" w:hAnsi="Sylfaen" w:cs="Sylfaen"/>
          <w:sz w:val="22"/>
          <w:szCs w:val="22"/>
        </w:rPr>
        <w:t>ორგანიზაციებში</w:t>
      </w:r>
      <w:r w:rsidRPr="00EB4CCF">
        <w:rPr>
          <w:rFonts w:ascii="Sylfaen" w:hAnsi="Sylfaen"/>
          <w:sz w:val="22"/>
          <w:szCs w:val="22"/>
        </w:rPr>
        <w:t xml:space="preserve"> </w:t>
      </w:r>
      <w:r w:rsidRPr="00EB4CCF">
        <w:rPr>
          <w:rFonts w:ascii="Sylfaen" w:hAnsi="Sylfaen" w:cs="Sylfaen"/>
          <w:sz w:val="22"/>
          <w:szCs w:val="22"/>
        </w:rPr>
        <w:t>ადამიანური</w:t>
      </w:r>
      <w:r w:rsidRPr="00EB4CCF">
        <w:rPr>
          <w:rFonts w:ascii="Sylfaen" w:hAnsi="Sylfaen"/>
          <w:sz w:val="22"/>
          <w:szCs w:val="22"/>
        </w:rPr>
        <w:t xml:space="preserve"> </w:t>
      </w:r>
      <w:r w:rsidRPr="00EB4CCF">
        <w:rPr>
          <w:rFonts w:ascii="Sylfaen" w:hAnsi="Sylfaen" w:cs="Sylfaen"/>
          <w:sz w:val="22"/>
          <w:szCs w:val="22"/>
        </w:rPr>
        <w:t>რესურსების</w:t>
      </w:r>
      <w:r w:rsidRPr="00EB4CCF">
        <w:rPr>
          <w:rFonts w:ascii="Sylfaen" w:hAnsi="Sylfaen"/>
          <w:sz w:val="22"/>
          <w:szCs w:val="22"/>
        </w:rPr>
        <w:t xml:space="preserve"> </w:t>
      </w:r>
      <w:r w:rsidRPr="00EB4CCF">
        <w:rPr>
          <w:rFonts w:ascii="Sylfaen" w:hAnsi="Sylfaen" w:cs="Sylfaen"/>
          <w:sz w:val="22"/>
          <w:szCs w:val="22"/>
        </w:rPr>
        <w:t>მართვა</w:t>
      </w:r>
      <w:r w:rsidRPr="00EB4CCF">
        <w:rPr>
          <w:rFonts w:ascii="Sylfaen" w:hAnsi="Sylfaen" w:cs="Merriweather"/>
          <w:sz w:val="22"/>
          <w:szCs w:val="22"/>
        </w:rPr>
        <w:t>“</w:t>
      </w:r>
      <w:r w:rsidRPr="00EB4CCF">
        <w:rPr>
          <w:rFonts w:ascii="Sylfaen" w:hAnsi="Sylfaen"/>
          <w:sz w:val="22"/>
          <w:szCs w:val="22"/>
          <w:lang w:val="ka-GE"/>
        </w:rPr>
        <w:t xml:space="preserve"> და </w:t>
      </w:r>
      <w:r w:rsidRPr="00EB4CCF">
        <w:rPr>
          <w:rFonts w:ascii="Sylfaen" w:hAnsi="Sylfaen"/>
          <w:sz w:val="22"/>
          <w:szCs w:val="22"/>
        </w:rPr>
        <w:t xml:space="preserve"> </w:t>
      </w:r>
      <w:r w:rsidRPr="00EB4CCF">
        <w:rPr>
          <w:rFonts w:ascii="Sylfaen" w:hAnsi="Sylfaen" w:cs="Sylfaen"/>
          <w:sz w:val="22"/>
          <w:szCs w:val="22"/>
        </w:rPr>
        <w:t>გადამზადდა</w:t>
      </w:r>
      <w:r w:rsidRPr="00EB4CCF">
        <w:rPr>
          <w:rFonts w:ascii="Sylfaen" w:hAnsi="Sylfaen"/>
          <w:sz w:val="22"/>
          <w:szCs w:val="22"/>
        </w:rPr>
        <w:t xml:space="preserve"> </w:t>
      </w:r>
      <w:r w:rsidRPr="00EB4CCF">
        <w:rPr>
          <w:rFonts w:ascii="Sylfaen" w:hAnsi="Sylfaen" w:cs="Sylfaen"/>
          <w:sz w:val="22"/>
          <w:szCs w:val="22"/>
        </w:rPr>
        <w:t>საქართველოს</w:t>
      </w:r>
      <w:r w:rsidRPr="00EB4CCF">
        <w:rPr>
          <w:rFonts w:ascii="Sylfaen" w:hAnsi="Sylfaen"/>
          <w:sz w:val="22"/>
          <w:szCs w:val="22"/>
        </w:rPr>
        <w:t xml:space="preserve"> </w:t>
      </w:r>
      <w:r w:rsidRPr="00EB4CCF">
        <w:rPr>
          <w:rFonts w:ascii="Sylfaen" w:hAnsi="Sylfaen" w:cs="Sylfaen"/>
          <w:sz w:val="22"/>
          <w:szCs w:val="22"/>
        </w:rPr>
        <w:t>სხვადასხვა</w:t>
      </w:r>
      <w:r w:rsidRPr="00EB4CCF">
        <w:rPr>
          <w:rFonts w:ascii="Sylfaen" w:hAnsi="Sylfaen"/>
          <w:sz w:val="22"/>
          <w:szCs w:val="22"/>
        </w:rPr>
        <w:t xml:space="preserve"> </w:t>
      </w:r>
      <w:r w:rsidRPr="00EB4CCF">
        <w:rPr>
          <w:rFonts w:ascii="Sylfaen" w:hAnsi="Sylfaen" w:cs="Sylfaen"/>
          <w:sz w:val="22"/>
          <w:szCs w:val="22"/>
        </w:rPr>
        <w:t>რეგიონის</w:t>
      </w:r>
      <w:r w:rsidRPr="00EB4CCF">
        <w:rPr>
          <w:rFonts w:ascii="Sylfaen" w:hAnsi="Sylfaen" w:cs="Merriweather"/>
          <w:sz w:val="22"/>
          <w:szCs w:val="22"/>
        </w:rPr>
        <w:t> </w:t>
      </w:r>
      <w:r w:rsidRPr="00EB4CCF">
        <w:rPr>
          <w:rFonts w:ascii="Sylfaen" w:hAnsi="Sylfaen"/>
          <w:sz w:val="22"/>
          <w:szCs w:val="22"/>
        </w:rPr>
        <w:t xml:space="preserve"> 8 </w:t>
      </w:r>
      <w:r w:rsidRPr="00EB4CCF">
        <w:rPr>
          <w:rFonts w:ascii="Sylfaen" w:hAnsi="Sylfaen" w:cs="Sylfaen"/>
          <w:sz w:val="22"/>
          <w:szCs w:val="22"/>
        </w:rPr>
        <w:t>საჯარო</w:t>
      </w:r>
      <w:r w:rsidRPr="00EB4CCF">
        <w:rPr>
          <w:rFonts w:ascii="Sylfaen" w:hAnsi="Sylfaen"/>
          <w:sz w:val="22"/>
          <w:szCs w:val="22"/>
        </w:rPr>
        <w:t xml:space="preserve"> </w:t>
      </w:r>
      <w:r w:rsidRPr="00EB4CCF">
        <w:rPr>
          <w:rFonts w:ascii="Sylfaen" w:hAnsi="Sylfaen" w:cs="Sylfaen"/>
          <w:sz w:val="22"/>
          <w:szCs w:val="22"/>
        </w:rPr>
        <w:t>მოხელე</w:t>
      </w:r>
      <w:r w:rsidRPr="00EB4CCF">
        <w:rPr>
          <w:rFonts w:ascii="Sylfaen" w:hAnsi="Sylfaen"/>
          <w:sz w:val="22"/>
          <w:szCs w:val="22"/>
        </w:rPr>
        <w:t>;</w:t>
      </w:r>
    </w:p>
    <w:p w:rsidR="002F5234" w:rsidRPr="00EB4CCF" w:rsidRDefault="002F5234" w:rsidP="00590252">
      <w:pPr>
        <w:pStyle w:val="NormalWeb"/>
        <w:numPr>
          <w:ilvl w:val="0"/>
          <w:numId w:val="134"/>
        </w:numPr>
        <w:shd w:val="clear" w:color="auto" w:fill="FFFFFF" w:themeFill="background1"/>
        <w:tabs>
          <w:tab w:val="clear" w:pos="720"/>
          <w:tab w:val="num" w:pos="426"/>
        </w:tabs>
        <w:spacing w:before="0" w:beforeAutospacing="0" w:after="0" w:afterAutospacing="0"/>
        <w:ind w:left="426" w:hanging="426"/>
        <w:jc w:val="both"/>
        <w:textAlignment w:val="baseline"/>
        <w:rPr>
          <w:rFonts w:ascii="Sylfaen" w:hAnsi="Sylfaen"/>
          <w:sz w:val="22"/>
          <w:szCs w:val="22"/>
        </w:rPr>
      </w:pPr>
      <w:r w:rsidRPr="00EB4CCF">
        <w:rPr>
          <w:rFonts w:ascii="Sylfaen" w:hAnsi="Sylfaen" w:cs="Sylfaen"/>
          <w:sz w:val="22"/>
          <w:szCs w:val="22"/>
        </w:rPr>
        <w:t>განხორციელდა</w:t>
      </w:r>
      <w:r w:rsidRPr="00EB4CCF">
        <w:rPr>
          <w:rFonts w:ascii="Sylfaen" w:hAnsi="Sylfaen"/>
          <w:sz w:val="22"/>
          <w:szCs w:val="22"/>
        </w:rPr>
        <w:t xml:space="preserve"> </w:t>
      </w:r>
      <w:r w:rsidRPr="00EB4CCF">
        <w:rPr>
          <w:rFonts w:ascii="Sylfaen" w:hAnsi="Sylfaen" w:cs="Sylfaen"/>
          <w:sz w:val="22"/>
          <w:szCs w:val="22"/>
        </w:rPr>
        <w:t>პროფესიული</w:t>
      </w:r>
      <w:r w:rsidRPr="00EB4CCF">
        <w:rPr>
          <w:rFonts w:ascii="Sylfaen" w:hAnsi="Sylfaen"/>
          <w:sz w:val="22"/>
          <w:szCs w:val="22"/>
        </w:rPr>
        <w:t xml:space="preserve"> </w:t>
      </w:r>
      <w:r w:rsidRPr="00EB4CCF">
        <w:rPr>
          <w:rFonts w:ascii="Sylfaen" w:hAnsi="Sylfaen" w:cs="Sylfaen"/>
          <w:sz w:val="22"/>
          <w:szCs w:val="22"/>
        </w:rPr>
        <w:t>საჯარო</w:t>
      </w:r>
      <w:r w:rsidRPr="00EB4CCF">
        <w:rPr>
          <w:rFonts w:ascii="Sylfaen" w:hAnsi="Sylfaen"/>
          <w:sz w:val="22"/>
          <w:szCs w:val="22"/>
        </w:rPr>
        <w:t xml:space="preserve"> </w:t>
      </w:r>
      <w:r w:rsidRPr="00EB4CCF">
        <w:rPr>
          <w:rFonts w:ascii="Sylfaen" w:hAnsi="Sylfaen" w:cs="Sylfaen"/>
          <w:sz w:val="22"/>
          <w:szCs w:val="22"/>
        </w:rPr>
        <w:t>მოხელის</w:t>
      </w:r>
      <w:r w:rsidRPr="00EB4CCF">
        <w:rPr>
          <w:rFonts w:ascii="Sylfaen" w:hAnsi="Sylfaen"/>
          <w:sz w:val="22"/>
          <w:szCs w:val="22"/>
        </w:rPr>
        <w:t xml:space="preserve"> </w:t>
      </w:r>
      <w:r w:rsidRPr="00EB4CCF">
        <w:rPr>
          <w:rFonts w:ascii="Sylfaen" w:hAnsi="Sylfaen" w:cs="Sylfaen"/>
          <w:sz w:val="22"/>
          <w:szCs w:val="22"/>
        </w:rPr>
        <w:t>პროფესიული</w:t>
      </w:r>
      <w:r w:rsidRPr="00EB4CCF">
        <w:rPr>
          <w:rFonts w:ascii="Sylfaen" w:hAnsi="Sylfaen"/>
          <w:sz w:val="22"/>
          <w:szCs w:val="22"/>
        </w:rPr>
        <w:t xml:space="preserve"> </w:t>
      </w:r>
      <w:r w:rsidRPr="00EB4CCF">
        <w:rPr>
          <w:rFonts w:ascii="Sylfaen" w:hAnsi="Sylfaen" w:cs="Sylfaen"/>
          <w:sz w:val="22"/>
          <w:szCs w:val="22"/>
        </w:rPr>
        <w:t>განვითარების</w:t>
      </w:r>
      <w:r w:rsidRPr="00EB4CCF">
        <w:rPr>
          <w:rFonts w:ascii="Sylfaen" w:hAnsi="Sylfaen"/>
          <w:sz w:val="22"/>
          <w:szCs w:val="22"/>
        </w:rPr>
        <w:t xml:space="preserve"> </w:t>
      </w:r>
      <w:r w:rsidRPr="00EB4CCF">
        <w:rPr>
          <w:rFonts w:ascii="Sylfaen" w:hAnsi="Sylfaen" w:cs="Sylfaen"/>
          <w:sz w:val="22"/>
          <w:szCs w:val="22"/>
        </w:rPr>
        <w:t>საბაზისო</w:t>
      </w:r>
      <w:r w:rsidRPr="00EB4CCF">
        <w:rPr>
          <w:rFonts w:ascii="Sylfaen" w:hAnsi="Sylfaen"/>
          <w:sz w:val="22"/>
          <w:szCs w:val="22"/>
        </w:rPr>
        <w:t xml:space="preserve"> </w:t>
      </w:r>
      <w:r w:rsidRPr="00EB4CCF">
        <w:rPr>
          <w:rFonts w:ascii="Sylfaen" w:hAnsi="Sylfaen" w:cs="Sylfaen"/>
          <w:sz w:val="22"/>
          <w:szCs w:val="22"/>
        </w:rPr>
        <w:t>პროგრამა</w:t>
      </w:r>
      <w:r w:rsidRPr="00EB4CCF">
        <w:rPr>
          <w:rFonts w:ascii="Sylfaen" w:hAnsi="Sylfaen"/>
          <w:sz w:val="22"/>
          <w:szCs w:val="22"/>
        </w:rPr>
        <w:t xml:space="preserve"> </w:t>
      </w:r>
      <w:r w:rsidRPr="00EB4CCF">
        <w:rPr>
          <w:rFonts w:ascii="Sylfaen" w:hAnsi="Sylfaen" w:cs="Merriweather"/>
          <w:sz w:val="22"/>
          <w:szCs w:val="22"/>
        </w:rPr>
        <w:t>„</w:t>
      </w:r>
      <w:r w:rsidRPr="00EB4CCF">
        <w:rPr>
          <w:rFonts w:ascii="Sylfaen" w:hAnsi="Sylfaen" w:cs="Sylfaen"/>
          <w:sz w:val="22"/>
          <w:szCs w:val="22"/>
        </w:rPr>
        <w:t>პიროვნული</w:t>
      </w:r>
      <w:r w:rsidRPr="00EB4CCF">
        <w:rPr>
          <w:rFonts w:ascii="Sylfaen" w:hAnsi="Sylfaen"/>
          <w:sz w:val="22"/>
          <w:szCs w:val="22"/>
        </w:rPr>
        <w:t xml:space="preserve"> </w:t>
      </w:r>
      <w:r w:rsidRPr="00EB4CCF">
        <w:rPr>
          <w:rFonts w:ascii="Sylfaen" w:hAnsi="Sylfaen" w:cs="Sylfaen"/>
          <w:sz w:val="22"/>
          <w:szCs w:val="22"/>
        </w:rPr>
        <w:t>და</w:t>
      </w:r>
      <w:r w:rsidRPr="00EB4CCF">
        <w:rPr>
          <w:rFonts w:ascii="Sylfaen" w:hAnsi="Sylfaen"/>
          <w:sz w:val="22"/>
          <w:szCs w:val="22"/>
        </w:rPr>
        <w:t xml:space="preserve"> </w:t>
      </w:r>
      <w:r w:rsidRPr="00EB4CCF">
        <w:rPr>
          <w:rFonts w:ascii="Sylfaen" w:hAnsi="Sylfaen" w:cs="Sylfaen"/>
          <w:sz w:val="22"/>
          <w:szCs w:val="22"/>
        </w:rPr>
        <w:t>პროფესიული</w:t>
      </w:r>
      <w:r w:rsidRPr="00EB4CCF">
        <w:rPr>
          <w:rFonts w:ascii="Sylfaen" w:hAnsi="Sylfaen"/>
          <w:sz w:val="22"/>
          <w:szCs w:val="22"/>
        </w:rPr>
        <w:t xml:space="preserve"> </w:t>
      </w:r>
      <w:r w:rsidRPr="00EB4CCF">
        <w:rPr>
          <w:rFonts w:ascii="Sylfaen" w:hAnsi="Sylfaen" w:cs="Sylfaen"/>
          <w:sz w:val="22"/>
          <w:szCs w:val="22"/>
        </w:rPr>
        <w:t>კომპეტენციების</w:t>
      </w:r>
      <w:r w:rsidRPr="00EB4CCF">
        <w:rPr>
          <w:rFonts w:ascii="Sylfaen" w:hAnsi="Sylfaen"/>
          <w:sz w:val="22"/>
          <w:szCs w:val="22"/>
        </w:rPr>
        <w:t xml:space="preserve"> </w:t>
      </w:r>
      <w:r w:rsidRPr="00EB4CCF">
        <w:rPr>
          <w:rFonts w:ascii="Sylfaen" w:hAnsi="Sylfaen" w:cs="Sylfaen"/>
          <w:sz w:val="22"/>
          <w:szCs w:val="22"/>
        </w:rPr>
        <w:t>განვითარება</w:t>
      </w:r>
      <w:r w:rsidRPr="00EB4CCF">
        <w:rPr>
          <w:rFonts w:ascii="Sylfaen" w:hAnsi="Sylfaen" w:cs="Merriweather"/>
          <w:sz w:val="22"/>
          <w:szCs w:val="22"/>
        </w:rPr>
        <w:t>“</w:t>
      </w:r>
      <w:r w:rsidRPr="00EB4CCF">
        <w:rPr>
          <w:rFonts w:ascii="Sylfaen" w:hAnsi="Sylfaen"/>
          <w:sz w:val="22"/>
          <w:szCs w:val="22"/>
          <w:lang w:val="ka-GE"/>
        </w:rPr>
        <w:t>, მასში მ</w:t>
      </w:r>
      <w:r w:rsidRPr="00EB4CCF">
        <w:rPr>
          <w:rFonts w:ascii="Sylfaen" w:hAnsi="Sylfaen" w:cs="Sylfaen"/>
          <w:sz w:val="22"/>
          <w:szCs w:val="22"/>
        </w:rPr>
        <w:t>ონაწილებდა</w:t>
      </w:r>
      <w:r w:rsidRPr="00EB4CCF">
        <w:rPr>
          <w:rFonts w:ascii="Sylfaen" w:hAnsi="Sylfaen"/>
          <w:sz w:val="22"/>
          <w:szCs w:val="22"/>
        </w:rPr>
        <w:t xml:space="preserve"> 16 </w:t>
      </w:r>
      <w:r w:rsidRPr="00EB4CCF">
        <w:rPr>
          <w:rFonts w:ascii="Sylfaen" w:hAnsi="Sylfaen" w:cs="Sylfaen"/>
          <w:sz w:val="22"/>
          <w:szCs w:val="22"/>
        </w:rPr>
        <w:t>საჯარო</w:t>
      </w:r>
      <w:r w:rsidRPr="00EB4CCF">
        <w:rPr>
          <w:rFonts w:ascii="Sylfaen" w:hAnsi="Sylfaen"/>
          <w:sz w:val="22"/>
          <w:szCs w:val="22"/>
        </w:rPr>
        <w:t xml:space="preserve"> </w:t>
      </w:r>
      <w:r w:rsidRPr="00EB4CCF">
        <w:rPr>
          <w:rFonts w:ascii="Sylfaen" w:hAnsi="Sylfaen" w:cs="Sylfaen"/>
          <w:sz w:val="22"/>
          <w:szCs w:val="22"/>
        </w:rPr>
        <w:t>მოხელე</w:t>
      </w:r>
      <w:r w:rsidRPr="00EB4CCF">
        <w:rPr>
          <w:rFonts w:ascii="Sylfaen" w:hAnsi="Sylfaen"/>
          <w:sz w:val="22"/>
          <w:szCs w:val="22"/>
        </w:rPr>
        <w:t xml:space="preserve"> </w:t>
      </w:r>
      <w:r w:rsidRPr="00EB4CCF">
        <w:rPr>
          <w:rFonts w:ascii="Sylfaen" w:hAnsi="Sylfaen" w:cs="Sylfaen"/>
          <w:sz w:val="22"/>
          <w:szCs w:val="22"/>
        </w:rPr>
        <w:t>ლანჩხუთის</w:t>
      </w:r>
      <w:r w:rsidRPr="00EB4CCF">
        <w:rPr>
          <w:rFonts w:ascii="Sylfaen" w:hAnsi="Sylfaen"/>
          <w:sz w:val="22"/>
          <w:szCs w:val="22"/>
        </w:rPr>
        <w:t xml:space="preserve">, </w:t>
      </w:r>
      <w:r w:rsidRPr="00EB4CCF">
        <w:rPr>
          <w:rFonts w:ascii="Sylfaen" w:hAnsi="Sylfaen" w:cs="Sylfaen"/>
          <w:sz w:val="22"/>
          <w:szCs w:val="22"/>
        </w:rPr>
        <w:t>საჩხერის</w:t>
      </w:r>
      <w:r w:rsidRPr="00EB4CCF">
        <w:rPr>
          <w:rFonts w:ascii="Sylfaen" w:hAnsi="Sylfaen"/>
          <w:sz w:val="22"/>
          <w:szCs w:val="22"/>
        </w:rPr>
        <w:t xml:space="preserve">, </w:t>
      </w:r>
      <w:r w:rsidRPr="00EB4CCF">
        <w:rPr>
          <w:rFonts w:ascii="Sylfaen" w:hAnsi="Sylfaen" w:cs="Sylfaen"/>
          <w:sz w:val="22"/>
          <w:szCs w:val="22"/>
        </w:rPr>
        <w:t>წყალტუბოს</w:t>
      </w:r>
      <w:r w:rsidRPr="00EB4CCF">
        <w:rPr>
          <w:rFonts w:ascii="Sylfaen" w:hAnsi="Sylfaen"/>
          <w:sz w:val="22"/>
          <w:szCs w:val="22"/>
        </w:rPr>
        <w:t xml:space="preserve">, </w:t>
      </w:r>
      <w:r w:rsidRPr="00EB4CCF">
        <w:rPr>
          <w:rFonts w:ascii="Sylfaen" w:hAnsi="Sylfaen" w:cs="Sylfaen"/>
          <w:sz w:val="22"/>
          <w:szCs w:val="22"/>
        </w:rPr>
        <w:t>ამბროლაურისა</w:t>
      </w:r>
      <w:r w:rsidRPr="00EB4CCF">
        <w:rPr>
          <w:rFonts w:ascii="Sylfaen" w:hAnsi="Sylfaen"/>
          <w:sz w:val="22"/>
          <w:szCs w:val="22"/>
        </w:rPr>
        <w:t xml:space="preserve"> </w:t>
      </w:r>
      <w:r w:rsidRPr="00EB4CCF">
        <w:rPr>
          <w:rFonts w:ascii="Sylfaen" w:hAnsi="Sylfaen" w:cs="Sylfaen"/>
          <w:sz w:val="22"/>
          <w:szCs w:val="22"/>
        </w:rPr>
        <w:t>და</w:t>
      </w:r>
      <w:r w:rsidRPr="00EB4CCF">
        <w:rPr>
          <w:rFonts w:ascii="Sylfaen" w:hAnsi="Sylfaen"/>
          <w:sz w:val="22"/>
          <w:szCs w:val="22"/>
        </w:rPr>
        <w:t xml:space="preserve"> </w:t>
      </w:r>
      <w:r w:rsidRPr="00EB4CCF">
        <w:rPr>
          <w:rFonts w:ascii="Sylfaen" w:hAnsi="Sylfaen" w:cs="Sylfaen"/>
          <w:sz w:val="22"/>
          <w:szCs w:val="22"/>
        </w:rPr>
        <w:t>დმანისის</w:t>
      </w:r>
      <w:r w:rsidRPr="00EB4CCF">
        <w:rPr>
          <w:rFonts w:ascii="Sylfaen" w:hAnsi="Sylfaen"/>
          <w:sz w:val="22"/>
          <w:szCs w:val="22"/>
        </w:rPr>
        <w:t xml:space="preserve"> </w:t>
      </w:r>
      <w:r w:rsidRPr="00EB4CCF">
        <w:rPr>
          <w:rFonts w:ascii="Sylfaen" w:hAnsi="Sylfaen" w:cs="Sylfaen"/>
          <w:sz w:val="22"/>
          <w:szCs w:val="22"/>
        </w:rPr>
        <w:t>მუნიციპალიტეტებიდან</w:t>
      </w:r>
      <w:r w:rsidRPr="00EB4CCF">
        <w:rPr>
          <w:rFonts w:ascii="Sylfaen" w:hAnsi="Sylfaen"/>
          <w:sz w:val="22"/>
          <w:szCs w:val="22"/>
        </w:rPr>
        <w:t>;</w:t>
      </w:r>
      <w:r w:rsidRPr="00EB4CCF">
        <w:rPr>
          <w:rFonts w:ascii="Sylfaen" w:hAnsi="Sylfaen" w:cs="Merriweather"/>
          <w:sz w:val="22"/>
          <w:szCs w:val="22"/>
        </w:rPr>
        <w:t> </w:t>
      </w:r>
      <w:r w:rsidRPr="00EB4CCF">
        <w:rPr>
          <w:rFonts w:ascii="Sylfaen" w:hAnsi="Sylfaen"/>
          <w:sz w:val="22"/>
          <w:szCs w:val="22"/>
        </w:rPr>
        <w:t> </w:t>
      </w:r>
    </w:p>
    <w:p w:rsidR="002F5234" w:rsidRPr="00EB4CCF" w:rsidRDefault="002F5234" w:rsidP="00590252">
      <w:pPr>
        <w:pStyle w:val="NormalWeb"/>
        <w:numPr>
          <w:ilvl w:val="0"/>
          <w:numId w:val="134"/>
        </w:numPr>
        <w:shd w:val="clear" w:color="auto" w:fill="FFFFFF" w:themeFill="background1"/>
        <w:tabs>
          <w:tab w:val="clear" w:pos="720"/>
          <w:tab w:val="num" w:pos="426"/>
        </w:tabs>
        <w:spacing w:before="0" w:beforeAutospacing="0" w:after="0" w:afterAutospacing="0"/>
        <w:ind w:left="432" w:hanging="432"/>
        <w:jc w:val="both"/>
        <w:textAlignment w:val="baseline"/>
        <w:rPr>
          <w:rFonts w:ascii="Sylfaen" w:hAnsi="Sylfaen" w:cs="Sylfaen"/>
          <w:sz w:val="22"/>
          <w:szCs w:val="22"/>
        </w:rPr>
      </w:pPr>
      <w:r w:rsidRPr="00EB4CCF">
        <w:rPr>
          <w:rFonts w:ascii="Sylfaen" w:hAnsi="Sylfaen" w:cs="Sylfaen"/>
          <w:sz w:val="22"/>
          <w:szCs w:val="22"/>
        </w:rPr>
        <w:t>განხორციელდა მოკლევადიანი ონლაინ პროგრამები: „შიდა აუდიტი საჯარო მმართველობაში“- გადამზადდა საქართველოს სხვადასხვა რეგიონის  10 ბენეფიციარი და „სამოქალაქო შენობების ინფრასტრუქტურული პროექტების მართვა“-გადამზადდა საქართველოს სხვადასხვა მუნიციპალიტეტის 10 საჯარო მოხელე;</w:t>
      </w:r>
    </w:p>
    <w:p w:rsidR="002F5234" w:rsidRPr="00EB4CCF" w:rsidRDefault="002F5234" w:rsidP="00590252">
      <w:pPr>
        <w:pStyle w:val="NormalWeb"/>
        <w:numPr>
          <w:ilvl w:val="0"/>
          <w:numId w:val="134"/>
        </w:numPr>
        <w:shd w:val="clear" w:color="auto" w:fill="FFFFFF" w:themeFill="background1"/>
        <w:tabs>
          <w:tab w:val="clear" w:pos="720"/>
          <w:tab w:val="num" w:pos="426"/>
        </w:tabs>
        <w:spacing w:before="0" w:beforeAutospacing="0" w:after="0" w:afterAutospacing="0"/>
        <w:ind w:left="432" w:hanging="432"/>
        <w:jc w:val="both"/>
        <w:textAlignment w:val="baseline"/>
        <w:rPr>
          <w:rFonts w:ascii="Sylfaen" w:hAnsi="Sylfaen" w:cs="Sylfaen"/>
          <w:sz w:val="22"/>
          <w:szCs w:val="22"/>
        </w:rPr>
      </w:pPr>
      <w:r w:rsidRPr="00EB4CCF">
        <w:rPr>
          <w:rFonts w:ascii="Sylfaen" w:hAnsi="Sylfaen" w:cs="Sylfaen"/>
          <w:sz w:val="22"/>
          <w:szCs w:val="22"/>
        </w:rPr>
        <w:t>საბაზისო პროგრამები</w:t>
      </w:r>
      <w:r w:rsidRPr="00EB4CCF">
        <w:rPr>
          <w:rFonts w:ascii="Sylfaen" w:hAnsi="Sylfaen" w:cs="Sylfaen"/>
          <w:sz w:val="22"/>
          <w:szCs w:val="22"/>
          <w:lang w:val="ka-GE"/>
        </w:rPr>
        <w:t>ს:</w:t>
      </w:r>
      <w:r w:rsidRPr="00EB4CCF">
        <w:rPr>
          <w:rFonts w:ascii="Sylfaen" w:hAnsi="Sylfaen" w:cs="Sylfaen"/>
          <w:sz w:val="22"/>
          <w:szCs w:val="22"/>
        </w:rPr>
        <w:t xml:space="preserve"> ,,პიროვნული და პროფესიული კომპეტენციების განვითარებ</w:t>
      </w:r>
      <w:r w:rsidRPr="00EB4CCF">
        <w:rPr>
          <w:rFonts w:ascii="Sylfaen" w:hAnsi="Sylfaen" w:cs="Sylfaen"/>
          <w:sz w:val="22"/>
          <w:szCs w:val="22"/>
          <w:lang w:val="ka-GE"/>
        </w:rPr>
        <w:t>ა</w:t>
      </w:r>
      <w:r w:rsidRPr="00EB4CCF">
        <w:rPr>
          <w:rFonts w:ascii="Sylfaen" w:hAnsi="Sylfaen" w:cs="Sylfaen"/>
          <w:sz w:val="22"/>
          <w:szCs w:val="22"/>
        </w:rPr>
        <w:t xml:space="preserve">"  და „მოხელის მენეჯერული უნარები“ მიმართულებით  </w:t>
      </w:r>
      <w:r w:rsidRPr="00EB4CCF">
        <w:rPr>
          <w:rFonts w:ascii="Sylfaen" w:hAnsi="Sylfaen" w:cs="Sylfaen"/>
          <w:sz w:val="22"/>
          <w:szCs w:val="22"/>
          <w:lang w:val="ka-GE"/>
        </w:rPr>
        <w:t>გადამზადდა</w:t>
      </w:r>
      <w:r w:rsidRPr="00EB4CCF">
        <w:rPr>
          <w:rFonts w:ascii="Sylfaen" w:hAnsi="Sylfaen" w:cs="Sylfaen"/>
          <w:sz w:val="22"/>
          <w:szCs w:val="22"/>
        </w:rPr>
        <w:t xml:space="preserve"> კახეთის რეგიონის 8 მუნიციპალიტეტი</w:t>
      </w:r>
      <w:r w:rsidRPr="00EB4CCF">
        <w:rPr>
          <w:rFonts w:ascii="Sylfaen" w:hAnsi="Sylfaen" w:cs="Sylfaen"/>
          <w:sz w:val="22"/>
          <w:szCs w:val="22"/>
          <w:lang w:val="ka-GE"/>
        </w:rPr>
        <w:t>ს 68 საჯარო მოხელე.</w:t>
      </w:r>
      <w:r w:rsidRPr="00EB4CCF">
        <w:rPr>
          <w:rFonts w:ascii="Sylfaen" w:hAnsi="Sylfaen" w:cs="Sylfaen"/>
          <w:sz w:val="22"/>
          <w:szCs w:val="22"/>
        </w:rPr>
        <w:t xml:space="preserve"> </w:t>
      </w:r>
      <w:r w:rsidRPr="00EB4CCF">
        <w:rPr>
          <w:rFonts w:ascii="Sylfaen" w:hAnsi="Sylfaen" w:cs="Sylfaen"/>
          <w:sz w:val="22"/>
          <w:szCs w:val="22"/>
          <w:lang w:val="ka-GE"/>
        </w:rPr>
        <w:t>ამავე მუნიციპალიტეტების 85 საჯარო მოხელე გადამზადდა დამატებითი პროგრამების მიმართულებით.</w:t>
      </w:r>
    </w:p>
    <w:p w:rsidR="002F5234" w:rsidRPr="00EB4CCF" w:rsidRDefault="002F5234" w:rsidP="00590252">
      <w:pPr>
        <w:pStyle w:val="NormalWeb"/>
        <w:numPr>
          <w:ilvl w:val="0"/>
          <w:numId w:val="134"/>
        </w:numPr>
        <w:shd w:val="clear" w:color="auto" w:fill="FFFFFF" w:themeFill="background1"/>
        <w:tabs>
          <w:tab w:val="clear" w:pos="720"/>
          <w:tab w:val="num" w:pos="426"/>
        </w:tabs>
        <w:spacing w:before="0" w:beforeAutospacing="0" w:after="0" w:afterAutospacing="0"/>
        <w:ind w:left="432" w:hanging="432"/>
        <w:jc w:val="both"/>
        <w:textAlignment w:val="baseline"/>
        <w:rPr>
          <w:rFonts w:ascii="Sylfaen" w:hAnsi="Sylfaen" w:cs="Sylfaen"/>
          <w:sz w:val="22"/>
          <w:szCs w:val="22"/>
        </w:rPr>
      </w:pPr>
      <w:r w:rsidRPr="00EB4CCF">
        <w:rPr>
          <w:rFonts w:ascii="Sylfaen" w:hAnsi="Sylfaen" w:cs="Sylfaen"/>
          <w:sz w:val="22"/>
          <w:szCs w:val="22"/>
        </w:rPr>
        <w:t>პროფესიული საჯარო მოხელის პროფესიული განვითარების საბაზისო პროგრამა</w:t>
      </w:r>
      <w:r w:rsidRPr="00EB4CCF">
        <w:rPr>
          <w:rFonts w:ascii="Sylfaen" w:hAnsi="Sylfaen" w:cs="Sylfaen"/>
          <w:sz w:val="22"/>
          <w:szCs w:val="22"/>
          <w:lang w:val="ka-GE"/>
        </w:rPr>
        <w:t xml:space="preserve">ში - </w:t>
      </w:r>
      <w:r w:rsidRPr="00EB4CCF">
        <w:rPr>
          <w:rFonts w:ascii="Sylfaen" w:hAnsi="Sylfaen" w:cs="Sylfaen"/>
          <w:sz w:val="22"/>
          <w:szCs w:val="22"/>
        </w:rPr>
        <w:t xml:space="preserve"> ,,პიროვნული და პროფესიული კომპეტენციების განვითარება“</w:t>
      </w:r>
      <w:r w:rsidRPr="00EB4CCF">
        <w:rPr>
          <w:rFonts w:ascii="Sylfaen" w:hAnsi="Sylfaen" w:cs="Sylfaen"/>
          <w:sz w:val="22"/>
          <w:szCs w:val="22"/>
          <w:lang w:val="ka-GE"/>
        </w:rPr>
        <w:t xml:space="preserve"> </w:t>
      </w:r>
      <w:r w:rsidRPr="00EB4CCF">
        <w:rPr>
          <w:rFonts w:ascii="Sylfaen" w:hAnsi="Sylfaen" w:cs="Sylfaen"/>
          <w:sz w:val="22"/>
          <w:szCs w:val="22"/>
        </w:rPr>
        <w:t>მონაწილეობა მიიღო საქართველოს ეროვნული ბანკის 60-მა თანამშრომელმა.</w:t>
      </w:r>
    </w:p>
    <w:p w:rsidR="002F5234" w:rsidRPr="00EB4CCF" w:rsidRDefault="002F5234" w:rsidP="00590252">
      <w:pPr>
        <w:pStyle w:val="NormalWeb"/>
        <w:numPr>
          <w:ilvl w:val="0"/>
          <w:numId w:val="134"/>
        </w:numPr>
        <w:shd w:val="clear" w:color="auto" w:fill="FFFFFF" w:themeFill="background1"/>
        <w:tabs>
          <w:tab w:val="clear" w:pos="720"/>
          <w:tab w:val="num" w:pos="426"/>
        </w:tabs>
        <w:spacing w:before="0" w:beforeAutospacing="0" w:after="0" w:afterAutospacing="0"/>
        <w:ind w:left="432" w:hanging="432"/>
        <w:jc w:val="both"/>
        <w:textAlignment w:val="baseline"/>
        <w:rPr>
          <w:rFonts w:ascii="Sylfaen" w:hAnsi="Sylfaen" w:cs="Sylfaen"/>
          <w:sz w:val="22"/>
          <w:szCs w:val="22"/>
        </w:rPr>
      </w:pPr>
      <w:r w:rsidRPr="00EB4CCF">
        <w:rPr>
          <w:rFonts w:ascii="Sylfaen" w:eastAsia="Calibri" w:hAnsi="Sylfaen" w:cs="Calibri"/>
          <w:sz w:val="22"/>
          <w:szCs w:val="22"/>
          <w:lang w:val="ka-GE"/>
        </w:rPr>
        <w:t>როგორც პირისპირ ასევე, დისტანციურ რეჟიმში განახორციელდა ჟვანიას სკოლის ბენეფიციარებსა და ტრენერებთან შეხვედრები თემაზე „დისკუსიები COVID-19-ის შესახებ“ შეხვედრებში მონაწილეობა მიიღო ეროვნული უმცირესობის 850-მდე წარმომადგენელმა;</w:t>
      </w:r>
    </w:p>
    <w:p w:rsidR="000516C7" w:rsidRPr="002F5234" w:rsidRDefault="002F5234" w:rsidP="00590252">
      <w:pPr>
        <w:pStyle w:val="NormalWeb"/>
        <w:numPr>
          <w:ilvl w:val="0"/>
          <w:numId w:val="134"/>
        </w:numPr>
        <w:shd w:val="clear" w:color="auto" w:fill="FFFFFF" w:themeFill="background1"/>
        <w:tabs>
          <w:tab w:val="clear" w:pos="720"/>
          <w:tab w:val="num" w:pos="426"/>
        </w:tabs>
        <w:spacing w:before="0" w:beforeAutospacing="0" w:after="0" w:afterAutospacing="0"/>
        <w:ind w:left="432" w:hanging="432"/>
        <w:jc w:val="both"/>
        <w:textAlignment w:val="baseline"/>
        <w:rPr>
          <w:rFonts w:ascii="Sylfaen" w:hAnsi="Sylfaen"/>
          <w:sz w:val="22"/>
          <w:szCs w:val="22"/>
        </w:rPr>
      </w:pPr>
      <w:r w:rsidRPr="00EB4CCF">
        <w:rPr>
          <w:rFonts w:ascii="Sylfaen" w:hAnsi="Sylfaen" w:cs="Sylfaen"/>
          <w:sz w:val="22"/>
          <w:szCs w:val="22"/>
        </w:rPr>
        <w:t>აშშ</w:t>
      </w:r>
      <w:r w:rsidRPr="00EB4CCF">
        <w:rPr>
          <w:rFonts w:ascii="Sylfaen" w:hAnsi="Sylfaen"/>
          <w:sz w:val="22"/>
          <w:szCs w:val="22"/>
        </w:rPr>
        <w:t>-</w:t>
      </w:r>
      <w:r w:rsidRPr="00EB4CCF">
        <w:rPr>
          <w:rFonts w:ascii="Sylfaen" w:hAnsi="Sylfaen" w:cs="Sylfaen"/>
          <w:sz w:val="22"/>
          <w:szCs w:val="22"/>
        </w:rPr>
        <w:t>ის</w:t>
      </w:r>
      <w:r w:rsidRPr="00EB4CCF">
        <w:rPr>
          <w:rFonts w:ascii="Sylfaen" w:hAnsi="Sylfaen"/>
          <w:sz w:val="22"/>
          <w:szCs w:val="22"/>
        </w:rPr>
        <w:t xml:space="preserve"> </w:t>
      </w:r>
      <w:r w:rsidRPr="00EB4CCF">
        <w:rPr>
          <w:rFonts w:ascii="Sylfaen" w:hAnsi="Sylfaen" w:cs="Sylfaen"/>
          <w:sz w:val="22"/>
          <w:szCs w:val="22"/>
        </w:rPr>
        <w:t>საერთაშორისო</w:t>
      </w:r>
      <w:r w:rsidRPr="00EB4CCF">
        <w:rPr>
          <w:rFonts w:ascii="Sylfaen" w:hAnsi="Sylfaen"/>
          <w:sz w:val="22"/>
          <w:szCs w:val="22"/>
        </w:rPr>
        <w:t xml:space="preserve"> </w:t>
      </w:r>
      <w:r w:rsidRPr="00EB4CCF">
        <w:rPr>
          <w:rFonts w:ascii="Sylfaen" w:hAnsi="Sylfaen" w:cs="Sylfaen"/>
          <w:sz w:val="22"/>
          <w:szCs w:val="22"/>
        </w:rPr>
        <w:t>განვითარების</w:t>
      </w:r>
      <w:r w:rsidRPr="00EB4CCF">
        <w:rPr>
          <w:rFonts w:ascii="Sylfaen" w:hAnsi="Sylfaen"/>
          <w:sz w:val="22"/>
          <w:szCs w:val="22"/>
        </w:rPr>
        <w:t xml:space="preserve"> </w:t>
      </w:r>
      <w:r w:rsidRPr="00EB4CCF">
        <w:rPr>
          <w:rFonts w:ascii="Sylfaen" w:hAnsi="Sylfaen" w:cs="Sylfaen"/>
          <w:sz w:val="22"/>
          <w:szCs w:val="22"/>
        </w:rPr>
        <w:t>სააგენტოს</w:t>
      </w:r>
      <w:r w:rsidRPr="00EB4CCF">
        <w:rPr>
          <w:rFonts w:ascii="Sylfaen" w:hAnsi="Sylfaen"/>
          <w:sz w:val="22"/>
          <w:szCs w:val="22"/>
        </w:rPr>
        <w:t xml:space="preserve"> (USAID) </w:t>
      </w:r>
      <w:r w:rsidRPr="00EB4CCF">
        <w:rPr>
          <w:rFonts w:ascii="Sylfaen" w:hAnsi="Sylfaen" w:cs="Sylfaen"/>
          <w:sz w:val="22"/>
          <w:szCs w:val="22"/>
        </w:rPr>
        <w:t>დემოკრატიული</w:t>
      </w:r>
      <w:r w:rsidRPr="00EB4CCF">
        <w:rPr>
          <w:rFonts w:ascii="Sylfaen" w:hAnsi="Sylfaen"/>
          <w:sz w:val="22"/>
          <w:szCs w:val="22"/>
        </w:rPr>
        <w:t xml:space="preserve"> </w:t>
      </w:r>
      <w:r w:rsidRPr="00EB4CCF">
        <w:rPr>
          <w:rFonts w:ascii="Sylfaen" w:hAnsi="Sylfaen" w:cs="Sylfaen"/>
          <w:sz w:val="22"/>
          <w:szCs w:val="22"/>
        </w:rPr>
        <w:t>მმართველობის</w:t>
      </w:r>
      <w:r w:rsidRPr="00EB4CCF">
        <w:rPr>
          <w:rFonts w:ascii="Sylfaen" w:hAnsi="Sylfaen"/>
          <w:sz w:val="22"/>
          <w:szCs w:val="22"/>
        </w:rPr>
        <w:t xml:space="preserve"> </w:t>
      </w:r>
      <w:r w:rsidRPr="00EB4CCF">
        <w:rPr>
          <w:rFonts w:ascii="Sylfaen" w:hAnsi="Sylfaen" w:cs="Sylfaen"/>
          <w:sz w:val="22"/>
          <w:szCs w:val="22"/>
        </w:rPr>
        <w:t>ინიციატივის</w:t>
      </w:r>
      <w:r w:rsidRPr="00EB4CCF">
        <w:rPr>
          <w:rFonts w:ascii="Sylfaen" w:hAnsi="Sylfaen"/>
          <w:sz w:val="22"/>
          <w:szCs w:val="22"/>
        </w:rPr>
        <w:t xml:space="preserve"> (GGI) </w:t>
      </w:r>
      <w:r w:rsidRPr="00EB4CCF">
        <w:rPr>
          <w:rFonts w:ascii="Sylfaen" w:hAnsi="Sylfaen" w:cs="Sylfaen"/>
          <w:sz w:val="22"/>
          <w:szCs w:val="22"/>
        </w:rPr>
        <w:t>მხარდაჭერით</w:t>
      </w:r>
      <w:r w:rsidRPr="00EB4CCF">
        <w:rPr>
          <w:rFonts w:ascii="Sylfaen" w:hAnsi="Sylfaen"/>
          <w:sz w:val="22"/>
          <w:szCs w:val="22"/>
          <w:lang w:val="ka-GE"/>
        </w:rPr>
        <w:t xml:space="preserve">, </w:t>
      </w:r>
      <w:r w:rsidRPr="00EB4CCF">
        <w:rPr>
          <w:rFonts w:ascii="Sylfaen" w:hAnsi="Sylfaen" w:cs="Sylfaen"/>
          <w:sz w:val="22"/>
          <w:szCs w:val="22"/>
        </w:rPr>
        <w:t>პროექტის</w:t>
      </w:r>
      <w:r w:rsidRPr="00EB4CCF">
        <w:rPr>
          <w:rFonts w:ascii="Sylfaen" w:hAnsi="Sylfaen"/>
          <w:sz w:val="22"/>
          <w:szCs w:val="22"/>
        </w:rPr>
        <w:t xml:space="preserve"> </w:t>
      </w:r>
      <w:r w:rsidRPr="00EB4CCF">
        <w:rPr>
          <w:rFonts w:ascii="Sylfaen" w:hAnsi="Sylfaen" w:cs="Merriweather"/>
          <w:sz w:val="22"/>
          <w:szCs w:val="22"/>
        </w:rPr>
        <w:t>„</w:t>
      </w:r>
      <w:r w:rsidRPr="00EB4CCF">
        <w:rPr>
          <w:rFonts w:ascii="Sylfaen" w:hAnsi="Sylfaen" w:cs="Sylfaen"/>
          <w:sz w:val="22"/>
          <w:szCs w:val="22"/>
        </w:rPr>
        <w:t>საჯარო</w:t>
      </w:r>
      <w:r w:rsidRPr="00EB4CCF">
        <w:rPr>
          <w:rFonts w:ascii="Sylfaen" w:hAnsi="Sylfaen"/>
          <w:sz w:val="22"/>
          <w:szCs w:val="22"/>
        </w:rPr>
        <w:t xml:space="preserve"> </w:t>
      </w:r>
      <w:r w:rsidRPr="00EB4CCF">
        <w:rPr>
          <w:rFonts w:ascii="Sylfaen" w:hAnsi="Sylfaen" w:cs="Sylfaen"/>
          <w:sz w:val="22"/>
          <w:szCs w:val="22"/>
        </w:rPr>
        <w:t>ადმინისტრირების</w:t>
      </w:r>
      <w:r w:rsidRPr="00EB4CCF">
        <w:rPr>
          <w:rFonts w:ascii="Sylfaen" w:hAnsi="Sylfaen"/>
          <w:sz w:val="22"/>
          <w:szCs w:val="22"/>
        </w:rPr>
        <w:t xml:space="preserve"> </w:t>
      </w:r>
      <w:r w:rsidRPr="00EB4CCF">
        <w:rPr>
          <w:rFonts w:ascii="Sylfaen" w:hAnsi="Sylfaen" w:cs="Sylfaen"/>
          <w:sz w:val="22"/>
          <w:szCs w:val="22"/>
        </w:rPr>
        <w:t>რეფორმის</w:t>
      </w:r>
      <w:r w:rsidRPr="00EB4CCF">
        <w:rPr>
          <w:rFonts w:ascii="Sylfaen" w:hAnsi="Sylfaen"/>
          <w:sz w:val="22"/>
          <w:szCs w:val="22"/>
        </w:rPr>
        <w:t xml:space="preserve"> </w:t>
      </w:r>
      <w:r w:rsidRPr="00EB4CCF">
        <w:rPr>
          <w:rFonts w:ascii="Sylfaen" w:hAnsi="Sylfaen" w:cs="Sylfaen"/>
          <w:sz w:val="22"/>
          <w:szCs w:val="22"/>
        </w:rPr>
        <w:t>შესახებ</w:t>
      </w:r>
      <w:r w:rsidRPr="00EB4CCF">
        <w:rPr>
          <w:rFonts w:ascii="Sylfaen" w:hAnsi="Sylfaen"/>
          <w:sz w:val="22"/>
          <w:szCs w:val="22"/>
        </w:rPr>
        <w:t xml:space="preserve"> </w:t>
      </w:r>
      <w:r w:rsidRPr="00EB4CCF">
        <w:rPr>
          <w:rFonts w:ascii="Sylfaen" w:hAnsi="Sylfaen" w:cs="Sylfaen"/>
          <w:sz w:val="22"/>
          <w:szCs w:val="22"/>
        </w:rPr>
        <w:t>შესაძლებლობების</w:t>
      </w:r>
      <w:r w:rsidRPr="00EB4CCF">
        <w:rPr>
          <w:rFonts w:ascii="Sylfaen" w:hAnsi="Sylfaen"/>
          <w:sz w:val="22"/>
          <w:szCs w:val="22"/>
        </w:rPr>
        <w:t xml:space="preserve"> </w:t>
      </w:r>
      <w:r w:rsidRPr="00EB4CCF">
        <w:rPr>
          <w:rFonts w:ascii="Sylfaen" w:hAnsi="Sylfaen" w:cs="Sylfaen"/>
          <w:sz w:val="22"/>
          <w:szCs w:val="22"/>
        </w:rPr>
        <w:t>განვითარება</w:t>
      </w:r>
      <w:r w:rsidRPr="00EB4CCF">
        <w:rPr>
          <w:rFonts w:ascii="Sylfaen" w:hAnsi="Sylfaen"/>
          <w:sz w:val="22"/>
          <w:szCs w:val="22"/>
        </w:rPr>
        <w:t xml:space="preserve"> </w:t>
      </w:r>
      <w:r w:rsidRPr="00EB4CCF">
        <w:rPr>
          <w:rFonts w:ascii="Sylfaen" w:hAnsi="Sylfaen" w:cs="Sylfaen"/>
          <w:sz w:val="22"/>
          <w:szCs w:val="22"/>
        </w:rPr>
        <w:t>და</w:t>
      </w:r>
      <w:r w:rsidRPr="00EB4CCF">
        <w:rPr>
          <w:rFonts w:ascii="Sylfaen" w:hAnsi="Sylfaen"/>
          <w:sz w:val="22"/>
          <w:szCs w:val="22"/>
        </w:rPr>
        <w:t xml:space="preserve"> </w:t>
      </w:r>
      <w:r w:rsidRPr="00EB4CCF">
        <w:rPr>
          <w:rFonts w:ascii="Sylfaen" w:hAnsi="Sylfaen" w:cs="Sylfaen"/>
          <w:sz w:val="22"/>
          <w:szCs w:val="22"/>
        </w:rPr>
        <w:t>ცნობიერების</w:t>
      </w:r>
      <w:r w:rsidRPr="00EB4CCF">
        <w:rPr>
          <w:rFonts w:ascii="Sylfaen" w:hAnsi="Sylfaen"/>
          <w:sz w:val="22"/>
          <w:szCs w:val="22"/>
        </w:rPr>
        <w:t xml:space="preserve"> </w:t>
      </w:r>
      <w:r w:rsidRPr="00EB4CCF">
        <w:rPr>
          <w:rFonts w:ascii="Sylfaen" w:hAnsi="Sylfaen" w:cs="Sylfaen"/>
          <w:sz w:val="22"/>
          <w:szCs w:val="22"/>
        </w:rPr>
        <w:t>ამაღლება</w:t>
      </w:r>
      <w:r w:rsidRPr="00EB4CCF">
        <w:rPr>
          <w:rFonts w:ascii="Sylfaen" w:hAnsi="Sylfaen"/>
          <w:sz w:val="22"/>
          <w:szCs w:val="22"/>
        </w:rPr>
        <w:t xml:space="preserve"> </w:t>
      </w:r>
      <w:r w:rsidRPr="00EB4CCF">
        <w:rPr>
          <w:rFonts w:ascii="Sylfaen" w:hAnsi="Sylfaen" w:cs="Sylfaen"/>
          <w:sz w:val="22"/>
          <w:szCs w:val="22"/>
        </w:rPr>
        <w:t>ეროვნული</w:t>
      </w:r>
      <w:r w:rsidRPr="00EB4CCF">
        <w:rPr>
          <w:rFonts w:ascii="Sylfaen" w:hAnsi="Sylfaen"/>
          <w:sz w:val="22"/>
          <w:szCs w:val="22"/>
        </w:rPr>
        <w:t xml:space="preserve"> </w:t>
      </w:r>
      <w:r w:rsidRPr="00EB4CCF">
        <w:rPr>
          <w:rFonts w:ascii="Sylfaen" w:hAnsi="Sylfaen" w:cs="Sylfaen"/>
          <w:sz w:val="22"/>
          <w:szCs w:val="22"/>
        </w:rPr>
        <w:t>უმცირესობებით</w:t>
      </w:r>
      <w:r w:rsidRPr="00EB4CCF">
        <w:rPr>
          <w:rFonts w:ascii="Sylfaen" w:hAnsi="Sylfaen"/>
          <w:sz w:val="22"/>
          <w:szCs w:val="22"/>
        </w:rPr>
        <w:t xml:space="preserve"> </w:t>
      </w:r>
      <w:r w:rsidRPr="00EB4CCF">
        <w:rPr>
          <w:rFonts w:ascii="Sylfaen" w:hAnsi="Sylfaen" w:cs="Sylfaen"/>
          <w:sz w:val="22"/>
          <w:szCs w:val="22"/>
        </w:rPr>
        <w:t>კომპაქტურად</w:t>
      </w:r>
      <w:r w:rsidRPr="00EB4CCF">
        <w:rPr>
          <w:rFonts w:ascii="Sylfaen" w:hAnsi="Sylfaen"/>
          <w:sz w:val="22"/>
          <w:szCs w:val="22"/>
        </w:rPr>
        <w:t xml:space="preserve"> </w:t>
      </w:r>
      <w:r w:rsidRPr="00EB4CCF">
        <w:rPr>
          <w:rFonts w:ascii="Sylfaen" w:hAnsi="Sylfaen" w:cs="Sylfaen"/>
          <w:sz w:val="22"/>
          <w:szCs w:val="22"/>
        </w:rPr>
        <w:t>დასახლებულ</w:t>
      </w:r>
      <w:r w:rsidRPr="00EB4CCF">
        <w:rPr>
          <w:rFonts w:ascii="Sylfaen" w:hAnsi="Sylfaen"/>
          <w:sz w:val="22"/>
          <w:szCs w:val="22"/>
        </w:rPr>
        <w:t xml:space="preserve"> </w:t>
      </w:r>
      <w:r w:rsidRPr="00EB4CCF">
        <w:rPr>
          <w:rFonts w:ascii="Sylfaen" w:hAnsi="Sylfaen" w:cs="Sylfaen"/>
          <w:sz w:val="22"/>
          <w:szCs w:val="22"/>
        </w:rPr>
        <w:t>ადგილობრივ</w:t>
      </w:r>
      <w:r w:rsidRPr="00EB4CCF">
        <w:rPr>
          <w:rFonts w:ascii="Sylfaen" w:hAnsi="Sylfaen"/>
          <w:sz w:val="22"/>
          <w:szCs w:val="22"/>
        </w:rPr>
        <w:t xml:space="preserve"> </w:t>
      </w:r>
      <w:r w:rsidRPr="00EB4CCF">
        <w:rPr>
          <w:rFonts w:ascii="Sylfaen" w:hAnsi="Sylfaen" w:cs="Sylfaen"/>
          <w:sz w:val="22"/>
          <w:szCs w:val="22"/>
        </w:rPr>
        <w:t>თვითმმართველ</w:t>
      </w:r>
      <w:r w:rsidRPr="00EB4CCF">
        <w:rPr>
          <w:rFonts w:ascii="Sylfaen" w:hAnsi="Sylfaen"/>
          <w:sz w:val="22"/>
          <w:szCs w:val="22"/>
        </w:rPr>
        <w:t xml:space="preserve"> </w:t>
      </w:r>
      <w:r w:rsidRPr="00EB4CCF">
        <w:rPr>
          <w:rFonts w:ascii="Sylfaen" w:hAnsi="Sylfaen" w:cs="Sylfaen"/>
          <w:sz w:val="22"/>
          <w:szCs w:val="22"/>
        </w:rPr>
        <w:t>ერთეულებში</w:t>
      </w:r>
      <w:r w:rsidRPr="00EB4CCF">
        <w:rPr>
          <w:rFonts w:ascii="Sylfaen" w:hAnsi="Sylfaen" w:cs="Merriweather"/>
          <w:sz w:val="22"/>
          <w:szCs w:val="22"/>
        </w:rPr>
        <w:t>“</w:t>
      </w:r>
      <w:r w:rsidRPr="00EB4CCF">
        <w:rPr>
          <w:rFonts w:ascii="Sylfaen" w:hAnsi="Sylfaen"/>
          <w:sz w:val="22"/>
          <w:szCs w:val="22"/>
        </w:rPr>
        <w:t xml:space="preserve"> </w:t>
      </w:r>
      <w:r w:rsidRPr="00EB4CCF">
        <w:rPr>
          <w:rFonts w:ascii="Sylfaen" w:hAnsi="Sylfaen" w:cs="Sylfaen"/>
          <w:sz w:val="22"/>
          <w:szCs w:val="22"/>
        </w:rPr>
        <w:t>ფარგლებში</w:t>
      </w:r>
      <w:r w:rsidRPr="00EB4CCF">
        <w:rPr>
          <w:rFonts w:ascii="Sylfaen" w:hAnsi="Sylfaen"/>
          <w:sz w:val="22"/>
          <w:szCs w:val="22"/>
        </w:rPr>
        <w:t xml:space="preserve"> </w:t>
      </w:r>
      <w:r w:rsidRPr="00EB4CCF">
        <w:rPr>
          <w:rFonts w:ascii="Sylfaen" w:hAnsi="Sylfaen" w:cs="Sylfaen"/>
          <w:sz w:val="22"/>
          <w:szCs w:val="22"/>
        </w:rPr>
        <w:t>შემუშავდა</w:t>
      </w:r>
      <w:r w:rsidRPr="00EB4CCF">
        <w:rPr>
          <w:rFonts w:ascii="Sylfaen" w:hAnsi="Sylfaen"/>
          <w:sz w:val="22"/>
          <w:szCs w:val="22"/>
        </w:rPr>
        <w:t xml:space="preserve"> </w:t>
      </w:r>
      <w:r w:rsidRPr="00EB4CCF">
        <w:rPr>
          <w:rFonts w:ascii="Sylfaen" w:hAnsi="Sylfaen" w:cs="Sylfaen"/>
          <w:sz w:val="22"/>
          <w:szCs w:val="22"/>
        </w:rPr>
        <w:t>დარგობრივი</w:t>
      </w:r>
      <w:r w:rsidRPr="00EB4CCF">
        <w:rPr>
          <w:rFonts w:ascii="Sylfaen" w:hAnsi="Sylfaen"/>
          <w:sz w:val="22"/>
          <w:szCs w:val="22"/>
        </w:rPr>
        <w:t xml:space="preserve"> </w:t>
      </w:r>
      <w:r w:rsidRPr="00EB4CCF">
        <w:rPr>
          <w:rFonts w:ascii="Sylfaen" w:hAnsi="Sylfaen" w:cs="Sylfaen"/>
          <w:sz w:val="22"/>
          <w:szCs w:val="22"/>
        </w:rPr>
        <w:t>ტერმინოლოგიის</w:t>
      </w:r>
      <w:r w:rsidRPr="00EB4CCF">
        <w:rPr>
          <w:rFonts w:ascii="Sylfaen" w:hAnsi="Sylfaen"/>
          <w:sz w:val="22"/>
          <w:szCs w:val="22"/>
        </w:rPr>
        <w:t xml:space="preserve"> </w:t>
      </w:r>
      <w:r w:rsidRPr="00EB4CCF">
        <w:rPr>
          <w:rFonts w:ascii="Sylfaen" w:hAnsi="Sylfaen"/>
          <w:sz w:val="22"/>
          <w:szCs w:val="22"/>
          <w:lang w:val="ka-GE"/>
        </w:rPr>
        <w:t xml:space="preserve">3 </w:t>
      </w:r>
      <w:r w:rsidRPr="00EB4CCF">
        <w:rPr>
          <w:rFonts w:ascii="Sylfaen" w:hAnsi="Sylfaen" w:cs="Sylfaen"/>
          <w:sz w:val="22"/>
          <w:szCs w:val="22"/>
        </w:rPr>
        <w:t>ქართულენოვანი</w:t>
      </w:r>
      <w:r w:rsidRPr="00EB4CCF">
        <w:rPr>
          <w:rFonts w:ascii="Sylfaen" w:hAnsi="Sylfaen"/>
          <w:sz w:val="22"/>
          <w:szCs w:val="22"/>
        </w:rPr>
        <w:t xml:space="preserve">  </w:t>
      </w:r>
      <w:r w:rsidRPr="00EB4CCF">
        <w:rPr>
          <w:rFonts w:ascii="Sylfaen" w:hAnsi="Sylfaen" w:cs="Sylfaen"/>
          <w:sz w:val="22"/>
          <w:szCs w:val="22"/>
        </w:rPr>
        <w:t>და</w:t>
      </w:r>
      <w:r w:rsidRPr="00EB4CCF">
        <w:rPr>
          <w:rFonts w:ascii="Sylfaen" w:hAnsi="Sylfaen"/>
          <w:sz w:val="22"/>
          <w:szCs w:val="22"/>
        </w:rPr>
        <w:t xml:space="preserve"> </w:t>
      </w:r>
      <w:r w:rsidRPr="00EB4CCF">
        <w:rPr>
          <w:rFonts w:ascii="Sylfaen" w:hAnsi="Sylfaen"/>
          <w:sz w:val="22"/>
          <w:szCs w:val="22"/>
          <w:lang w:val="ka-GE"/>
        </w:rPr>
        <w:t xml:space="preserve">4 </w:t>
      </w:r>
      <w:r w:rsidRPr="00EB4CCF">
        <w:rPr>
          <w:rFonts w:ascii="Sylfaen" w:hAnsi="Sylfaen" w:cs="Sylfaen"/>
          <w:sz w:val="22"/>
          <w:szCs w:val="22"/>
        </w:rPr>
        <w:t>თემატური</w:t>
      </w:r>
      <w:r w:rsidRPr="00EB4CCF">
        <w:rPr>
          <w:rFonts w:ascii="Sylfaen" w:hAnsi="Sylfaen"/>
          <w:sz w:val="22"/>
          <w:szCs w:val="22"/>
          <w:lang w:val="ka-GE"/>
        </w:rPr>
        <w:t xml:space="preserve"> </w:t>
      </w:r>
      <w:r w:rsidRPr="00EB4CCF">
        <w:rPr>
          <w:rFonts w:ascii="Sylfaen" w:hAnsi="Sylfaen" w:cs="Sylfaen"/>
          <w:sz w:val="22"/>
          <w:szCs w:val="22"/>
        </w:rPr>
        <w:t>სასწავლო</w:t>
      </w:r>
      <w:r w:rsidRPr="00EB4CCF">
        <w:rPr>
          <w:rFonts w:ascii="Sylfaen" w:hAnsi="Sylfaen"/>
          <w:sz w:val="22"/>
          <w:szCs w:val="22"/>
        </w:rPr>
        <w:t>-</w:t>
      </w:r>
      <w:r w:rsidRPr="00EB4CCF">
        <w:rPr>
          <w:rFonts w:ascii="Sylfaen" w:hAnsi="Sylfaen" w:cs="Sylfaen"/>
          <w:sz w:val="22"/>
          <w:szCs w:val="22"/>
        </w:rPr>
        <w:t>სატრენინგო</w:t>
      </w:r>
      <w:r w:rsidRPr="00EB4CCF">
        <w:rPr>
          <w:rFonts w:ascii="Sylfaen" w:hAnsi="Sylfaen"/>
          <w:sz w:val="22"/>
          <w:szCs w:val="22"/>
        </w:rPr>
        <w:t xml:space="preserve"> </w:t>
      </w:r>
      <w:r w:rsidRPr="00EB4CCF">
        <w:rPr>
          <w:rFonts w:ascii="Sylfaen" w:hAnsi="Sylfaen" w:cs="Sylfaen"/>
          <w:sz w:val="22"/>
          <w:szCs w:val="22"/>
        </w:rPr>
        <w:t>მოდულები</w:t>
      </w:r>
      <w:r w:rsidRPr="00EB4CCF">
        <w:rPr>
          <w:rFonts w:ascii="Sylfaen" w:hAnsi="Sylfaen"/>
          <w:sz w:val="22"/>
          <w:szCs w:val="22"/>
          <w:lang w:val="ka-GE"/>
        </w:rPr>
        <w:t xml:space="preserve"> (</w:t>
      </w:r>
      <w:r w:rsidRPr="00EB4CCF">
        <w:rPr>
          <w:rFonts w:ascii="Sylfaen" w:hAnsi="Sylfaen"/>
          <w:sz w:val="22"/>
          <w:szCs w:val="22"/>
        </w:rPr>
        <w:t>„</w:t>
      </w:r>
      <w:r w:rsidRPr="00EB4CCF">
        <w:rPr>
          <w:rFonts w:ascii="Sylfaen" w:hAnsi="Sylfaen" w:cs="Sylfaen"/>
          <w:sz w:val="22"/>
          <w:szCs w:val="22"/>
        </w:rPr>
        <w:t>საჯარო</w:t>
      </w:r>
      <w:r w:rsidRPr="00EB4CCF">
        <w:rPr>
          <w:rFonts w:ascii="Sylfaen" w:hAnsi="Sylfaen"/>
          <w:sz w:val="22"/>
          <w:szCs w:val="22"/>
        </w:rPr>
        <w:t xml:space="preserve"> </w:t>
      </w:r>
      <w:r w:rsidRPr="00EB4CCF">
        <w:rPr>
          <w:rFonts w:ascii="Sylfaen" w:hAnsi="Sylfaen" w:cs="Sylfaen"/>
          <w:sz w:val="22"/>
          <w:szCs w:val="22"/>
        </w:rPr>
        <w:t>ადმინისტრირება</w:t>
      </w:r>
      <w:r w:rsidRPr="00EB4CCF">
        <w:rPr>
          <w:rFonts w:ascii="Sylfaen" w:hAnsi="Sylfaen" w:cs="Merriweather"/>
          <w:sz w:val="22"/>
          <w:szCs w:val="22"/>
        </w:rPr>
        <w:t>“</w:t>
      </w:r>
      <w:r w:rsidRPr="00EB4CCF">
        <w:rPr>
          <w:rFonts w:ascii="Sylfaen" w:hAnsi="Sylfaen"/>
          <w:sz w:val="22"/>
          <w:szCs w:val="22"/>
        </w:rPr>
        <w:t xml:space="preserve"> - </w:t>
      </w:r>
      <w:r w:rsidRPr="00EB4CCF">
        <w:rPr>
          <w:rFonts w:ascii="Sylfaen" w:hAnsi="Sylfaen" w:cs="Sylfaen"/>
          <w:sz w:val="22"/>
          <w:szCs w:val="22"/>
        </w:rPr>
        <w:t>ქართულენოვანი</w:t>
      </w:r>
      <w:r w:rsidRPr="00EB4CCF">
        <w:rPr>
          <w:rFonts w:ascii="Sylfaen" w:hAnsi="Sylfaen"/>
          <w:sz w:val="22"/>
          <w:szCs w:val="22"/>
        </w:rPr>
        <w:t xml:space="preserve"> </w:t>
      </w:r>
      <w:r w:rsidRPr="00EB4CCF">
        <w:rPr>
          <w:rFonts w:ascii="Sylfaen" w:hAnsi="Sylfaen" w:cs="Sylfaen"/>
          <w:sz w:val="22"/>
          <w:szCs w:val="22"/>
        </w:rPr>
        <w:t>და</w:t>
      </w:r>
      <w:r w:rsidRPr="00EB4CCF">
        <w:rPr>
          <w:rFonts w:ascii="Sylfaen" w:hAnsi="Sylfaen"/>
          <w:sz w:val="22"/>
          <w:szCs w:val="22"/>
        </w:rPr>
        <w:t xml:space="preserve"> </w:t>
      </w:r>
      <w:r w:rsidRPr="00EB4CCF">
        <w:rPr>
          <w:rFonts w:ascii="Sylfaen" w:hAnsi="Sylfaen" w:cs="Sylfaen"/>
          <w:sz w:val="22"/>
          <w:szCs w:val="22"/>
        </w:rPr>
        <w:t>თემატური</w:t>
      </w:r>
      <w:r w:rsidRPr="00EB4CCF">
        <w:rPr>
          <w:rFonts w:ascii="Sylfaen" w:hAnsi="Sylfaen"/>
          <w:sz w:val="22"/>
          <w:szCs w:val="22"/>
        </w:rPr>
        <w:t xml:space="preserve"> </w:t>
      </w:r>
      <w:r w:rsidRPr="00EB4CCF">
        <w:rPr>
          <w:rFonts w:ascii="Sylfaen" w:hAnsi="Sylfaen" w:cs="Sylfaen"/>
          <w:sz w:val="22"/>
          <w:szCs w:val="22"/>
        </w:rPr>
        <w:t>მოდული</w:t>
      </w:r>
      <w:r w:rsidRPr="00EB4CCF">
        <w:rPr>
          <w:rFonts w:ascii="Sylfaen" w:hAnsi="Sylfaen"/>
          <w:sz w:val="22"/>
          <w:szCs w:val="22"/>
        </w:rPr>
        <w:t>;</w:t>
      </w:r>
      <w:r w:rsidRPr="00EB4CCF">
        <w:rPr>
          <w:rFonts w:ascii="Sylfaen" w:hAnsi="Sylfaen"/>
          <w:sz w:val="22"/>
          <w:szCs w:val="22"/>
          <w:lang w:val="ka-GE"/>
        </w:rPr>
        <w:t xml:space="preserve"> </w:t>
      </w:r>
      <w:r w:rsidRPr="00EB4CCF">
        <w:rPr>
          <w:rFonts w:ascii="Sylfaen" w:hAnsi="Sylfaen"/>
          <w:sz w:val="22"/>
          <w:szCs w:val="22"/>
        </w:rPr>
        <w:t>„</w:t>
      </w:r>
      <w:r w:rsidRPr="00EB4CCF">
        <w:rPr>
          <w:rFonts w:ascii="Sylfaen" w:hAnsi="Sylfaen" w:cs="Sylfaen"/>
          <w:sz w:val="22"/>
          <w:szCs w:val="22"/>
        </w:rPr>
        <w:t>ღია</w:t>
      </w:r>
      <w:r w:rsidRPr="00EB4CCF">
        <w:rPr>
          <w:rFonts w:ascii="Sylfaen" w:hAnsi="Sylfaen"/>
          <w:sz w:val="22"/>
          <w:szCs w:val="22"/>
        </w:rPr>
        <w:t xml:space="preserve"> </w:t>
      </w:r>
      <w:r w:rsidRPr="00EB4CCF">
        <w:rPr>
          <w:rFonts w:ascii="Sylfaen" w:hAnsi="Sylfaen" w:cs="Sylfaen"/>
          <w:sz w:val="22"/>
          <w:szCs w:val="22"/>
        </w:rPr>
        <w:t>მმართველობა</w:t>
      </w:r>
      <w:r w:rsidRPr="00EB4CCF">
        <w:rPr>
          <w:rFonts w:ascii="Sylfaen" w:hAnsi="Sylfaen" w:cs="Merriweather"/>
          <w:sz w:val="22"/>
          <w:szCs w:val="22"/>
        </w:rPr>
        <w:t>“</w:t>
      </w:r>
      <w:r w:rsidRPr="00EB4CCF">
        <w:rPr>
          <w:rFonts w:ascii="Sylfaen" w:hAnsi="Sylfaen"/>
          <w:sz w:val="22"/>
          <w:szCs w:val="22"/>
        </w:rPr>
        <w:t xml:space="preserve">- </w:t>
      </w:r>
      <w:r w:rsidRPr="00EB4CCF">
        <w:rPr>
          <w:rFonts w:ascii="Sylfaen" w:hAnsi="Sylfaen" w:cs="Sylfaen"/>
          <w:sz w:val="22"/>
          <w:szCs w:val="22"/>
        </w:rPr>
        <w:t>ქართულენოვანი</w:t>
      </w:r>
      <w:r w:rsidRPr="00EB4CCF">
        <w:rPr>
          <w:rFonts w:ascii="Sylfaen" w:hAnsi="Sylfaen"/>
          <w:sz w:val="22"/>
          <w:szCs w:val="22"/>
        </w:rPr>
        <w:t xml:space="preserve"> </w:t>
      </w:r>
      <w:r w:rsidRPr="00EB4CCF">
        <w:rPr>
          <w:rFonts w:ascii="Sylfaen" w:hAnsi="Sylfaen" w:cs="Sylfaen"/>
          <w:sz w:val="22"/>
          <w:szCs w:val="22"/>
        </w:rPr>
        <w:t>და</w:t>
      </w:r>
      <w:r w:rsidRPr="00EB4CCF">
        <w:rPr>
          <w:rFonts w:ascii="Sylfaen" w:hAnsi="Sylfaen"/>
          <w:sz w:val="22"/>
          <w:szCs w:val="22"/>
        </w:rPr>
        <w:t xml:space="preserve"> </w:t>
      </w:r>
      <w:r w:rsidRPr="00EB4CCF">
        <w:rPr>
          <w:rFonts w:ascii="Sylfaen" w:hAnsi="Sylfaen" w:cs="Sylfaen"/>
          <w:sz w:val="22"/>
          <w:szCs w:val="22"/>
        </w:rPr>
        <w:t>თემატური</w:t>
      </w:r>
      <w:r w:rsidRPr="00EB4CCF">
        <w:rPr>
          <w:rFonts w:ascii="Sylfaen" w:hAnsi="Sylfaen"/>
          <w:sz w:val="22"/>
          <w:szCs w:val="22"/>
        </w:rPr>
        <w:t xml:space="preserve"> </w:t>
      </w:r>
      <w:r w:rsidRPr="00EB4CCF">
        <w:rPr>
          <w:rFonts w:ascii="Sylfaen" w:hAnsi="Sylfaen" w:cs="Sylfaen"/>
          <w:sz w:val="22"/>
          <w:szCs w:val="22"/>
        </w:rPr>
        <w:t>მოდული</w:t>
      </w:r>
      <w:r w:rsidRPr="00EB4CCF">
        <w:rPr>
          <w:rFonts w:ascii="Sylfaen" w:hAnsi="Sylfaen"/>
          <w:sz w:val="22"/>
          <w:szCs w:val="22"/>
        </w:rPr>
        <w:t>;</w:t>
      </w:r>
      <w:r w:rsidRPr="00EB4CCF">
        <w:rPr>
          <w:rFonts w:ascii="Sylfaen" w:hAnsi="Sylfaen"/>
          <w:sz w:val="22"/>
          <w:szCs w:val="22"/>
          <w:lang w:val="ka-GE"/>
        </w:rPr>
        <w:t xml:space="preserve"> </w:t>
      </w:r>
      <w:r w:rsidRPr="00EB4CCF">
        <w:rPr>
          <w:rFonts w:ascii="Sylfaen" w:hAnsi="Sylfaen"/>
          <w:sz w:val="22"/>
          <w:szCs w:val="22"/>
        </w:rPr>
        <w:t>„</w:t>
      </w:r>
      <w:r w:rsidRPr="00EB4CCF">
        <w:rPr>
          <w:rFonts w:ascii="Sylfaen" w:hAnsi="Sylfaen" w:cs="Sylfaen"/>
          <w:sz w:val="22"/>
          <w:szCs w:val="22"/>
        </w:rPr>
        <w:t>დეზინფორმაცია</w:t>
      </w:r>
      <w:r w:rsidRPr="00EB4CCF">
        <w:rPr>
          <w:rFonts w:ascii="Sylfaen" w:hAnsi="Sylfaen"/>
          <w:sz w:val="22"/>
          <w:szCs w:val="22"/>
        </w:rPr>
        <w:t xml:space="preserve">, </w:t>
      </w:r>
      <w:r w:rsidRPr="00EB4CCF">
        <w:rPr>
          <w:rFonts w:ascii="Sylfaen" w:hAnsi="Sylfaen" w:cs="Sylfaen"/>
          <w:sz w:val="22"/>
          <w:szCs w:val="22"/>
        </w:rPr>
        <w:t>ნატო</w:t>
      </w:r>
      <w:r w:rsidRPr="00EB4CCF">
        <w:rPr>
          <w:rFonts w:ascii="Sylfaen" w:hAnsi="Sylfaen"/>
          <w:sz w:val="22"/>
          <w:szCs w:val="22"/>
        </w:rPr>
        <w:t xml:space="preserve">, </w:t>
      </w:r>
      <w:r w:rsidRPr="00EB4CCF">
        <w:rPr>
          <w:rFonts w:ascii="Sylfaen" w:hAnsi="Sylfaen" w:cs="Sylfaen"/>
          <w:sz w:val="22"/>
          <w:szCs w:val="22"/>
        </w:rPr>
        <w:t>ევროკავშირი</w:t>
      </w:r>
      <w:r w:rsidRPr="00EB4CCF">
        <w:rPr>
          <w:rFonts w:ascii="Sylfaen" w:hAnsi="Sylfaen" w:cs="Merriweather"/>
          <w:sz w:val="22"/>
          <w:szCs w:val="22"/>
        </w:rPr>
        <w:t>“’</w:t>
      </w:r>
      <w:r w:rsidRPr="00EB4CCF">
        <w:rPr>
          <w:rFonts w:ascii="Sylfaen" w:hAnsi="Sylfaen"/>
          <w:sz w:val="22"/>
          <w:szCs w:val="22"/>
        </w:rPr>
        <w:t>-</w:t>
      </w:r>
      <w:r w:rsidRPr="00EB4CCF">
        <w:rPr>
          <w:rFonts w:ascii="Sylfaen" w:hAnsi="Sylfaen" w:cs="Sylfaen"/>
          <w:sz w:val="22"/>
          <w:szCs w:val="22"/>
        </w:rPr>
        <w:t>ქართულენოვანი</w:t>
      </w:r>
      <w:r w:rsidRPr="00EB4CCF">
        <w:rPr>
          <w:rFonts w:ascii="Sylfaen" w:hAnsi="Sylfaen"/>
          <w:sz w:val="22"/>
          <w:szCs w:val="22"/>
        </w:rPr>
        <w:t xml:space="preserve"> </w:t>
      </w:r>
      <w:r w:rsidRPr="00EB4CCF">
        <w:rPr>
          <w:rFonts w:ascii="Sylfaen" w:hAnsi="Sylfaen" w:cs="Sylfaen"/>
          <w:sz w:val="22"/>
          <w:szCs w:val="22"/>
        </w:rPr>
        <w:t>და</w:t>
      </w:r>
      <w:r w:rsidRPr="00EB4CCF">
        <w:rPr>
          <w:rFonts w:ascii="Sylfaen" w:hAnsi="Sylfaen"/>
          <w:sz w:val="22"/>
          <w:szCs w:val="22"/>
        </w:rPr>
        <w:t xml:space="preserve"> </w:t>
      </w:r>
      <w:r w:rsidRPr="00EB4CCF">
        <w:rPr>
          <w:rFonts w:ascii="Sylfaen" w:hAnsi="Sylfaen" w:cs="Sylfaen"/>
          <w:sz w:val="22"/>
          <w:szCs w:val="22"/>
        </w:rPr>
        <w:t>თემატური</w:t>
      </w:r>
      <w:r w:rsidRPr="00EB4CCF">
        <w:rPr>
          <w:rFonts w:ascii="Sylfaen" w:hAnsi="Sylfaen"/>
          <w:sz w:val="22"/>
          <w:szCs w:val="22"/>
        </w:rPr>
        <w:t xml:space="preserve"> </w:t>
      </w:r>
      <w:r w:rsidRPr="00EB4CCF">
        <w:rPr>
          <w:rFonts w:ascii="Sylfaen" w:hAnsi="Sylfaen" w:cs="Sylfaen"/>
          <w:sz w:val="22"/>
          <w:szCs w:val="22"/>
        </w:rPr>
        <w:t>მოდული</w:t>
      </w:r>
      <w:r w:rsidRPr="00EB4CCF">
        <w:rPr>
          <w:rFonts w:ascii="Sylfaen" w:hAnsi="Sylfaen"/>
          <w:sz w:val="22"/>
          <w:szCs w:val="22"/>
        </w:rPr>
        <w:t>;</w:t>
      </w:r>
      <w:r w:rsidRPr="00EB4CCF">
        <w:rPr>
          <w:rFonts w:ascii="Sylfaen" w:hAnsi="Sylfaen"/>
          <w:sz w:val="22"/>
          <w:szCs w:val="22"/>
          <w:lang w:val="ka-GE"/>
        </w:rPr>
        <w:t xml:space="preserve"> </w:t>
      </w:r>
      <w:r w:rsidRPr="00EB4CCF">
        <w:rPr>
          <w:rFonts w:ascii="Sylfaen" w:hAnsi="Sylfaen"/>
          <w:sz w:val="22"/>
          <w:szCs w:val="22"/>
        </w:rPr>
        <w:t>„</w:t>
      </w:r>
      <w:r w:rsidRPr="00EB4CCF">
        <w:rPr>
          <w:rFonts w:ascii="Sylfaen" w:hAnsi="Sylfaen" w:cs="Sylfaen"/>
          <w:sz w:val="22"/>
          <w:szCs w:val="22"/>
        </w:rPr>
        <w:t>ცოდნის</w:t>
      </w:r>
      <w:r w:rsidRPr="00EB4CCF">
        <w:rPr>
          <w:rFonts w:ascii="Sylfaen" w:hAnsi="Sylfaen"/>
          <w:sz w:val="22"/>
          <w:szCs w:val="22"/>
        </w:rPr>
        <w:t xml:space="preserve"> </w:t>
      </w:r>
      <w:r w:rsidRPr="00EB4CCF">
        <w:rPr>
          <w:rFonts w:ascii="Sylfaen" w:hAnsi="Sylfaen" w:cs="Sylfaen"/>
          <w:sz w:val="22"/>
          <w:szCs w:val="22"/>
        </w:rPr>
        <w:t>გადაცემა</w:t>
      </w:r>
      <w:r w:rsidRPr="00EB4CCF">
        <w:rPr>
          <w:rFonts w:ascii="Sylfaen" w:hAnsi="Sylfaen" w:cs="Merriweather"/>
          <w:sz w:val="22"/>
          <w:szCs w:val="22"/>
        </w:rPr>
        <w:t>“</w:t>
      </w:r>
      <w:r w:rsidRPr="00EB4CCF">
        <w:rPr>
          <w:rFonts w:ascii="Sylfaen" w:hAnsi="Sylfaen"/>
          <w:sz w:val="22"/>
          <w:szCs w:val="22"/>
        </w:rPr>
        <w:t xml:space="preserve">- </w:t>
      </w:r>
      <w:r w:rsidRPr="00EB4CCF">
        <w:rPr>
          <w:rFonts w:ascii="Sylfaen" w:hAnsi="Sylfaen" w:cs="Sylfaen"/>
          <w:sz w:val="22"/>
          <w:szCs w:val="22"/>
        </w:rPr>
        <w:t>თემატური</w:t>
      </w:r>
      <w:r w:rsidRPr="00EB4CCF">
        <w:rPr>
          <w:rFonts w:ascii="Sylfaen" w:hAnsi="Sylfaen"/>
          <w:sz w:val="22"/>
          <w:szCs w:val="22"/>
        </w:rPr>
        <w:t xml:space="preserve"> </w:t>
      </w:r>
      <w:r w:rsidRPr="00EB4CCF">
        <w:rPr>
          <w:rFonts w:ascii="Sylfaen" w:hAnsi="Sylfaen" w:cs="Sylfaen"/>
          <w:sz w:val="22"/>
          <w:szCs w:val="22"/>
        </w:rPr>
        <w:t>მოდული</w:t>
      </w:r>
      <w:r w:rsidRPr="00EB4CCF">
        <w:rPr>
          <w:rFonts w:ascii="Sylfaen" w:hAnsi="Sylfaen"/>
          <w:sz w:val="22"/>
          <w:szCs w:val="22"/>
          <w:lang w:val="ka-GE"/>
        </w:rPr>
        <w:t xml:space="preserve">). </w:t>
      </w:r>
      <w:r w:rsidRPr="00EB4CCF">
        <w:rPr>
          <w:rFonts w:ascii="Sylfaen" w:hAnsi="Sylfaen" w:cs="Calibri"/>
          <w:sz w:val="22"/>
          <w:szCs w:val="22"/>
          <w:lang w:val="ka-GE"/>
        </w:rPr>
        <w:t>პროექტის ფარგლებში გადამზადდა 40 საჯარო მოხელე</w:t>
      </w:r>
    </w:p>
    <w:p w:rsidR="00156FF8" w:rsidRPr="00AD255C" w:rsidRDefault="00156FF8" w:rsidP="00E43573">
      <w:pPr>
        <w:pBdr>
          <w:top w:val="nil"/>
          <w:left w:val="nil"/>
          <w:bottom w:val="nil"/>
          <w:right w:val="nil"/>
          <w:between w:val="nil"/>
        </w:pBdr>
        <w:spacing w:line="240" w:lineRule="auto"/>
        <w:ind w:left="567"/>
        <w:jc w:val="both"/>
        <w:rPr>
          <w:rFonts w:ascii="Sylfaen" w:eastAsia="Calibri" w:hAnsi="Sylfaen" w:cs="Calibri"/>
          <w:bCs/>
          <w:highlight w:val="yellow"/>
        </w:rPr>
      </w:pPr>
    </w:p>
    <w:p w:rsidR="00156FF8" w:rsidRPr="00E02FDC" w:rsidRDefault="00156FF8" w:rsidP="00E43573">
      <w:pPr>
        <w:pStyle w:val="Heading2"/>
        <w:shd w:val="clear" w:color="auto" w:fill="FFFFFF" w:themeFill="background1"/>
        <w:spacing w:line="240" w:lineRule="auto"/>
        <w:jc w:val="both"/>
        <w:rPr>
          <w:rFonts w:ascii="Sylfaen" w:eastAsia="Calibri" w:hAnsi="Sylfaen" w:cs="Calibri"/>
          <w:bCs/>
          <w:color w:val="2E74B5"/>
          <w:sz w:val="22"/>
          <w:szCs w:val="22"/>
        </w:rPr>
      </w:pPr>
      <w:bookmarkStart w:id="18" w:name="_Hlk68005083"/>
      <w:bookmarkEnd w:id="17"/>
      <w:r w:rsidRPr="00E02FDC">
        <w:rPr>
          <w:rFonts w:ascii="Sylfaen" w:eastAsia="Calibri" w:hAnsi="Sylfaen" w:cs="Calibri"/>
          <w:bCs/>
          <w:color w:val="2E74B5"/>
          <w:sz w:val="22"/>
          <w:szCs w:val="22"/>
        </w:rPr>
        <w:t>4.</w:t>
      </w:r>
      <w:r w:rsidR="009441D1" w:rsidRPr="00E02FDC">
        <w:rPr>
          <w:rFonts w:ascii="Sylfaen" w:eastAsia="Calibri" w:hAnsi="Sylfaen" w:cs="Calibri"/>
          <w:bCs/>
          <w:color w:val="2E74B5"/>
          <w:sz w:val="22"/>
          <w:szCs w:val="22"/>
        </w:rPr>
        <w:t>7</w:t>
      </w:r>
      <w:r w:rsidRPr="00E02FDC">
        <w:rPr>
          <w:rFonts w:ascii="Sylfaen" w:eastAsia="Calibri" w:hAnsi="Sylfaen" w:cs="Calibri"/>
          <w:bCs/>
          <w:color w:val="2E74B5"/>
          <w:sz w:val="22"/>
          <w:szCs w:val="22"/>
        </w:rPr>
        <w:t xml:space="preserve"> </w:t>
      </w:r>
      <w:r w:rsidR="00934780" w:rsidRPr="00E02FDC">
        <w:rPr>
          <w:rFonts w:ascii="Sylfaen" w:eastAsia="Calibri" w:hAnsi="Sylfaen" w:cs="Calibri"/>
          <w:bCs/>
          <w:color w:val="366091"/>
          <w:sz w:val="22"/>
          <w:szCs w:val="22"/>
        </w:rPr>
        <w:t xml:space="preserve">განათლების, მეცნიერების, კულტურისა და სპორტის სფეროებში სახელმწიფო პოლიტიკის შემუშავება და პროგრამების მართვა </w:t>
      </w:r>
      <w:r w:rsidRPr="00E02FDC">
        <w:rPr>
          <w:rFonts w:ascii="Sylfaen" w:eastAsia="Calibri" w:hAnsi="Sylfaen" w:cs="Calibri"/>
          <w:bCs/>
          <w:color w:val="366091"/>
          <w:sz w:val="22"/>
          <w:szCs w:val="22"/>
        </w:rPr>
        <w:t>(პროგრამული კოდი 32 01)</w:t>
      </w:r>
    </w:p>
    <w:p w:rsidR="00156FF8" w:rsidRPr="00E02FDC" w:rsidRDefault="00156FF8" w:rsidP="00E43573">
      <w:pPr>
        <w:spacing w:line="240" w:lineRule="auto"/>
        <w:rPr>
          <w:rFonts w:ascii="Sylfaen" w:eastAsia="Calibri" w:hAnsi="Sylfaen" w:cs="Calibri"/>
          <w:bCs/>
        </w:rPr>
      </w:pPr>
    </w:p>
    <w:p w:rsidR="00156FF8" w:rsidRPr="00E02FDC" w:rsidRDefault="00156FF8" w:rsidP="00E43573">
      <w:pPr>
        <w:spacing w:after="0" w:line="240" w:lineRule="auto"/>
        <w:ind w:firstLine="284"/>
        <w:rPr>
          <w:rFonts w:ascii="Sylfaen" w:eastAsia="Calibri" w:hAnsi="Sylfaen" w:cs="Calibri"/>
          <w:bCs/>
        </w:rPr>
      </w:pPr>
      <w:r w:rsidRPr="00E02FDC">
        <w:rPr>
          <w:rFonts w:ascii="Sylfaen" w:eastAsia="Calibri" w:hAnsi="Sylfaen" w:cs="Calibri"/>
          <w:bCs/>
        </w:rPr>
        <w:lastRenderedPageBreak/>
        <w:t>პროგრამის განმახორციელებელი:</w:t>
      </w:r>
    </w:p>
    <w:p w:rsidR="00156FF8" w:rsidRPr="00E02FDC" w:rsidRDefault="00156FF8" w:rsidP="00E43573">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E02FDC">
        <w:rPr>
          <w:rFonts w:ascii="Sylfaen" w:eastAsia="Calibri" w:hAnsi="Sylfaen" w:cs="Calibri"/>
          <w:bCs/>
          <w:color w:val="000000"/>
        </w:rPr>
        <w:t xml:space="preserve">საქართველოს განათლებისა და მეცნიერების სამინისტრო; </w:t>
      </w:r>
    </w:p>
    <w:p w:rsidR="00156FF8" w:rsidRPr="00E02FDC" w:rsidRDefault="00156FF8" w:rsidP="00E43573">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E02FDC">
        <w:rPr>
          <w:rFonts w:ascii="Sylfaen" w:eastAsia="Calibri" w:hAnsi="Sylfaen" w:cs="Calibri"/>
          <w:bCs/>
          <w:color w:val="000000"/>
        </w:rPr>
        <w:t xml:space="preserve">საგანმანთლებლო რესურსცენტრები; </w:t>
      </w:r>
    </w:p>
    <w:p w:rsidR="00156FF8" w:rsidRPr="00E02FDC" w:rsidRDefault="00156FF8" w:rsidP="00E43573">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E02FDC">
        <w:rPr>
          <w:rFonts w:ascii="Sylfaen" w:eastAsia="Calibri" w:hAnsi="Sylfaen" w:cs="Calibri"/>
          <w:bCs/>
          <w:color w:val="000000"/>
        </w:rPr>
        <w:t>სსიპ - განათლების ხარისხის განვითარების ეროვნული ცენტრი;</w:t>
      </w:r>
    </w:p>
    <w:p w:rsidR="00156FF8" w:rsidRPr="00E02FDC" w:rsidRDefault="00156FF8" w:rsidP="00E43573">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E02FDC">
        <w:rPr>
          <w:rFonts w:ascii="Sylfaen" w:eastAsia="Calibri" w:hAnsi="Sylfaen" w:cs="Calibri"/>
          <w:bCs/>
          <w:color w:val="000000"/>
        </w:rPr>
        <w:t>სსიპ - განათლების მართვის საინფორმაციო სისტემა;</w:t>
      </w:r>
    </w:p>
    <w:p w:rsidR="00156FF8" w:rsidRPr="00E02FDC" w:rsidRDefault="00156FF8" w:rsidP="00E43573">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E02FDC">
        <w:rPr>
          <w:rFonts w:ascii="Sylfaen" w:eastAsia="Calibri" w:hAnsi="Sylfaen" w:cs="Calibri"/>
          <w:bCs/>
          <w:color w:val="000000"/>
        </w:rPr>
        <w:t>სსიპ – საგანმანათლებლო და სამეცნიერო ინფრასტრუქტურის განვითარების სააგენტო;</w:t>
      </w:r>
    </w:p>
    <w:p w:rsidR="00156FF8" w:rsidRPr="00E02FDC" w:rsidRDefault="00934780" w:rsidP="00E43573">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E02FDC">
        <w:rPr>
          <w:rFonts w:ascii="Sylfaen" w:eastAsia="Calibri" w:hAnsi="Sylfaen" w:cs="Calibri"/>
          <w:bCs/>
          <w:color w:val="000000"/>
        </w:rPr>
        <w:t xml:space="preserve">საქართველოს კულტურის, სპორტისა და ახალგაზრდობის სამინისტრო; </w:t>
      </w:r>
    </w:p>
    <w:p w:rsidR="00417CD1" w:rsidRPr="00AD255C" w:rsidRDefault="00417CD1" w:rsidP="00E43573">
      <w:pPr>
        <w:pBdr>
          <w:top w:val="nil"/>
          <w:left w:val="nil"/>
          <w:bottom w:val="nil"/>
          <w:right w:val="nil"/>
          <w:between w:val="nil"/>
        </w:pBdr>
        <w:spacing w:after="0" w:line="240" w:lineRule="auto"/>
        <w:ind w:left="567"/>
        <w:jc w:val="both"/>
        <w:rPr>
          <w:rFonts w:ascii="Sylfaen" w:eastAsia="Calibri" w:hAnsi="Sylfaen" w:cs="Calibri"/>
          <w:bCs/>
          <w:color w:val="000000"/>
          <w:highlight w:val="yellow"/>
        </w:rPr>
      </w:pPr>
    </w:p>
    <w:bookmarkEnd w:id="18"/>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მიმდინარეობდა განათლებისა და მეცნიერებისა სფეროებში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საქართველოს ყველა მოქალაქე უზრუნველყოფილ იქნა განათლების მიღების თანაბარი შესაძლებლობებით;</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მიზნით განხორციელდა 45 დოკუმენტის თარგმნა და  საწევრო გადასახადის გადახდა 11 საერთაშორისო ორგანიზაციაში/პროგრამაში (ევროპის საბჭოს კულტურული მარშრუტების გაფართოებული წილობრივი შეთანხმება (EPA), სპორტის შესახებ ევროპის საბჭოს გაფართოებული წილობრივი შეთანხმება (EPAS), ხელოვნების საბჭოებისა და კულტურის სააგენტოების საერთაშორისო ფედერაცია (IFACCA), ხარისხის უზრუნველყოფის ევროპული რეესტრი (EQAR), კულტურის მენეჯმენტისა და პოლიტიკის ევროპული ქსელი (ENGATC), კულტურული პოლიტიკა და ტენდენციების კომპონენტი (Compendium), გაეროს ევროპის ეკონომიკური კომისია (UNECE), ევროპაში ისტორიის სწავლების ობსერვატორია, სამხრეთ კავკასიაში ევროპის საჯარო სამართლის ორგანიზაციის (EPLO) რეგიონული ოფისი), CERN-ის სასწავლო-საგანმანათლებლო კოლაბორაცია IPPOG-ის წევრობა, ჰარვარდის უნივერსიტეტის დევისის ცენტრის ბაზაზე საქართველოს მცოდნეობის პროგრამის მხარდაჭერა);</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შეიქმნა 8 მიმართულების უმაღლესი განათლების დარგობრივი საბჭო (ისტორია, არქეოლოგია, ფილოსოფია, ენის დაუფლება, ქართული ფილოლოგია, მშენებლობის ინჟინერია, სოციალური მუშაობა,  სპეციალური განათლება (მასწავლებლის განათლება) და ორი სამუშაო ჯგუფი. მუშაობას აგრძელებდა 1 უმაღლესი განათლების დარგობრივი საბჭო (ბიზნესისა და ადმინისტრირების მიმართულებებით);</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კლასტერული აკრედიტაციის შესაბამისად, განახლებული ეროვნული კვალიფიკაციების ჩარჩოს მიხედვით, შემუშავდა და დამტკიცდა 5 მიმართულების (ისტორია, არქეოლოგია, ფილოსოფია, ენის დაუფლება, ქართული ფილოლოგია) დარგობრივი მახასიათებელი, ხოლო კლასტერული აკრედიტაციის გეგმის მიღმა დამატებით 5 ახალი დარგობრივი მახასიათებელი. სულ ჩატარდა უმაღლესი განათლების დარგობრივი საბჭოების 86 სხდომა; </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დამტკიცდა 21 პროფესიული საგანმანათლებლო პროგრამის ჩარჩო დოკუმენტი, მათ შორის, მნიშვნელოვანი შინაარსობრივი ცვლილებები განხორციელდა 8  პროფესიულ საგანმანათლებლო პროგრამის ჩარჩო დოკუმენტში, სულ ჩატარდა პროფესიული დარგობრივი საბჭოების 21 სხდომა;</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შემუშავდა ზოგადი განათლების ხარისხის უზრუნველყოფის განვითარების ახალი კონცეფცია, რომელიც ითვალისწინებს ზოგადსაგანმანათლებლო დაწესებულებების ავტორიზაციის განახლებულ სტანდარტებსა და პროცედურებს;</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განხორციელდა ზოგადსაგანმანათლებლო დაწესებულებების ავტორიზაციის პროცესის გამჭვირვალობისა და სანდოობის კვლევა, რომელშიც მონაწილეობა მიიღო 500-მდე პირმა;</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განახლდა ზოგადსაგანმანათებლო დაწესებულებების რეესტრი. ასევე, დამტკიცდა ზოგადსაგანმანათლებლო პროგრამის აკრედიტაციის თვითშეფასების ანგარიშისა და დასკვნის ახალი ფორმები;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lastRenderedPageBreak/>
        <w:t>განხორციელდა 23 ადმინისტრაციული წარმოება (ავტორიზაცია - 8; მოსწავლეთა ადგილების ზღვრული რაოდენობის გაზრდა - 2; მონიტორინგი - 12; აკრედიტაცია - 1). ჩატარდა ზოგადსაგანმანათლებლო დაწესებულებების ავტორიზაციის საბჭოს 9 სხდომა და საგანმანათლებლო პროგრამების აკრედიტაციის საბჭოს 1 სხდომა.</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განხორციელდა პროფესიული მომზადების/პროფესიული გადამზადების პროგრამების განმახორციელების უფლების მოპოვების მიმართულებით საგანმანათლებლო დაწესებულებების/იურიდიულ პირების საჭიროებათა ანალიზი;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შემუშავდა თემატური ანალიზი საქართველოში პროფესიული განათლების სწავლის სფეროების შინაარსობრივი ცვლილებების და ევროპულ საკვალიფიკაციო ჩარჩოსთან მათი შესაბამისობის თვალსაზრისით;</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შემუშავდა პროფესიულ განათლებაში არაფორმალური განათლების აღიარების ხარისხის უზრუნველყოფის კონცეფცია;</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შემუშავდა ავტორიზაციის სტანდარტების და ინდიკატორების პროფესიული განათლების ხარისხის უზრუნველყოფის ევროპული ქსელის (EQAVET) ინდიკატორებთან შესაბამისობის ანალიზის დოკუმენტი. ასევე, შემუშავდა EQAVET-ის ინდიკატორების შესაბამისად ხარისხის უზრუნველყოფის სისტემის შეფასების მეთოდოლოგია და კვლევის ინსტრუმენტები;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არაფორმალური განათლების აღიარების სერვისი ხელმისაწვდომია 8 სფეროში: ბიზნესი და ადმინისტრირება, ინფორმაციის და კომუნიკაციის ტექნოლოგიები, პერსონალური მომსახურებები, ინჟინერია და საინჟინრო საქმე, უსაფრთხოების უზრუნველყოფის მომსახურებები, განათლება, ჯანდაცვა, არქიტექტურა და მშენებლობა.</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ჩატარდა პროფესიული საგანმანათლებლო დაწესებულებების ავტორიზაციის საბჭოს 20 სხდომა, რომელზეც  279 გადაწყვეტილება მიიღეს;  ჩატარდა პროფესიული მომზადებისა და პროფესიული გადამზადების პროგრამების განხორციელების უფლების მიმნიჭებელი საბჭოს 16 სხდომა, რომელზეც  58 საკითხი განიხილეს და  41  გადაწყვეტილება მიიღეს;</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საანგარიშო პერიოდში ცენტრმა პროფესიული განათლების ხარისხის უზრუნველყოფის მიმართულებით 257 საქმისწარმოებას გაუწია ადმინისტრირება. მათ შორის: პროფესიული საგანმანათლებლო დაწესებულებების ავტორიზაცია - 6; უმაღლესი საგანმანათლებლო დაწესებულებების მიერ პროფესიული საგანმანათლებლო პროგრამების განხორციელების უფლების მოპოვება - 4; პროფესიულ საგანმანათლებლო პროგრამაზე პროფესიულ სტუდენტთა ადგილების რაოდენობების გაზრდა - 40; პროფესიული საგანმანათლებლო პროგრამის განხორციელების ადგილის/ფართის ცვლილება - 9; პროგრამის დამატება - 113. საშუალო პროფესიულ საგანმანათლებლო პროგრამებში ზოგადი განათლების საშუალო საფეხურის სწავლის შედეგების ინტეგრირება - 32; განხორციელდა პროფესიული საგანმანათლებლო დაწესებულებების ავტორიზაციის სტანდარტების შემოწმების/მონიტორინგის 53 წარმოება; პროფესიული მომზადება/პროფესიული გადამზადების პროგრამების მიმართულებით განხორციელდა უფლების მოპოვების 37 და რეგისტრაციის 118 საქმისწარმოება. დადასტურდა -  98,  უარი ეთქვა რეგისტრაციაზე 20 პროგრამას. უფლების მოპოვების ნაწილში უფლება მოიპოვა 33 პროგრამამ, უარი ეთქვა 4-ს.</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საანგარიშო პერიოდში ჩატარდა უმაღლესი საგანმანათლებლო დაწესებულებების ავტორიზაციის საბჭოს 17, საგანმანათლებლო პროგრამების აკრედიტაციის საბჭოს 93 და სააპელაციო საბჭოს 13 სხდომა.</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უმაღლესი საგანმანათლებლო დაწესებულებების ავტორიზაციის საბჭომ 39 გადაწყვეტილება მიიღო, მათ შორის: უმაღლესი საგანმანათლებლო დაწესებულებისთვის ავტორიზაციის მინიჭების შესახებ 16 გადაწყვეტილება, უარი ეთქვა აკრედიტაციის მინიჭებაზე 1-ს, მონიტორინგის ადმინისტრაციული წარმოების შეწყვეტის შესახებ 16 გადაწყვეტილება; შერწყმა - 1, ხარვეზის გასწორება - 3; სტუდენტთა ადგილების ზღვრული რაოდენობის გაზრდა - 2 გადაწყვეტილება.</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lastRenderedPageBreak/>
        <w:t>საგანმანათლებლო პროგრამების აკრედიტაციის საბჭომ განიხილა 391 საკითხი და განხილვის შედეგად მიიღო შემდეგი სახის გადაწყვეტილებები: აკრედიტაცია მიენიჭა - 280 საგანმანათლებლო პროგრამას; პირობითი აკრედიტაცია მიენიჭა - 25 - ს; აკრედიტაციის მინიჭებაზე უარი ეთქვა - 8 - ს, მონიტორინგის შედეგად შეწყდა წარმოება - 29 საგანმანათლებლო პროგრამაზე. რეკომენდაციების შესრულების შესახებ წარმოდგენილი ანგარიშის განხილვა განხორციელდა 37 საგანმანათლებლო პროგრამაზე და ხარვეზის გასწორება - 12 გადაწყვეტილება.</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სააპელაციო საბჭომ მიიღო 6 გადაწყვეტილება: 5 გადაწყვეტილება ეხებოდა საგანმანათლებლო პროგრამების აკრედიტაციის საბჭოს მიერ მიღებული გადაწყვეტილების აკრედიტაციის საბჭოსთვის უკან დაბრუნებას, 1 გადაწყვეტილება - საგანმანათლებლო პროგრამების აკრედიტაციის საბჭოს მიერ მიღებული გადაწყვეტილების გაზიარებას.</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დასრულდა პროექტის DEQAR CONNECT-ის ფარგლებში EQAR-ის ბაზაში დასკვნებისა და გადაწყვეტილებების ავტომატური სისტემის შემუშავება, რომლის საშუალებით გაიგზავნა  წარმოების ფარგლებში მიღებული 280 გადაწყვეტილება და შედგენილი დასკვნები; </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PROFFORMANCE პროექტით გათვალისწინებული აქტივობების ფარგლებში ცენტრმა მონაწილეობა მიიღო მეორე PLA აქტივობაში და ორგანიზება გაუწია პროექტით გათვალისწინებულ მესამე PLA შეხვედრას;</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შემუშავდა თემატური ანალიზი სამედიცინო განათლების, მათ შორის კლინიკური სწავლების, ხარისხის უზრუნველყოფის შესახებ. აღნიშნული შედეგების გათვალისწინებით, მიმდინარეობ</w:t>
      </w:r>
      <w:r w:rsidR="00452A25">
        <w:rPr>
          <w:rFonts w:ascii="Sylfaen" w:hAnsi="Sylfaen" w:cs="Sylfaen"/>
          <w:bCs/>
          <w:color w:val="000000"/>
          <w:shd w:val="clear" w:color="auto" w:fill="FFFFFF"/>
          <w:lang w:val="ka-GE"/>
        </w:rPr>
        <w:t>და</w:t>
      </w:r>
      <w:r w:rsidRPr="00E02FDC">
        <w:rPr>
          <w:rFonts w:ascii="Sylfaen" w:hAnsi="Sylfaen" w:cs="Sylfaen"/>
          <w:bCs/>
          <w:color w:val="000000"/>
          <w:shd w:val="clear" w:color="auto" w:fill="FFFFFF"/>
          <w:lang w:val="ka-GE"/>
        </w:rPr>
        <w:t xml:space="preserve"> მედიცინის დარგობრივი მახასიათებლის განახლება. </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ENQA-ს წარედგინა ცენტრის თვითშეფასების ანგარიში ENQA-ს რეკომენდაციების გათვალისწინების თაობაზე და ENQA-ს ექსპერტების მხრიდან  დადებითად შეფასდა ცენტრის მიერ ჩატარებული სამუშაო რეკომენდაციების შესრულების მიმართულებით, ასევე სამომავლო განვითარების ხედვები;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 xml:space="preserve">ცენტრი  შეირჩა ბოლონიის პროცესის კვალიფიკაციების ჩარჩოს სამუშაო ჯგუფის (TPG A on QF) თანათავმჯდომარე ქვეყნად და ადმინისტრირება გაუწია ჯგუფის პირველ სამუშაო შეხვედრას, რომელსაც 31 ქვეყნის წარმომადგენელი დაესწრო (ონლაინ შეხვედრა). </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ცენტრსა და გერმანიის ხარისხის უზრუნველყოფის სააგენტოს (AQAS) შორის გაფორმდა თანამშრომლობის მემორანდუმი;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 xml:space="preserve">დასრულდა დაძმობილების (Twinning) პროექტი, რომელიც ევროკავშირის ფინანსური მხარდაჭერით 2019 წელს დაიწყო. </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საანგარიშო პერიოდში სსიპ-სახელმწიფო სერვისების განვითარების სააგენტოს ინფორმაცია მიეწოდა 12 999 დოკუმენტის აპოსტილით დამოწმება/ლეგალიზაციასთან დაკავშირებით;</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უცხოეთში მიღებული განათლების აღიარების თაობაზე მიიღეს 10 868 გადაწყვეტილება, აქედან 10 476 დადებითი, ხოლო 392 უარყოფითი;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მომზადდა ცნობა 600-მდე უცხოეთის საგანმანათლებლო დაწესებულების სტატუსის შესახებ;</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საქართველოში გაცემული საგანმანათლებლო დოკუმენტის ნამდვილობის დადასტურების საკითხის თაობაზე 3 606 გადაწყვეტილება მიიღეს, აქედან 3 300 დადებითი, ხოლო 306 უარყოფითი;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ლიცენზირებულ უმაღლეს საგანმანათლებლო დაწესებულებაში ჩარიცხული პირების მიერ მიღებული უმაღლესი განათლების სახელმწიფო აღიარების საკითხის თაობაზე 16 დადებითი გადაწყვეტილება მიიღეს;</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საკითხის თაობაზე 29 გადაწყვეტილება მიიღეს, აქედან 15 დადებითი, ხოლო 14 უარყოფითი;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ლიკვიდირებულ ან საგანმანათლებლო საქმიანობაშეწყვეტილ დაწესებულებაში მიღებული განათლების აღიარების საკითხის თაობაზე 333 გადაწყვეტილება მიიღეს, აქედან 210 დადებითი, ხოლო 123 უარყოფითი;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lastRenderedPageBreak/>
        <w:t>მომზადდა უმაღლესი განათლების 58 და პროფესიული განათლების დამადასტურებელი 14 დიპლომი;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ენობრივი სისწორის თვალსაზრისით, ცენტრის მიერ დამუშავდა მკაცრი აღრიცხვის დოკუმენტის 229 პროექტი, დადებითი დასკვნა გაიცა 114 ფორმის პროექტთან დაკავშირებით, ხოლო 115 ფორმის პროექტთან დაკავშირებით დადგინდა ხარვეზი.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საანგარიშო პერიოდში ინფორმაციული ტექნოლოგიების მიმართულებით სსიპ -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განათლებისა და მეცნიერების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საქართველოში კორონა ვირუსის გავრცელების პრევენციის მიზნით დისტანციურად მუშაობის ხელშესაწყობად სსიპ - განათლების მართვის საინფორმაციო სისტემის მეშვეობით პროგრამული პაკეტებით უზრუნველყოფილია საქართველოს განათლებისა და მეცნიერების სამინისტროსა და მის მმართველობის სფეროში შემავალი დაწესებულებების ყველა თანამშრომელი, რომელიც სერვისებს ცენტრალიზებულად იღებს;</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 xml:space="preserve">სკოლებისათვის გამოსაყენებლად შექმნილია და საანგარიშო პერიოდში უზრუნველყოფილი იყო წვდომა სპეციალურ ვებ-რესურსზე </w:t>
      </w:r>
      <w:hyperlink r:id="rId14" w:history="1">
        <w:r w:rsidRPr="00E02FDC">
          <w:rPr>
            <w:rFonts w:ascii="Sylfaen" w:hAnsi="Sylfaen" w:cs="Sylfaen"/>
            <w:bCs/>
            <w:color w:val="000000"/>
            <w:shd w:val="clear" w:color="auto" w:fill="FFFFFF"/>
            <w:lang w:val="ka-GE"/>
          </w:rPr>
          <w:t>https://portal.emis.ge/</w:t>
        </w:r>
      </w:hyperlink>
      <w:r w:rsidRPr="00E02FDC">
        <w:rPr>
          <w:rFonts w:ascii="Sylfaen" w:hAnsi="Sylfaen" w:cs="Sylfaen"/>
          <w:bCs/>
          <w:color w:val="000000"/>
          <w:shd w:val="clear" w:color="auto" w:fill="FFFFFF"/>
          <w:lang w:val="ka-GE"/>
        </w:rPr>
        <w:t>, საიდანაც, შესაძლებელია როგორც დისტანციურად მუშაობა ელექტრონული დოკუმენტბრუნვის (eFlow) სისტემაში და სკოლების მართვის საინფორმაციო სისტემაში (eSchool), ასევე, სხვა შიდა ელექტრონული სერვისების მიღებაც;</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250 IT სპეციალისტი უზრუნველყოფდა საჯარო სკოლებისა და რესურსცენტრების მომსახურებას,  2 000-ზე მეტ სკოლას გაეწია კვალიფიციური მომსახურება IT ინფრატრუქტურასთან დაკავშირებული ინციდეტების/მოთხოვნების მოგვარების კუთხით და ასევე, გაეწიათ ყოველთვიური გეგმიური მომსახურება აღნიშნული ინფრასტრუქტურის შემოწმების თვალსაზრისით;</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დადგენილი ვადების შესაბამისად მიმდინარეობდა განათლების სფეროში სახელმწიფო სოციალური პროგრამების ბენეფიციართა მონაცემების განახლება და შესაბამისი სტრუქტურებისთვის მიწოდება;</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განათლების სისტემაში სტატისტიკური მონაცემების ხელმისაწვდომობის და მტკიცებულებებზე დაფუძნებული გადაწყვეტილებების მიღების პროცესის ხელშეწყობისათვის  მოქმედებდა  მონაცემთა ანგარიშგებისა და ვიზუალიზაციის სისტემა - QlickSense, რაც უზრუნველყოფდა ზოგადსაგანმანათლებლო სკოლების სრულ, მათ შორის დისტანციური სწავლების და  ასევე, პროფესიული მომზადება/გადამზადების პროგრამების  ანალიტიკურ მონაცემებს, 2021 წელს ამ სისტემის ფარგლებში მოექცა უმაღლესი განათლების საგრანტო დაფინანსების ამოცანები;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მოსწავლეთა სახელმძღვანელოებით უზრუნველყოფის მიზნით, შეფასდა 2021-2022  სასწავლო წლისთვის ბენეფიციართა სავარაუდო რაოდენობა;</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განათლების სისტემაში ანალიტიკური კომპონენტის გაძლიერების მიზნით მიმდინარეობდა მუშაობა სივრცითი ანალიზის კომპლექსურ ინსტრუმენტებზე და განათლების სისტემის ერთიანი გეოსაინფორმაციო სისტემის (GIS) ფორმირებაზე, სკოლების მეფინგის (mapping) ამოცანებზე და თემატური რუკების შექმნაზე, რაც უზრუნველყოფდა სივრცითი და ინფრასტრუქტურული გადაწყვეტილებების ინფორმაციულ მხარდაჭერას და მოდელირებას;</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განხორციელდა პროფესიული მომზადების და პროფესიული გადამზადების ელექტრონული სისტემის ადმინისტრირება (tvet.emis.ge), რომელიც უზრუნველყოფდა პროფესიული მომზადებისა და პროფესიული გადამზადების პროგრამის განხორციელების მსურველი სუბიექტების რეგისტრაციის, უფლების მოპოვების/დადასტურების მიზნით განაცხადის წარდგენის, უფლების მინიჭება/დადასტურების, მიღების გამოცხადების, ელექტრონული რეგისტრაციისა (vet.emis.ge) და მსმენელის სტატუსის მინიჭების (ჩარიცხვა/სტატუსის შეწყვეტა/კურსდამთავრებულად ასახვა) სრული პროცესის ელექტრონულ ფორმატში წარმართვის შესაძლებლობას; </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lastRenderedPageBreak/>
        <w:t>ელექტორნული სისტემის მეშვეობით (E-vet, QMS, Vet.emis.ge) განხორციელდა არაფორმალური განათლების აღიარების უფლების მინიჭება საგანმანათლებლო დაწესებულებებისთვის და არაფორმალური განათლების აღიარების მსურველთა რეგისტრაცია;</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სსიპ - განათლების მართვის საინფორმაციო სისტემამ უზრუნველყო 2020-2021 სასწავლო წლის გაზაფხულისა და 2021-2022 სასწავლო წლის შემოდგომის სემესტრის მობილობის პროცესის ადმინისტრირება და პროცესში ჩართული დაინტერესებული მხარეების ხელშეწყობა. 2020-2021 სასწავლო წლის გაზაფხულის სემესტრში მობილობის ელექტრონული პორტალის მომსახურებით ისარგებლა 1 851 მობილობის მსურველმა სტუდენტმა, ხოლო, 2021-2022 სასწავლო წლის შემოდგომის სემესტრში  - 3 757 სტუდენტმა. რიგგარეშე მობილობის პროცესის ადმინისტრირებით უზრუნველყოფილი იქნა 156 სტუდენტის მობილობა, გამარტივებული წესით;</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აბიტურიენტთა ინფორმირებისა და 2022 წლის ერთიანი ეროვნული გამოცდების ჩატარების ხელშეწყობის მიზნით, დამუშავდა და სსიპ - შეფასებისა და გამოცდების ეროვნულ ცენტრს მიეწოდა ინფორმაცია 52 უმაღლესი საგანმანათლებლო დაწესებულების 818 პროგრამის თაობაზე, ჩასაბარებელი საგნების მითითებით;</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სსიპ - შეფასებისა და გამოცდების ეროვნულ ცენტრს 2021 წლის მიეწოდა ინფორმაცია 61 უმაღლესი საგანმანათლებლო დაწესებულების 728 პროგრამის სტატუსის შესახებ;</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მასწავლებლის მომზადების ერთწლიან საგანმანათლებლო პროგრამაზე მიღების გამოცხადებისათვის, უმაღლესი საგანმანათლებლო დაწესებულებების მიერ მისაღები პროგრამების წარმოდგენის მიზნით, განხორციელდა სპეციალური ანკეტა-კითხვარის შექმნა, დადასტურებული იქნა 2021-2022 სასწავლო წლისათვის 19 უმაღლესი საგანმანათლებლო დაწესებულების მასწავლებლის საგანმანათლებლო პროგრამა და დაფინანსების მინიჭების ხელშეწყობის მიზნით, დამუშავდა აღნიშნულ პროგრამებზე 1 427 ჩარიცხული პირის მონაცემები;</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პრიორიტეტული პროგრამული დაფინანსების ფარგლებში, სტუდენტთა სახელმწიფო დაფინანსების ადმინისტრირების პროცესის ავტომატიზაციის მიზნით შეიქმნა და დაინერგა სპეციალური ელექტრონული პროგრამის შესაბამისი მოდული, სადაც განთავსდა პრიორიტეტული დაფინანსების ფარგლებში, სტუდენტთა დაფინანსების ისტორია, აეწყო დაფინანსების ავტომატური გაანგარიშების ალგორითმი, დაწესებულებებს მიეცათ საშუალება დასაფინანსებელ სტუდენტთა სახელობითი სიების ფორმირება უზრუნველყონ პროგრამაში ელექტრონულად, სტუდენტის წინმსწრები დაფინანსების ისტორიის გათვალისწინებით;</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სსიპ - განათლების მართვის საინფორმაციო სისტემამ უზრუნველყო გამყოფი ხაზის მიმდებარე სოფლებში დაზარალებული სტუდენტების სწავლის პროგრამული  დაფინანსების გაანგარიშება და ინფორმაციის საქართველოს განათლებისა და მეცნიერების სამინისტროსთვის დადგენილი წესით მიწოდება; </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მართვის სისტემაში ასახული იქნა საგანმანათლებლო პროგრამების აკრედიტაციის საბჭოს 253 გადაწყვეტილება და უმაღლესი საგანმანათლებლო დაწესებულებების ავტორიზაციის საბჭოს 21 გადაწყვეტილება.</w:t>
      </w:r>
    </w:p>
    <w:p w:rsidR="00E02FDC" w:rsidRPr="00E02FDC" w:rsidRDefault="00E02FDC" w:rsidP="00E02FD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02FDC">
        <w:rPr>
          <w:rFonts w:ascii="Sylfaen" w:hAnsi="Sylfaen" w:cs="Sylfaen"/>
          <w:bCs/>
          <w:color w:val="000000"/>
          <w:shd w:val="clear" w:color="auto" w:fill="FFFFFF"/>
          <w:lang w:val="ka-GE"/>
        </w:rPr>
        <w:t>სსიპ - საგანმანათლებლო და სამეცნიერო ინფრასტრუქტურის განვითარების სააგენტოს მიერ განხორციელდა სსიპ - კასპის კოლეჯის, თელავისა და ოზურგეთის საგანმანათლებლო რესურსცენტრების და  95 საჯარო სკოლის საპროექტო სამუშაოები. ამასთან, საანგარიშო პერიოდში  მიმდინარე პროექტებზე ხორციელდებოდა საზედამხედველო და სამშენებლო მონიტორინგის ღონისძიებები.</w:t>
      </w:r>
    </w:p>
    <w:p w:rsidR="0084648E" w:rsidRPr="0084648E" w:rsidRDefault="0084648E" w:rsidP="0084648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84648E">
        <w:rPr>
          <w:rFonts w:ascii="Sylfaen" w:hAnsi="Sylfaen" w:cs="Sylfaen"/>
          <w:bCs/>
          <w:color w:val="000000"/>
          <w:shd w:val="clear" w:color="auto" w:fill="FFFFFF"/>
          <w:lang w:val="ka-GE"/>
        </w:rPr>
        <w:t xml:space="preserve">საანგარიშო პერიოდში „საერთაშორისო ურთიერთობების მხარდაჭერა“ პროგრამის ფარგლებში უზრუნველყოფილ იქნა მთარგმნელობითი მომსახურება, კერძოდ, ნათარგმნია 24 დოკუმენტი. ასევე, გადახდილ იქნა საწევრო გადასახადები 7 საერთაშორისო ორგანიზაციაში/პროგრამაში ხელი მოეწერა 4 ხელშეკრულებას: </w:t>
      </w:r>
      <w:bookmarkStart w:id="19" w:name="_Hlk37164846"/>
      <w:r w:rsidRPr="0084648E">
        <w:rPr>
          <w:rFonts w:ascii="Sylfaen" w:hAnsi="Sylfaen" w:cs="Sylfaen"/>
          <w:bCs/>
          <w:color w:val="000000"/>
          <w:shd w:val="clear" w:color="auto" w:fill="FFFFFF"/>
          <w:lang w:val="ka-GE"/>
        </w:rPr>
        <w:t>საქართველოს კულტურის, სპორტისა და ახალგაზრდობის სამინისტროს</w:t>
      </w:r>
      <w:bookmarkEnd w:id="19"/>
      <w:r w:rsidRPr="0084648E">
        <w:rPr>
          <w:rFonts w:ascii="Sylfaen" w:hAnsi="Sylfaen" w:cs="Sylfaen"/>
          <w:bCs/>
          <w:color w:val="000000"/>
          <w:shd w:val="clear" w:color="auto" w:fill="FFFFFF"/>
          <w:lang w:val="ka-GE"/>
        </w:rPr>
        <w:t xml:space="preserve">ა და ჩრდილოეთ მაკედონიის რესპუბლიკის კულტურის </w:t>
      </w:r>
      <w:r w:rsidRPr="0084648E">
        <w:rPr>
          <w:rFonts w:ascii="Sylfaen" w:hAnsi="Sylfaen" w:cs="Sylfaen"/>
          <w:bCs/>
          <w:color w:val="000000"/>
          <w:shd w:val="clear" w:color="auto" w:fill="FFFFFF"/>
          <w:lang w:val="ka-GE"/>
        </w:rPr>
        <w:lastRenderedPageBreak/>
        <w:t xml:space="preserve">სამინისტროს შორის კულტურის სფეროში თანამშრომლობის შესახებ მემორანდუმს; საქართველოს კულტურის, სპორტისა და ახალგაზრდობის სამინისტროსა და წმინდა საყდრის კულტურის პონტიფიკალურ საბჭოს შორის კულტურის სფეროში ურთიერთგაგების მემორანდუმს; საქართველოს კულტურის, სპორტისა და ახალგაზრდობის სამინისტროსა და აზერბაიჯანის რესპუბლიკის კულტურის სამინისტროს შორის 2021-2024 წლებისათვის კულტურის სფეროში თანამშრომლობის შესახებ პროგრამას; საქართველოსა და ევროკავშირს შორის „შემოქმედებითი ევროპის“ პროგრამაში (2021-2027) საქართველოს მონაწილეობის შესახებ შეთანხმებას. </w:t>
      </w:r>
    </w:p>
    <w:p w:rsidR="0084648E" w:rsidRPr="00AD255C" w:rsidRDefault="0084648E" w:rsidP="0084648E">
      <w:pPr>
        <w:tabs>
          <w:tab w:val="left" w:pos="360"/>
        </w:tabs>
        <w:spacing w:after="0" w:line="240" w:lineRule="auto"/>
        <w:jc w:val="both"/>
        <w:rPr>
          <w:rFonts w:ascii="Sylfaen" w:hAnsi="Sylfaen" w:cs="Sylfaen"/>
          <w:bCs/>
          <w:color w:val="000000"/>
          <w:highlight w:val="yellow"/>
          <w:shd w:val="clear" w:color="auto" w:fill="FFFFFF"/>
          <w:lang w:val="ka-GE"/>
        </w:rPr>
      </w:pPr>
    </w:p>
    <w:p w:rsidR="00156FF8" w:rsidRPr="00982FE2" w:rsidRDefault="00156FF8" w:rsidP="00E43573">
      <w:pPr>
        <w:pStyle w:val="Heading2"/>
        <w:spacing w:line="240" w:lineRule="auto"/>
        <w:jc w:val="both"/>
        <w:rPr>
          <w:rFonts w:ascii="Sylfaen" w:eastAsia="Calibri" w:hAnsi="Sylfaen" w:cs="Calibri"/>
          <w:bCs/>
          <w:color w:val="2E74B5"/>
          <w:sz w:val="22"/>
          <w:szCs w:val="22"/>
        </w:rPr>
      </w:pPr>
      <w:bookmarkStart w:id="20" w:name="_Hlk68011789"/>
      <w:r w:rsidRPr="00982FE2">
        <w:rPr>
          <w:rFonts w:ascii="Sylfaen" w:eastAsia="Calibri" w:hAnsi="Sylfaen" w:cs="Calibri"/>
          <w:bCs/>
          <w:color w:val="2E74B5"/>
          <w:sz w:val="22"/>
          <w:szCs w:val="22"/>
        </w:rPr>
        <w:t>4.</w:t>
      </w:r>
      <w:r w:rsidR="009441D1" w:rsidRPr="00982FE2">
        <w:rPr>
          <w:rFonts w:ascii="Sylfaen" w:eastAsia="Calibri" w:hAnsi="Sylfaen" w:cs="Calibri"/>
          <w:bCs/>
          <w:color w:val="2E74B5"/>
          <w:sz w:val="22"/>
          <w:szCs w:val="22"/>
        </w:rPr>
        <w:t>8</w:t>
      </w:r>
      <w:r w:rsidRPr="00982FE2">
        <w:rPr>
          <w:rFonts w:ascii="Sylfaen" w:eastAsia="Calibri" w:hAnsi="Sylfaen" w:cs="Calibri"/>
          <w:bCs/>
          <w:color w:val="2E74B5"/>
          <w:sz w:val="22"/>
          <w:szCs w:val="22"/>
        </w:rPr>
        <w:t xml:space="preserve"> </w:t>
      </w:r>
      <w:r w:rsidRPr="00982FE2">
        <w:rPr>
          <w:rFonts w:ascii="Sylfaen" w:eastAsia="Calibri" w:hAnsi="Sylfaen" w:cs="Calibri"/>
          <w:bCs/>
          <w:color w:val="366091"/>
          <w:sz w:val="22"/>
          <w:szCs w:val="22"/>
        </w:rPr>
        <w:t>ინკლუზიური განათლება (პროგრამული კოდი 32 06)</w:t>
      </w:r>
    </w:p>
    <w:p w:rsidR="00156FF8" w:rsidRPr="00982FE2" w:rsidRDefault="00156FF8" w:rsidP="00E43573">
      <w:pPr>
        <w:pBdr>
          <w:top w:val="nil"/>
          <w:left w:val="nil"/>
          <w:bottom w:val="nil"/>
          <w:right w:val="nil"/>
          <w:between w:val="nil"/>
        </w:pBdr>
        <w:spacing w:line="240" w:lineRule="auto"/>
        <w:ind w:left="1080" w:hanging="360"/>
        <w:jc w:val="both"/>
        <w:rPr>
          <w:rFonts w:ascii="Sylfaen" w:eastAsia="Calibri" w:hAnsi="Sylfaen" w:cs="Calibri"/>
          <w:bCs/>
          <w:color w:val="000000"/>
        </w:rPr>
      </w:pPr>
    </w:p>
    <w:p w:rsidR="00156FF8" w:rsidRPr="00982FE2" w:rsidRDefault="00156FF8" w:rsidP="00E43573">
      <w:pPr>
        <w:spacing w:after="0" w:line="240" w:lineRule="auto"/>
        <w:ind w:left="284"/>
        <w:rPr>
          <w:rFonts w:ascii="Sylfaen" w:eastAsia="Calibri" w:hAnsi="Sylfaen" w:cs="Calibri"/>
          <w:bCs/>
          <w:color w:val="92D050"/>
        </w:rPr>
      </w:pPr>
      <w:r w:rsidRPr="00982FE2">
        <w:rPr>
          <w:rFonts w:ascii="Sylfaen" w:eastAsia="Calibri" w:hAnsi="Sylfaen" w:cs="Calibri"/>
          <w:bCs/>
        </w:rPr>
        <w:t>პროგრამის განმახორციელებელი:</w:t>
      </w:r>
    </w:p>
    <w:p w:rsidR="00156FF8" w:rsidRPr="00982FE2" w:rsidRDefault="00156FF8" w:rsidP="00E43573">
      <w:pPr>
        <w:numPr>
          <w:ilvl w:val="0"/>
          <w:numId w:val="40"/>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982FE2">
        <w:rPr>
          <w:rFonts w:ascii="Sylfaen" w:eastAsia="Calibri" w:hAnsi="Sylfaen" w:cs="Calibri"/>
          <w:bCs/>
          <w:color w:val="000000"/>
        </w:rPr>
        <w:t>საქართველოს განათლებისა და მეცნიერების სამინისტრო;</w:t>
      </w:r>
    </w:p>
    <w:p w:rsidR="00156FF8" w:rsidRPr="00982FE2" w:rsidRDefault="00156FF8" w:rsidP="00E43573">
      <w:pPr>
        <w:numPr>
          <w:ilvl w:val="0"/>
          <w:numId w:val="40"/>
        </w:numPr>
        <w:pBdr>
          <w:top w:val="nil"/>
          <w:left w:val="nil"/>
          <w:bottom w:val="nil"/>
          <w:right w:val="nil"/>
          <w:between w:val="nil"/>
        </w:pBdr>
        <w:spacing w:after="0" w:line="240" w:lineRule="auto"/>
        <w:ind w:left="567" w:hanging="283"/>
        <w:jc w:val="both"/>
        <w:rPr>
          <w:rFonts w:ascii="Sylfaen" w:eastAsia="Calibri" w:hAnsi="Sylfaen" w:cs="Calibri"/>
          <w:bCs/>
          <w:color w:val="000000"/>
        </w:rPr>
      </w:pPr>
      <w:r w:rsidRPr="00982FE2">
        <w:rPr>
          <w:rFonts w:ascii="Sylfaen" w:eastAsia="Calibri" w:hAnsi="Sylfaen" w:cs="Calibri"/>
          <w:bCs/>
          <w:color w:val="000000"/>
        </w:rPr>
        <w:t>სსიპ - მასწავლებელთა პროფესიული განვითარების ეროვნული ცენტრი;</w:t>
      </w:r>
    </w:p>
    <w:p w:rsidR="00156FF8" w:rsidRPr="00AD255C" w:rsidRDefault="00156FF8" w:rsidP="00E43573">
      <w:pPr>
        <w:pBdr>
          <w:top w:val="nil"/>
          <w:left w:val="nil"/>
          <w:bottom w:val="nil"/>
          <w:right w:val="nil"/>
          <w:between w:val="nil"/>
        </w:pBdr>
        <w:spacing w:line="240" w:lineRule="auto"/>
        <w:ind w:left="1080" w:hanging="360"/>
        <w:jc w:val="both"/>
        <w:rPr>
          <w:rFonts w:ascii="Sylfaen" w:eastAsia="Calibri" w:hAnsi="Sylfaen" w:cs="Calibri"/>
          <w:bCs/>
          <w:color w:val="000000"/>
          <w:highlight w:val="yellow"/>
        </w:rPr>
      </w:pPr>
    </w:p>
    <w:bookmarkEnd w:id="20"/>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 xml:space="preserve">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w:t>
      </w:r>
      <w:r w:rsidRPr="00653F0D">
        <w:rPr>
          <w:rFonts w:eastAsia="Calibri"/>
          <w:lang w:val="ka-GE"/>
        </w:rPr>
        <w:t>160</w:t>
      </w:r>
      <w:r w:rsidRPr="00653F0D">
        <w:rPr>
          <w:rFonts w:eastAsia="Calibri"/>
        </w:rPr>
        <w:t>0-მდე სსსმ მოსწავლე;</w:t>
      </w:r>
      <w:r w:rsidRPr="00653F0D">
        <w:rPr>
          <w:rFonts w:eastAsia="Calibri"/>
          <w:lang w:val="ka-GE"/>
        </w:rPr>
        <w:t xml:space="preserve"> </w:t>
      </w:r>
      <w:r w:rsidRPr="00653F0D">
        <w:rPr>
          <w:rFonts w:eastAsia="Calibri"/>
        </w:rPr>
        <w:t>რესურს-სკოლებს ინკლუზიური განათლების განხორციელების პროცესში გაეწიათ კვალიფიციური დახმარება;</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მულტიდისციპლინური გუნდის წევრებისთვის ჩატარდა ვორკშოპი 6 თვიდან 6 წლამდე ბავშვის განვითარების მდგომარეობის შესაფასებელი ტესტის გამოყენებაში;</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პროფესიულ განათლებაში 2021 წლის მიღების ფარგლებში, განხორციელდა სსსმ აპლიკანტთა რეგისტრაცია პროფესიულ საგანმანათლებლო პროგრამებზე და სსსმ აპლიკანტების შერჩევის პროცესი (პრაქტიკული მოსინჯვა), პროფესიულ საგანმანათლებლო პროგრამებზე დარეგისტრირებულ პირთაგან 228-ს დაუდასტურდა სპეციალური საგანმანათლებლო საჭიროება;</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შემუშავდა მოწყვლადი ჯგუფის წარმომადგენელი პროფესიული სტუდენტების განათლების მხარდამჭერი სერვისებით უზრუნველყოფის მექანიზმი. შეირჩა 6 სამიზნე დაწესებულება, რომლებშიც განხორციელდა მხარდაჭერის საჭიროების მქონე პროფესიული სტუდენტების იდენტიფიცირების პროცესის პილოტირება სტუდენტური განაცხადის ფორმისა და ექსპერტების მიერ შემუშავებული მეთოდოლოგიის გამოყენებით;</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მომზადდა აუტისტური სპექტრის აშლილობის მქონე პირების პროფესიულ განათლებაში ტრანზიციის ხელშეწყობის მოდელი. ამასთანავე, განხორციელდა მოდელის პილოტირება და პილოტირების შედეგებზე დაყრდნობით, შემუშავდა დამატებითი რეკომენდაციები აუტისტური სპექტრის აშლილობის მქონე პირების პროფესიულ განათლებაში ტრანზიციის მაქსიმალურად ეფექტიანად განხორციელებისთვის; </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სსსმ/შშმ პირების პროფესიული ორიენტაციის ხელშესაწყობად პროფესიული ინტერესების საკვლევი ინსტრუმენტისთვის მომზადდა ვიზუალური მასალა (პროფესიების/პროფესიული საგანმანათლებლო პროგრამების ამსახველი 100 ფოტო-ბარათი) და პროფესიული განათლებისა და ფართო პროფესიული  სფეროების გასაცნობი ვიდეო მასალა (სულ 10 ვიდეო რგოლი) რომელიც უნივერსალური დიზაინის პრინციპებს ეფუძნება. აღნიშნული ვიზუალური მასალა მეტად ხელმისაწვდომს ხდის სსსმ/შშმ პირებისთვის პროფესიული განათლებასა და პროფესიულ საგანმანათლებლო პროგრამებთან დაკავშირებულ ინფორმაციას</w:t>
      </w:r>
      <w:r w:rsidRPr="00653F0D">
        <w:rPr>
          <w:rFonts w:eastAsia="Calibri"/>
          <w:lang w:val="ka-GE"/>
        </w:rPr>
        <w:t>;</w:t>
      </w:r>
    </w:p>
    <w:p w:rsidR="00982FE2" w:rsidRPr="00653F0D" w:rsidRDefault="00982FE2" w:rsidP="00590252">
      <w:pPr>
        <w:numPr>
          <w:ilvl w:val="0"/>
          <w:numId w:val="138"/>
        </w:numPr>
        <w:spacing w:after="0" w:line="240" w:lineRule="auto"/>
        <w:ind w:left="360"/>
        <w:jc w:val="both"/>
        <w:textAlignment w:val="baseline"/>
        <w:rPr>
          <w:rFonts w:ascii="Sylfaen" w:hAnsi="Sylfaen" w:cs="Sylfaen"/>
        </w:rPr>
      </w:pPr>
      <w:r w:rsidRPr="00653F0D">
        <w:rPr>
          <w:rFonts w:ascii="Sylfaen" w:hAnsi="Sylfaen" w:cs="Sylfaen"/>
        </w:rPr>
        <w:t xml:space="preserve">პროფესიული საგანმანათლებლო პროგრამების განმახორციელებელ დაწესებულებებში ჟესტური ენის თარჯიმნების მომსახურების გაუმჯობესების მიზნით, მოხდა საგანმანათლებლო გარემოში </w:t>
      </w:r>
      <w:r w:rsidRPr="00653F0D">
        <w:rPr>
          <w:rFonts w:ascii="Sylfaen" w:hAnsi="Sylfaen" w:cs="Sylfaen"/>
        </w:rPr>
        <w:lastRenderedPageBreak/>
        <w:t>მომუშავე ჟესტური ენის თარჯიმნის   გზამკვლევის შემუშავება და ჟესტური ენის თარჯიმნებს ჩაუტარდათ პროფესიული გაძლიერების ტრენინგი;</w:t>
      </w:r>
    </w:p>
    <w:p w:rsidR="00982FE2" w:rsidRPr="00653F0D" w:rsidRDefault="00982FE2" w:rsidP="00590252">
      <w:pPr>
        <w:numPr>
          <w:ilvl w:val="0"/>
          <w:numId w:val="138"/>
        </w:numPr>
        <w:spacing w:after="0" w:line="240" w:lineRule="auto"/>
        <w:ind w:left="360"/>
        <w:jc w:val="both"/>
        <w:textAlignment w:val="baseline"/>
        <w:rPr>
          <w:rFonts w:ascii="Sylfaen" w:hAnsi="Sylfaen"/>
        </w:rPr>
      </w:pPr>
      <w:r w:rsidRPr="00653F0D">
        <w:rPr>
          <w:rFonts w:ascii="Sylfaen" w:hAnsi="Sylfaen" w:cs="Sylfaen"/>
        </w:rPr>
        <w:t>უზრუნველყოფილი</w:t>
      </w:r>
      <w:r w:rsidRPr="00653F0D">
        <w:rPr>
          <w:rFonts w:ascii="Sylfaen" w:hAnsi="Sylfaen"/>
        </w:rPr>
        <w:t xml:space="preserve"> </w:t>
      </w:r>
      <w:r w:rsidRPr="00653F0D">
        <w:rPr>
          <w:rFonts w:ascii="Sylfaen" w:hAnsi="Sylfaen" w:cs="Sylfaen"/>
        </w:rPr>
        <w:t>იქნა</w:t>
      </w:r>
      <w:r w:rsidRPr="00653F0D">
        <w:rPr>
          <w:rFonts w:ascii="Sylfaen" w:hAnsi="Sylfaen"/>
        </w:rPr>
        <w:t xml:space="preserve"> </w:t>
      </w:r>
      <w:r w:rsidRPr="00653F0D">
        <w:rPr>
          <w:rFonts w:ascii="Sylfaen" w:hAnsi="Sylfaen" w:cs="Sylfaen"/>
        </w:rPr>
        <w:t>სსიპ</w:t>
      </w:r>
      <w:r w:rsidRPr="00653F0D">
        <w:rPr>
          <w:rFonts w:ascii="Sylfaen" w:hAnsi="Sylfaen"/>
        </w:rPr>
        <w:t xml:space="preserve"> - </w:t>
      </w:r>
      <w:r w:rsidRPr="00653F0D">
        <w:rPr>
          <w:rFonts w:ascii="Sylfaen" w:hAnsi="Sylfaen" w:cs="Sylfaen"/>
        </w:rPr>
        <w:t>ქალაქ</w:t>
      </w:r>
      <w:r w:rsidRPr="00653F0D">
        <w:rPr>
          <w:rFonts w:ascii="Sylfaen" w:hAnsi="Sylfaen"/>
        </w:rPr>
        <w:t xml:space="preserve"> </w:t>
      </w:r>
      <w:r w:rsidRPr="00653F0D">
        <w:rPr>
          <w:rFonts w:ascii="Sylfaen" w:hAnsi="Sylfaen" w:cs="Sylfaen"/>
        </w:rPr>
        <w:t>თბილისის</w:t>
      </w:r>
      <w:r w:rsidRPr="00653F0D">
        <w:rPr>
          <w:rFonts w:ascii="Sylfaen" w:hAnsi="Sylfaen"/>
        </w:rPr>
        <w:t xml:space="preserve"> №64 </w:t>
      </w:r>
      <w:r w:rsidRPr="00653F0D">
        <w:rPr>
          <w:rFonts w:ascii="Sylfaen" w:hAnsi="Sylfaen" w:cs="Sylfaen"/>
        </w:rPr>
        <w:t>საჯარო</w:t>
      </w:r>
      <w:r w:rsidRPr="00653F0D">
        <w:rPr>
          <w:rFonts w:ascii="Sylfaen" w:hAnsi="Sylfaen"/>
        </w:rPr>
        <w:t xml:space="preserve"> </w:t>
      </w:r>
      <w:r w:rsidRPr="00653F0D">
        <w:rPr>
          <w:rFonts w:ascii="Sylfaen" w:hAnsi="Sylfaen" w:cs="Sylfaen"/>
        </w:rPr>
        <w:t>სკოლაში</w:t>
      </w:r>
      <w:r w:rsidRPr="00653F0D">
        <w:rPr>
          <w:rFonts w:ascii="Sylfaen" w:hAnsi="Sylfaen"/>
        </w:rPr>
        <w:t xml:space="preserve">  </w:t>
      </w:r>
      <w:r w:rsidRPr="00653F0D">
        <w:rPr>
          <w:rFonts w:ascii="Sylfaen" w:hAnsi="Sylfaen" w:cs="Sylfaen"/>
        </w:rPr>
        <w:t>სენსორული</w:t>
      </w:r>
      <w:r w:rsidRPr="00653F0D">
        <w:rPr>
          <w:rFonts w:ascii="Sylfaen" w:hAnsi="Sylfaen"/>
        </w:rPr>
        <w:t xml:space="preserve"> (</w:t>
      </w:r>
      <w:r w:rsidRPr="00653F0D">
        <w:rPr>
          <w:rFonts w:ascii="Sylfaen" w:hAnsi="Sylfaen" w:cs="Sylfaen"/>
        </w:rPr>
        <w:t>სმენა</w:t>
      </w:r>
      <w:r w:rsidRPr="00653F0D">
        <w:rPr>
          <w:rFonts w:ascii="Sylfaen" w:hAnsi="Sylfaen"/>
        </w:rPr>
        <w:t xml:space="preserve">) </w:t>
      </w:r>
      <w:r w:rsidRPr="00653F0D">
        <w:rPr>
          <w:rFonts w:ascii="Sylfaen" w:hAnsi="Sylfaen" w:cs="Sylfaen"/>
        </w:rPr>
        <w:t>დარღვევის</w:t>
      </w:r>
      <w:r w:rsidRPr="00653F0D">
        <w:rPr>
          <w:rFonts w:ascii="Sylfaen" w:hAnsi="Sylfaen"/>
        </w:rPr>
        <w:t xml:space="preserve"> </w:t>
      </w:r>
      <w:r w:rsidRPr="00653F0D">
        <w:rPr>
          <w:rFonts w:ascii="Sylfaen" w:hAnsi="Sylfaen" w:cs="Sylfaen"/>
        </w:rPr>
        <w:t>მქონე</w:t>
      </w:r>
      <w:r w:rsidRPr="00653F0D">
        <w:rPr>
          <w:rFonts w:ascii="Sylfaen" w:hAnsi="Sylfaen"/>
        </w:rPr>
        <w:t xml:space="preserve"> </w:t>
      </w:r>
      <w:r w:rsidRPr="00653F0D">
        <w:rPr>
          <w:rFonts w:ascii="Sylfaen" w:hAnsi="Sylfaen" w:cs="Sylfaen"/>
        </w:rPr>
        <w:t>მოსწავლეებისათვის</w:t>
      </w:r>
      <w:r w:rsidRPr="00653F0D">
        <w:rPr>
          <w:rFonts w:ascii="Sylfaen" w:hAnsi="Sylfaen"/>
        </w:rPr>
        <w:t xml:space="preserve">, </w:t>
      </w:r>
      <w:r w:rsidRPr="00653F0D">
        <w:rPr>
          <w:rFonts w:ascii="Sylfaen" w:hAnsi="Sylfaen" w:cs="Sylfaen"/>
        </w:rPr>
        <w:t>სსიპ</w:t>
      </w:r>
      <w:r w:rsidRPr="00653F0D">
        <w:rPr>
          <w:rFonts w:ascii="Sylfaen" w:hAnsi="Sylfaen"/>
        </w:rPr>
        <w:t xml:space="preserve"> - </w:t>
      </w:r>
      <w:r w:rsidRPr="00653F0D">
        <w:rPr>
          <w:rFonts w:ascii="Sylfaen" w:hAnsi="Sylfaen" w:cs="Sylfaen"/>
        </w:rPr>
        <w:t>ქალაქ</w:t>
      </w:r>
      <w:r w:rsidRPr="00653F0D">
        <w:rPr>
          <w:rFonts w:ascii="Sylfaen" w:hAnsi="Sylfaen"/>
        </w:rPr>
        <w:t xml:space="preserve"> </w:t>
      </w:r>
      <w:r w:rsidRPr="00653F0D">
        <w:rPr>
          <w:rFonts w:ascii="Sylfaen" w:hAnsi="Sylfaen" w:cs="Sylfaen"/>
        </w:rPr>
        <w:t>თბილისის</w:t>
      </w:r>
      <w:r w:rsidRPr="00653F0D">
        <w:rPr>
          <w:rFonts w:ascii="Sylfaen" w:hAnsi="Sylfaen"/>
        </w:rPr>
        <w:t xml:space="preserve"> №166 </w:t>
      </w:r>
      <w:r w:rsidRPr="00653F0D">
        <w:rPr>
          <w:rFonts w:ascii="Sylfaen" w:hAnsi="Sylfaen" w:cs="Sylfaen"/>
        </w:rPr>
        <w:t>საჯარო</w:t>
      </w:r>
      <w:r w:rsidRPr="00653F0D">
        <w:rPr>
          <w:rFonts w:ascii="Sylfaen" w:hAnsi="Sylfaen"/>
        </w:rPr>
        <w:t xml:space="preserve"> </w:t>
      </w:r>
      <w:r w:rsidRPr="00653F0D">
        <w:rPr>
          <w:rFonts w:ascii="Sylfaen" w:hAnsi="Sylfaen" w:cs="Sylfaen"/>
        </w:rPr>
        <w:t>სკოლაში</w:t>
      </w:r>
      <w:r w:rsidRPr="00653F0D">
        <w:rPr>
          <w:rFonts w:ascii="Sylfaen" w:hAnsi="Sylfaen"/>
        </w:rPr>
        <w:t xml:space="preserve">, </w:t>
      </w:r>
      <w:r w:rsidRPr="00653F0D">
        <w:rPr>
          <w:rFonts w:ascii="Sylfaen" w:hAnsi="Sylfaen" w:cs="Sylfaen"/>
        </w:rPr>
        <w:t>სსიპ</w:t>
      </w:r>
      <w:r w:rsidRPr="00653F0D">
        <w:rPr>
          <w:rFonts w:ascii="Sylfaen" w:hAnsi="Sylfaen"/>
        </w:rPr>
        <w:t xml:space="preserve"> - </w:t>
      </w:r>
      <w:r w:rsidRPr="00653F0D">
        <w:rPr>
          <w:rFonts w:ascii="Sylfaen" w:hAnsi="Sylfaen" w:cs="Sylfaen"/>
        </w:rPr>
        <w:t>ქალაქ</w:t>
      </w:r>
      <w:r w:rsidRPr="00653F0D">
        <w:rPr>
          <w:rFonts w:ascii="Sylfaen" w:hAnsi="Sylfaen"/>
        </w:rPr>
        <w:t xml:space="preserve"> </w:t>
      </w:r>
      <w:r w:rsidRPr="00653F0D">
        <w:rPr>
          <w:rFonts w:ascii="Sylfaen" w:hAnsi="Sylfaen" w:cs="Sylfaen"/>
        </w:rPr>
        <w:t>თბილისის</w:t>
      </w:r>
      <w:r w:rsidRPr="00653F0D">
        <w:rPr>
          <w:rFonts w:ascii="Sylfaen" w:hAnsi="Sylfaen"/>
        </w:rPr>
        <w:t xml:space="preserve"> №72 </w:t>
      </w:r>
      <w:r w:rsidRPr="00653F0D">
        <w:rPr>
          <w:rFonts w:ascii="Sylfaen" w:hAnsi="Sylfaen" w:cs="Sylfaen"/>
        </w:rPr>
        <w:t>საჯარო</w:t>
      </w:r>
      <w:r w:rsidRPr="00653F0D">
        <w:rPr>
          <w:rFonts w:ascii="Sylfaen" w:hAnsi="Sylfaen"/>
        </w:rPr>
        <w:t xml:space="preserve"> </w:t>
      </w:r>
      <w:r w:rsidRPr="00653F0D">
        <w:rPr>
          <w:rFonts w:ascii="Sylfaen" w:hAnsi="Sylfaen" w:cs="Sylfaen"/>
        </w:rPr>
        <w:t>სკოლაში</w:t>
      </w:r>
      <w:r w:rsidRPr="00653F0D">
        <w:rPr>
          <w:rFonts w:ascii="Sylfaen" w:hAnsi="Sylfaen"/>
        </w:rPr>
        <w:t xml:space="preserve">, </w:t>
      </w:r>
      <w:r w:rsidRPr="00653F0D">
        <w:rPr>
          <w:rFonts w:ascii="Sylfaen" w:hAnsi="Sylfaen" w:cs="Sylfaen"/>
        </w:rPr>
        <w:t>სსიპ</w:t>
      </w:r>
      <w:r w:rsidRPr="00653F0D">
        <w:rPr>
          <w:rFonts w:ascii="Sylfaen" w:hAnsi="Sylfaen"/>
        </w:rPr>
        <w:t xml:space="preserve"> - </w:t>
      </w:r>
      <w:r w:rsidRPr="00653F0D">
        <w:rPr>
          <w:rFonts w:ascii="Sylfaen" w:hAnsi="Sylfaen" w:cs="Sylfaen"/>
        </w:rPr>
        <w:t>მიხეილ</w:t>
      </w:r>
      <w:r w:rsidRPr="00653F0D">
        <w:rPr>
          <w:rFonts w:ascii="Sylfaen" w:hAnsi="Sylfaen"/>
        </w:rPr>
        <w:t xml:space="preserve"> </w:t>
      </w:r>
      <w:r w:rsidRPr="00653F0D">
        <w:rPr>
          <w:rFonts w:ascii="Sylfaen" w:hAnsi="Sylfaen" w:cs="Sylfaen"/>
        </w:rPr>
        <w:t>გრუშევსკის</w:t>
      </w:r>
      <w:r w:rsidRPr="00653F0D">
        <w:rPr>
          <w:rFonts w:ascii="Sylfaen" w:hAnsi="Sylfaen"/>
        </w:rPr>
        <w:t xml:space="preserve"> </w:t>
      </w:r>
      <w:r w:rsidRPr="00653F0D">
        <w:rPr>
          <w:rFonts w:ascii="Sylfaen" w:hAnsi="Sylfaen" w:cs="Sylfaen"/>
        </w:rPr>
        <w:t>სახელობის</w:t>
      </w:r>
      <w:r w:rsidRPr="00653F0D">
        <w:rPr>
          <w:rFonts w:ascii="Sylfaen" w:hAnsi="Sylfaen"/>
        </w:rPr>
        <w:t xml:space="preserve"> </w:t>
      </w:r>
      <w:r w:rsidRPr="00653F0D">
        <w:rPr>
          <w:rFonts w:ascii="Sylfaen" w:hAnsi="Sylfaen" w:cs="Sylfaen"/>
        </w:rPr>
        <w:t>ქალაქ</w:t>
      </w:r>
      <w:r w:rsidRPr="00653F0D">
        <w:rPr>
          <w:rFonts w:ascii="Sylfaen" w:hAnsi="Sylfaen"/>
        </w:rPr>
        <w:t xml:space="preserve"> </w:t>
      </w:r>
      <w:r w:rsidRPr="00653F0D">
        <w:rPr>
          <w:rFonts w:ascii="Sylfaen" w:hAnsi="Sylfaen" w:cs="Sylfaen"/>
        </w:rPr>
        <w:t>თბილისის</w:t>
      </w:r>
      <w:r w:rsidRPr="00653F0D">
        <w:rPr>
          <w:rFonts w:ascii="Sylfaen" w:hAnsi="Sylfaen"/>
        </w:rPr>
        <w:t xml:space="preserve"> №41 </w:t>
      </w:r>
      <w:r w:rsidRPr="00653F0D">
        <w:rPr>
          <w:rFonts w:ascii="Sylfaen" w:hAnsi="Sylfaen" w:cs="Sylfaen"/>
        </w:rPr>
        <w:t>საჯარო</w:t>
      </w:r>
      <w:r w:rsidRPr="00653F0D">
        <w:rPr>
          <w:rFonts w:ascii="Sylfaen" w:hAnsi="Sylfaen"/>
        </w:rPr>
        <w:t xml:space="preserve"> </w:t>
      </w:r>
      <w:r w:rsidRPr="00653F0D">
        <w:rPr>
          <w:rFonts w:ascii="Sylfaen" w:hAnsi="Sylfaen" w:cs="Sylfaen"/>
        </w:rPr>
        <w:t>სკოლაში</w:t>
      </w:r>
      <w:r w:rsidRPr="00653F0D">
        <w:rPr>
          <w:rFonts w:ascii="Sylfaen" w:hAnsi="Sylfaen"/>
        </w:rPr>
        <w:t xml:space="preserve">, </w:t>
      </w:r>
      <w:r w:rsidRPr="00653F0D">
        <w:rPr>
          <w:rFonts w:ascii="Sylfaen" w:hAnsi="Sylfaen" w:cs="Sylfaen"/>
        </w:rPr>
        <w:t>სსიპ</w:t>
      </w:r>
      <w:r w:rsidRPr="00653F0D">
        <w:rPr>
          <w:rFonts w:ascii="Sylfaen" w:hAnsi="Sylfaen"/>
        </w:rPr>
        <w:t xml:space="preserve"> - </w:t>
      </w:r>
      <w:r w:rsidRPr="00653F0D">
        <w:rPr>
          <w:rFonts w:ascii="Sylfaen" w:hAnsi="Sylfaen" w:cs="Sylfaen"/>
        </w:rPr>
        <w:t>თბილისის</w:t>
      </w:r>
      <w:r w:rsidRPr="00653F0D">
        <w:rPr>
          <w:rFonts w:ascii="Sylfaen" w:hAnsi="Sylfaen"/>
        </w:rPr>
        <w:t xml:space="preserve"> </w:t>
      </w:r>
      <w:r w:rsidRPr="00653F0D">
        <w:rPr>
          <w:rFonts w:ascii="Sylfaen" w:hAnsi="Sylfaen" w:cs="Sylfaen"/>
        </w:rPr>
        <w:t>კლასიკურ</w:t>
      </w:r>
      <w:r w:rsidRPr="00653F0D">
        <w:rPr>
          <w:rFonts w:ascii="Sylfaen" w:hAnsi="Sylfaen"/>
        </w:rPr>
        <w:t xml:space="preserve"> </w:t>
      </w:r>
      <w:r w:rsidRPr="00653F0D">
        <w:rPr>
          <w:rFonts w:ascii="Sylfaen" w:hAnsi="Sylfaen" w:cs="Sylfaen"/>
        </w:rPr>
        <w:t>გიმნაზიაში</w:t>
      </w:r>
      <w:r w:rsidRPr="00653F0D">
        <w:rPr>
          <w:rFonts w:ascii="Sylfaen" w:hAnsi="Sylfaen"/>
        </w:rPr>
        <w:t xml:space="preserve">, </w:t>
      </w:r>
      <w:r w:rsidRPr="00653F0D">
        <w:rPr>
          <w:rFonts w:ascii="Sylfaen" w:hAnsi="Sylfaen" w:cs="Sylfaen"/>
        </w:rPr>
        <w:t>სსიპ</w:t>
      </w:r>
      <w:r w:rsidRPr="00653F0D">
        <w:rPr>
          <w:rFonts w:ascii="Sylfaen" w:hAnsi="Sylfaen"/>
        </w:rPr>
        <w:t xml:space="preserve"> - </w:t>
      </w:r>
      <w:r w:rsidRPr="00653F0D">
        <w:rPr>
          <w:rFonts w:ascii="Sylfaen" w:hAnsi="Sylfaen" w:cs="Sylfaen"/>
        </w:rPr>
        <w:t>ქალაქ</w:t>
      </w:r>
      <w:r w:rsidRPr="00653F0D">
        <w:rPr>
          <w:rFonts w:ascii="Sylfaen" w:hAnsi="Sylfaen"/>
        </w:rPr>
        <w:t xml:space="preserve"> </w:t>
      </w:r>
      <w:r w:rsidRPr="00653F0D">
        <w:rPr>
          <w:rFonts w:ascii="Sylfaen" w:hAnsi="Sylfaen" w:cs="Sylfaen"/>
        </w:rPr>
        <w:t>ბათუმის</w:t>
      </w:r>
      <w:r w:rsidRPr="00653F0D">
        <w:rPr>
          <w:rFonts w:ascii="Sylfaen" w:hAnsi="Sylfaen"/>
        </w:rPr>
        <w:t xml:space="preserve"> №13 </w:t>
      </w:r>
      <w:r w:rsidRPr="00653F0D">
        <w:rPr>
          <w:rFonts w:ascii="Sylfaen" w:hAnsi="Sylfaen" w:cs="Sylfaen"/>
        </w:rPr>
        <w:t>საჯარო</w:t>
      </w:r>
      <w:r w:rsidRPr="00653F0D">
        <w:rPr>
          <w:rFonts w:ascii="Sylfaen" w:hAnsi="Sylfaen"/>
        </w:rPr>
        <w:t xml:space="preserve"> </w:t>
      </w:r>
      <w:r w:rsidRPr="00653F0D">
        <w:rPr>
          <w:rFonts w:ascii="Sylfaen" w:hAnsi="Sylfaen" w:cs="Sylfaen"/>
        </w:rPr>
        <w:t>სკოლაში</w:t>
      </w:r>
      <w:r w:rsidRPr="00653F0D">
        <w:rPr>
          <w:rFonts w:ascii="Sylfaen" w:hAnsi="Sylfaen"/>
        </w:rPr>
        <w:t xml:space="preserve">, </w:t>
      </w:r>
      <w:r w:rsidRPr="00653F0D">
        <w:rPr>
          <w:rFonts w:ascii="Sylfaen" w:hAnsi="Sylfaen" w:cs="Sylfaen"/>
        </w:rPr>
        <w:t>სსიპ</w:t>
      </w:r>
      <w:r w:rsidRPr="00653F0D">
        <w:rPr>
          <w:rFonts w:ascii="Sylfaen" w:hAnsi="Sylfaen"/>
        </w:rPr>
        <w:t xml:space="preserve"> - </w:t>
      </w:r>
      <w:r w:rsidRPr="00653F0D">
        <w:rPr>
          <w:rFonts w:ascii="Sylfaen" w:hAnsi="Sylfaen" w:cs="Sylfaen"/>
        </w:rPr>
        <w:t>დიმიტრი</w:t>
      </w:r>
      <w:r w:rsidRPr="00653F0D">
        <w:rPr>
          <w:rFonts w:ascii="Sylfaen" w:hAnsi="Sylfaen"/>
        </w:rPr>
        <w:t xml:space="preserve"> </w:t>
      </w:r>
      <w:r w:rsidRPr="00653F0D">
        <w:rPr>
          <w:rFonts w:ascii="Sylfaen" w:hAnsi="Sylfaen" w:cs="Sylfaen"/>
        </w:rPr>
        <w:t>უზნაძის</w:t>
      </w:r>
      <w:r w:rsidRPr="00653F0D">
        <w:rPr>
          <w:rFonts w:ascii="Sylfaen" w:hAnsi="Sylfaen"/>
        </w:rPr>
        <w:t xml:space="preserve"> </w:t>
      </w:r>
      <w:r w:rsidRPr="00653F0D">
        <w:rPr>
          <w:rFonts w:ascii="Sylfaen" w:hAnsi="Sylfaen" w:cs="Sylfaen"/>
        </w:rPr>
        <w:t>სახელობის</w:t>
      </w:r>
      <w:r w:rsidRPr="00653F0D">
        <w:rPr>
          <w:rFonts w:ascii="Sylfaen" w:hAnsi="Sylfaen"/>
        </w:rPr>
        <w:t xml:space="preserve"> </w:t>
      </w:r>
      <w:r w:rsidRPr="00653F0D">
        <w:rPr>
          <w:rFonts w:ascii="Sylfaen" w:hAnsi="Sylfaen" w:cs="Sylfaen"/>
        </w:rPr>
        <w:t>ქალაქ</w:t>
      </w:r>
      <w:r w:rsidRPr="00653F0D">
        <w:rPr>
          <w:rFonts w:ascii="Sylfaen" w:hAnsi="Sylfaen"/>
        </w:rPr>
        <w:t xml:space="preserve"> </w:t>
      </w:r>
      <w:r w:rsidRPr="00653F0D">
        <w:rPr>
          <w:rFonts w:ascii="Sylfaen" w:hAnsi="Sylfaen" w:cs="Sylfaen"/>
        </w:rPr>
        <w:t>თბილისის</w:t>
      </w:r>
      <w:r w:rsidRPr="00653F0D">
        <w:rPr>
          <w:rFonts w:ascii="Sylfaen" w:hAnsi="Sylfaen"/>
        </w:rPr>
        <w:t xml:space="preserve"> №22 </w:t>
      </w:r>
      <w:r w:rsidRPr="00653F0D">
        <w:rPr>
          <w:rFonts w:ascii="Sylfaen" w:hAnsi="Sylfaen" w:cs="Sylfaen"/>
        </w:rPr>
        <w:t>საჯარო</w:t>
      </w:r>
      <w:r w:rsidRPr="00653F0D">
        <w:rPr>
          <w:rFonts w:ascii="Sylfaen" w:hAnsi="Sylfaen"/>
        </w:rPr>
        <w:t xml:space="preserve"> </w:t>
      </w:r>
      <w:r w:rsidRPr="00653F0D">
        <w:rPr>
          <w:rFonts w:ascii="Sylfaen" w:hAnsi="Sylfaen" w:cs="Sylfaen"/>
        </w:rPr>
        <w:t>სკოლაში</w:t>
      </w:r>
      <w:r w:rsidRPr="00653F0D">
        <w:rPr>
          <w:rFonts w:ascii="Sylfaen" w:hAnsi="Sylfaen"/>
        </w:rPr>
        <w:t xml:space="preserve">, </w:t>
      </w:r>
      <w:r w:rsidRPr="00653F0D">
        <w:rPr>
          <w:rFonts w:ascii="Sylfaen" w:hAnsi="Sylfaen" w:cs="Sylfaen"/>
        </w:rPr>
        <w:t>სსიპ</w:t>
      </w:r>
      <w:r w:rsidRPr="00653F0D">
        <w:rPr>
          <w:rFonts w:ascii="Sylfaen" w:hAnsi="Sylfaen"/>
        </w:rPr>
        <w:t xml:space="preserve"> -  </w:t>
      </w:r>
      <w:r w:rsidRPr="00653F0D">
        <w:rPr>
          <w:rFonts w:ascii="Sylfaen" w:hAnsi="Sylfaen" w:cs="Sylfaen"/>
        </w:rPr>
        <w:t>ქალაქ</w:t>
      </w:r>
      <w:r w:rsidRPr="00653F0D">
        <w:rPr>
          <w:rFonts w:ascii="Sylfaen" w:hAnsi="Sylfaen"/>
        </w:rPr>
        <w:t xml:space="preserve"> </w:t>
      </w:r>
      <w:r w:rsidRPr="00653F0D">
        <w:rPr>
          <w:rFonts w:ascii="Sylfaen" w:hAnsi="Sylfaen" w:cs="Sylfaen"/>
        </w:rPr>
        <w:t>თბილისის</w:t>
      </w:r>
      <w:r w:rsidRPr="00653F0D">
        <w:rPr>
          <w:rFonts w:ascii="Sylfaen" w:hAnsi="Sylfaen"/>
        </w:rPr>
        <w:t xml:space="preserve"> №61 </w:t>
      </w:r>
      <w:r w:rsidRPr="00653F0D">
        <w:rPr>
          <w:rFonts w:ascii="Sylfaen" w:hAnsi="Sylfaen" w:cs="Sylfaen"/>
        </w:rPr>
        <w:t>საჯარო</w:t>
      </w:r>
      <w:r w:rsidRPr="00653F0D">
        <w:rPr>
          <w:rFonts w:ascii="Sylfaen" w:hAnsi="Sylfaen"/>
        </w:rPr>
        <w:t xml:space="preserve"> </w:t>
      </w:r>
      <w:r w:rsidRPr="00653F0D">
        <w:rPr>
          <w:rFonts w:ascii="Sylfaen" w:hAnsi="Sylfaen" w:cs="Sylfaen"/>
        </w:rPr>
        <w:t>სკოლაში</w:t>
      </w:r>
      <w:r w:rsidRPr="00653F0D">
        <w:rPr>
          <w:rFonts w:ascii="Sylfaen" w:hAnsi="Sylfaen"/>
        </w:rPr>
        <w:t xml:space="preserve">, </w:t>
      </w:r>
      <w:r w:rsidRPr="00653F0D">
        <w:rPr>
          <w:rFonts w:ascii="Sylfaen" w:hAnsi="Sylfaen" w:cs="Sylfaen"/>
        </w:rPr>
        <w:t>სსიპ</w:t>
      </w:r>
      <w:r w:rsidRPr="00653F0D">
        <w:rPr>
          <w:rFonts w:ascii="Sylfaen" w:hAnsi="Sylfaen"/>
        </w:rPr>
        <w:t xml:space="preserve"> -  </w:t>
      </w:r>
      <w:r w:rsidRPr="00653F0D">
        <w:rPr>
          <w:rFonts w:ascii="Sylfaen" w:hAnsi="Sylfaen" w:cs="Sylfaen"/>
        </w:rPr>
        <w:t>ქალაქ</w:t>
      </w:r>
      <w:r w:rsidRPr="00653F0D">
        <w:rPr>
          <w:rFonts w:ascii="Sylfaen" w:hAnsi="Sylfaen"/>
        </w:rPr>
        <w:t xml:space="preserve"> </w:t>
      </w:r>
      <w:r w:rsidRPr="00653F0D">
        <w:rPr>
          <w:rFonts w:ascii="Sylfaen" w:hAnsi="Sylfaen" w:cs="Sylfaen"/>
        </w:rPr>
        <w:t>თბილისის</w:t>
      </w:r>
      <w:r w:rsidRPr="00653F0D">
        <w:rPr>
          <w:rFonts w:ascii="Sylfaen" w:hAnsi="Sylfaen"/>
        </w:rPr>
        <w:t xml:space="preserve"> №55 </w:t>
      </w:r>
      <w:r w:rsidRPr="00653F0D">
        <w:rPr>
          <w:rFonts w:ascii="Sylfaen" w:hAnsi="Sylfaen" w:cs="Sylfaen"/>
        </w:rPr>
        <w:t>საჯარო</w:t>
      </w:r>
      <w:r w:rsidRPr="00653F0D">
        <w:rPr>
          <w:rFonts w:ascii="Sylfaen" w:hAnsi="Sylfaen"/>
        </w:rPr>
        <w:t xml:space="preserve"> </w:t>
      </w:r>
      <w:r w:rsidRPr="00653F0D">
        <w:rPr>
          <w:rFonts w:ascii="Sylfaen" w:hAnsi="Sylfaen" w:cs="Sylfaen"/>
        </w:rPr>
        <w:t>სკოლაში</w:t>
      </w:r>
      <w:r w:rsidRPr="00653F0D">
        <w:rPr>
          <w:rFonts w:ascii="Sylfaen" w:hAnsi="Sylfaen"/>
        </w:rPr>
        <w:t xml:space="preserve">, </w:t>
      </w:r>
      <w:r w:rsidRPr="00653F0D">
        <w:rPr>
          <w:rFonts w:ascii="Sylfaen" w:hAnsi="Sylfaen" w:cs="Sylfaen"/>
        </w:rPr>
        <w:t>სსიპ</w:t>
      </w:r>
      <w:r w:rsidRPr="00653F0D">
        <w:rPr>
          <w:rFonts w:ascii="Sylfaen" w:hAnsi="Sylfaen"/>
        </w:rPr>
        <w:t xml:space="preserve"> -  </w:t>
      </w:r>
      <w:r w:rsidRPr="00653F0D">
        <w:rPr>
          <w:rFonts w:ascii="Sylfaen" w:hAnsi="Sylfaen" w:cs="Sylfaen"/>
        </w:rPr>
        <w:t>ქალაქ</w:t>
      </w:r>
      <w:r w:rsidRPr="00653F0D">
        <w:rPr>
          <w:rFonts w:ascii="Sylfaen" w:hAnsi="Sylfaen"/>
        </w:rPr>
        <w:t xml:space="preserve"> </w:t>
      </w:r>
      <w:r w:rsidRPr="00653F0D">
        <w:rPr>
          <w:rFonts w:ascii="Sylfaen" w:hAnsi="Sylfaen" w:cs="Sylfaen"/>
        </w:rPr>
        <w:t>თბილისის</w:t>
      </w:r>
      <w:r w:rsidRPr="00653F0D">
        <w:rPr>
          <w:rFonts w:ascii="Sylfaen" w:hAnsi="Sylfaen"/>
        </w:rPr>
        <w:t xml:space="preserve"> №132 </w:t>
      </w:r>
      <w:r w:rsidRPr="00653F0D">
        <w:rPr>
          <w:rFonts w:ascii="Sylfaen" w:hAnsi="Sylfaen" w:cs="Sylfaen"/>
        </w:rPr>
        <w:t>საჯარო</w:t>
      </w:r>
      <w:r w:rsidRPr="00653F0D">
        <w:rPr>
          <w:rFonts w:ascii="Sylfaen" w:hAnsi="Sylfaen"/>
        </w:rPr>
        <w:t xml:space="preserve"> </w:t>
      </w:r>
      <w:r w:rsidRPr="00653F0D">
        <w:rPr>
          <w:rFonts w:ascii="Sylfaen" w:hAnsi="Sylfaen" w:cs="Sylfaen"/>
        </w:rPr>
        <w:t>სკოლაში</w:t>
      </w:r>
      <w:r w:rsidRPr="00653F0D">
        <w:rPr>
          <w:rFonts w:ascii="Sylfaen" w:hAnsi="Sylfaen"/>
        </w:rPr>
        <w:t xml:space="preserve">, </w:t>
      </w:r>
      <w:r w:rsidRPr="00653F0D">
        <w:rPr>
          <w:rFonts w:ascii="Sylfaen" w:hAnsi="Sylfaen" w:cs="Sylfaen"/>
        </w:rPr>
        <w:t>სსიპ</w:t>
      </w:r>
      <w:r w:rsidRPr="00653F0D">
        <w:rPr>
          <w:rFonts w:ascii="Sylfaen" w:hAnsi="Sylfaen"/>
        </w:rPr>
        <w:t xml:space="preserve"> -  </w:t>
      </w:r>
      <w:r w:rsidRPr="00653F0D">
        <w:rPr>
          <w:rFonts w:ascii="Sylfaen" w:hAnsi="Sylfaen" w:cs="Sylfaen"/>
        </w:rPr>
        <w:t>ქალაქ</w:t>
      </w:r>
      <w:r w:rsidRPr="00653F0D">
        <w:rPr>
          <w:rFonts w:ascii="Sylfaen" w:hAnsi="Sylfaen"/>
        </w:rPr>
        <w:t xml:space="preserve"> </w:t>
      </w:r>
      <w:r w:rsidRPr="00653F0D">
        <w:rPr>
          <w:rFonts w:ascii="Sylfaen" w:hAnsi="Sylfaen" w:cs="Sylfaen"/>
        </w:rPr>
        <w:t>ქუთაისის</w:t>
      </w:r>
      <w:r w:rsidRPr="00653F0D">
        <w:rPr>
          <w:rFonts w:ascii="Sylfaen" w:hAnsi="Sylfaen"/>
        </w:rPr>
        <w:t xml:space="preserve"> №17 </w:t>
      </w:r>
      <w:r w:rsidRPr="00653F0D">
        <w:rPr>
          <w:rFonts w:ascii="Sylfaen" w:hAnsi="Sylfaen" w:cs="Sylfaen"/>
        </w:rPr>
        <w:t>საჯარო</w:t>
      </w:r>
      <w:r w:rsidRPr="00653F0D">
        <w:rPr>
          <w:rFonts w:ascii="Sylfaen" w:hAnsi="Sylfaen"/>
        </w:rPr>
        <w:t xml:space="preserve"> </w:t>
      </w:r>
      <w:r w:rsidRPr="00653F0D">
        <w:rPr>
          <w:rFonts w:ascii="Sylfaen" w:hAnsi="Sylfaen" w:cs="Sylfaen"/>
        </w:rPr>
        <w:t>სკოლასა</w:t>
      </w:r>
      <w:r w:rsidRPr="00653F0D">
        <w:rPr>
          <w:rFonts w:ascii="Sylfaen" w:hAnsi="Sylfaen"/>
        </w:rPr>
        <w:t xml:space="preserve"> </w:t>
      </w:r>
      <w:r w:rsidRPr="00653F0D">
        <w:rPr>
          <w:rFonts w:ascii="Sylfaen" w:hAnsi="Sylfaen" w:cs="Sylfaen"/>
        </w:rPr>
        <w:t>და</w:t>
      </w:r>
      <w:r w:rsidRPr="00653F0D">
        <w:rPr>
          <w:rFonts w:ascii="Sylfaen" w:hAnsi="Sylfaen"/>
        </w:rPr>
        <w:t xml:space="preserve"> </w:t>
      </w:r>
      <w:r w:rsidRPr="00653F0D">
        <w:rPr>
          <w:rFonts w:ascii="Sylfaen" w:hAnsi="Sylfaen" w:cs="Sylfaen"/>
        </w:rPr>
        <w:t>სსიპ</w:t>
      </w:r>
      <w:r w:rsidRPr="00653F0D">
        <w:rPr>
          <w:rFonts w:ascii="Sylfaen" w:hAnsi="Sylfaen"/>
        </w:rPr>
        <w:t xml:space="preserve"> - </w:t>
      </w:r>
      <w:r w:rsidRPr="00653F0D">
        <w:rPr>
          <w:rFonts w:ascii="Sylfaen" w:hAnsi="Sylfaen" w:cs="Sylfaen"/>
        </w:rPr>
        <w:t>ქალაქ</w:t>
      </w:r>
      <w:r w:rsidRPr="00653F0D">
        <w:rPr>
          <w:rFonts w:ascii="Sylfaen" w:hAnsi="Sylfaen"/>
        </w:rPr>
        <w:t xml:space="preserve"> </w:t>
      </w:r>
      <w:r w:rsidRPr="00653F0D">
        <w:rPr>
          <w:rFonts w:ascii="Sylfaen" w:hAnsi="Sylfaen" w:cs="Sylfaen"/>
        </w:rPr>
        <w:t>რუსთავის</w:t>
      </w:r>
      <w:r w:rsidRPr="00653F0D">
        <w:rPr>
          <w:rFonts w:ascii="Sylfaen" w:hAnsi="Sylfaen"/>
        </w:rPr>
        <w:t xml:space="preserve"> №21 </w:t>
      </w:r>
      <w:r w:rsidRPr="00653F0D">
        <w:rPr>
          <w:rFonts w:ascii="Sylfaen" w:hAnsi="Sylfaen" w:cs="Sylfaen"/>
        </w:rPr>
        <w:t>საჯარო</w:t>
      </w:r>
      <w:r w:rsidRPr="00653F0D">
        <w:rPr>
          <w:rFonts w:ascii="Sylfaen" w:hAnsi="Sylfaen"/>
        </w:rPr>
        <w:t xml:space="preserve"> </w:t>
      </w:r>
      <w:r w:rsidRPr="00653F0D">
        <w:rPr>
          <w:rFonts w:ascii="Sylfaen" w:hAnsi="Sylfaen" w:cs="Sylfaen"/>
        </w:rPr>
        <w:t>სკოლაში</w:t>
      </w:r>
      <w:r w:rsidRPr="00653F0D">
        <w:rPr>
          <w:rFonts w:ascii="Sylfaen" w:hAnsi="Sylfaen"/>
        </w:rPr>
        <w:t xml:space="preserve"> </w:t>
      </w:r>
      <w:r w:rsidRPr="00653F0D">
        <w:rPr>
          <w:rFonts w:ascii="Sylfaen" w:hAnsi="Sylfaen" w:cs="Sylfaen"/>
        </w:rPr>
        <w:t>აუტისტური</w:t>
      </w:r>
      <w:r w:rsidRPr="00653F0D">
        <w:rPr>
          <w:rFonts w:ascii="Sylfaen" w:hAnsi="Sylfaen"/>
        </w:rPr>
        <w:t xml:space="preserve"> </w:t>
      </w:r>
      <w:r w:rsidRPr="00653F0D">
        <w:rPr>
          <w:rFonts w:ascii="Sylfaen" w:hAnsi="Sylfaen" w:cs="Sylfaen"/>
        </w:rPr>
        <w:t>სპექტრის</w:t>
      </w:r>
      <w:r w:rsidRPr="00653F0D">
        <w:rPr>
          <w:rFonts w:ascii="Sylfaen" w:hAnsi="Sylfaen"/>
        </w:rPr>
        <w:t xml:space="preserve"> </w:t>
      </w:r>
      <w:r w:rsidRPr="00653F0D">
        <w:rPr>
          <w:rFonts w:ascii="Sylfaen" w:hAnsi="Sylfaen" w:cs="Sylfaen"/>
        </w:rPr>
        <w:t>მქონე</w:t>
      </w:r>
      <w:r w:rsidRPr="00653F0D">
        <w:rPr>
          <w:rFonts w:ascii="Sylfaen" w:hAnsi="Sylfaen"/>
        </w:rPr>
        <w:t xml:space="preserve"> </w:t>
      </w:r>
      <w:r w:rsidRPr="00653F0D">
        <w:rPr>
          <w:rFonts w:ascii="Sylfaen" w:hAnsi="Sylfaen" w:cs="Sylfaen"/>
        </w:rPr>
        <w:t>მოსწავლეებისათვის</w:t>
      </w:r>
      <w:r w:rsidRPr="00653F0D">
        <w:rPr>
          <w:rFonts w:ascii="Sylfaen" w:hAnsi="Sylfaen"/>
        </w:rPr>
        <w:t xml:space="preserve">, </w:t>
      </w:r>
      <w:r w:rsidRPr="00653F0D">
        <w:rPr>
          <w:rFonts w:ascii="Sylfaen" w:hAnsi="Sylfaen" w:cs="Sylfaen"/>
        </w:rPr>
        <w:t>სსიპ</w:t>
      </w:r>
      <w:r w:rsidRPr="00653F0D">
        <w:rPr>
          <w:rFonts w:ascii="Sylfaen" w:hAnsi="Sylfaen"/>
        </w:rPr>
        <w:t xml:space="preserve"> - </w:t>
      </w:r>
      <w:r w:rsidRPr="00653F0D">
        <w:rPr>
          <w:rFonts w:ascii="Sylfaen" w:hAnsi="Sylfaen" w:cs="Sylfaen"/>
        </w:rPr>
        <w:t>ქალაქ</w:t>
      </w:r>
      <w:r w:rsidRPr="00653F0D">
        <w:rPr>
          <w:rFonts w:ascii="Sylfaen" w:hAnsi="Sylfaen"/>
        </w:rPr>
        <w:t xml:space="preserve"> </w:t>
      </w:r>
      <w:r w:rsidRPr="00653F0D">
        <w:rPr>
          <w:rFonts w:ascii="Sylfaen" w:hAnsi="Sylfaen" w:cs="Sylfaen"/>
        </w:rPr>
        <w:t>თბილისის</w:t>
      </w:r>
      <w:r w:rsidRPr="00653F0D">
        <w:rPr>
          <w:rFonts w:ascii="Sylfaen" w:hAnsi="Sylfaen"/>
        </w:rPr>
        <w:t xml:space="preserve">  №214 </w:t>
      </w:r>
      <w:r w:rsidRPr="00653F0D">
        <w:rPr>
          <w:rFonts w:ascii="Sylfaen" w:hAnsi="Sylfaen" w:cs="Sylfaen"/>
        </w:rPr>
        <w:t>საჯარო</w:t>
      </w:r>
      <w:r w:rsidRPr="00653F0D">
        <w:rPr>
          <w:rFonts w:ascii="Sylfaen" w:hAnsi="Sylfaen"/>
        </w:rPr>
        <w:t xml:space="preserve"> </w:t>
      </w:r>
      <w:r w:rsidRPr="00653F0D">
        <w:rPr>
          <w:rFonts w:ascii="Sylfaen" w:hAnsi="Sylfaen" w:cs="Sylfaen"/>
        </w:rPr>
        <w:t>სკოლაში</w:t>
      </w:r>
      <w:r w:rsidRPr="00653F0D">
        <w:rPr>
          <w:rFonts w:ascii="Sylfaen" w:hAnsi="Sylfaen"/>
        </w:rPr>
        <w:t xml:space="preserve"> </w:t>
      </w:r>
      <w:r w:rsidRPr="00653F0D">
        <w:rPr>
          <w:rFonts w:ascii="Sylfaen" w:hAnsi="Sylfaen" w:cs="Sylfaen"/>
        </w:rPr>
        <w:t>საშუალო</w:t>
      </w:r>
      <w:r w:rsidRPr="00653F0D">
        <w:rPr>
          <w:rFonts w:ascii="Sylfaen" w:hAnsi="Sylfaen"/>
        </w:rPr>
        <w:t xml:space="preserve">, </w:t>
      </w:r>
      <w:r w:rsidRPr="00653F0D">
        <w:rPr>
          <w:rFonts w:ascii="Sylfaen" w:hAnsi="Sylfaen" w:cs="Sylfaen"/>
        </w:rPr>
        <w:t>მძიმე</w:t>
      </w:r>
      <w:r w:rsidRPr="00653F0D">
        <w:rPr>
          <w:rFonts w:ascii="Sylfaen" w:hAnsi="Sylfaen"/>
        </w:rPr>
        <w:t xml:space="preserve"> </w:t>
      </w:r>
      <w:r w:rsidRPr="00653F0D">
        <w:rPr>
          <w:rFonts w:ascii="Sylfaen" w:hAnsi="Sylfaen" w:cs="Sylfaen"/>
        </w:rPr>
        <w:t>ინტელექტუალური</w:t>
      </w:r>
      <w:r w:rsidRPr="00653F0D">
        <w:rPr>
          <w:rFonts w:ascii="Sylfaen" w:hAnsi="Sylfaen"/>
        </w:rPr>
        <w:t xml:space="preserve">  </w:t>
      </w:r>
      <w:r w:rsidRPr="00653F0D">
        <w:rPr>
          <w:rFonts w:ascii="Sylfaen" w:hAnsi="Sylfaen" w:cs="Sylfaen"/>
        </w:rPr>
        <w:t>და</w:t>
      </w:r>
      <w:r w:rsidRPr="00653F0D">
        <w:rPr>
          <w:rFonts w:ascii="Sylfaen" w:hAnsi="Sylfaen"/>
        </w:rPr>
        <w:t xml:space="preserve"> </w:t>
      </w:r>
      <w:r w:rsidRPr="00653F0D">
        <w:rPr>
          <w:rFonts w:ascii="Sylfaen" w:hAnsi="Sylfaen" w:cs="Sylfaen"/>
        </w:rPr>
        <w:t>მრავლობითი</w:t>
      </w:r>
      <w:r w:rsidRPr="00653F0D">
        <w:rPr>
          <w:rFonts w:ascii="Sylfaen" w:hAnsi="Sylfaen"/>
        </w:rPr>
        <w:t xml:space="preserve"> </w:t>
      </w:r>
      <w:r w:rsidRPr="00653F0D">
        <w:rPr>
          <w:rFonts w:ascii="Sylfaen" w:hAnsi="Sylfaen" w:cs="Sylfaen"/>
        </w:rPr>
        <w:t>დარღვევის</w:t>
      </w:r>
      <w:r w:rsidRPr="00653F0D">
        <w:rPr>
          <w:rFonts w:ascii="Sylfaen" w:hAnsi="Sylfaen"/>
        </w:rPr>
        <w:t xml:space="preserve"> </w:t>
      </w:r>
      <w:r w:rsidRPr="00653F0D">
        <w:rPr>
          <w:rFonts w:ascii="Sylfaen" w:hAnsi="Sylfaen" w:cs="Sylfaen"/>
        </w:rPr>
        <w:t>მქონე</w:t>
      </w:r>
      <w:r w:rsidRPr="00653F0D">
        <w:rPr>
          <w:rFonts w:ascii="Sylfaen" w:hAnsi="Sylfaen"/>
        </w:rPr>
        <w:t xml:space="preserve"> </w:t>
      </w:r>
      <w:r w:rsidRPr="00653F0D">
        <w:rPr>
          <w:rFonts w:ascii="Sylfaen" w:hAnsi="Sylfaen" w:cs="Sylfaen"/>
        </w:rPr>
        <w:t>მოსწავლეებისათვის</w:t>
      </w:r>
      <w:r w:rsidRPr="00653F0D">
        <w:rPr>
          <w:rFonts w:ascii="Sylfaen" w:hAnsi="Sylfaen"/>
        </w:rPr>
        <w:t xml:space="preserve"> </w:t>
      </w:r>
      <w:r w:rsidRPr="00653F0D">
        <w:rPr>
          <w:rFonts w:ascii="Sylfaen" w:hAnsi="Sylfaen" w:cs="Sylfaen"/>
        </w:rPr>
        <w:t>ინტეგრირებული</w:t>
      </w:r>
      <w:r w:rsidRPr="00653F0D">
        <w:rPr>
          <w:rFonts w:ascii="Sylfaen" w:hAnsi="Sylfaen"/>
        </w:rPr>
        <w:t xml:space="preserve"> </w:t>
      </w:r>
      <w:r w:rsidRPr="00653F0D">
        <w:rPr>
          <w:rFonts w:ascii="Sylfaen" w:hAnsi="Sylfaen" w:cs="Sylfaen"/>
        </w:rPr>
        <w:t>კლასების</w:t>
      </w:r>
      <w:r w:rsidRPr="00653F0D">
        <w:rPr>
          <w:rFonts w:ascii="Sylfaen" w:hAnsi="Sylfaen"/>
        </w:rPr>
        <w:t xml:space="preserve"> </w:t>
      </w:r>
      <w:r w:rsidRPr="00653F0D">
        <w:rPr>
          <w:rFonts w:ascii="Sylfaen" w:hAnsi="Sylfaen" w:cs="Sylfaen"/>
        </w:rPr>
        <w:t>ფუნქციონირება</w:t>
      </w:r>
      <w:r w:rsidRPr="00653F0D">
        <w:rPr>
          <w:rFonts w:ascii="Sylfaen" w:hAnsi="Sylfaen"/>
        </w:rPr>
        <w:t>; </w:t>
      </w:r>
    </w:p>
    <w:p w:rsidR="00982FE2" w:rsidRPr="00653F0D" w:rsidRDefault="00982FE2" w:rsidP="00590252">
      <w:pPr>
        <w:pStyle w:val="NormalWeb"/>
        <w:numPr>
          <w:ilvl w:val="0"/>
          <w:numId w:val="138"/>
        </w:numPr>
        <w:spacing w:before="0" w:beforeAutospacing="0" w:after="0" w:afterAutospacing="0"/>
        <w:ind w:left="360"/>
        <w:jc w:val="both"/>
        <w:textAlignment w:val="baseline"/>
        <w:rPr>
          <w:rFonts w:ascii="Sylfaen" w:hAnsi="Sylfaen"/>
          <w:sz w:val="22"/>
          <w:szCs w:val="22"/>
        </w:rPr>
      </w:pPr>
      <w:r w:rsidRPr="00653F0D">
        <w:rPr>
          <w:rFonts w:ascii="Sylfaen" w:hAnsi="Sylfaen" w:cs="Sylfaen"/>
          <w:sz w:val="22"/>
          <w:szCs w:val="22"/>
        </w:rPr>
        <w:t>სსიპ</w:t>
      </w:r>
      <w:r w:rsidRPr="00653F0D">
        <w:rPr>
          <w:rFonts w:ascii="Sylfaen" w:hAnsi="Sylfaen"/>
          <w:sz w:val="22"/>
          <w:szCs w:val="22"/>
        </w:rPr>
        <w:t xml:space="preserve"> - </w:t>
      </w:r>
      <w:r w:rsidRPr="00653F0D">
        <w:rPr>
          <w:rFonts w:ascii="Sylfaen" w:hAnsi="Sylfaen" w:cs="Sylfaen"/>
          <w:sz w:val="22"/>
          <w:szCs w:val="22"/>
        </w:rPr>
        <w:t>ქალაქ</w:t>
      </w:r>
      <w:r w:rsidRPr="00653F0D">
        <w:rPr>
          <w:rFonts w:ascii="Sylfaen" w:hAnsi="Sylfaen"/>
          <w:sz w:val="22"/>
          <w:szCs w:val="22"/>
        </w:rPr>
        <w:t xml:space="preserve"> </w:t>
      </w:r>
      <w:r w:rsidRPr="00653F0D">
        <w:rPr>
          <w:rFonts w:ascii="Sylfaen" w:hAnsi="Sylfaen" w:cs="Sylfaen"/>
          <w:sz w:val="22"/>
          <w:szCs w:val="22"/>
        </w:rPr>
        <w:t>თბილისის</w:t>
      </w:r>
      <w:r w:rsidRPr="00653F0D">
        <w:rPr>
          <w:rFonts w:ascii="Sylfaen" w:hAnsi="Sylfaen"/>
          <w:sz w:val="22"/>
          <w:szCs w:val="22"/>
        </w:rPr>
        <w:t xml:space="preserve"> №147 </w:t>
      </w:r>
      <w:r w:rsidRPr="00653F0D">
        <w:rPr>
          <w:rFonts w:ascii="Sylfaen" w:hAnsi="Sylfaen" w:cs="Sylfaen"/>
          <w:sz w:val="22"/>
          <w:szCs w:val="22"/>
        </w:rPr>
        <w:t>საჯარო</w:t>
      </w:r>
      <w:r w:rsidRPr="00653F0D">
        <w:rPr>
          <w:rFonts w:ascii="Sylfaen" w:hAnsi="Sylfaen"/>
          <w:sz w:val="22"/>
          <w:szCs w:val="22"/>
        </w:rPr>
        <w:t xml:space="preserve"> </w:t>
      </w:r>
      <w:r w:rsidRPr="00653F0D">
        <w:rPr>
          <w:rFonts w:ascii="Sylfaen" w:hAnsi="Sylfaen" w:cs="Sylfaen"/>
          <w:sz w:val="22"/>
          <w:szCs w:val="22"/>
        </w:rPr>
        <w:t>სკოლის</w:t>
      </w:r>
      <w:r w:rsidRPr="00653F0D">
        <w:rPr>
          <w:rFonts w:ascii="Sylfaen" w:hAnsi="Sylfaen"/>
          <w:sz w:val="22"/>
          <w:szCs w:val="22"/>
        </w:rPr>
        <w:t xml:space="preserve"> </w:t>
      </w:r>
      <w:r w:rsidRPr="00653F0D">
        <w:rPr>
          <w:rFonts w:ascii="Sylfaen" w:hAnsi="Sylfaen" w:cs="Sylfaen"/>
          <w:sz w:val="22"/>
          <w:szCs w:val="22"/>
        </w:rPr>
        <w:t>მიერ</w:t>
      </w:r>
      <w:r w:rsidRPr="00653F0D">
        <w:rPr>
          <w:rFonts w:ascii="Sylfaen" w:hAnsi="Sylfaen"/>
          <w:sz w:val="22"/>
          <w:szCs w:val="22"/>
        </w:rPr>
        <w:t xml:space="preserve"> </w:t>
      </w:r>
      <w:r w:rsidRPr="00653F0D">
        <w:rPr>
          <w:rFonts w:ascii="Sylfaen" w:hAnsi="Sylfaen" w:cs="Sylfaen"/>
          <w:sz w:val="22"/>
          <w:szCs w:val="22"/>
        </w:rPr>
        <w:t>განხორციელდა</w:t>
      </w:r>
      <w:r w:rsidRPr="00653F0D">
        <w:rPr>
          <w:rFonts w:ascii="Sylfaen" w:hAnsi="Sylfaen"/>
          <w:sz w:val="22"/>
          <w:szCs w:val="22"/>
        </w:rPr>
        <w:t xml:space="preserve"> </w:t>
      </w:r>
      <w:r w:rsidRPr="00653F0D">
        <w:rPr>
          <w:rFonts w:ascii="Sylfaen" w:hAnsi="Sylfaen" w:cs="Sylfaen"/>
          <w:sz w:val="22"/>
          <w:szCs w:val="22"/>
        </w:rPr>
        <w:t>ქრონიკული</w:t>
      </w:r>
      <w:r w:rsidRPr="00653F0D">
        <w:rPr>
          <w:rFonts w:ascii="Sylfaen" w:hAnsi="Sylfaen"/>
          <w:sz w:val="22"/>
          <w:szCs w:val="22"/>
        </w:rPr>
        <w:t xml:space="preserve"> </w:t>
      </w:r>
      <w:r w:rsidRPr="00653F0D">
        <w:rPr>
          <w:rFonts w:ascii="Sylfaen" w:hAnsi="Sylfaen" w:cs="Sylfaen"/>
          <w:sz w:val="22"/>
          <w:szCs w:val="22"/>
        </w:rPr>
        <w:t>დაავადების</w:t>
      </w:r>
      <w:r w:rsidRPr="00653F0D">
        <w:rPr>
          <w:rFonts w:ascii="Sylfaen" w:hAnsi="Sylfaen"/>
          <w:sz w:val="22"/>
          <w:szCs w:val="22"/>
        </w:rPr>
        <w:t xml:space="preserve"> </w:t>
      </w:r>
      <w:r w:rsidRPr="00653F0D">
        <w:rPr>
          <w:rFonts w:ascii="Sylfaen" w:hAnsi="Sylfaen" w:cs="Sylfaen"/>
          <w:sz w:val="22"/>
          <w:szCs w:val="22"/>
        </w:rPr>
        <w:t>მქონე</w:t>
      </w:r>
      <w:r w:rsidRPr="00653F0D">
        <w:rPr>
          <w:rFonts w:ascii="Sylfaen" w:hAnsi="Sylfaen"/>
          <w:sz w:val="22"/>
          <w:szCs w:val="22"/>
        </w:rPr>
        <w:t xml:space="preserve"> </w:t>
      </w:r>
      <w:r w:rsidRPr="00653F0D">
        <w:rPr>
          <w:rFonts w:ascii="Sylfaen" w:hAnsi="Sylfaen" w:cs="Sylfaen"/>
          <w:sz w:val="22"/>
          <w:szCs w:val="22"/>
        </w:rPr>
        <w:t>ჰოსპიტალიზირებული</w:t>
      </w:r>
      <w:r w:rsidRPr="00653F0D">
        <w:rPr>
          <w:rFonts w:ascii="Sylfaen" w:hAnsi="Sylfaen"/>
          <w:sz w:val="22"/>
          <w:szCs w:val="22"/>
        </w:rPr>
        <w:t xml:space="preserve"> </w:t>
      </w:r>
      <w:r w:rsidRPr="00653F0D">
        <w:rPr>
          <w:rFonts w:ascii="Sylfaen" w:hAnsi="Sylfaen" w:cs="Sylfaen"/>
          <w:sz w:val="22"/>
          <w:szCs w:val="22"/>
        </w:rPr>
        <w:t>ბავშვებისათვის</w:t>
      </w:r>
      <w:r w:rsidRPr="00653F0D">
        <w:rPr>
          <w:rFonts w:ascii="Sylfaen" w:hAnsi="Sylfaen"/>
          <w:sz w:val="22"/>
          <w:szCs w:val="22"/>
        </w:rPr>
        <w:t xml:space="preserve"> </w:t>
      </w:r>
      <w:r w:rsidRPr="00653F0D">
        <w:rPr>
          <w:rFonts w:ascii="Sylfaen" w:hAnsi="Sylfaen" w:cs="Sylfaen"/>
          <w:sz w:val="22"/>
          <w:szCs w:val="22"/>
        </w:rPr>
        <w:t>საგანმანათლებლო</w:t>
      </w:r>
      <w:r w:rsidRPr="00653F0D">
        <w:rPr>
          <w:rFonts w:ascii="Sylfaen" w:hAnsi="Sylfaen"/>
          <w:sz w:val="22"/>
          <w:szCs w:val="22"/>
        </w:rPr>
        <w:t xml:space="preserve"> </w:t>
      </w:r>
      <w:r w:rsidRPr="00653F0D">
        <w:rPr>
          <w:rFonts w:ascii="Sylfaen" w:hAnsi="Sylfaen" w:cs="Sylfaen"/>
          <w:sz w:val="22"/>
          <w:szCs w:val="22"/>
        </w:rPr>
        <w:t>სერვისის</w:t>
      </w:r>
      <w:r w:rsidRPr="00653F0D">
        <w:rPr>
          <w:rFonts w:ascii="Sylfaen" w:hAnsi="Sylfaen"/>
          <w:sz w:val="22"/>
          <w:szCs w:val="22"/>
        </w:rPr>
        <w:t xml:space="preserve"> </w:t>
      </w:r>
      <w:r w:rsidRPr="00653F0D">
        <w:rPr>
          <w:rFonts w:ascii="Sylfaen" w:hAnsi="Sylfaen" w:cs="Sylfaen"/>
          <w:sz w:val="22"/>
          <w:szCs w:val="22"/>
        </w:rPr>
        <w:t>მიწოდება</w:t>
      </w:r>
      <w:r w:rsidRPr="00653F0D">
        <w:rPr>
          <w:rFonts w:ascii="Sylfaen" w:hAnsi="Sylfaen"/>
          <w:sz w:val="22"/>
          <w:szCs w:val="22"/>
        </w:rPr>
        <w:t>;</w:t>
      </w:r>
    </w:p>
    <w:p w:rsidR="00982FE2" w:rsidRPr="00653F0D" w:rsidRDefault="00982FE2" w:rsidP="00590252">
      <w:pPr>
        <w:pStyle w:val="NormalWeb"/>
        <w:numPr>
          <w:ilvl w:val="0"/>
          <w:numId w:val="138"/>
        </w:numPr>
        <w:spacing w:before="0" w:beforeAutospacing="0" w:after="0" w:afterAutospacing="0"/>
        <w:ind w:left="360"/>
        <w:jc w:val="both"/>
        <w:textAlignment w:val="baseline"/>
        <w:rPr>
          <w:rFonts w:ascii="Sylfaen" w:hAnsi="Sylfaen"/>
          <w:sz w:val="22"/>
          <w:szCs w:val="22"/>
        </w:rPr>
      </w:pPr>
      <w:r w:rsidRPr="00653F0D">
        <w:rPr>
          <w:rFonts w:ascii="Sylfaen" w:hAnsi="Sylfaen" w:cs="Sylfaen"/>
          <w:sz w:val="22"/>
          <w:szCs w:val="22"/>
        </w:rPr>
        <w:t>უზრუნველყოფილ</w:t>
      </w:r>
      <w:r w:rsidRPr="00653F0D">
        <w:rPr>
          <w:rFonts w:ascii="Sylfaen" w:hAnsi="Sylfaen"/>
          <w:sz w:val="22"/>
          <w:szCs w:val="22"/>
        </w:rPr>
        <w:t xml:space="preserve"> </w:t>
      </w:r>
      <w:r w:rsidRPr="00653F0D">
        <w:rPr>
          <w:rFonts w:ascii="Sylfaen" w:hAnsi="Sylfaen" w:cs="Sylfaen"/>
          <w:sz w:val="22"/>
          <w:szCs w:val="22"/>
        </w:rPr>
        <w:t>იქნა</w:t>
      </w:r>
      <w:r w:rsidRPr="00653F0D">
        <w:rPr>
          <w:rFonts w:ascii="Sylfaen" w:hAnsi="Sylfaen"/>
          <w:sz w:val="22"/>
          <w:szCs w:val="22"/>
        </w:rPr>
        <w:t xml:space="preserve"> </w:t>
      </w:r>
      <w:r w:rsidRPr="00653F0D">
        <w:rPr>
          <w:rFonts w:ascii="Sylfaen" w:hAnsi="Sylfaen" w:cs="Sylfaen"/>
          <w:sz w:val="22"/>
          <w:szCs w:val="22"/>
        </w:rPr>
        <w:t>ა</w:t>
      </w:r>
      <w:r w:rsidRPr="00653F0D">
        <w:rPr>
          <w:rFonts w:ascii="Sylfaen" w:hAnsi="Sylfaen"/>
          <w:sz w:val="22"/>
          <w:szCs w:val="22"/>
        </w:rPr>
        <w:t>(</w:t>
      </w:r>
      <w:r w:rsidRPr="00653F0D">
        <w:rPr>
          <w:rFonts w:ascii="Sylfaen" w:hAnsi="Sylfaen" w:cs="Sylfaen"/>
          <w:sz w:val="22"/>
          <w:szCs w:val="22"/>
        </w:rPr>
        <w:t>ა</w:t>
      </w:r>
      <w:r w:rsidRPr="00653F0D">
        <w:rPr>
          <w:rFonts w:ascii="Sylfaen" w:hAnsi="Sylfaen"/>
          <w:sz w:val="22"/>
          <w:szCs w:val="22"/>
        </w:rPr>
        <w:t>)</w:t>
      </w:r>
      <w:r w:rsidRPr="00653F0D">
        <w:rPr>
          <w:rFonts w:ascii="Sylfaen" w:hAnsi="Sylfaen" w:cs="Sylfaen"/>
          <w:sz w:val="22"/>
          <w:szCs w:val="22"/>
        </w:rPr>
        <w:t>იპ</w:t>
      </w:r>
      <w:r w:rsidRPr="00653F0D">
        <w:rPr>
          <w:rFonts w:ascii="Sylfaen" w:hAnsi="Sylfaen"/>
          <w:sz w:val="22"/>
          <w:szCs w:val="22"/>
        </w:rPr>
        <w:t xml:space="preserve"> - </w:t>
      </w:r>
      <w:r w:rsidRPr="00653F0D">
        <w:rPr>
          <w:rFonts w:ascii="Sylfaen" w:hAnsi="Sylfaen" w:cs="Sylfaen"/>
          <w:sz w:val="22"/>
          <w:szCs w:val="22"/>
        </w:rPr>
        <w:t>ბავშვთა</w:t>
      </w:r>
      <w:r w:rsidRPr="00653F0D">
        <w:rPr>
          <w:rFonts w:ascii="Sylfaen" w:hAnsi="Sylfaen"/>
          <w:sz w:val="22"/>
          <w:szCs w:val="22"/>
        </w:rPr>
        <w:t xml:space="preserve"> </w:t>
      </w:r>
      <w:r w:rsidRPr="00653F0D">
        <w:rPr>
          <w:rFonts w:ascii="Sylfaen" w:hAnsi="Sylfaen" w:cs="Sylfaen"/>
          <w:sz w:val="22"/>
          <w:szCs w:val="22"/>
        </w:rPr>
        <w:t>ჰოსპისის</w:t>
      </w:r>
      <w:r w:rsidRPr="00653F0D">
        <w:rPr>
          <w:rFonts w:ascii="Sylfaen" w:hAnsi="Sylfaen"/>
          <w:sz w:val="22"/>
          <w:szCs w:val="22"/>
        </w:rPr>
        <w:t xml:space="preserve"> „</w:t>
      </w:r>
      <w:r w:rsidRPr="00653F0D">
        <w:rPr>
          <w:rFonts w:ascii="Sylfaen" w:hAnsi="Sylfaen" w:cs="Sylfaen"/>
          <w:sz w:val="22"/>
          <w:szCs w:val="22"/>
        </w:rPr>
        <w:t>ციცინათელების</w:t>
      </w:r>
      <w:r w:rsidRPr="00653F0D">
        <w:rPr>
          <w:rFonts w:ascii="Sylfaen" w:hAnsi="Sylfaen"/>
          <w:sz w:val="22"/>
          <w:szCs w:val="22"/>
        </w:rPr>
        <w:t xml:space="preserve"> </w:t>
      </w:r>
      <w:r w:rsidRPr="00653F0D">
        <w:rPr>
          <w:rFonts w:ascii="Sylfaen" w:hAnsi="Sylfaen" w:cs="Sylfaen"/>
          <w:sz w:val="22"/>
          <w:szCs w:val="22"/>
        </w:rPr>
        <w:t>ქვეყანა</w:t>
      </w:r>
      <w:r w:rsidRPr="00653F0D">
        <w:rPr>
          <w:rFonts w:ascii="Sylfaen" w:hAnsi="Sylfaen"/>
          <w:sz w:val="22"/>
          <w:szCs w:val="22"/>
        </w:rPr>
        <w:t xml:space="preserve">“ </w:t>
      </w:r>
      <w:r w:rsidRPr="00653F0D">
        <w:rPr>
          <w:rFonts w:ascii="Sylfaen" w:hAnsi="Sylfaen" w:cs="Sylfaen"/>
          <w:sz w:val="22"/>
          <w:szCs w:val="22"/>
        </w:rPr>
        <w:t>ბენეფიციარებისთვის</w:t>
      </w:r>
      <w:r w:rsidRPr="00653F0D">
        <w:rPr>
          <w:rFonts w:ascii="Sylfaen" w:hAnsi="Sylfaen"/>
          <w:sz w:val="22"/>
          <w:szCs w:val="22"/>
        </w:rPr>
        <w:t xml:space="preserve"> </w:t>
      </w:r>
      <w:r w:rsidRPr="00653F0D">
        <w:rPr>
          <w:rFonts w:ascii="Sylfaen" w:hAnsi="Sylfaen" w:cs="Sylfaen"/>
          <w:sz w:val="22"/>
          <w:szCs w:val="22"/>
        </w:rPr>
        <w:t>საგანმანათლებლო</w:t>
      </w:r>
      <w:r w:rsidRPr="00653F0D">
        <w:rPr>
          <w:rFonts w:ascii="Sylfaen" w:hAnsi="Sylfaen"/>
          <w:sz w:val="22"/>
          <w:szCs w:val="22"/>
        </w:rPr>
        <w:t xml:space="preserve"> </w:t>
      </w:r>
      <w:r w:rsidRPr="00653F0D">
        <w:rPr>
          <w:rFonts w:ascii="Sylfaen" w:hAnsi="Sylfaen" w:cs="Sylfaen"/>
          <w:sz w:val="22"/>
          <w:szCs w:val="22"/>
        </w:rPr>
        <w:t>სერვისის</w:t>
      </w:r>
      <w:r w:rsidRPr="00653F0D">
        <w:rPr>
          <w:rFonts w:ascii="Sylfaen" w:hAnsi="Sylfaen"/>
          <w:sz w:val="22"/>
          <w:szCs w:val="22"/>
        </w:rPr>
        <w:t xml:space="preserve"> </w:t>
      </w:r>
      <w:r w:rsidRPr="00653F0D">
        <w:rPr>
          <w:rFonts w:ascii="Sylfaen" w:hAnsi="Sylfaen" w:cs="Sylfaen"/>
          <w:sz w:val="22"/>
          <w:szCs w:val="22"/>
        </w:rPr>
        <w:t>მიწოდება</w:t>
      </w:r>
      <w:r w:rsidRPr="00653F0D">
        <w:rPr>
          <w:rFonts w:ascii="Sylfaen" w:hAnsi="Sylfaen"/>
          <w:sz w:val="22"/>
          <w:szCs w:val="22"/>
        </w:rPr>
        <w:t>;</w:t>
      </w:r>
    </w:p>
    <w:p w:rsidR="00982FE2" w:rsidRPr="00653F0D" w:rsidRDefault="00982FE2" w:rsidP="00590252">
      <w:pPr>
        <w:pStyle w:val="NormalWeb"/>
        <w:numPr>
          <w:ilvl w:val="0"/>
          <w:numId w:val="138"/>
        </w:numPr>
        <w:spacing w:before="0" w:beforeAutospacing="0" w:after="0" w:afterAutospacing="0"/>
        <w:ind w:left="360"/>
        <w:jc w:val="both"/>
        <w:textAlignment w:val="baseline"/>
        <w:rPr>
          <w:rFonts w:ascii="Sylfaen" w:hAnsi="Sylfaen"/>
          <w:sz w:val="22"/>
          <w:szCs w:val="22"/>
        </w:rPr>
      </w:pPr>
      <w:r w:rsidRPr="00653F0D">
        <w:rPr>
          <w:rFonts w:ascii="Sylfaen" w:hAnsi="Sylfaen" w:cs="Sylfaen"/>
          <w:sz w:val="22"/>
          <w:szCs w:val="22"/>
        </w:rPr>
        <w:t>განათლების</w:t>
      </w:r>
      <w:r w:rsidRPr="00653F0D">
        <w:rPr>
          <w:rFonts w:ascii="Sylfaen" w:hAnsi="Sylfaen"/>
          <w:sz w:val="22"/>
          <w:szCs w:val="22"/>
        </w:rPr>
        <w:t xml:space="preserve"> </w:t>
      </w:r>
      <w:r w:rsidRPr="00653F0D">
        <w:rPr>
          <w:rFonts w:ascii="Sylfaen" w:hAnsi="Sylfaen" w:cs="Sylfaen"/>
          <w:sz w:val="22"/>
          <w:szCs w:val="22"/>
        </w:rPr>
        <w:t>მიღების</w:t>
      </w:r>
      <w:r w:rsidRPr="00653F0D">
        <w:rPr>
          <w:rFonts w:ascii="Sylfaen" w:hAnsi="Sylfaen"/>
          <w:sz w:val="22"/>
          <w:szCs w:val="22"/>
        </w:rPr>
        <w:t xml:space="preserve"> </w:t>
      </w:r>
      <w:r w:rsidRPr="00653F0D">
        <w:rPr>
          <w:rFonts w:ascii="Sylfaen" w:hAnsi="Sylfaen" w:cs="Sylfaen"/>
          <w:sz w:val="22"/>
          <w:szCs w:val="22"/>
        </w:rPr>
        <w:t>მეორე</w:t>
      </w:r>
      <w:r w:rsidRPr="00653F0D">
        <w:rPr>
          <w:rFonts w:ascii="Sylfaen" w:hAnsi="Sylfaen"/>
          <w:sz w:val="22"/>
          <w:szCs w:val="22"/>
        </w:rPr>
        <w:t xml:space="preserve"> </w:t>
      </w:r>
      <w:r w:rsidRPr="00653F0D">
        <w:rPr>
          <w:rFonts w:ascii="Sylfaen" w:hAnsi="Sylfaen" w:cs="Sylfaen"/>
          <w:sz w:val="22"/>
          <w:szCs w:val="22"/>
        </w:rPr>
        <w:t>შესაძლებლობის</w:t>
      </w:r>
      <w:r w:rsidRPr="00653F0D">
        <w:rPr>
          <w:rFonts w:ascii="Sylfaen" w:hAnsi="Sylfaen"/>
          <w:sz w:val="22"/>
          <w:szCs w:val="22"/>
        </w:rPr>
        <w:t xml:space="preserve"> </w:t>
      </w:r>
      <w:r w:rsidRPr="00653F0D">
        <w:rPr>
          <w:rFonts w:ascii="Sylfaen" w:hAnsi="Sylfaen" w:cs="Sylfaen"/>
          <w:sz w:val="22"/>
          <w:szCs w:val="22"/>
        </w:rPr>
        <w:t>მიმართულებით</w:t>
      </w:r>
      <w:r w:rsidRPr="00653F0D">
        <w:rPr>
          <w:rFonts w:ascii="Sylfaen" w:hAnsi="Sylfaen"/>
          <w:sz w:val="22"/>
          <w:szCs w:val="22"/>
        </w:rPr>
        <w:t xml:space="preserve"> </w:t>
      </w:r>
      <w:r w:rsidRPr="00653F0D">
        <w:rPr>
          <w:rFonts w:ascii="Sylfaen" w:hAnsi="Sylfaen" w:cs="Sylfaen"/>
          <w:sz w:val="22"/>
          <w:szCs w:val="22"/>
        </w:rPr>
        <w:t>ე</w:t>
      </w:r>
      <w:r w:rsidRPr="00653F0D">
        <w:rPr>
          <w:rFonts w:ascii="Sylfaen" w:hAnsi="Sylfaen"/>
          <w:sz w:val="22"/>
          <w:szCs w:val="22"/>
        </w:rPr>
        <w:t>.</w:t>
      </w:r>
      <w:r w:rsidRPr="00653F0D">
        <w:rPr>
          <w:rFonts w:ascii="Sylfaen" w:hAnsi="Sylfaen" w:cs="Sylfaen"/>
          <w:sz w:val="22"/>
          <w:szCs w:val="22"/>
        </w:rPr>
        <w:t>წ</w:t>
      </w:r>
      <w:r w:rsidRPr="00653F0D">
        <w:rPr>
          <w:rFonts w:ascii="Sylfaen" w:hAnsi="Sylfaen"/>
          <w:sz w:val="22"/>
          <w:szCs w:val="22"/>
        </w:rPr>
        <w:t xml:space="preserve">. </w:t>
      </w:r>
      <w:r w:rsidRPr="00653F0D">
        <w:rPr>
          <w:rFonts w:ascii="Sylfaen" w:hAnsi="Sylfaen" w:cs="Sylfaen"/>
          <w:sz w:val="22"/>
          <w:szCs w:val="22"/>
        </w:rPr>
        <w:t>ქუჩაში</w:t>
      </w:r>
      <w:r w:rsidRPr="00653F0D">
        <w:rPr>
          <w:rFonts w:ascii="Sylfaen" w:hAnsi="Sylfaen"/>
          <w:sz w:val="22"/>
          <w:szCs w:val="22"/>
        </w:rPr>
        <w:t xml:space="preserve"> </w:t>
      </w:r>
      <w:r w:rsidRPr="00653F0D">
        <w:rPr>
          <w:rFonts w:ascii="Sylfaen" w:hAnsi="Sylfaen" w:cs="Sylfaen"/>
          <w:sz w:val="22"/>
          <w:szCs w:val="22"/>
        </w:rPr>
        <w:t>მცხოვრები</w:t>
      </w:r>
      <w:r w:rsidRPr="00653F0D">
        <w:rPr>
          <w:rFonts w:ascii="Sylfaen" w:hAnsi="Sylfaen"/>
          <w:sz w:val="22"/>
          <w:szCs w:val="22"/>
        </w:rPr>
        <w:t xml:space="preserve"> </w:t>
      </w:r>
      <w:r w:rsidRPr="00653F0D">
        <w:rPr>
          <w:rFonts w:ascii="Sylfaen" w:hAnsi="Sylfaen" w:cs="Sylfaen"/>
          <w:sz w:val="22"/>
          <w:szCs w:val="22"/>
        </w:rPr>
        <w:t>და</w:t>
      </w:r>
      <w:r w:rsidRPr="00653F0D">
        <w:rPr>
          <w:rFonts w:ascii="Sylfaen" w:hAnsi="Sylfaen"/>
          <w:sz w:val="22"/>
          <w:szCs w:val="22"/>
        </w:rPr>
        <w:t xml:space="preserve"> </w:t>
      </w:r>
      <w:r w:rsidRPr="00653F0D">
        <w:rPr>
          <w:rFonts w:ascii="Sylfaen" w:hAnsi="Sylfaen" w:cs="Sylfaen"/>
          <w:sz w:val="22"/>
          <w:szCs w:val="22"/>
        </w:rPr>
        <w:t>მომუშავე</w:t>
      </w:r>
      <w:r w:rsidRPr="00653F0D">
        <w:rPr>
          <w:rFonts w:ascii="Sylfaen" w:hAnsi="Sylfaen"/>
          <w:sz w:val="22"/>
          <w:szCs w:val="22"/>
        </w:rPr>
        <w:t xml:space="preserve"> </w:t>
      </w:r>
      <w:r w:rsidRPr="00653F0D">
        <w:rPr>
          <w:rFonts w:ascii="Sylfaen" w:hAnsi="Sylfaen" w:cs="Sylfaen"/>
          <w:sz w:val="22"/>
          <w:szCs w:val="22"/>
        </w:rPr>
        <w:t>ბავშვების</w:t>
      </w:r>
      <w:r w:rsidRPr="00653F0D">
        <w:rPr>
          <w:rFonts w:ascii="Sylfaen" w:hAnsi="Sylfaen"/>
          <w:sz w:val="22"/>
          <w:szCs w:val="22"/>
        </w:rPr>
        <w:t xml:space="preserve"> </w:t>
      </w:r>
      <w:r w:rsidRPr="00653F0D">
        <w:rPr>
          <w:rFonts w:ascii="Sylfaen" w:hAnsi="Sylfaen" w:cs="Sylfaen"/>
          <w:sz w:val="22"/>
          <w:szCs w:val="22"/>
        </w:rPr>
        <w:t>განათლების</w:t>
      </w:r>
      <w:r w:rsidRPr="00653F0D">
        <w:rPr>
          <w:rFonts w:ascii="Sylfaen" w:hAnsi="Sylfaen"/>
          <w:sz w:val="22"/>
          <w:szCs w:val="22"/>
        </w:rPr>
        <w:t xml:space="preserve"> </w:t>
      </w:r>
      <w:r w:rsidRPr="00653F0D">
        <w:rPr>
          <w:rFonts w:ascii="Sylfaen" w:hAnsi="Sylfaen" w:cs="Sylfaen"/>
          <w:sz w:val="22"/>
          <w:szCs w:val="22"/>
        </w:rPr>
        <w:t>და</w:t>
      </w:r>
      <w:r w:rsidRPr="00653F0D">
        <w:rPr>
          <w:rFonts w:ascii="Sylfaen" w:hAnsi="Sylfaen"/>
          <w:sz w:val="22"/>
          <w:szCs w:val="22"/>
        </w:rPr>
        <w:t xml:space="preserve"> </w:t>
      </w:r>
      <w:r w:rsidRPr="00653F0D">
        <w:rPr>
          <w:rFonts w:ascii="Sylfaen" w:hAnsi="Sylfaen" w:cs="Sylfaen"/>
          <w:sz w:val="22"/>
          <w:szCs w:val="22"/>
        </w:rPr>
        <w:t>სოციალიზაციის</w:t>
      </w:r>
      <w:r w:rsidRPr="00653F0D">
        <w:rPr>
          <w:rFonts w:ascii="Sylfaen" w:hAnsi="Sylfaen"/>
          <w:sz w:val="22"/>
          <w:szCs w:val="22"/>
        </w:rPr>
        <w:t xml:space="preserve"> </w:t>
      </w:r>
      <w:r w:rsidRPr="00653F0D">
        <w:rPr>
          <w:rFonts w:ascii="Sylfaen" w:hAnsi="Sylfaen" w:cs="Sylfaen"/>
          <w:sz w:val="22"/>
          <w:szCs w:val="22"/>
        </w:rPr>
        <w:t>უზრუნველყოფისთვის</w:t>
      </w:r>
      <w:r w:rsidRPr="00653F0D">
        <w:rPr>
          <w:rFonts w:ascii="Sylfaen" w:hAnsi="Sylfaen"/>
          <w:sz w:val="22"/>
          <w:szCs w:val="22"/>
        </w:rPr>
        <w:t xml:space="preserve"> </w:t>
      </w:r>
      <w:r w:rsidRPr="00653F0D">
        <w:rPr>
          <w:rFonts w:ascii="Sylfaen" w:hAnsi="Sylfaen" w:cs="Sylfaen"/>
          <w:sz w:val="22"/>
          <w:szCs w:val="22"/>
        </w:rPr>
        <w:t>ხორციელდებოდა</w:t>
      </w:r>
      <w:r w:rsidRPr="00653F0D">
        <w:rPr>
          <w:rFonts w:ascii="Sylfaen" w:hAnsi="Sylfaen"/>
          <w:sz w:val="22"/>
          <w:szCs w:val="22"/>
        </w:rPr>
        <w:t xml:space="preserve"> </w:t>
      </w:r>
      <w:r w:rsidRPr="00653F0D">
        <w:rPr>
          <w:rFonts w:ascii="Sylfaen" w:hAnsi="Sylfaen" w:cs="Sylfaen"/>
          <w:sz w:val="22"/>
          <w:szCs w:val="22"/>
        </w:rPr>
        <w:t>სპეციალური</w:t>
      </w:r>
      <w:r w:rsidRPr="00653F0D">
        <w:rPr>
          <w:rFonts w:ascii="Sylfaen" w:hAnsi="Sylfaen"/>
          <w:sz w:val="22"/>
          <w:szCs w:val="22"/>
        </w:rPr>
        <w:t xml:space="preserve"> </w:t>
      </w:r>
      <w:r w:rsidRPr="00653F0D">
        <w:rPr>
          <w:rFonts w:ascii="Sylfaen" w:hAnsi="Sylfaen" w:cs="Sylfaen"/>
          <w:sz w:val="22"/>
          <w:szCs w:val="22"/>
        </w:rPr>
        <w:t>საგანმანათლებლო</w:t>
      </w:r>
      <w:r w:rsidRPr="00653F0D">
        <w:rPr>
          <w:rFonts w:ascii="Sylfaen" w:hAnsi="Sylfaen"/>
          <w:sz w:val="22"/>
          <w:szCs w:val="22"/>
        </w:rPr>
        <w:t xml:space="preserve"> </w:t>
      </w:r>
      <w:r w:rsidRPr="00653F0D">
        <w:rPr>
          <w:rFonts w:ascii="Sylfaen" w:hAnsi="Sylfaen" w:cs="Sylfaen"/>
          <w:sz w:val="22"/>
          <w:szCs w:val="22"/>
        </w:rPr>
        <w:t>სერვისი</w:t>
      </w:r>
      <w:r w:rsidRPr="00653F0D">
        <w:rPr>
          <w:rFonts w:ascii="Sylfaen" w:hAnsi="Sylfaen"/>
          <w:sz w:val="22"/>
          <w:szCs w:val="22"/>
        </w:rPr>
        <w:t xml:space="preserve"> „</w:t>
      </w:r>
      <w:r w:rsidRPr="00653F0D">
        <w:rPr>
          <w:rFonts w:ascii="Sylfaen" w:hAnsi="Sylfaen" w:cs="Sylfaen"/>
          <w:sz w:val="22"/>
          <w:szCs w:val="22"/>
        </w:rPr>
        <w:t>ტრანზიტული</w:t>
      </w:r>
      <w:r w:rsidRPr="00653F0D">
        <w:rPr>
          <w:rFonts w:ascii="Sylfaen" w:hAnsi="Sylfaen"/>
          <w:sz w:val="22"/>
          <w:szCs w:val="22"/>
        </w:rPr>
        <w:t xml:space="preserve"> </w:t>
      </w:r>
      <w:r w:rsidRPr="00653F0D">
        <w:rPr>
          <w:rFonts w:ascii="Sylfaen" w:hAnsi="Sylfaen" w:cs="Sylfaen"/>
          <w:sz w:val="22"/>
          <w:szCs w:val="22"/>
        </w:rPr>
        <w:t>საგანმანათლებლო</w:t>
      </w:r>
      <w:r w:rsidRPr="00653F0D">
        <w:rPr>
          <w:rFonts w:ascii="Sylfaen" w:hAnsi="Sylfaen"/>
          <w:sz w:val="22"/>
          <w:szCs w:val="22"/>
        </w:rPr>
        <w:t xml:space="preserve"> </w:t>
      </w:r>
      <w:r w:rsidRPr="00653F0D">
        <w:rPr>
          <w:rFonts w:ascii="Sylfaen" w:hAnsi="Sylfaen" w:cs="Sylfaen"/>
          <w:sz w:val="22"/>
          <w:szCs w:val="22"/>
        </w:rPr>
        <w:t>პროგრამა</w:t>
      </w:r>
      <w:r w:rsidRPr="00653F0D">
        <w:rPr>
          <w:rFonts w:ascii="Sylfaen" w:hAnsi="Sylfaen"/>
          <w:sz w:val="22"/>
          <w:szCs w:val="22"/>
        </w:rPr>
        <w:t xml:space="preserve">’’, </w:t>
      </w:r>
      <w:r w:rsidRPr="00653F0D">
        <w:rPr>
          <w:rFonts w:ascii="Sylfaen" w:hAnsi="Sylfaen" w:cs="Sylfaen"/>
          <w:sz w:val="22"/>
          <w:szCs w:val="22"/>
        </w:rPr>
        <w:t>რომლის</w:t>
      </w:r>
      <w:r w:rsidRPr="00653F0D">
        <w:rPr>
          <w:rFonts w:ascii="Sylfaen" w:hAnsi="Sylfaen"/>
          <w:sz w:val="22"/>
          <w:szCs w:val="22"/>
        </w:rPr>
        <w:t xml:space="preserve"> </w:t>
      </w:r>
      <w:r w:rsidRPr="00653F0D">
        <w:rPr>
          <w:rFonts w:ascii="Sylfaen" w:hAnsi="Sylfaen" w:cs="Sylfaen"/>
          <w:sz w:val="22"/>
          <w:szCs w:val="22"/>
        </w:rPr>
        <w:t>ბენეფიციარებიც</w:t>
      </w:r>
      <w:r w:rsidRPr="00653F0D">
        <w:rPr>
          <w:rFonts w:ascii="Sylfaen" w:hAnsi="Sylfaen"/>
          <w:sz w:val="22"/>
          <w:szCs w:val="22"/>
        </w:rPr>
        <w:t xml:space="preserve"> </w:t>
      </w:r>
      <w:r w:rsidRPr="00653F0D">
        <w:rPr>
          <w:rFonts w:ascii="Sylfaen" w:hAnsi="Sylfaen" w:cs="Sylfaen"/>
          <w:sz w:val="22"/>
          <w:szCs w:val="22"/>
        </w:rPr>
        <w:t>არიან</w:t>
      </w:r>
      <w:r w:rsidRPr="00653F0D">
        <w:rPr>
          <w:rFonts w:ascii="Sylfaen" w:hAnsi="Sylfaen"/>
          <w:sz w:val="22"/>
          <w:szCs w:val="22"/>
        </w:rPr>
        <w:t xml:space="preserve"> </w:t>
      </w:r>
      <w:r w:rsidRPr="00653F0D">
        <w:rPr>
          <w:rFonts w:ascii="Sylfaen" w:hAnsi="Sylfaen" w:cs="Sylfaen"/>
          <w:sz w:val="22"/>
          <w:szCs w:val="22"/>
        </w:rPr>
        <w:t>ქვეყანაში</w:t>
      </w:r>
      <w:r w:rsidRPr="00653F0D">
        <w:rPr>
          <w:rFonts w:ascii="Sylfaen" w:hAnsi="Sylfaen"/>
          <w:sz w:val="22"/>
          <w:szCs w:val="22"/>
        </w:rPr>
        <w:t xml:space="preserve"> </w:t>
      </w:r>
      <w:r w:rsidRPr="00653F0D">
        <w:rPr>
          <w:rFonts w:ascii="Sylfaen" w:hAnsi="Sylfaen" w:cs="Sylfaen"/>
          <w:sz w:val="22"/>
          <w:szCs w:val="22"/>
        </w:rPr>
        <w:t>არსებული</w:t>
      </w:r>
      <w:r w:rsidRPr="00653F0D">
        <w:rPr>
          <w:rFonts w:ascii="Sylfaen" w:hAnsi="Sylfaen"/>
          <w:sz w:val="22"/>
          <w:szCs w:val="22"/>
        </w:rPr>
        <w:t xml:space="preserve"> </w:t>
      </w:r>
      <w:r w:rsidRPr="00653F0D">
        <w:rPr>
          <w:rFonts w:ascii="Sylfaen" w:hAnsi="Sylfaen" w:cs="Sylfaen"/>
          <w:sz w:val="22"/>
          <w:szCs w:val="22"/>
        </w:rPr>
        <w:t>სსიპ</w:t>
      </w:r>
      <w:r w:rsidRPr="00653F0D">
        <w:rPr>
          <w:rFonts w:ascii="Sylfaen" w:hAnsi="Sylfaen" w:cs="Sylfaen"/>
          <w:sz w:val="22"/>
          <w:szCs w:val="22"/>
          <w:lang w:val="ka-GE"/>
        </w:rPr>
        <w:t xml:space="preserve"> -</w:t>
      </w:r>
      <w:r w:rsidRPr="00653F0D">
        <w:rPr>
          <w:rFonts w:ascii="Sylfaen" w:hAnsi="Sylfaen"/>
          <w:sz w:val="22"/>
          <w:szCs w:val="22"/>
        </w:rPr>
        <w:t xml:space="preserve"> </w:t>
      </w:r>
      <w:r w:rsidRPr="00653F0D">
        <w:rPr>
          <w:rFonts w:ascii="Sylfaen" w:hAnsi="Sylfaen" w:cs="Sylfaen"/>
          <w:sz w:val="22"/>
          <w:szCs w:val="22"/>
        </w:rPr>
        <w:t>სახელმწიფო</w:t>
      </w:r>
      <w:r w:rsidRPr="00653F0D">
        <w:rPr>
          <w:rFonts w:ascii="Sylfaen" w:hAnsi="Sylfaen"/>
          <w:sz w:val="22"/>
          <w:szCs w:val="22"/>
        </w:rPr>
        <w:t xml:space="preserve"> </w:t>
      </w:r>
      <w:r w:rsidRPr="00653F0D">
        <w:rPr>
          <w:rFonts w:ascii="Sylfaen" w:hAnsi="Sylfaen" w:cs="Sylfaen"/>
          <w:sz w:val="22"/>
          <w:szCs w:val="22"/>
        </w:rPr>
        <w:t>ზრუნვისა</w:t>
      </w:r>
      <w:r w:rsidRPr="00653F0D">
        <w:rPr>
          <w:rFonts w:ascii="Sylfaen" w:hAnsi="Sylfaen"/>
          <w:sz w:val="22"/>
          <w:szCs w:val="22"/>
        </w:rPr>
        <w:t xml:space="preserve"> </w:t>
      </w:r>
      <w:r w:rsidRPr="00653F0D">
        <w:rPr>
          <w:rFonts w:ascii="Sylfaen" w:hAnsi="Sylfaen" w:cs="Sylfaen"/>
          <w:sz w:val="22"/>
          <w:szCs w:val="22"/>
        </w:rPr>
        <w:t>და</w:t>
      </w:r>
      <w:r w:rsidRPr="00653F0D">
        <w:rPr>
          <w:rFonts w:ascii="Sylfaen" w:hAnsi="Sylfaen"/>
          <w:sz w:val="22"/>
          <w:szCs w:val="22"/>
        </w:rPr>
        <w:t xml:space="preserve"> </w:t>
      </w:r>
      <w:r w:rsidRPr="00653F0D">
        <w:rPr>
          <w:rFonts w:ascii="Sylfaen" w:hAnsi="Sylfaen" w:cs="Sylfaen"/>
          <w:sz w:val="22"/>
          <w:szCs w:val="22"/>
        </w:rPr>
        <w:t>ტრეფიკინგის</w:t>
      </w:r>
      <w:r w:rsidRPr="00653F0D">
        <w:rPr>
          <w:rFonts w:ascii="Sylfaen" w:hAnsi="Sylfaen"/>
          <w:sz w:val="22"/>
          <w:szCs w:val="22"/>
        </w:rPr>
        <w:t xml:space="preserve"> </w:t>
      </w:r>
      <w:r w:rsidRPr="00653F0D">
        <w:rPr>
          <w:rFonts w:ascii="Sylfaen" w:hAnsi="Sylfaen" w:cs="Sylfaen"/>
          <w:sz w:val="22"/>
          <w:szCs w:val="22"/>
        </w:rPr>
        <w:t>მსხვერპლთა</w:t>
      </w:r>
      <w:r w:rsidRPr="00653F0D">
        <w:rPr>
          <w:rFonts w:ascii="Sylfaen" w:hAnsi="Sylfaen"/>
          <w:sz w:val="22"/>
          <w:szCs w:val="22"/>
        </w:rPr>
        <w:t xml:space="preserve">, </w:t>
      </w:r>
      <w:r w:rsidRPr="00653F0D">
        <w:rPr>
          <w:rFonts w:ascii="Sylfaen" w:hAnsi="Sylfaen" w:cs="Sylfaen"/>
          <w:sz w:val="22"/>
          <w:szCs w:val="22"/>
        </w:rPr>
        <w:t>დაზარალებულთა</w:t>
      </w:r>
      <w:r w:rsidRPr="00653F0D">
        <w:rPr>
          <w:rFonts w:ascii="Sylfaen" w:hAnsi="Sylfaen"/>
          <w:sz w:val="22"/>
          <w:szCs w:val="22"/>
        </w:rPr>
        <w:t xml:space="preserve"> </w:t>
      </w:r>
      <w:r w:rsidRPr="00653F0D">
        <w:rPr>
          <w:rFonts w:ascii="Sylfaen" w:hAnsi="Sylfaen" w:cs="Sylfaen"/>
          <w:sz w:val="22"/>
          <w:szCs w:val="22"/>
        </w:rPr>
        <w:t>დახმარების</w:t>
      </w:r>
      <w:r w:rsidRPr="00653F0D">
        <w:rPr>
          <w:rFonts w:ascii="Sylfaen" w:hAnsi="Sylfaen"/>
          <w:sz w:val="22"/>
          <w:szCs w:val="22"/>
        </w:rPr>
        <w:t xml:space="preserve"> </w:t>
      </w:r>
      <w:r w:rsidRPr="00653F0D">
        <w:rPr>
          <w:rFonts w:ascii="Sylfaen" w:hAnsi="Sylfaen" w:cs="Sylfaen"/>
          <w:sz w:val="22"/>
          <w:szCs w:val="22"/>
        </w:rPr>
        <w:t>სააგენტოსთან</w:t>
      </w:r>
      <w:r w:rsidRPr="00653F0D">
        <w:rPr>
          <w:rFonts w:ascii="Sylfaen" w:hAnsi="Sylfaen"/>
          <w:sz w:val="22"/>
          <w:szCs w:val="22"/>
        </w:rPr>
        <w:t xml:space="preserve"> </w:t>
      </w:r>
      <w:r w:rsidRPr="00653F0D">
        <w:rPr>
          <w:rFonts w:ascii="Sylfaen" w:hAnsi="Sylfaen" w:cs="Sylfaen"/>
          <w:sz w:val="22"/>
          <w:szCs w:val="22"/>
        </w:rPr>
        <w:t>არსებულ</w:t>
      </w:r>
      <w:r w:rsidRPr="00653F0D">
        <w:rPr>
          <w:rFonts w:ascii="Sylfaen" w:hAnsi="Sylfaen"/>
          <w:sz w:val="22"/>
          <w:szCs w:val="22"/>
        </w:rPr>
        <w:t xml:space="preserve"> </w:t>
      </w:r>
      <w:r w:rsidRPr="00653F0D">
        <w:rPr>
          <w:rFonts w:ascii="Sylfaen" w:hAnsi="Sylfaen" w:cs="Sylfaen"/>
          <w:sz w:val="22"/>
          <w:szCs w:val="22"/>
        </w:rPr>
        <w:t>მიუსაფარი</w:t>
      </w:r>
      <w:r w:rsidRPr="00653F0D">
        <w:rPr>
          <w:rFonts w:ascii="Sylfaen" w:hAnsi="Sylfaen"/>
          <w:sz w:val="22"/>
          <w:szCs w:val="22"/>
        </w:rPr>
        <w:t xml:space="preserve"> </w:t>
      </w:r>
      <w:r w:rsidRPr="00653F0D">
        <w:rPr>
          <w:rFonts w:ascii="Sylfaen" w:hAnsi="Sylfaen" w:cs="Sylfaen"/>
          <w:sz w:val="22"/>
          <w:szCs w:val="22"/>
        </w:rPr>
        <w:t>ბავშვების</w:t>
      </w:r>
      <w:r w:rsidRPr="00653F0D">
        <w:rPr>
          <w:rFonts w:ascii="Sylfaen" w:hAnsi="Sylfaen"/>
          <w:sz w:val="22"/>
          <w:szCs w:val="22"/>
        </w:rPr>
        <w:t xml:space="preserve"> 6 </w:t>
      </w:r>
      <w:r w:rsidRPr="00653F0D">
        <w:rPr>
          <w:rFonts w:ascii="Sylfaen" w:hAnsi="Sylfaen" w:cs="Sylfaen"/>
          <w:sz w:val="22"/>
          <w:szCs w:val="22"/>
        </w:rPr>
        <w:t>დღის</w:t>
      </w:r>
      <w:r w:rsidRPr="00653F0D">
        <w:rPr>
          <w:rFonts w:ascii="Sylfaen" w:hAnsi="Sylfaen"/>
          <w:sz w:val="22"/>
          <w:szCs w:val="22"/>
        </w:rPr>
        <w:t xml:space="preserve"> </w:t>
      </w:r>
      <w:r w:rsidRPr="00653F0D">
        <w:rPr>
          <w:rFonts w:ascii="Sylfaen" w:hAnsi="Sylfaen" w:cs="Sylfaen"/>
          <w:sz w:val="22"/>
          <w:szCs w:val="22"/>
        </w:rPr>
        <w:t>ცენტრში</w:t>
      </w:r>
      <w:r w:rsidRPr="00653F0D">
        <w:rPr>
          <w:rFonts w:ascii="Sylfaen" w:hAnsi="Sylfaen"/>
          <w:sz w:val="22"/>
          <w:szCs w:val="22"/>
        </w:rPr>
        <w:t xml:space="preserve"> </w:t>
      </w:r>
      <w:r w:rsidRPr="00653F0D">
        <w:rPr>
          <w:rFonts w:ascii="Sylfaen" w:hAnsi="Sylfaen" w:cs="Sylfaen"/>
          <w:sz w:val="22"/>
          <w:szCs w:val="22"/>
        </w:rPr>
        <w:t>მყოფი</w:t>
      </w:r>
      <w:r w:rsidRPr="00653F0D">
        <w:rPr>
          <w:rFonts w:ascii="Sylfaen" w:hAnsi="Sylfaen"/>
          <w:sz w:val="22"/>
          <w:szCs w:val="22"/>
        </w:rPr>
        <w:t xml:space="preserve"> </w:t>
      </w:r>
      <w:r w:rsidRPr="00653F0D">
        <w:rPr>
          <w:rFonts w:ascii="Sylfaen" w:hAnsi="Sylfaen" w:cs="Sylfaen"/>
          <w:sz w:val="22"/>
          <w:szCs w:val="22"/>
        </w:rPr>
        <w:t>ბავშვები</w:t>
      </w:r>
      <w:r w:rsidRPr="00653F0D">
        <w:rPr>
          <w:rFonts w:ascii="Sylfaen" w:hAnsi="Sylfaen"/>
          <w:sz w:val="22"/>
          <w:szCs w:val="22"/>
        </w:rPr>
        <w:t xml:space="preserve"> (</w:t>
      </w:r>
      <w:r w:rsidRPr="00653F0D">
        <w:rPr>
          <w:rFonts w:ascii="Sylfaen" w:hAnsi="Sylfaen" w:cs="Sylfaen"/>
          <w:sz w:val="22"/>
          <w:szCs w:val="22"/>
        </w:rPr>
        <w:t>ქ</w:t>
      </w:r>
      <w:r w:rsidRPr="00653F0D">
        <w:rPr>
          <w:rFonts w:ascii="Sylfaen" w:hAnsi="Sylfaen"/>
          <w:sz w:val="22"/>
          <w:szCs w:val="22"/>
        </w:rPr>
        <w:t>.</w:t>
      </w:r>
      <w:r w:rsidRPr="00653F0D">
        <w:rPr>
          <w:rFonts w:ascii="Sylfaen" w:hAnsi="Sylfaen" w:cs="Sylfaen"/>
          <w:sz w:val="22"/>
          <w:szCs w:val="22"/>
        </w:rPr>
        <w:t>თბილისი</w:t>
      </w:r>
      <w:r w:rsidRPr="00653F0D">
        <w:rPr>
          <w:rFonts w:ascii="Sylfaen" w:hAnsi="Sylfaen"/>
          <w:sz w:val="22"/>
          <w:szCs w:val="22"/>
        </w:rPr>
        <w:t xml:space="preserve">, </w:t>
      </w:r>
      <w:r w:rsidRPr="00653F0D">
        <w:rPr>
          <w:rFonts w:ascii="Sylfaen" w:hAnsi="Sylfaen" w:cs="Sylfaen"/>
          <w:sz w:val="22"/>
          <w:szCs w:val="22"/>
        </w:rPr>
        <w:t>ქ</w:t>
      </w:r>
      <w:r w:rsidRPr="00653F0D">
        <w:rPr>
          <w:rFonts w:ascii="Sylfaen" w:hAnsi="Sylfaen"/>
          <w:sz w:val="22"/>
          <w:szCs w:val="22"/>
        </w:rPr>
        <w:t>.</w:t>
      </w:r>
      <w:r w:rsidRPr="00653F0D">
        <w:rPr>
          <w:rFonts w:ascii="Sylfaen" w:hAnsi="Sylfaen" w:cs="Sylfaen"/>
          <w:sz w:val="22"/>
          <w:szCs w:val="22"/>
        </w:rPr>
        <w:t>ქუთაისი</w:t>
      </w:r>
      <w:r w:rsidRPr="00653F0D">
        <w:rPr>
          <w:rFonts w:ascii="Sylfaen" w:hAnsi="Sylfaen"/>
          <w:sz w:val="22"/>
          <w:szCs w:val="22"/>
        </w:rPr>
        <w:t xml:space="preserve">, </w:t>
      </w:r>
      <w:r w:rsidRPr="00653F0D">
        <w:rPr>
          <w:rFonts w:ascii="Sylfaen" w:hAnsi="Sylfaen" w:cs="Sylfaen"/>
          <w:sz w:val="22"/>
          <w:szCs w:val="22"/>
        </w:rPr>
        <w:t>ქ</w:t>
      </w:r>
      <w:r w:rsidRPr="00653F0D">
        <w:rPr>
          <w:rFonts w:ascii="Sylfaen" w:hAnsi="Sylfaen"/>
          <w:sz w:val="22"/>
          <w:szCs w:val="22"/>
        </w:rPr>
        <w:t>.</w:t>
      </w:r>
      <w:r w:rsidRPr="00653F0D">
        <w:rPr>
          <w:rFonts w:ascii="Sylfaen" w:hAnsi="Sylfaen" w:cs="Sylfaen"/>
          <w:sz w:val="22"/>
          <w:szCs w:val="22"/>
        </w:rPr>
        <w:t>რუსთავი</w:t>
      </w:r>
      <w:r w:rsidRPr="00653F0D">
        <w:rPr>
          <w:rFonts w:ascii="Sylfaen" w:hAnsi="Sylfaen"/>
          <w:sz w:val="22"/>
          <w:szCs w:val="22"/>
        </w:rPr>
        <w:t>)</w:t>
      </w:r>
      <w:r w:rsidRPr="00653F0D">
        <w:rPr>
          <w:rFonts w:ascii="Sylfaen" w:hAnsi="Sylfaen"/>
          <w:sz w:val="22"/>
          <w:szCs w:val="22"/>
          <w:lang w:val="ka-GE"/>
        </w:rPr>
        <w:t>.</w:t>
      </w:r>
      <w:r w:rsidRPr="00653F0D">
        <w:rPr>
          <w:rFonts w:ascii="Sylfaen" w:hAnsi="Sylfaen"/>
          <w:sz w:val="22"/>
          <w:szCs w:val="22"/>
        </w:rPr>
        <w:t xml:space="preserve"> </w:t>
      </w:r>
      <w:r w:rsidRPr="00653F0D">
        <w:rPr>
          <w:rFonts w:ascii="Sylfaen" w:hAnsi="Sylfaen" w:cs="Sylfaen"/>
          <w:sz w:val="22"/>
          <w:szCs w:val="22"/>
        </w:rPr>
        <w:t>პროგრამაში</w:t>
      </w:r>
      <w:r w:rsidRPr="00653F0D">
        <w:rPr>
          <w:rFonts w:ascii="Sylfaen" w:hAnsi="Sylfaen"/>
          <w:sz w:val="22"/>
          <w:szCs w:val="22"/>
        </w:rPr>
        <w:t xml:space="preserve"> </w:t>
      </w:r>
      <w:r w:rsidRPr="00653F0D">
        <w:rPr>
          <w:rFonts w:ascii="Sylfaen" w:hAnsi="Sylfaen" w:cs="Sylfaen"/>
          <w:sz w:val="22"/>
          <w:szCs w:val="22"/>
        </w:rPr>
        <w:t>საანგარიშო</w:t>
      </w:r>
      <w:r w:rsidRPr="00653F0D">
        <w:rPr>
          <w:rFonts w:ascii="Sylfaen" w:hAnsi="Sylfaen"/>
          <w:sz w:val="22"/>
          <w:szCs w:val="22"/>
        </w:rPr>
        <w:t xml:space="preserve"> </w:t>
      </w:r>
      <w:r w:rsidRPr="00653F0D">
        <w:rPr>
          <w:rFonts w:ascii="Sylfaen" w:hAnsi="Sylfaen" w:cs="Sylfaen"/>
          <w:sz w:val="22"/>
          <w:szCs w:val="22"/>
        </w:rPr>
        <w:t>პერიოდისთვის</w:t>
      </w:r>
      <w:r w:rsidRPr="00653F0D">
        <w:rPr>
          <w:rFonts w:ascii="Sylfaen" w:hAnsi="Sylfaen"/>
          <w:sz w:val="22"/>
          <w:szCs w:val="22"/>
        </w:rPr>
        <w:t xml:space="preserve"> </w:t>
      </w:r>
      <w:r w:rsidRPr="00653F0D">
        <w:rPr>
          <w:rFonts w:ascii="Sylfaen" w:hAnsi="Sylfaen" w:cs="Sylfaen"/>
          <w:sz w:val="22"/>
          <w:szCs w:val="22"/>
        </w:rPr>
        <w:t>ჩართული</w:t>
      </w:r>
      <w:r w:rsidRPr="00653F0D">
        <w:rPr>
          <w:rFonts w:ascii="Sylfaen" w:hAnsi="Sylfaen"/>
          <w:sz w:val="22"/>
          <w:szCs w:val="22"/>
        </w:rPr>
        <w:t xml:space="preserve"> </w:t>
      </w:r>
      <w:r w:rsidRPr="00653F0D">
        <w:rPr>
          <w:rFonts w:ascii="Sylfaen" w:hAnsi="Sylfaen" w:cs="Sylfaen"/>
          <w:sz w:val="22"/>
          <w:szCs w:val="22"/>
        </w:rPr>
        <w:t>იყო</w:t>
      </w:r>
      <w:r w:rsidRPr="00653F0D">
        <w:rPr>
          <w:rFonts w:ascii="Sylfaen" w:hAnsi="Sylfaen"/>
          <w:sz w:val="22"/>
          <w:szCs w:val="22"/>
        </w:rPr>
        <w:t xml:space="preserve"> 100-</w:t>
      </w:r>
      <w:r w:rsidRPr="00653F0D">
        <w:rPr>
          <w:rFonts w:ascii="Sylfaen" w:hAnsi="Sylfaen" w:cs="Sylfaen"/>
          <w:sz w:val="22"/>
          <w:szCs w:val="22"/>
        </w:rPr>
        <w:t>მდე</w:t>
      </w:r>
      <w:r w:rsidRPr="00653F0D">
        <w:rPr>
          <w:rFonts w:ascii="Sylfaen" w:hAnsi="Sylfaen"/>
          <w:sz w:val="22"/>
          <w:szCs w:val="22"/>
        </w:rPr>
        <w:t xml:space="preserve"> </w:t>
      </w:r>
      <w:r w:rsidRPr="00653F0D">
        <w:rPr>
          <w:rFonts w:ascii="Sylfaen" w:hAnsi="Sylfaen" w:cs="Sylfaen"/>
          <w:sz w:val="22"/>
          <w:szCs w:val="22"/>
        </w:rPr>
        <w:t>ბავშვი</w:t>
      </w:r>
      <w:r w:rsidRPr="00653F0D">
        <w:rPr>
          <w:rFonts w:ascii="Sylfaen" w:hAnsi="Sylfaen"/>
          <w:sz w:val="22"/>
          <w:szCs w:val="22"/>
        </w:rPr>
        <w:t>;</w:t>
      </w:r>
    </w:p>
    <w:p w:rsidR="00982FE2" w:rsidRPr="00653F0D" w:rsidRDefault="00982FE2" w:rsidP="00590252">
      <w:pPr>
        <w:pStyle w:val="NormalWeb"/>
        <w:numPr>
          <w:ilvl w:val="0"/>
          <w:numId w:val="138"/>
        </w:numPr>
        <w:spacing w:before="0" w:beforeAutospacing="0" w:after="0" w:afterAutospacing="0"/>
        <w:ind w:left="360"/>
        <w:jc w:val="both"/>
        <w:textAlignment w:val="baseline"/>
        <w:rPr>
          <w:rFonts w:ascii="Sylfaen" w:hAnsi="Sylfaen"/>
          <w:sz w:val="22"/>
          <w:szCs w:val="22"/>
        </w:rPr>
      </w:pPr>
      <w:r w:rsidRPr="00653F0D">
        <w:rPr>
          <w:rFonts w:ascii="Sylfaen" w:hAnsi="Sylfaen"/>
          <w:sz w:val="22"/>
          <w:szCs w:val="22"/>
        </w:rPr>
        <w:t>„</w:t>
      </w:r>
      <w:r w:rsidRPr="00653F0D">
        <w:rPr>
          <w:rFonts w:ascii="Sylfaen" w:hAnsi="Sylfaen" w:cs="Sylfaen"/>
          <w:sz w:val="22"/>
          <w:szCs w:val="22"/>
        </w:rPr>
        <w:t>განათლების</w:t>
      </w:r>
      <w:r w:rsidRPr="00653F0D">
        <w:rPr>
          <w:rFonts w:ascii="Sylfaen" w:hAnsi="Sylfaen"/>
          <w:sz w:val="22"/>
          <w:szCs w:val="22"/>
        </w:rPr>
        <w:t xml:space="preserve"> </w:t>
      </w:r>
      <w:r w:rsidRPr="00653F0D">
        <w:rPr>
          <w:rFonts w:ascii="Sylfaen" w:hAnsi="Sylfaen" w:cs="Sylfaen"/>
          <w:sz w:val="22"/>
          <w:szCs w:val="22"/>
        </w:rPr>
        <w:t>მიღების</w:t>
      </w:r>
      <w:r w:rsidRPr="00653F0D">
        <w:rPr>
          <w:rFonts w:ascii="Sylfaen" w:hAnsi="Sylfaen"/>
          <w:sz w:val="22"/>
          <w:szCs w:val="22"/>
        </w:rPr>
        <w:t xml:space="preserve"> </w:t>
      </w:r>
      <w:r w:rsidRPr="00653F0D">
        <w:rPr>
          <w:rFonts w:ascii="Sylfaen" w:hAnsi="Sylfaen" w:cs="Sylfaen"/>
          <w:sz w:val="22"/>
          <w:szCs w:val="22"/>
        </w:rPr>
        <w:t>მეორე</w:t>
      </w:r>
      <w:r w:rsidRPr="00653F0D">
        <w:rPr>
          <w:rFonts w:ascii="Sylfaen" w:hAnsi="Sylfaen"/>
          <w:sz w:val="22"/>
          <w:szCs w:val="22"/>
        </w:rPr>
        <w:t xml:space="preserve"> </w:t>
      </w:r>
      <w:r w:rsidRPr="00653F0D">
        <w:rPr>
          <w:rFonts w:ascii="Sylfaen" w:hAnsi="Sylfaen" w:cs="Sylfaen"/>
          <w:sz w:val="22"/>
          <w:szCs w:val="22"/>
        </w:rPr>
        <w:t>შესაძლებლობა</w:t>
      </w:r>
      <w:r w:rsidRPr="00653F0D">
        <w:rPr>
          <w:rFonts w:ascii="Sylfaen" w:hAnsi="Sylfaen"/>
          <w:sz w:val="22"/>
          <w:szCs w:val="22"/>
        </w:rPr>
        <w:t xml:space="preserve"> </w:t>
      </w:r>
      <w:r w:rsidRPr="00653F0D">
        <w:rPr>
          <w:rFonts w:ascii="Sylfaen" w:hAnsi="Sylfaen" w:cs="Sylfaen"/>
          <w:sz w:val="22"/>
          <w:szCs w:val="22"/>
        </w:rPr>
        <w:t>სოციალური</w:t>
      </w:r>
      <w:r w:rsidRPr="00653F0D">
        <w:rPr>
          <w:rFonts w:ascii="Sylfaen" w:hAnsi="Sylfaen"/>
          <w:sz w:val="22"/>
          <w:szCs w:val="22"/>
        </w:rPr>
        <w:t xml:space="preserve"> </w:t>
      </w:r>
      <w:r w:rsidRPr="00653F0D">
        <w:rPr>
          <w:rFonts w:ascii="Sylfaen" w:hAnsi="Sylfaen" w:cs="Sylfaen"/>
          <w:sz w:val="22"/>
          <w:szCs w:val="22"/>
        </w:rPr>
        <w:t>ინკლუზიით</w:t>
      </w:r>
      <w:r w:rsidRPr="00653F0D">
        <w:rPr>
          <w:rFonts w:ascii="Sylfaen" w:hAnsi="Sylfaen"/>
          <w:sz w:val="22"/>
          <w:szCs w:val="22"/>
        </w:rPr>
        <w:t xml:space="preserve">“ </w:t>
      </w:r>
      <w:r w:rsidRPr="00653F0D">
        <w:rPr>
          <w:rFonts w:ascii="Sylfaen" w:hAnsi="Sylfaen" w:cs="Sylfaen"/>
          <w:sz w:val="22"/>
          <w:szCs w:val="22"/>
        </w:rPr>
        <w:t>ქვეპროგრამის</w:t>
      </w:r>
      <w:r w:rsidRPr="00653F0D">
        <w:rPr>
          <w:rFonts w:ascii="Sylfaen" w:hAnsi="Sylfaen"/>
          <w:sz w:val="22"/>
          <w:szCs w:val="22"/>
        </w:rPr>
        <w:t xml:space="preserve"> </w:t>
      </w:r>
      <w:r w:rsidRPr="00653F0D">
        <w:rPr>
          <w:rFonts w:ascii="Sylfaen" w:hAnsi="Sylfaen" w:cs="Sylfaen"/>
          <w:sz w:val="22"/>
          <w:szCs w:val="22"/>
        </w:rPr>
        <w:t>ფარგლებში</w:t>
      </w:r>
      <w:r w:rsidRPr="00653F0D">
        <w:rPr>
          <w:rFonts w:ascii="Sylfaen" w:hAnsi="Sylfaen"/>
          <w:sz w:val="22"/>
          <w:szCs w:val="22"/>
        </w:rPr>
        <w:t xml:space="preserve"> </w:t>
      </w:r>
      <w:r w:rsidRPr="00653F0D">
        <w:rPr>
          <w:rFonts w:ascii="Sylfaen" w:hAnsi="Sylfaen" w:cs="Sylfaen"/>
          <w:sz w:val="22"/>
          <w:szCs w:val="22"/>
        </w:rPr>
        <w:t>განხორციელდა</w:t>
      </w:r>
      <w:r w:rsidRPr="00653F0D">
        <w:rPr>
          <w:rFonts w:ascii="Sylfaen" w:hAnsi="Sylfaen"/>
          <w:sz w:val="22"/>
          <w:szCs w:val="22"/>
        </w:rPr>
        <w:t xml:space="preserve"> </w:t>
      </w:r>
      <w:r w:rsidRPr="00653F0D">
        <w:rPr>
          <w:rFonts w:ascii="Sylfaen" w:hAnsi="Sylfaen" w:cs="Calibri"/>
          <w:sz w:val="22"/>
          <w:szCs w:val="22"/>
        </w:rPr>
        <w:t>22</w:t>
      </w:r>
      <w:r w:rsidRPr="00653F0D">
        <w:rPr>
          <w:rFonts w:ascii="Sylfaen" w:hAnsi="Sylfaen"/>
          <w:sz w:val="22"/>
          <w:szCs w:val="22"/>
        </w:rPr>
        <w:t xml:space="preserve"> </w:t>
      </w:r>
      <w:r w:rsidRPr="00653F0D">
        <w:rPr>
          <w:rFonts w:ascii="Sylfaen" w:hAnsi="Sylfaen" w:cs="Sylfaen"/>
          <w:sz w:val="22"/>
          <w:szCs w:val="22"/>
        </w:rPr>
        <w:t>საჯარო</w:t>
      </w:r>
      <w:r w:rsidRPr="00653F0D">
        <w:rPr>
          <w:rFonts w:ascii="Sylfaen" w:hAnsi="Sylfaen"/>
          <w:sz w:val="22"/>
          <w:szCs w:val="22"/>
        </w:rPr>
        <w:t xml:space="preserve"> </w:t>
      </w:r>
      <w:r w:rsidRPr="00653F0D">
        <w:rPr>
          <w:rFonts w:ascii="Sylfaen" w:hAnsi="Sylfaen" w:cs="Sylfaen"/>
          <w:sz w:val="22"/>
          <w:szCs w:val="22"/>
        </w:rPr>
        <w:t>სკოლის</w:t>
      </w:r>
      <w:r w:rsidRPr="00653F0D">
        <w:rPr>
          <w:rFonts w:ascii="Sylfaen" w:hAnsi="Sylfaen"/>
          <w:sz w:val="22"/>
          <w:szCs w:val="22"/>
        </w:rPr>
        <w:t xml:space="preserve"> </w:t>
      </w:r>
      <w:r w:rsidRPr="00653F0D">
        <w:rPr>
          <w:rFonts w:ascii="Sylfaen" w:hAnsi="Sylfaen" w:cs="Sylfaen"/>
          <w:sz w:val="22"/>
          <w:szCs w:val="22"/>
        </w:rPr>
        <w:t>პროექტის</w:t>
      </w:r>
      <w:r w:rsidRPr="00653F0D">
        <w:rPr>
          <w:rFonts w:ascii="Sylfaen" w:hAnsi="Sylfaen"/>
          <w:sz w:val="22"/>
          <w:szCs w:val="22"/>
        </w:rPr>
        <w:t xml:space="preserve"> </w:t>
      </w:r>
      <w:r w:rsidRPr="00653F0D">
        <w:rPr>
          <w:rFonts w:ascii="Sylfaen" w:hAnsi="Sylfaen" w:cs="Sylfaen"/>
          <w:sz w:val="22"/>
          <w:szCs w:val="22"/>
        </w:rPr>
        <w:t>დაფინანსება</w:t>
      </w:r>
      <w:r w:rsidRPr="00653F0D">
        <w:rPr>
          <w:rFonts w:ascii="Sylfaen" w:hAnsi="Sylfaen"/>
          <w:sz w:val="22"/>
          <w:szCs w:val="22"/>
        </w:rPr>
        <w:t>;</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t>განხორციელდა ზოგადი განათლების დაწყებითი საფეხურის ყველა საგნის ძირითადი ტერმინოლოგიის შესაბამისი ჟესტების რესურსსკოლების სპეციალისტებისა და მშობლებისათვის სწავლება და სასწავლო პროცესში დანერგვის სუპერვიზია</w:t>
      </w:r>
      <w:r w:rsidRPr="00653F0D">
        <w:rPr>
          <w:lang w:val="ka-GE"/>
        </w:rPr>
        <w:t xml:space="preserve">; </w:t>
      </w:r>
    </w:p>
    <w:p w:rsidR="00982FE2" w:rsidRPr="00653F0D" w:rsidRDefault="00982FE2" w:rsidP="00590252">
      <w:pPr>
        <w:numPr>
          <w:ilvl w:val="0"/>
          <w:numId w:val="137"/>
        </w:numPr>
        <w:shd w:val="clear" w:color="auto" w:fill="FFFFFF" w:themeFill="background1"/>
        <w:spacing w:before="100" w:beforeAutospacing="1" w:after="100" w:afterAutospacing="1" w:line="240" w:lineRule="auto"/>
        <w:ind w:left="426"/>
        <w:jc w:val="both"/>
        <w:rPr>
          <w:rFonts w:ascii="Sylfaen" w:hAnsi="Sylfaen"/>
        </w:rPr>
      </w:pPr>
      <w:r w:rsidRPr="00653F0D">
        <w:rPr>
          <w:rFonts w:ascii="Sylfaen" w:hAnsi="Sylfaen"/>
        </w:rPr>
        <w:t>ინკლუზიური განათლების მხარდასაჭერად შემუშავდა: გზამკვლევი - „სწავლისა და სწავლების სტრატეგიების გამოყენება სპეციალური საგანმანათლებლო საჭიროების მქონე მოსწავლეებთან“, გზამკვლევი - „სპეციალური საგანმანათლებლო საჭიროების მქონე მოსწავლის პრობლემური სექსუალური ქცევის პრევენცია და მართვა“, „მულტიდისციპლინური გუნდის მუშაობის მეთოდოლოგიური გზამკვლევი“ და „სპეციალური მასწავლებლის გზამკვლევი“;</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სპეციალურ საგანმანთლებლო 8 დაწესებულებაში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იქნა 523 ბენეფიციარი. მათ შორის მყოფი 150-მდე ბენეფიციარი დამატებით უზრუნველყოფილია სახელმწიფო სადღეღამისო მომსახურებით;</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pPr>
      <w:r w:rsidRPr="00653F0D">
        <w:rPr>
          <w:rFonts w:eastAsia="Calibri"/>
        </w:rPr>
        <w:t>ახალი კორონა ვირუსის (COVID-19) გავრცელების რისკების პრევენციის მიზნით 7 სკოლა-პანსიონი მომსახურებას ახროციელებდა დისტანციურად იანვარში, ნაწილობირვ თებერვლასა და სექტემბერში, გამონაკლისს წარმოადგენს სსიპ - ქალაქ სამტრედიის N15 საჯარო სკოლა, რომელიც ახორციელებდა სპეციალურ პროგრამებს ქცევითი და ემოციური აშლილობის მქონე მოსწავლეთათვის (თუმცა, სსიპ-დანაშაულის პრევენციის, არასაპატიმრო სასჯელთა აღსრულებისა და პრობაციის ეროვნული სააგენტოს რეფერირების ცენტრის მიერ მიღებული გადაწყვეტილებით სკოლის ყველა მოსწავლეს შეუწყდა რეფერირების ვადა და რეფერირების დაწესებულების ბოლო ბენეფიციარმა 2021 წლის აგვისტოში დატოვა დაწესებულება</w:t>
      </w:r>
      <w:r w:rsidRPr="00653F0D">
        <w:rPr>
          <w:rFonts w:eastAsia="Calibri"/>
          <w:lang w:val="ka-GE"/>
        </w:rPr>
        <w:t xml:space="preserve">, </w:t>
      </w:r>
      <w:r w:rsidRPr="00653F0D">
        <w:t>31 დეკმებრს დასრულდა სკოლის ლიკვიდაციის პროცესი</w:t>
      </w:r>
      <w:r w:rsidRPr="00653F0D">
        <w:rPr>
          <w:lang w:val="ka-GE"/>
        </w:rPr>
        <w:t>);</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lastRenderedPageBreak/>
        <w:t xml:space="preserve">ქვეპროგრამის „სპეციალური საგანმანათლებლო საჭიროების მქონე მოსწავლის სწავლების ხელშეწყობა“ ფარგლებში საანგარიშო პერიოდში საჯარო სკოლებს გამოეყოთ დამატებით დაფინანსება 10 000 – ზე მეტი სსსმპ მოსწავლის სწავლების ხელშესაწყობად. </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პროგრამის „ინკლუზიური განათლების ხელშეწყობა“ ფარგლებში სპეციალური  მასწავლებლის პროფესიული განვითარების შესავალ კურსი გაიარა  სხვადასხვა სკოლის 400 სპეციალურმა მასწავლებელმა</w:t>
      </w:r>
      <w:r w:rsidRPr="00653F0D">
        <w:rPr>
          <w:rFonts w:eastAsia="Calibri"/>
          <w:lang w:val="ka-GE"/>
        </w:rPr>
        <w:t>;</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ტრენინგი „პრაქტიკოსი სპეციალური მასწავლებლის ტრენინგი ინკლუზიურ განათლებაში“, გაიარა 1</w:t>
      </w:r>
      <w:r w:rsidRPr="00653F0D">
        <w:rPr>
          <w:rFonts w:eastAsia="Calibri"/>
          <w:lang w:val="ka-GE"/>
        </w:rPr>
        <w:t xml:space="preserve"> </w:t>
      </w:r>
      <w:r w:rsidRPr="00653F0D">
        <w:rPr>
          <w:rFonts w:eastAsia="Calibri"/>
        </w:rPr>
        <w:t>000-მდე სპეციალურმა მასწავლებელმა</w:t>
      </w:r>
      <w:r w:rsidRPr="00653F0D">
        <w:rPr>
          <w:rFonts w:eastAsia="Calibri"/>
          <w:lang w:val="ka-GE"/>
        </w:rPr>
        <w:t>;</w:t>
      </w:r>
      <w:r w:rsidRPr="00653F0D">
        <w:rPr>
          <w:rFonts w:eastAsia="Calibri"/>
        </w:rPr>
        <w:t xml:space="preserve"> </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ეროვნული სასწავლო გეგმით განსაზღვრული საგნის მასწავლებლებისათვის 2021 წელს ჩატარდა ტრენინგ-მოდული „ინკლუზიური განათლება ზოგადსაგანმანათლებლო სისტემაში ჩართული უფროსი  მასწავლებლებისათვის“, აღნიშნული მოდული  გაიარა 1 200 - მა უფროსმა  მასწავლებელმა, ხოლო</w:t>
      </w:r>
      <w:r w:rsidRPr="00653F0D">
        <w:rPr>
          <w:rFonts w:eastAsia="Calibri"/>
          <w:lang w:val="ka-GE"/>
        </w:rPr>
        <w:t xml:space="preserve"> </w:t>
      </w:r>
      <w:r w:rsidRPr="00653F0D">
        <w:rPr>
          <w:rFonts w:eastAsia="Calibri"/>
        </w:rPr>
        <w:t>ტრენინგ-მოდული ,,ინკლუზიური განათლება ზოგადსაგანმანათლებლო სისტემაში ჩართული წამყვანი მასწავლებლებისათვის“ გაიარა 445 წამყვანმა მასწავლებელმა.</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სპეციალური მასწავლებლის პროფესიული განვითარების მხარდაჭერის მიზნით შემუშავდა ტრენინგ-მოდული</w:t>
      </w:r>
      <w:r w:rsidRPr="00653F0D">
        <w:rPr>
          <w:rFonts w:eastAsia="Calibri"/>
          <w:lang w:val="ka-GE"/>
        </w:rPr>
        <w:t xml:space="preserve"> „</w:t>
      </w:r>
      <w:r w:rsidRPr="00653F0D">
        <w:rPr>
          <w:rFonts w:eastAsia="Calibri"/>
        </w:rPr>
        <w:t>სსსმ მოსწავლის დისტანციური სწავლების ხელშეწყობა“, რომელიც გაიარა 1</w:t>
      </w:r>
      <w:r w:rsidRPr="00653F0D">
        <w:rPr>
          <w:rFonts w:eastAsia="Calibri"/>
          <w:lang w:val="ka-GE"/>
        </w:rPr>
        <w:t xml:space="preserve"> </w:t>
      </w:r>
      <w:r w:rsidRPr="00653F0D">
        <w:rPr>
          <w:rFonts w:eastAsia="Calibri"/>
        </w:rPr>
        <w:t>420 სპეციალურმა მასწავლებელმა.</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 xml:space="preserve">პროგრამის „სოციალურ მუშაკთა სერტიფიცირება“ ფარგლებში </w:t>
      </w:r>
      <w:r w:rsidRPr="00653F0D">
        <w:rPr>
          <w:rFonts w:eastAsia="Calibri"/>
          <w:lang w:val="ka-GE"/>
        </w:rPr>
        <w:t xml:space="preserve">დასრულდა </w:t>
      </w:r>
      <w:r w:rsidRPr="00653F0D">
        <w:rPr>
          <w:rFonts w:eastAsia="Calibri"/>
        </w:rPr>
        <w:t xml:space="preserve">კურსი, </w:t>
      </w:r>
      <w:r w:rsidRPr="00653F0D">
        <w:rPr>
          <w:rFonts w:eastAsia="Calibri"/>
          <w:lang w:val="ka-GE"/>
        </w:rPr>
        <w:t>რომელიც გაიარა</w:t>
      </w:r>
      <w:r w:rsidRPr="00653F0D">
        <w:rPr>
          <w:rFonts w:eastAsia="Calibri"/>
        </w:rPr>
        <w:t xml:space="preserve"> თვითმმართველობების 60-მდე სოციალურ</w:t>
      </w:r>
      <w:r w:rsidRPr="00653F0D">
        <w:rPr>
          <w:rFonts w:eastAsia="Calibri"/>
          <w:lang w:val="ka-GE"/>
        </w:rPr>
        <w:t>მა</w:t>
      </w:r>
      <w:r w:rsidRPr="00653F0D">
        <w:rPr>
          <w:rFonts w:eastAsia="Calibri"/>
        </w:rPr>
        <w:t xml:space="preserve"> მუშაკ</w:t>
      </w:r>
      <w:r w:rsidRPr="00653F0D">
        <w:rPr>
          <w:rFonts w:eastAsia="Calibri"/>
          <w:lang w:val="ka-GE"/>
        </w:rPr>
        <w:t>მა</w:t>
      </w:r>
      <w:r w:rsidRPr="00653F0D">
        <w:rPr>
          <w:rFonts w:eastAsia="Calibri"/>
        </w:rPr>
        <w:t>, სსიპ - სახელმწიფო ზრუნვისა და ტრეფიკინგის მსხვერპლთა, დაზარალებულთა დახმარების სააგენტოს 100-მდე სოციალურ</w:t>
      </w:r>
      <w:r w:rsidRPr="00653F0D">
        <w:rPr>
          <w:rFonts w:eastAsia="Calibri"/>
          <w:lang w:val="ka-GE"/>
        </w:rPr>
        <w:t>მა</w:t>
      </w:r>
      <w:r w:rsidRPr="00653F0D">
        <w:rPr>
          <w:rFonts w:eastAsia="Calibri"/>
        </w:rPr>
        <w:t xml:space="preserve"> მუშაკ</w:t>
      </w:r>
      <w:r w:rsidRPr="00653F0D">
        <w:rPr>
          <w:rFonts w:eastAsia="Calibri"/>
          <w:lang w:val="ka-GE"/>
        </w:rPr>
        <w:t>მა</w:t>
      </w:r>
      <w:r w:rsidRPr="00653F0D">
        <w:rPr>
          <w:rFonts w:eastAsia="Calibri"/>
        </w:rPr>
        <w:t xml:space="preserve"> და ფსიქიკური ჯანმრთელობის პრევენციის ეროვნული ცენტრის 40</w:t>
      </w:r>
      <w:r w:rsidRPr="00653F0D">
        <w:rPr>
          <w:rFonts w:eastAsia="Calibri"/>
          <w:lang w:val="ka-GE"/>
        </w:rPr>
        <w:t xml:space="preserve"> - მა</w:t>
      </w:r>
      <w:r w:rsidRPr="00653F0D">
        <w:rPr>
          <w:rFonts w:eastAsia="Calibri"/>
        </w:rPr>
        <w:t xml:space="preserve"> სოციალურ</w:t>
      </w:r>
      <w:r w:rsidRPr="00653F0D">
        <w:rPr>
          <w:rFonts w:eastAsia="Calibri"/>
          <w:lang w:val="ka-GE"/>
        </w:rPr>
        <w:t>მა</w:t>
      </w:r>
      <w:r w:rsidRPr="00653F0D">
        <w:rPr>
          <w:rFonts w:eastAsia="Calibri"/>
        </w:rPr>
        <w:t xml:space="preserve"> მუშაკ</w:t>
      </w:r>
      <w:r w:rsidRPr="00653F0D">
        <w:rPr>
          <w:rFonts w:eastAsia="Calibri"/>
          <w:lang w:val="ka-GE"/>
        </w:rPr>
        <w:t>მა;</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სსსმ- მოსწავლეთა სპეციალურ მასწავლებლებისთვის, საგნის მასწავლებლებისთვის და ინკლუზიური განათლების დამხმარე სპეციალისტებისთვის მომზადდა 5 ვებინარი.</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ინდივიდუალური კონსულტირების ფარგლებში კონსულტირება გაეწია 18 სსსმ მოსწავლეს;</w:t>
      </w:r>
    </w:p>
    <w:p w:rsidR="00C3501B" w:rsidRPr="00982FE2"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ინკლუზიური განათლების პროგრამის „ბაღიდან სკოლაში ტრანზაცია“ ფარგლებში გადამზადდა 218 ბაღის აღმზრდელი;</w:t>
      </w:r>
    </w:p>
    <w:p w:rsidR="00E033F7" w:rsidRPr="00AD255C" w:rsidRDefault="00E033F7" w:rsidP="00E43573">
      <w:pPr>
        <w:spacing w:line="240" w:lineRule="auto"/>
        <w:ind w:left="567"/>
        <w:rPr>
          <w:rFonts w:ascii="Sylfaen" w:eastAsiaTheme="minorHAnsi" w:hAnsi="Sylfaen"/>
          <w:bCs/>
          <w:highlight w:val="yellow"/>
        </w:rPr>
      </w:pPr>
    </w:p>
    <w:p w:rsidR="00156FF8" w:rsidRPr="00982FE2" w:rsidRDefault="00156FF8" w:rsidP="00E43573">
      <w:pPr>
        <w:pStyle w:val="Heading2"/>
        <w:spacing w:line="240" w:lineRule="auto"/>
        <w:rPr>
          <w:rFonts w:ascii="Sylfaen" w:eastAsia="Calibri" w:hAnsi="Sylfaen"/>
          <w:bCs/>
          <w:sz w:val="22"/>
          <w:szCs w:val="22"/>
          <w:lang w:val="ka-GE"/>
        </w:rPr>
      </w:pPr>
      <w:bookmarkStart w:id="21" w:name="_Hlk68515247"/>
      <w:r w:rsidRPr="00982FE2">
        <w:rPr>
          <w:rFonts w:ascii="Sylfaen" w:eastAsia="Calibri" w:hAnsi="Sylfaen"/>
          <w:bCs/>
          <w:sz w:val="22"/>
          <w:szCs w:val="22"/>
          <w:lang w:val="ka-GE"/>
        </w:rPr>
        <w:t>4</w:t>
      </w:r>
      <w:r w:rsidRPr="00982FE2">
        <w:rPr>
          <w:rFonts w:ascii="Sylfaen" w:eastAsia="Calibri" w:hAnsi="Sylfaen"/>
          <w:bCs/>
          <w:sz w:val="22"/>
          <w:szCs w:val="22"/>
        </w:rPr>
        <w:t>.</w:t>
      </w:r>
      <w:r w:rsidR="009441D1" w:rsidRPr="00982FE2">
        <w:rPr>
          <w:rFonts w:ascii="Sylfaen" w:eastAsia="Calibri" w:hAnsi="Sylfaen"/>
          <w:bCs/>
          <w:sz w:val="22"/>
          <w:szCs w:val="22"/>
        </w:rPr>
        <w:t>9</w:t>
      </w:r>
      <w:r w:rsidRPr="00982FE2">
        <w:rPr>
          <w:rFonts w:ascii="Sylfaen" w:hAnsi="Sylfaen"/>
          <w:bCs/>
          <w:sz w:val="22"/>
          <w:szCs w:val="22"/>
        </w:rPr>
        <w:t xml:space="preserve"> </w:t>
      </w:r>
      <w:r w:rsidRPr="00982FE2">
        <w:rPr>
          <w:rFonts w:ascii="Sylfaen" w:eastAsia="Calibri" w:hAnsi="Sylfaen"/>
          <w:bCs/>
          <w:sz w:val="22"/>
          <w:szCs w:val="22"/>
        </w:rPr>
        <w:t>ინოვაციის, ინკლუზიურობის და ხარისხის პროექტი - საქართველო I2Q (IBRD)</w:t>
      </w:r>
      <w:r w:rsidRPr="00982FE2">
        <w:rPr>
          <w:rFonts w:ascii="Sylfaen" w:eastAsia="Calibri" w:hAnsi="Sylfaen"/>
          <w:bCs/>
          <w:sz w:val="22"/>
          <w:szCs w:val="22"/>
          <w:lang w:val="ka-GE"/>
        </w:rPr>
        <w:t xml:space="preserve"> (პროგრამულო კოდი 32 13)</w:t>
      </w:r>
    </w:p>
    <w:p w:rsidR="00156FF8" w:rsidRPr="00982FE2" w:rsidRDefault="00156FF8" w:rsidP="00E43573">
      <w:pPr>
        <w:spacing w:after="0" w:line="240" w:lineRule="auto"/>
        <w:rPr>
          <w:rFonts w:ascii="Sylfaen" w:hAnsi="Sylfaen"/>
          <w:bCs/>
        </w:rPr>
      </w:pPr>
    </w:p>
    <w:p w:rsidR="00156FF8" w:rsidRPr="00982FE2" w:rsidRDefault="00156FF8" w:rsidP="00E43573">
      <w:pPr>
        <w:spacing w:after="0" w:line="240" w:lineRule="auto"/>
        <w:ind w:firstLine="284"/>
        <w:rPr>
          <w:rFonts w:ascii="Sylfaen" w:eastAsia="Calibri" w:hAnsi="Sylfaen" w:cs="Calibri"/>
          <w:bCs/>
        </w:rPr>
      </w:pPr>
      <w:r w:rsidRPr="00982FE2">
        <w:rPr>
          <w:rFonts w:ascii="Sylfaen" w:eastAsia="Calibri" w:hAnsi="Sylfaen" w:cs="Calibri"/>
          <w:bCs/>
        </w:rPr>
        <w:t>პროგრამის განმახროციელებელი:</w:t>
      </w:r>
    </w:p>
    <w:p w:rsidR="00156FF8" w:rsidRPr="00982FE2" w:rsidRDefault="00156FF8" w:rsidP="00E43573">
      <w:pPr>
        <w:numPr>
          <w:ilvl w:val="0"/>
          <w:numId w:val="33"/>
        </w:numPr>
        <w:spacing w:after="0" w:line="240" w:lineRule="auto"/>
        <w:ind w:left="567" w:hanging="284"/>
        <w:rPr>
          <w:rFonts w:ascii="Sylfaen" w:eastAsia="Calibri" w:hAnsi="Sylfaen" w:cs="Calibri"/>
          <w:bCs/>
          <w:lang w:val="ka-GE"/>
        </w:rPr>
      </w:pPr>
      <w:r w:rsidRPr="00982FE2">
        <w:rPr>
          <w:rFonts w:ascii="Sylfaen" w:eastAsia="Calibri" w:hAnsi="Sylfaen" w:cs="Calibri"/>
          <w:bCs/>
          <w:lang w:val="ka-GE"/>
        </w:rPr>
        <w:t>საქართველოს განათლებისა და მეცნიერების სამინისტრო</w:t>
      </w:r>
    </w:p>
    <w:p w:rsidR="00156FF8" w:rsidRPr="00AD255C" w:rsidRDefault="00156FF8" w:rsidP="00E43573">
      <w:pPr>
        <w:widowControl w:val="0"/>
        <w:tabs>
          <w:tab w:val="left" w:pos="360"/>
        </w:tabs>
        <w:autoSpaceDE w:val="0"/>
        <w:autoSpaceDN w:val="0"/>
        <w:adjustRightInd w:val="0"/>
        <w:spacing w:line="240" w:lineRule="auto"/>
        <w:ind w:right="57"/>
        <w:jc w:val="both"/>
        <w:rPr>
          <w:rFonts w:ascii="Sylfaen" w:hAnsi="Sylfaen" w:cs="Calibri"/>
          <w:bCs/>
          <w:highlight w:val="yellow"/>
          <w:lang w:val="ka-GE"/>
        </w:rPr>
      </w:pP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დისტანციური სწავლების ხელმისაწვდომობის გაუმჯობესებისა და ხარისხის ამაღლების მიზნით განხორციელდა ზოგიერთი ზოგადსაგანმანათლებლო დაწესებულების კომპიუტერული ტექნიკით არჭურვა, ასევე Checkpoint უსაფრთხოების სისტემის განახლება;</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საქართველოს განათლებისა და მეცნიერების სამინისტროს მოთხოვნისა და მსოფლიო ბანკთან შეთანხმების საფუძველზე განხორციელდა TIMSS-ის საერთაშორისო შეფასების 2023 წლის ციკლში მონაწილეობის სრული საფასურის გადახდა;</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ელექტრონული შეფასებების დანერგვის კუთხით სსიპ - გამოცდებისა და შეფასების ეროვნული ცენტრის შესაძლებლობების განვითარების, კერძოდ კი, ცენტრის თანამშრომლებისთვის TAO პლატფორმის ადმინისტრაციული და ტექნიკური ტრენინგების ჩატარების მიზნით მიმდინარეობდა სამუშაობი;</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lastRenderedPageBreak/>
        <w:t>პანდემიით განპირობებული გამოწვევების საპასუხოდ, დისტანციური სწავლების ხელმისაწვდომობის გაუმჯობესების და ხარისხის ამაღლების მიზნით 433 საჯარო სკოლა აღიჭურვა კომპიუტერული ტექნიკით.</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განათლებისა და მეცნიერების 10-წლიანი (2022-2032) სტრატეგიისა და 2022-2023 წლების სამოქმედო გეგმის შემუშავების მიმართულებით საქართველოს განათლებისა და მეცნიერების სამინისტროს მხარდასაჭერად, პროექტის ფარგლებში ჩართული იყო 2 საერთაშორისო და 4 ადგილობრივი ექსპერტი; დასრულდა მუშაობა სამინისტროსთვის 5 წლიანი საკომუნიკაციო სტრატეგიისა და 24-თვიანი სამოქმედო გეგმის შემუშავების მიმართულებით</w:t>
      </w:r>
      <w:r w:rsidRPr="00653F0D">
        <w:rPr>
          <w:rFonts w:eastAsia="Calibri"/>
          <w:lang w:val="ka-GE"/>
        </w:rPr>
        <w:t>;</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ხორციელდება სკოლამდელი განათლების სისტემური დიაგნოსტიკური კვლევა, ასევე მიმდინარეობდა მუშაობა ზოგადი განათლების მიმართულებით ხარისხის უზრუნველყოფის პოლიტიკი</w:t>
      </w:r>
      <w:r w:rsidRPr="00653F0D">
        <w:rPr>
          <w:rFonts w:eastAsia="Calibri"/>
          <w:lang w:val="ka-GE"/>
        </w:rPr>
        <w:t xml:space="preserve">სა </w:t>
      </w:r>
      <w:r w:rsidRPr="00653F0D">
        <w:rPr>
          <w:rFonts w:eastAsia="Calibri"/>
        </w:rPr>
        <w:t>და ეროვნული შეფასების პოლიტიკის დოკუმენტ</w:t>
      </w:r>
      <w:r w:rsidRPr="00653F0D">
        <w:rPr>
          <w:rFonts w:eastAsia="Calibri"/>
          <w:lang w:val="ka-GE"/>
        </w:rPr>
        <w:t>ებ</w:t>
      </w:r>
      <w:r w:rsidRPr="00653F0D">
        <w:rPr>
          <w:rFonts w:eastAsia="Calibri"/>
        </w:rPr>
        <w:t>ის შემუშავების მიმართულებით</w:t>
      </w:r>
      <w:r w:rsidRPr="00653F0D">
        <w:rPr>
          <w:rFonts w:eastAsia="Calibri"/>
          <w:lang w:val="ka-GE"/>
        </w:rPr>
        <w:t>;</w:t>
      </w:r>
      <w:r w:rsidRPr="00653F0D">
        <w:rPr>
          <w:rFonts w:eastAsia="Calibri"/>
        </w:rPr>
        <w:t xml:space="preserve"> </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 xml:space="preserve">მომზადდა ინოვაციების ფონდის საქმიანობის მარეგულირებელი დოკუმენტაციის სრული პაკეტი, რომელშიც ჩართული იყოერთი საერთაშორისო და ორი ადგილობრივი კონსულტანტი; </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დასრულდა მუშაობა უმაღლესი განათლების დონეზე უმაღლესი საგანმანათლებლო დაწესებულებების დაფინანსების ახალი მოდელის შემუშავების მიმართულებით, რომელშიც ჩართული იყო ერთი საერთაშორისო ექსპერტი;</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rFonts w:eastAsia="Calibri"/>
        </w:rPr>
      </w:pPr>
      <w:r w:rsidRPr="00653F0D">
        <w:rPr>
          <w:rFonts w:eastAsia="Calibri"/>
        </w:rPr>
        <w:t>ხორციელდებიდა განათლების მართვის საინფორმაციო სისტემის (EMIS) მონაცემთა ბაზის დიაგნოსტიკური კვლევა, ასევე განათლების სისტემური შეფასების (დიაგნოსტიკის) მიმართულებით სამუშაოები;</w:t>
      </w:r>
    </w:p>
    <w:p w:rsidR="00982FE2" w:rsidRPr="00653F0D" w:rsidRDefault="00982FE2" w:rsidP="00590252">
      <w:pPr>
        <w:pStyle w:val="ListParagraph"/>
        <w:numPr>
          <w:ilvl w:val="0"/>
          <w:numId w:val="137"/>
        </w:numPr>
        <w:shd w:val="clear" w:color="auto" w:fill="FFFFFF" w:themeFill="background1"/>
        <w:spacing w:after="0" w:line="240" w:lineRule="auto"/>
        <w:ind w:left="426" w:right="0" w:hanging="426"/>
        <w:rPr>
          <w:b/>
        </w:rPr>
      </w:pPr>
      <w:r w:rsidRPr="00653F0D">
        <w:rPr>
          <w:rFonts w:eastAsia="Calibri"/>
          <w:lang w:val="ka-GE"/>
        </w:rPr>
        <w:t xml:space="preserve">განხორციელდა </w:t>
      </w:r>
      <w:r w:rsidRPr="00653F0D">
        <w:rPr>
          <w:rFonts w:eastAsia="Calibri"/>
        </w:rPr>
        <w:t xml:space="preserve">აღმოსავლეთ და დასავლეთ საქართველოში მდებარე 121 სკოლის შენობების  Wi-Fi ქსელებით დაფარვის </w:t>
      </w:r>
      <w:r w:rsidRPr="00653F0D">
        <w:rPr>
          <w:rFonts w:eastAsia="Calibri"/>
          <w:lang w:val="ka-GE"/>
        </w:rPr>
        <w:t>ღონისძიებები.</w:t>
      </w:r>
    </w:p>
    <w:p w:rsidR="00156FF8" w:rsidRPr="00AD255C" w:rsidRDefault="00156FF8" w:rsidP="00E43573">
      <w:pPr>
        <w:widowControl w:val="0"/>
        <w:tabs>
          <w:tab w:val="left" w:pos="360"/>
        </w:tabs>
        <w:autoSpaceDE w:val="0"/>
        <w:autoSpaceDN w:val="0"/>
        <w:adjustRightInd w:val="0"/>
        <w:spacing w:line="240" w:lineRule="auto"/>
        <w:ind w:left="-218" w:right="57"/>
        <w:jc w:val="both"/>
        <w:rPr>
          <w:rFonts w:ascii="Sylfaen" w:hAnsi="Sylfaen" w:cs="Calibri"/>
          <w:bCs/>
          <w:highlight w:val="yellow"/>
          <w:lang w:val="ka-GE"/>
        </w:rPr>
      </w:pPr>
    </w:p>
    <w:p w:rsidR="00035506" w:rsidRPr="00D660E6" w:rsidRDefault="00035506" w:rsidP="00E43573">
      <w:pPr>
        <w:pStyle w:val="Heading2"/>
        <w:spacing w:before="0" w:line="240" w:lineRule="auto"/>
        <w:jc w:val="both"/>
        <w:rPr>
          <w:rFonts w:ascii="Sylfaen" w:hAnsi="Sylfaen" w:cs="Sylfaen"/>
          <w:bCs/>
          <w:sz w:val="22"/>
          <w:szCs w:val="22"/>
        </w:rPr>
      </w:pPr>
      <w:r w:rsidRPr="00D660E6">
        <w:rPr>
          <w:rFonts w:ascii="Sylfaen" w:hAnsi="Sylfaen" w:cs="Sylfaen"/>
          <w:bCs/>
          <w:sz w:val="22"/>
          <w:szCs w:val="22"/>
        </w:rPr>
        <w:t>4.</w:t>
      </w:r>
      <w:r w:rsidRPr="00D660E6">
        <w:rPr>
          <w:rFonts w:ascii="Sylfaen" w:hAnsi="Sylfaen" w:cs="Sylfaen"/>
          <w:bCs/>
          <w:sz w:val="22"/>
          <w:szCs w:val="22"/>
          <w:lang w:val="ka-GE"/>
        </w:rPr>
        <w:t>10</w:t>
      </w:r>
      <w:r w:rsidRPr="00D660E6">
        <w:rPr>
          <w:rFonts w:ascii="Sylfaen" w:hAnsi="Sylfaen" w:cs="Sylfaen"/>
          <w:bCs/>
          <w:sz w:val="22"/>
          <w:szCs w:val="22"/>
        </w:rPr>
        <w:t xml:space="preserve"> საბიბლიოთეკო საქმიანობა (პროგრამული კოდი 01 02)</w:t>
      </w:r>
    </w:p>
    <w:p w:rsidR="00035506" w:rsidRPr="00D660E6" w:rsidRDefault="00035506" w:rsidP="00E43573">
      <w:pPr>
        <w:spacing w:after="0" w:line="240" w:lineRule="auto"/>
        <w:rPr>
          <w:rFonts w:ascii="Sylfaen" w:hAnsi="Sylfaen"/>
          <w:bCs/>
        </w:rPr>
      </w:pPr>
    </w:p>
    <w:p w:rsidR="00035506" w:rsidRPr="00D660E6" w:rsidRDefault="00035506" w:rsidP="00E43573">
      <w:pPr>
        <w:tabs>
          <w:tab w:val="left" w:pos="0"/>
        </w:tabs>
        <w:spacing w:after="0" w:line="240" w:lineRule="auto"/>
        <w:ind w:left="270"/>
        <w:rPr>
          <w:rFonts w:ascii="Sylfaen" w:hAnsi="Sylfaen"/>
          <w:bCs/>
          <w:smallCaps/>
          <w:lang w:val="ka-GE"/>
        </w:rPr>
      </w:pPr>
      <w:r w:rsidRPr="00D660E6">
        <w:rPr>
          <w:rFonts w:ascii="Sylfaen" w:hAnsi="Sylfaen"/>
          <w:bCs/>
          <w:smallCaps/>
          <w:lang w:val="ka-GE"/>
        </w:rPr>
        <w:t>პროგრამის განმახორციელებელი:</w:t>
      </w:r>
    </w:p>
    <w:p w:rsidR="00035506" w:rsidRPr="00D660E6" w:rsidRDefault="00035506" w:rsidP="00E43573">
      <w:pPr>
        <w:numPr>
          <w:ilvl w:val="0"/>
          <w:numId w:val="33"/>
        </w:numPr>
        <w:spacing w:after="0" w:line="240" w:lineRule="auto"/>
        <w:ind w:left="567" w:hanging="283"/>
        <w:rPr>
          <w:rFonts w:ascii="Sylfaen" w:eastAsia="Calibri" w:hAnsi="Sylfaen" w:cs="Calibri"/>
          <w:bCs/>
          <w:lang w:val="ka-GE"/>
        </w:rPr>
      </w:pPr>
      <w:r w:rsidRPr="00D660E6">
        <w:rPr>
          <w:rFonts w:ascii="Sylfaen" w:eastAsia="Calibri" w:hAnsi="Sylfaen" w:cs="Calibri"/>
          <w:bCs/>
          <w:lang w:val="ka-GE"/>
        </w:rPr>
        <w:t>საქართველოს პარლამენტის ილია ჭავჭავაძის სახელობის ეროვნული ბიბლიოთეკა</w:t>
      </w:r>
    </w:p>
    <w:p w:rsidR="00035506" w:rsidRPr="00AD255C" w:rsidRDefault="00035506" w:rsidP="00E43573">
      <w:pPr>
        <w:spacing w:line="240" w:lineRule="auto"/>
        <w:rPr>
          <w:rFonts w:ascii="Sylfaen" w:hAnsi="Sylfaen"/>
          <w:bCs/>
          <w:highlight w:val="yellow"/>
        </w:rPr>
      </w:pPr>
    </w:p>
    <w:p w:rsidR="00D660E6" w:rsidRPr="006B6F9B" w:rsidRDefault="00D660E6" w:rsidP="00590252">
      <w:pPr>
        <w:pStyle w:val="ListParagraph"/>
        <w:numPr>
          <w:ilvl w:val="0"/>
          <w:numId w:val="125"/>
        </w:numPr>
        <w:tabs>
          <w:tab w:val="left" w:pos="360"/>
        </w:tabs>
        <w:spacing w:after="0" w:line="240" w:lineRule="auto"/>
        <w:ind w:left="360"/>
      </w:pPr>
      <w:r w:rsidRPr="006B6F9B">
        <w:rPr>
          <w:bCs/>
          <w:shd w:val="clear" w:color="auto" w:fill="FFFFFF"/>
          <w:lang w:val="ka-GE"/>
        </w:rPr>
        <w:t>საბიბლიოთეკო ფონდი შეივსო ასობით ქართული და უცხოენოვანი წიგნით. შეძენილ იქნა ისტორიული საარქივო მასალა. გრძელდება ისტორიული არქივების შეძენისა და საგამომცემლო საქმიანობა.</w:t>
      </w:r>
    </w:p>
    <w:p w:rsidR="00D660E6" w:rsidRDefault="00D660E6" w:rsidP="00E43573">
      <w:pPr>
        <w:pStyle w:val="ListParagraph"/>
        <w:spacing w:line="240" w:lineRule="auto"/>
        <w:ind w:left="360"/>
        <w:rPr>
          <w:rFonts w:eastAsia="Times New Roman" w:cs="Calibri"/>
        </w:rPr>
      </w:pPr>
      <w:r w:rsidRPr="006B6F9B">
        <w:rPr>
          <w:rFonts w:eastAsia="Times New Roman" w:cs="Calibri"/>
        </w:rPr>
        <w:t>შეძენილ</w:t>
      </w:r>
      <w:r w:rsidRPr="006B6F9B">
        <w:rPr>
          <w:rFonts w:eastAsia="Times New Roman" w:cs="Calibri"/>
          <w:lang w:val="ka-GE"/>
        </w:rPr>
        <w:t xml:space="preserve"> </w:t>
      </w:r>
      <w:r w:rsidRPr="006B6F9B">
        <w:rPr>
          <w:rFonts w:eastAsia="Times New Roman" w:cs="Calibri"/>
        </w:rPr>
        <w:t>იქნა:</w:t>
      </w:r>
      <w:r w:rsidRPr="006B6F9B">
        <w:rPr>
          <w:rFonts w:eastAsia="Times New Roman" w:cs="Calibri"/>
          <w:lang w:val="ka-GE"/>
        </w:rPr>
        <w:t xml:space="preserve"> </w:t>
      </w:r>
      <w:r w:rsidRPr="006B6F9B">
        <w:rPr>
          <w:rFonts w:eastAsia="Times New Roman" w:cs="Calibri"/>
        </w:rPr>
        <w:t>სააერთაშორისო საბიბლიოთეკო კომპანია EBSCO-ს ელექტრონული მონაცემთა ბაზები, რომლებიც საკუთარ თავში აერთიანებს ასი ათასობით ელექტრონულ წიგნსა და წამყვანი კვვლევითი ორგანიზაციების პუბლიკაციებს;</w:t>
      </w:r>
      <w:r w:rsidRPr="006B6F9B">
        <w:rPr>
          <w:rFonts w:eastAsia="Times New Roman" w:cs="Calibri"/>
          <w:lang w:val="ka-GE"/>
        </w:rPr>
        <w:t xml:space="preserve"> </w:t>
      </w:r>
      <w:r w:rsidRPr="006B6F9B">
        <w:rPr>
          <w:rFonts w:eastAsia="Times New Roman" w:cs="Calibri"/>
        </w:rPr>
        <w:t>საერთაშორისო საბიბლიოთეკო პროგრამა SIERRA-ს მხარდაჭერა, რომელიც უზრუნველყოფს საქართველოს პარლამენტის ეროვნული ბიბლიოთეკის ელექტრონული წიგნების აღრიცხვასა და მოძრაობას; ისტორიული დოკუმენტი, მათ შორის XIX-XX  საუკუნეების უნიკალური ფოტო არქივები და სხვა.</w:t>
      </w:r>
    </w:p>
    <w:p w:rsidR="00D660E6" w:rsidRPr="00E623D0" w:rsidRDefault="00D660E6" w:rsidP="00590252">
      <w:pPr>
        <w:pStyle w:val="ListParagraph"/>
        <w:numPr>
          <w:ilvl w:val="0"/>
          <w:numId w:val="125"/>
        </w:numPr>
        <w:spacing w:line="240" w:lineRule="auto"/>
        <w:ind w:left="360"/>
        <w:rPr>
          <w:rFonts w:eastAsia="Times New Roman" w:cs="Calibri"/>
        </w:rPr>
      </w:pPr>
      <w:r w:rsidRPr="00E623D0">
        <w:rPr>
          <w:rFonts w:eastAsia="Times New Roman" w:cs="Calibri"/>
        </w:rPr>
        <w:t>განხორციელდა რიგი ინფრასტრუქტურული პროექტები, მათ შორის ათსართულიანი წიგნსაცავის კლიმატკონტროლისა და სახანძრო სისტემების სამონტაჟო სამუშაოები, ქ. ქუთაისში ეროვნული ბიბლიოთეკის საცავის ღობისა და ეზოს მოწყობითი სამუშაოები.</w:t>
      </w:r>
    </w:p>
    <w:p w:rsidR="00035506" w:rsidRPr="00AD255C" w:rsidRDefault="00035506" w:rsidP="00E43573">
      <w:pPr>
        <w:spacing w:line="240" w:lineRule="auto"/>
        <w:jc w:val="both"/>
        <w:rPr>
          <w:rFonts w:ascii="Sylfaen" w:hAnsi="Sylfaen" w:cs="Calibri"/>
          <w:bCs/>
          <w:highlight w:val="yellow"/>
          <w:lang w:val="ka-GE"/>
        </w:rPr>
      </w:pPr>
    </w:p>
    <w:bookmarkEnd w:id="21"/>
    <w:p w:rsidR="009441D1" w:rsidRPr="004F15E4" w:rsidRDefault="009441D1" w:rsidP="00E43573">
      <w:pPr>
        <w:pStyle w:val="Heading2"/>
        <w:spacing w:line="240" w:lineRule="auto"/>
        <w:rPr>
          <w:rFonts w:ascii="Sylfaen" w:eastAsia="Calibri" w:hAnsi="Sylfaen"/>
          <w:bCs/>
          <w:sz w:val="22"/>
          <w:szCs w:val="22"/>
          <w:lang w:val="ka-GE"/>
        </w:rPr>
      </w:pPr>
      <w:r w:rsidRPr="004F15E4">
        <w:rPr>
          <w:rFonts w:ascii="Sylfaen" w:eastAsia="Calibri" w:hAnsi="Sylfaen"/>
          <w:bCs/>
          <w:sz w:val="22"/>
          <w:szCs w:val="22"/>
          <w:lang w:val="ka-GE"/>
        </w:rPr>
        <w:t>4</w:t>
      </w:r>
      <w:r w:rsidRPr="004F15E4">
        <w:rPr>
          <w:rFonts w:ascii="Sylfaen" w:eastAsia="Calibri" w:hAnsi="Sylfaen"/>
          <w:bCs/>
          <w:sz w:val="22"/>
          <w:szCs w:val="22"/>
        </w:rPr>
        <w:t xml:space="preserve">.11 </w:t>
      </w:r>
      <w:r w:rsidRPr="004F15E4">
        <w:rPr>
          <w:rFonts w:ascii="Sylfaen" w:eastAsia="Calibri" w:hAnsi="Sylfaen"/>
          <w:bCs/>
          <w:sz w:val="22"/>
          <w:szCs w:val="22"/>
          <w:lang w:val="ka-GE"/>
        </w:rPr>
        <w:t xml:space="preserve">პროფესიული განათლება </w:t>
      </w:r>
      <w:r w:rsidRPr="004F15E4">
        <w:rPr>
          <w:rFonts w:ascii="Sylfaen" w:eastAsia="Calibri" w:hAnsi="Sylfaen"/>
          <w:bCs/>
          <w:sz w:val="22"/>
          <w:szCs w:val="22"/>
        </w:rPr>
        <w:t>I (KfW)</w:t>
      </w:r>
      <w:r w:rsidRPr="004F15E4">
        <w:rPr>
          <w:rFonts w:ascii="Sylfaen" w:eastAsia="Calibri" w:hAnsi="Sylfaen"/>
          <w:bCs/>
          <w:sz w:val="22"/>
          <w:szCs w:val="22"/>
          <w:lang w:val="ka-GE"/>
        </w:rPr>
        <w:t xml:space="preserve"> (პროგრამული კოდი 32 14)</w:t>
      </w:r>
    </w:p>
    <w:p w:rsidR="009441D1" w:rsidRPr="004F15E4" w:rsidRDefault="009441D1" w:rsidP="00E43573">
      <w:pPr>
        <w:spacing w:line="240" w:lineRule="auto"/>
        <w:rPr>
          <w:rFonts w:ascii="Sylfaen" w:hAnsi="Sylfaen"/>
          <w:bCs/>
        </w:rPr>
      </w:pPr>
    </w:p>
    <w:p w:rsidR="009441D1" w:rsidRPr="004F15E4" w:rsidRDefault="009441D1" w:rsidP="00E43573">
      <w:pPr>
        <w:spacing w:after="0" w:line="240" w:lineRule="auto"/>
        <w:ind w:left="284"/>
        <w:rPr>
          <w:rFonts w:ascii="Sylfaen" w:eastAsia="Calibri" w:hAnsi="Sylfaen" w:cs="Calibri"/>
          <w:bCs/>
        </w:rPr>
      </w:pPr>
      <w:r w:rsidRPr="004F15E4">
        <w:rPr>
          <w:rFonts w:ascii="Sylfaen" w:eastAsia="Calibri" w:hAnsi="Sylfaen" w:cs="Calibri"/>
          <w:bCs/>
        </w:rPr>
        <w:t>პროგრამის განმახროციელებელი:</w:t>
      </w:r>
    </w:p>
    <w:p w:rsidR="009441D1" w:rsidRPr="004F15E4" w:rsidRDefault="009441D1" w:rsidP="00E43573">
      <w:pPr>
        <w:numPr>
          <w:ilvl w:val="0"/>
          <w:numId w:val="33"/>
        </w:numPr>
        <w:spacing w:after="0" w:line="240" w:lineRule="auto"/>
        <w:ind w:left="567" w:hanging="284"/>
        <w:rPr>
          <w:rFonts w:ascii="Sylfaen" w:eastAsia="Calibri" w:hAnsi="Sylfaen" w:cs="Calibri"/>
          <w:bCs/>
          <w:lang w:val="ka-GE"/>
        </w:rPr>
      </w:pPr>
      <w:r w:rsidRPr="004F15E4">
        <w:rPr>
          <w:rFonts w:ascii="Sylfaen" w:eastAsia="Calibri" w:hAnsi="Sylfaen" w:cs="Calibri"/>
          <w:bCs/>
          <w:lang w:val="ka-GE"/>
        </w:rPr>
        <w:lastRenderedPageBreak/>
        <w:t>სსიპ - საგანმანათლებლო და სამეცნიერო ინფრასტრუქტურის განვითარების სააგენტო</w:t>
      </w:r>
    </w:p>
    <w:p w:rsidR="009441D1" w:rsidRPr="004F15E4" w:rsidRDefault="009441D1" w:rsidP="00E43573">
      <w:pPr>
        <w:spacing w:line="240" w:lineRule="auto"/>
        <w:ind w:hanging="284"/>
        <w:rPr>
          <w:rFonts w:ascii="Sylfaen" w:eastAsia="Calibri" w:hAnsi="Sylfaen" w:cs="Calibri"/>
          <w:bCs/>
          <w:lang w:val="ka-GE"/>
        </w:rPr>
      </w:pPr>
    </w:p>
    <w:p w:rsidR="009441D1" w:rsidRDefault="009441D1" w:rsidP="00590252">
      <w:pPr>
        <w:pStyle w:val="ListParagraph"/>
        <w:numPr>
          <w:ilvl w:val="0"/>
          <w:numId w:val="125"/>
        </w:numPr>
        <w:spacing w:line="240" w:lineRule="auto"/>
        <w:ind w:left="360"/>
        <w:rPr>
          <w:rFonts w:eastAsia="Times New Roman" w:cs="Calibri"/>
        </w:rPr>
      </w:pPr>
      <w:r w:rsidRPr="004F15E4">
        <w:rPr>
          <w:rFonts w:eastAsia="Times New Roman" w:cs="Calibri"/>
        </w:rPr>
        <w:t>საანგარიშო პერიოდში პროგრამის „პროფესიული განათლება I (KfW)” ფარგლებში ხორციელდებოდა საკონსულტაციო მომსახურების შესყიდვისთვის საჭირო ღონისძიებები</w:t>
      </w:r>
      <w:r w:rsidR="00C3501B" w:rsidRPr="004F15E4">
        <w:rPr>
          <w:rFonts w:eastAsia="Times New Roman" w:cs="Calibri"/>
        </w:rPr>
        <w:t xml:space="preserve"> და </w:t>
      </w:r>
      <w:r w:rsidR="00982FE2" w:rsidRPr="004F15E4">
        <w:rPr>
          <w:rFonts w:eastAsia="Times New Roman" w:cs="Calibri"/>
        </w:rPr>
        <w:t xml:space="preserve"> გამარჯვებულ კონტრაქტორთან გაფორმდა ხელშეკრულება</w:t>
      </w:r>
      <w:r w:rsidR="004F15E4" w:rsidRPr="004F15E4">
        <w:rPr>
          <w:rFonts w:eastAsia="Times New Roman" w:cs="Calibri"/>
        </w:rPr>
        <w:t>;</w:t>
      </w:r>
    </w:p>
    <w:p w:rsidR="004F15E4" w:rsidRPr="004F15E4" w:rsidRDefault="004F15E4" w:rsidP="004F15E4">
      <w:pPr>
        <w:pStyle w:val="ListParagraph"/>
        <w:spacing w:line="240" w:lineRule="auto"/>
        <w:ind w:left="360" w:firstLine="0"/>
        <w:rPr>
          <w:rFonts w:eastAsia="Times New Roman" w:cs="Calibri"/>
        </w:rPr>
      </w:pPr>
    </w:p>
    <w:p w:rsidR="009441D1" w:rsidRPr="00360EB4" w:rsidRDefault="009441D1" w:rsidP="00E43573">
      <w:pPr>
        <w:pStyle w:val="Heading2"/>
        <w:spacing w:after="240" w:line="240" w:lineRule="auto"/>
        <w:jc w:val="both"/>
        <w:rPr>
          <w:rFonts w:ascii="Sylfaen" w:eastAsia="Calibri" w:hAnsi="Sylfaen" w:cs="Calibri"/>
          <w:bCs/>
          <w:color w:val="2E74B5"/>
          <w:sz w:val="22"/>
          <w:szCs w:val="22"/>
        </w:rPr>
      </w:pPr>
      <w:r w:rsidRPr="00360EB4">
        <w:rPr>
          <w:rFonts w:ascii="Sylfaen" w:eastAsia="Calibri" w:hAnsi="Sylfaen" w:cs="Calibri"/>
          <w:bCs/>
          <w:color w:val="2E74B5"/>
          <w:sz w:val="22"/>
          <w:szCs w:val="22"/>
        </w:rPr>
        <w:t>4.12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rsidR="009441D1" w:rsidRPr="00360EB4" w:rsidRDefault="009441D1" w:rsidP="00E43573">
      <w:pPr>
        <w:tabs>
          <w:tab w:val="left" w:pos="0"/>
        </w:tabs>
        <w:spacing w:line="240" w:lineRule="auto"/>
        <w:contextualSpacing/>
        <w:jc w:val="both"/>
        <w:rPr>
          <w:rFonts w:ascii="Sylfaen" w:hAnsi="Sylfaen" w:cs="Sylfaen"/>
          <w:bCs/>
          <w:lang w:val="ka-GE"/>
        </w:rPr>
      </w:pPr>
    </w:p>
    <w:p w:rsidR="009441D1" w:rsidRPr="00360EB4" w:rsidRDefault="009441D1" w:rsidP="00E43573">
      <w:pPr>
        <w:tabs>
          <w:tab w:val="left" w:pos="0"/>
        </w:tabs>
        <w:spacing w:line="240" w:lineRule="auto"/>
        <w:contextualSpacing/>
        <w:jc w:val="both"/>
        <w:rPr>
          <w:rFonts w:ascii="Sylfaen" w:hAnsi="Sylfaen" w:cs="Sylfaen"/>
          <w:bCs/>
          <w:lang w:val="ka-GE"/>
        </w:rPr>
      </w:pPr>
      <w:r w:rsidRPr="00360EB4">
        <w:rPr>
          <w:rFonts w:ascii="Sylfaen" w:hAnsi="Sylfaen" w:cs="Sylfaen"/>
          <w:bCs/>
          <w:lang w:val="ka-GE"/>
        </w:rPr>
        <w:t xml:space="preserve">პროგრამის განმახორციელებელი: </w:t>
      </w:r>
    </w:p>
    <w:p w:rsidR="009441D1" w:rsidRPr="00360EB4" w:rsidRDefault="009441D1" w:rsidP="00590252">
      <w:pPr>
        <w:numPr>
          <w:ilvl w:val="0"/>
          <w:numId w:val="72"/>
        </w:numPr>
        <w:tabs>
          <w:tab w:val="left" w:pos="0"/>
        </w:tabs>
        <w:spacing w:after="0" w:line="240" w:lineRule="auto"/>
        <w:contextualSpacing/>
        <w:jc w:val="both"/>
        <w:rPr>
          <w:rFonts w:ascii="Sylfaen" w:hAnsi="Sylfaen" w:cs="Sylfaen"/>
          <w:bCs/>
          <w:lang w:val="ka-GE"/>
        </w:rPr>
      </w:pPr>
      <w:r w:rsidRPr="00360EB4">
        <w:rPr>
          <w:rFonts w:ascii="Sylfaen" w:hAnsi="Sylfaen" w:cs="Sylfaen"/>
          <w:bCs/>
          <w:lang w:val="ka-GE"/>
        </w:rPr>
        <w:t>სსიპ - საქართველოს შინაგან საქმეთა სამინისტროს აკადემია</w:t>
      </w:r>
    </w:p>
    <w:p w:rsidR="009441D1" w:rsidRPr="00AD255C" w:rsidRDefault="009441D1" w:rsidP="00E43573">
      <w:pPr>
        <w:pStyle w:val="abzacixml"/>
        <w:ind w:left="1080"/>
        <w:rPr>
          <w:bCs/>
          <w:highlight w:val="yellow"/>
        </w:rPr>
      </w:pPr>
    </w:p>
    <w:p w:rsidR="003E3447" w:rsidRPr="00CF299E" w:rsidRDefault="003E3447" w:rsidP="00590252">
      <w:pPr>
        <w:pStyle w:val="NoSpacing"/>
        <w:numPr>
          <w:ilvl w:val="0"/>
          <w:numId w:val="68"/>
        </w:numPr>
        <w:tabs>
          <w:tab w:val="left" w:pos="709"/>
          <w:tab w:val="left" w:pos="10440"/>
        </w:tabs>
        <w:jc w:val="both"/>
        <w:rPr>
          <w:rFonts w:ascii="Sylfaen" w:hAnsi="Sylfaen" w:cs="Arial"/>
          <w:color w:val="000000"/>
        </w:rPr>
      </w:pPr>
      <w:r w:rsidRPr="00CF299E">
        <w:rPr>
          <w:rFonts w:ascii="Sylfaen" w:hAnsi="Sylfaen" w:cs="Arial"/>
          <w:color w:val="000000"/>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პოლიციელთა საბაზისო მომზადების სპეციალური პროფესიული საგანმანათლებლო პროგრამა (11 ჯგუფი - 222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გამომძიებელთა საბაზისო მომზადების სპეციალური პროფესიული საგანმანთლებლო პროგრამა (4 ჯგუფი - 80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პროფესიული საგანმანათლებლო პროგრამა (1 ჯგუფი - 17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მეხანძრე-მაშველთა საბაზისო სპეციალური პროფესიული საგანმანათლებლო პროგრამა (7 ჯგუფი - 124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მესაზღვრე-კონტროლიორის კვალიფიკაციის მიმნიჭებელი საგანმანათლებლო კურსი (5 ჯგუფი - 93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საქართველოს შინაგან საქმეთა სამინისტროს თანამშრომელთა თანამდებობრივი დაწინაურების საგანმანათლებლო პროგრამა  (3 ჯგუფი - 58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(14 ჯგუფი - 208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პოლიციაში სამუშაოდ მისაღები და სამუშაოზე მიღებული წვევამდელების სპეციალური მომზადებისა და  პოლიციის უმცროსი ლეიტენანტის სპეციალური წოდების მისანიჭებელი სპეციალური მომზადების პროგრამა/ (4 ჯგუფი - 76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სსიპ დაცვის  პოლიციის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(23 ჯგუფი - 434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სსიპ - დაცვის პოლიციის დეპარტამენტის ინკასაციის სამმართველოს თანამშრომელთა კვალიფიკაციის ამაღლების კურსი საცეცხლე მომზადებაში (14 ჯგუფი - 140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 xml:space="preserve">ტრენინგი ,,დროებითი მოთავსების იზოლატორებში მოსათავსებელ/მოთავსებულ პირთა სხეულზე არსებული დაზიანებების ფოტოგრაფირების და ფოტომასალის შენახვის წესი” (4 ჯგუფი - 40 კაცი); </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ტრენინგი „დანაშაულის ადგილის შესწავლა თანამედროვე ტექნოლოგიების გამოყენებით (12 ჯგუფი - 119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 xml:space="preserve">ტრენინგი  "შემთხვევის ადგილზე კინოლოგიური მომსახურება და ძაღლის წვრთნა''  (7 ჯგუფი - 24 კაცი); </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lastRenderedPageBreak/>
        <w:t>„ამწე და მსგავსი მანქანების (გემის ამწე მექანიზმების) ოპერატორის" კურსი (1 ჯგუფი-16 კაცი);</w:t>
      </w:r>
    </w:p>
    <w:p w:rsidR="003E3447" w:rsidRPr="00CF299E" w:rsidRDefault="003E3447" w:rsidP="00590252">
      <w:pPr>
        <w:pStyle w:val="abzacixml"/>
        <w:numPr>
          <w:ilvl w:val="0"/>
          <w:numId w:val="149"/>
        </w:numPr>
        <w:tabs>
          <w:tab w:val="left" w:pos="0"/>
        </w:tabs>
        <w:autoSpaceDE/>
        <w:autoSpaceDN/>
        <w:adjustRightInd/>
        <w:contextualSpacing/>
        <w:rPr>
          <w:rFonts w:eastAsia="Calibri" w:cs="Arial"/>
        </w:rPr>
      </w:pPr>
      <w:r w:rsidRPr="00CF299E">
        <w:rPr>
          <w:rFonts w:eastAsia="Calibri" w:cs="Arial"/>
        </w:rPr>
        <w:t>„მძიმე ტექნიკის ავტომტვირთავი ოპერატორის" კურსი  (1 ჯგუფი-7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მოკლევადიანი საბაზისო პროფესიული საგანმანათლებლო პროგრამა (27  ჯგუფი - 517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ცეცხლსასროლი იარაღისა და სპეციალური საშუალებების გამოყენების სპეციალური მომზადების კურსი (11 ჯგუფი - 192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ცეცხლსასროლი იარაღისა და სპეციალური საშუალებების გამოყენების სპეციალური მომზადების კურსი სახელმწიფო ინსპექტორებისთვის (2 ჯგუფი-20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(5 ჯგუფი-64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ელექტრონული კურსი „თავშესაფრის მაძიებელთა და ლტოლვილთა სტატუსი“  (1 ჯგუფი - 457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ელექტრონული კურსი „შემაკავებელი ორდერისა და მისი ოქმის შევსების, ასევე ელექტრონული ზედამხედველობის განხორციელებისა და ელექტრონული საშუალების ექსპლუატაციის ინსტრუქციები“ (1 ჯგუფი - 395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ტრენინგი „ბავშვთან და ბავშვის საკითხებზე მომუშავე შსს-ს მოსამსახურეთა სპეციალიზებული სწავლება" (2 ჯგუფი - 42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ელექტრონული კურსი "სამგზავრო და პირადობის დამადასტურებელი დოკუმენტების შემოწმება" (2 ჯგუფი - 22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საქართველოს განათლების, მეცნიერების, კულტურისა და სპორტის სამინისტროს სისტემაში შემავალი სსიპ - საგანმანათლებლო დაწესებულების მანდატურის სამსახურის მანდატურთა გადამზადების საგანმანათლებლო პროგრამა (1 ჯგუფი-408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პოლიციის უმცროსი ლეიტენანტის სპეციალური წოდების მისანიჭებელი სპეციალური მომზადების ელექტრონული პროგრამა (15 ჯგუფი - 1 325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არჩევნები 2021 (1 ჯგუფი - 808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საზოგადოებაზე ორიენტირებული საპოლიციო საქმიანობა (მენეჯერთა ტრენინგი) (1 ჯგუფი - 4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საზოგადოებაზე ორიენტირებული საპოლიციო საქმიანობა (1 ჯგუფი - 200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პოლიციაში სამუშაოდ მისაღები და სამუშაოზე მიღებული წვევამდელების სპეციალური მომზადების ელექტრონული პროგრამა (7 ჯგუფი-180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საქართველოს განათლებისა და მეცნიერების სამინისტროს სისტემაში შემავალი სსიპ - საგანმანათლებლო (4 ჯგუფი-77კაცი);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საქართველოს სასაზღვრო პოლიციის სახმელეთო საზღვრის დაცვის დეპარტამენტის ტაქტიკური დონის ოფიცერთა კვალიფიკაციის ამაღლების ელექტრონული ტრენინგი (1 ჯგუფი-37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საბანკო მომსახურეობის საინკასაციო სამსახურის თანამშრომელთა სპეციალური მომზადების კურსი (3 ჯგუფი - 41 კაცი);</w:t>
      </w:r>
    </w:p>
    <w:p w:rsidR="003E3447" w:rsidRPr="00CF299E" w:rsidRDefault="003E3447" w:rsidP="00590252">
      <w:pPr>
        <w:pStyle w:val="chveulebrivi"/>
        <w:numPr>
          <w:ilvl w:val="0"/>
          <w:numId w:val="149"/>
        </w:numPr>
        <w:spacing w:line="240" w:lineRule="auto"/>
        <w:rPr>
          <w:rFonts w:ascii="Sylfaen" w:eastAsia="Calibri" w:hAnsi="Sylfaen" w:cs="Arial"/>
          <w:iCs w:val="0"/>
          <w:snapToGrid/>
          <w:color w:val="000000"/>
          <w:kern w:val="0"/>
          <w:sz w:val="22"/>
          <w:szCs w:val="22"/>
        </w:rPr>
      </w:pPr>
      <w:r w:rsidRPr="00CF299E">
        <w:rPr>
          <w:rFonts w:ascii="Sylfaen" w:eastAsia="Calibri" w:hAnsi="Sylfaen" w:cs="Arial"/>
          <w:iCs w:val="0"/>
          <w:snapToGrid/>
          <w:color w:val="000000"/>
          <w:kern w:val="0"/>
          <w:sz w:val="22"/>
          <w:szCs w:val="22"/>
        </w:rPr>
        <w:t>დაცული ტერიტორიების სააგენტოს თანამშრომელთა გადამზადების პროგრამა (2 ჯგუფი-39 კაცი);</w:t>
      </w:r>
    </w:p>
    <w:p w:rsidR="003E3447" w:rsidRPr="003E3447" w:rsidRDefault="003E3447" w:rsidP="00590252">
      <w:pPr>
        <w:pStyle w:val="NoSpacing"/>
        <w:numPr>
          <w:ilvl w:val="0"/>
          <w:numId w:val="68"/>
        </w:numPr>
        <w:tabs>
          <w:tab w:val="left" w:pos="709"/>
          <w:tab w:val="left" w:pos="10440"/>
        </w:tabs>
        <w:jc w:val="both"/>
        <w:rPr>
          <w:rFonts w:ascii="Sylfaen" w:hAnsi="Sylfaen" w:cs="Arial"/>
          <w:color w:val="000000"/>
        </w:rPr>
      </w:pPr>
      <w:r w:rsidRPr="00CF299E">
        <w:rPr>
          <w:rFonts w:ascii="Sylfaen" w:hAnsi="Sylfaen" w:cs="Arial"/>
          <w:color w:val="000000"/>
        </w:rPr>
        <w:t>საანგარიშო პერიოდში  დაიწყო და დასრულდა  შსს აკადემიის იმიტირებული სასაზღვრო-საბაჟო პუნქტის სარემონტო  სამუშაოები, აკადემიისთვის სასაწყობე ნაგებობის და ძველი ტირის შენობის სარეკონსტრუქციო სამუშაოები;</w:t>
      </w:r>
    </w:p>
    <w:p w:rsidR="003E3447" w:rsidRPr="003E3447" w:rsidRDefault="003E3447" w:rsidP="00590252">
      <w:pPr>
        <w:pStyle w:val="NoSpacing"/>
        <w:numPr>
          <w:ilvl w:val="0"/>
          <w:numId w:val="68"/>
        </w:numPr>
        <w:tabs>
          <w:tab w:val="left" w:pos="709"/>
          <w:tab w:val="left" w:pos="10440"/>
        </w:tabs>
        <w:jc w:val="both"/>
        <w:rPr>
          <w:rFonts w:ascii="Sylfaen" w:hAnsi="Sylfaen" w:cs="Arial"/>
          <w:color w:val="000000"/>
        </w:rPr>
      </w:pPr>
      <w:r w:rsidRPr="00CF299E">
        <w:rPr>
          <w:rFonts w:ascii="Sylfaen" w:hAnsi="Sylfaen" w:cs="Arial"/>
          <w:color w:val="000000"/>
        </w:rPr>
        <w:t xml:space="preserve">დასრულდა შსს აკადემიის სასწავლო კორპუსის ფასადების სარეკონსტრუქციო-სარემონტო სამუშაოები, მესამე სართულის სასწავლო აუდიტორიების რემონტი, შსს აკადემიის ღობის  სარეკონსტრუქციო სამუშაოები და 3 კიბის უჯრედის რემონტი. </w:t>
      </w:r>
    </w:p>
    <w:p w:rsidR="009441D1" w:rsidRPr="00AD255C" w:rsidRDefault="009441D1"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934780" w:rsidRPr="0084648E" w:rsidRDefault="00934780" w:rsidP="00E43573">
      <w:pPr>
        <w:pStyle w:val="Heading2"/>
        <w:spacing w:after="240" w:line="240" w:lineRule="auto"/>
        <w:jc w:val="both"/>
        <w:rPr>
          <w:rFonts w:ascii="Sylfaen" w:eastAsia="Calibri" w:hAnsi="Sylfaen" w:cs="Calibri"/>
          <w:bCs/>
          <w:color w:val="2E74B5"/>
          <w:sz w:val="22"/>
          <w:szCs w:val="22"/>
        </w:rPr>
      </w:pPr>
      <w:r w:rsidRPr="0084648E">
        <w:rPr>
          <w:rFonts w:ascii="Sylfaen" w:eastAsia="Calibri" w:hAnsi="Sylfaen" w:cs="Calibri"/>
          <w:bCs/>
          <w:color w:val="2E74B5"/>
          <w:sz w:val="22"/>
          <w:szCs w:val="22"/>
        </w:rPr>
        <w:lastRenderedPageBreak/>
        <w:t>4.</w:t>
      </w:r>
      <w:r w:rsidRPr="0084648E">
        <w:rPr>
          <w:rFonts w:ascii="Sylfaen" w:eastAsia="Calibri" w:hAnsi="Sylfaen" w:cs="Calibri"/>
          <w:bCs/>
          <w:color w:val="2E74B5"/>
          <w:sz w:val="22"/>
          <w:szCs w:val="22"/>
          <w:lang w:val="ka-GE"/>
        </w:rPr>
        <w:t>13</w:t>
      </w:r>
      <w:r w:rsidRPr="0084648E">
        <w:rPr>
          <w:rFonts w:ascii="Sylfaen" w:eastAsia="Calibri" w:hAnsi="Sylfaen" w:cs="Calibri"/>
          <w:bCs/>
          <w:color w:val="2E74B5"/>
          <w:sz w:val="22"/>
          <w:szCs w:val="22"/>
        </w:rPr>
        <w:t xml:space="preserve"> </w:t>
      </w:r>
      <w:r w:rsidRPr="0084648E">
        <w:rPr>
          <w:rFonts w:ascii="Sylfaen" w:eastAsia="Calibri" w:hAnsi="Sylfaen" w:cs="Calibri"/>
          <w:bCs/>
          <w:color w:val="366091"/>
          <w:sz w:val="22"/>
          <w:szCs w:val="22"/>
        </w:rPr>
        <w:t>სახელოვნებო და სასპორტო დაწესებულებების ხელშეწყობა (პროგრამული კოდი 32 08</w:t>
      </w:r>
      <w:r w:rsidRPr="0084648E">
        <w:rPr>
          <w:rFonts w:ascii="Sylfaen" w:eastAsia="Calibri" w:hAnsi="Sylfaen" w:cs="Calibri"/>
          <w:bCs/>
          <w:color w:val="2E74B5"/>
          <w:sz w:val="22"/>
          <w:szCs w:val="22"/>
        </w:rPr>
        <w:t>)</w:t>
      </w:r>
    </w:p>
    <w:p w:rsidR="00934780" w:rsidRPr="0084648E" w:rsidRDefault="00934780" w:rsidP="00E43573">
      <w:pPr>
        <w:spacing w:after="0" w:line="240" w:lineRule="auto"/>
        <w:ind w:firstLine="284"/>
        <w:rPr>
          <w:rFonts w:ascii="Sylfaen" w:eastAsia="Calibri" w:hAnsi="Sylfaen" w:cs="Calibri"/>
          <w:bCs/>
        </w:rPr>
      </w:pPr>
      <w:r w:rsidRPr="0084648E">
        <w:rPr>
          <w:rFonts w:ascii="Sylfaen" w:eastAsia="Calibri" w:hAnsi="Sylfaen" w:cs="Calibri"/>
          <w:bCs/>
        </w:rPr>
        <w:t>პროგრამის განმახორციელებელი:</w:t>
      </w:r>
    </w:p>
    <w:p w:rsidR="00934780" w:rsidRPr="0084648E" w:rsidRDefault="00934780" w:rsidP="00590252">
      <w:pPr>
        <w:pStyle w:val="ListParagraph"/>
        <w:numPr>
          <w:ilvl w:val="0"/>
          <w:numId w:val="58"/>
        </w:numPr>
        <w:spacing w:after="0" w:line="240" w:lineRule="auto"/>
        <w:ind w:right="0"/>
        <w:jc w:val="left"/>
        <w:rPr>
          <w:rFonts w:eastAsia="Calibri" w:cs="Calibri"/>
          <w:bCs/>
        </w:rPr>
      </w:pPr>
      <w:r w:rsidRPr="0084648E">
        <w:rPr>
          <w:bCs/>
        </w:rPr>
        <w:t>სსიპ სკოლისგარეშე სახელოვნებო და სასპორტო საგანმანათლებლო სასწავლებლები</w:t>
      </w:r>
    </w:p>
    <w:p w:rsidR="00934780" w:rsidRPr="00AD255C" w:rsidRDefault="00934780" w:rsidP="00E43573">
      <w:pPr>
        <w:pBdr>
          <w:top w:val="nil"/>
          <w:left w:val="nil"/>
          <w:bottom w:val="nil"/>
          <w:right w:val="nil"/>
          <w:between w:val="nil"/>
        </w:pBdr>
        <w:spacing w:after="240" w:line="240" w:lineRule="auto"/>
        <w:ind w:left="720"/>
        <w:jc w:val="both"/>
        <w:rPr>
          <w:rFonts w:ascii="Sylfaen" w:eastAsia="Calibri" w:hAnsi="Sylfaen" w:cs="Calibri"/>
          <w:bCs/>
          <w:color w:val="000000"/>
          <w:highlight w:val="yellow"/>
        </w:rPr>
      </w:pPr>
    </w:p>
    <w:p w:rsidR="0084648E" w:rsidRPr="0084648E" w:rsidRDefault="0084648E" w:rsidP="00590252">
      <w:pPr>
        <w:pStyle w:val="NoSpacing"/>
        <w:numPr>
          <w:ilvl w:val="0"/>
          <w:numId w:val="68"/>
        </w:numPr>
        <w:tabs>
          <w:tab w:val="left" w:pos="709"/>
          <w:tab w:val="left" w:pos="10440"/>
        </w:tabs>
        <w:jc w:val="both"/>
        <w:rPr>
          <w:rFonts w:ascii="Sylfaen" w:hAnsi="Sylfaen" w:cs="Arial"/>
          <w:color w:val="000000"/>
        </w:rPr>
      </w:pPr>
      <w:r w:rsidRPr="0084648E">
        <w:rPr>
          <w:rFonts w:ascii="Sylfaen" w:hAnsi="Sylfaen" w:cs="Arial"/>
          <w:color w:val="000000"/>
        </w:rPr>
        <w:t>დაფინანსდა 11 სკოლისგარეშე სახელოვნებო და სასპორტო საგანმანათლებლო დაწესებულება, შედეგებზე ორიენტირებული პროგრამების ხელშეწყობისა და სტუდენტთა/მოსწავლეთა ზრდა-დაოსტატების მიზნით.</w:t>
      </w:r>
    </w:p>
    <w:p w:rsidR="0084648E" w:rsidRPr="0084648E" w:rsidRDefault="0084648E" w:rsidP="00590252">
      <w:pPr>
        <w:pStyle w:val="NoSpacing"/>
        <w:numPr>
          <w:ilvl w:val="0"/>
          <w:numId w:val="68"/>
        </w:numPr>
        <w:tabs>
          <w:tab w:val="left" w:pos="709"/>
          <w:tab w:val="left" w:pos="10440"/>
        </w:tabs>
        <w:jc w:val="both"/>
        <w:rPr>
          <w:rFonts w:ascii="Sylfaen" w:hAnsi="Sylfaen" w:cs="Arial"/>
          <w:color w:val="000000"/>
        </w:rPr>
      </w:pPr>
      <w:r w:rsidRPr="0084648E">
        <w:rPr>
          <w:rFonts w:ascii="Sylfaen" w:hAnsi="Sylfaen" w:cs="Arial"/>
          <w:color w:val="000000"/>
        </w:rPr>
        <w:t xml:space="preserve">განხორციელდა 350-ზე მეტი ღონისძიება/აქტივობა, მათ შორის: გაიმართა სხვადასხვა მიმართულების და ტიპის კონცერტები - 90-მდე, მასტერკლასები - 25, კონკურსები, ფესტივალები - 50-მდე, მოსწავლეებმა მონაწილეობა მიიღეს 20-მდე სპექტაკლში, მოეწყო 15-მდე გამოფენა, შეხვედრები, ლექცია-სემინარები 15-მდე, ონლაინ ლექციები - 30-მდე, ფესტივალებში, რომელიც ონლაინ ფორმატით წარიმართა. სხვადასხვა ჯილდოები, საპატიო სიგელები მიიღო 70-მდე მოსწავლემ, მოხდა 5-მდე წიგნის/ალბომის მომზადება და გამოცემა, ჩატარდა 5-მდე მასტერკლასი, 30-მდე შემოქმედებითი საღამო, დაჯილდოვება და სხვა სახის ღონისძიება. მოხდა სასწავლებლების აღჭურვა ახალი ინსტრუმენტებით. </w:t>
      </w:r>
    </w:p>
    <w:p w:rsidR="00156FF8" w:rsidRPr="00AD255C" w:rsidRDefault="00156FF8"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8E18F3" w:rsidRPr="004E2A65" w:rsidRDefault="008E18F3" w:rsidP="00E43573">
      <w:pPr>
        <w:pStyle w:val="Heading2"/>
        <w:spacing w:before="0" w:line="240" w:lineRule="auto"/>
        <w:jc w:val="both"/>
        <w:rPr>
          <w:rFonts w:ascii="Sylfaen" w:hAnsi="Sylfaen" w:cs="Sylfaen"/>
          <w:bCs/>
          <w:sz w:val="22"/>
          <w:szCs w:val="22"/>
        </w:rPr>
      </w:pPr>
      <w:r w:rsidRPr="004E2A65">
        <w:rPr>
          <w:rFonts w:ascii="Sylfaen" w:hAnsi="Sylfaen" w:cs="Sylfaen"/>
          <w:bCs/>
          <w:sz w:val="22"/>
          <w:szCs w:val="22"/>
        </w:rPr>
        <w:t>4.1</w:t>
      </w:r>
      <w:r w:rsidRPr="004E2A65">
        <w:rPr>
          <w:rFonts w:ascii="Sylfaen" w:hAnsi="Sylfaen" w:cs="Sylfaen"/>
          <w:bCs/>
          <w:sz w:val="22"/>
          <w:szCs w:val="22"/>
          <w:lang w:val="ka-GE"/>
        </w:rPr>
        <w:t xml:space="preserve">4 </w:t>
      </w:r>
      <w:r w:rsidRPr="004E2A65">
        <w:rPr>
          <w:rFonts w:ascii="Sylfaen" w:hAnsi="Sylfaen" w:cs="Sylfaen"/>
          <w:bCs/>
          <w:sz w:val="22"/>
          <w:szCs w:val="22"/>
        </w:rPr>
        <w:t>სსიპ - საქართველოს მეცნიერებათა ეროვნული აკადემია (პროგრამული კოდი 48 00)</w:t>
      </w:r>
    </w:p>
    <w:p w:rsidR="008E18F3" w:rsidRPr="004E2A65" w:rsidRDefault="008E18F3" w:rsidP="00E43573">
      <w:pPr>
        <w:spacing w:line="240" w:lineRule="auto"/>
        <w:rPr>
          <w:rFonts w:ascii="Sylfaen" w:hAnsi="Sylfaen" w:cs="Sylfaen"/>
          <w:bCs/>
        </w:rPr>
      </w:pPr>
    </w:p>
    <w:p w:rsidR="008E18F3" w:rsidRPr="004E2A65" w:rsidRDefault="008E18F3" w:rsidP="00E43573">
      <w:pPr>
        <w:spacing w:after="0" w:line="240" w:lineRule="auto"/>
        <w:rPr>
          <w:rFonts w:ascii="Sylfaen" w:eastAsia="Arial Unicode MS" w:hAnsi="Sylfaen" w:cs="Arial Unicode MS"/>
          <w:bCs/>
        </w:rPr>
      </w:pPr>
      <w:r w:rsidRPr="004E2A65">
        <w:rPr>
          <w:rFonts w:ascii="Sylfaen" w:hAnsi="Sylfaen" w:cs="Sylfaen"/>
          <w:bCs/>
          <w:lang w:val="ka-GE"/>
        </w:rPr>
        <w:t xml:space="preserve">პროგრამის </w:t>
      </w:r>
      <w:r w:rsidRPr="004E2A65">
        <w:rPr>
          <w:rFonts w:ascii="Sylfaen" w:eastAsia="Arial Unicode MS" w:hAnsi="Sylfaen" w:cs="Arial Unicode MS"/>
          <w:bCs/>
        </w:rPr>
        <w:t>განმახორციელებელი:</w:t>
      </w:r>
    </w:p>
    <w:p w:rsidR="008E18F3" w:rsidRPr="004E2A65" w:rsidRDefault="008E18F3" w:rsidP="00E43573">
      <w:pPr>
        <w:numPr>
          <w:ilvl w:val="0"/>
          <w:numId w:val="6"/>
        </w:numPr>
        <w:spacing w:after="0" w:line="240" w:lineRule="auto"/>
        <w:rPr>
          <w:rFonts w:ascii="Sylfaen" w:hAnsi="Sylfaen"/>
          <w:bCs/>
        </w:rPr>
      </w:pPr>
      <w:r w:rsidRPr="004E2A65">
        <w:rPr>
          <w:rFonts w:ascii="Sylfaen" w:hAnsi="Sylfaen"/>
          <w:bCs/>
        </w:rPr>
        <w:t>სსიპ - საქართველოს მეცნიერებათა ეროვნული აკადემია</w:t>
      </w:r>
    </w:p>
    <w:p w:rsidR="008E18F3" w:rsidRPr="00AD255C" w:rsidRDefault="008E18F3" w:rsidP="00E43573">
      <w:pPr>
        <w:spacing w:line="240" w:lineRule="auto"/>
        <w:contextualSpacing/>
        <w:jc w:val="both"/>
        <w:rPr>
          <w:rFonts w:ascii="Sylfaen" w:hAnsi="Sylfaen"/>
          <w:bCs/>
          <w:highlight w:val="yellow"/>
        </w:rPr>
      </w:pP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cs="Sylfaen"/>
          <w:bCs/>
          <w:color w:val="000000"/>
          <w:shd w:val="clear" w:color="auto" w:fill="FFFFFF"/>
          <w:lang w:val="ka-GE"/>
        </w:rPr>
        <w:t>მიმდინარეობდა სამუშაოები: მეცნიერების ფუნდამენტური კვლევების ხელშეწყობის მიმართულებებით; სამეცნიერო და სამეცნიერო-ტექნიკური მიმართულებების პროგნოზირების და რეკომენდაციების შემუშავებაზე, მეცნიერებისა და ტექნოლოგიების განვითარების სახელმწიფო პოლიტიკის ფორმირებისათვის; ქართული ენის თესაურუსის - დოკუმენტური ისტორიული ლექსიკონისა და სპეციალური პროგრამული სისტემით უზრუნველყოფილი ქართული წერილობითი წყაროების ლექსიკური ბაზების შექმნაზე და ამ ბაზაზე მრავალტომეული ლექსიკონის გამოცემაზე; ბიბლიის სიმფონია - ლექსიკონის შექმნაზე;</w:t>
      </w: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cs="Sylfaen"/>
          <w:bCs/>
          <w:color w:val="000000"/>
          <w:shd w:val="clear" w:color="auto" w:fill="FFFFFF"/>
          <w:lang w:val="ka-GE"/>
        </w:rPr>
        <w:t>მიმდინარეობდა უმაღლესი საგანმანათლებლო და კვლევითი ორგანიზაციების სამეცნიერო მუშაობის ექსპერტიზა და აგრეთვე, 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cs="Sylfaen"/>
          <w:bCs/>
          <w:color w:val="000000"/>
          <w:shd w:val="clear" w:color="auto" w:fill="FFFFFF"/>
          <w:lang w:val="ka-GE"/>
        </w:rPr>
        <w:t>მიმდინარეობდა სამუშაოები მრავალტომეული ენციკლოპედიების „საქართველოს” (მე-5 ტომი)  და „ქართული კულტურის ძეგლთა აღწერილობის” (მე-4 ტომი) გამოსაცემად და აგრეთვე, ელექტრონული ვერსიების მომზადება;</w:t>
      </w: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cs="Sylfaen"/>
          <w:bCs/>
          <w:color w:val="000000"/>
          <w:shd w:val="clear" w:color="auto" w:fill="FFFFFF"/>
          <w:lang w:val="ka-GE"/>
        </w:rPr>
        <w:t>დასრულდა უმაღლესი საგანმანათლებლო და სამეცნიერო-კვლევითი დაწესებულებების მიერ 2020 წელს გაწეული სამეცნიერო საქმიანობის ანგარიშების ექსპერტიზა;</w:t>
      </w: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cs="Sylfaen"/>
          <w:bCs/>
          <w:color w:val="000000"/>
          <w:shd w:val="clear" w:color="auto" w:fill="FFFFFF"/>
          <w:lang w:val="ka-GE"/>
        </w:rPr>
        <w:t>მომზადდა და გამოქვეყნდა საქართველოს მეცნიერებათა ეროვნული აკადემიის 2020 წლის ანგარიში;</w:t>
      </w: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cs="Sylfaen"/>
          <w:bCs/>
          <w:color w:val="000000"/>
          <w:shd w:val="clear" w:color="auto" w:fill="FFFFFF"/>
          <w:lang w:val="ka-GE"/>
        </w:rPr>
        <w:t xml:space="preserve">გრძელდებოდა მუშაობა პერიოდული სამეცნიერო ჟურნალების გამოცემაზე. გამოიცა: ჟურნალ „საქართველოს მეცნიერებათა ეროვნული აკადემიის მოამბის” სამი ნომერი,  ჟურნალ „მაცნეს” ისტორიის სერიის ორი ნომერი, აჭარის რეგიონული სამეცნიერო ცენტრის შრომები (ორი ნომერი) და სამეცნიერო-კვლევითი ლიტერატურა (29  დასახელების წიგნი და ბროშურა, საერთო ტირაჟი 3600 ეგზემპლარი).  </w:t>
      </w:r>
    </w:p>
    <w:p w:rsidR="008E18F3" w:rsidRPr="00AD255C" w:rsidRDefault="008E18F3" w:rsidP="00E43573">
      <w:pPr>
        <w:spacing w:line="240" w:lineRule="auto"/>
        <w:rPr>
          <w:rFonts w:ascii="Sylfaen" w:hAnsi="Sylfaen"/>
          <w:bCs/>
          <w:highlight w:val="yellow"/>
        </w:rPr>
      </w:pPr>
    </w:p>
    <w:p w:rsidR="00035506" w:rsidRPr="004F15E4" w:rsidRDefault="00035506" w:rsidP="00E43573">
      <w:pPr>
        <w:pStyle w:val="Heading2"/>
        <w:spacing w:line="240" w:lineRule="auto"/>
        <w:rPr>
          <w:rFonts w:ascii="Sylfaen" w:eastAsia="Calibri" w:hAnsi="Sylfaen"/>
          <w:bCs/>
          <w:sz w:val="22"/>
          <w:szCs w:val="22"/>
          <w:lang w:val="ka-GE"/>
        </w:rPr>
      </w:pPr>
      <w:r w:rsidRPr="004F15E4">
        <w:rPr>
          <w:rFonts w:ascii="Sylfaen" w:eastAsia="Calibri" w:hAnsi="Sylfaen"/>
          <w:bCs/>
          <w:sz w:val="22"/>
          <w:szCs w:val="22"/>
          <w:lang w:val="ka-GE"/>
        </w:rPr>
        <w:t>4</w:t>
      </w:r>
      <w:r w:rsidRPr="004F15E4">
        <w:rPr>
          <w:rFonts w:ascii="Sylfaen" w:eastAsia="Calibri" w:hAnsi="Sylfaen"/>
          <w:bCs/>
          <w:sz w:val="22"/>
          <w:szCs w:val="22"/>
        </w:rPr>
        <w:t>.1</w:t>
      </w:r>
      <w:r w:rsidRPr="004F15E4">
        <w:rPr>
          <w:rFonts w:ascii="Sylfaen" w:eastAsia="Calibri" w:hAnsi="Sylfaen"/>
          <w:bCs/>
          <w:sz w:val="22"/>
          <w:szCs w:val="22"/>
          <w:lang w:val="ka-GE"/>
        </w:rPr>
        <w:t>5</w:t>
      </w:r>
      <w:r w:rsidRPr="004F15E4">
        <w:rPr>
          <w:rFonts w:ascii="Sylfaen" w:hAnsi="Sylfaen"/>
          <w:bCs/>
          <w:sz w:val="22"/>
          <w:szCs w:val="22"/>
        </w:rPr>
        <w:t xml:space="preserve"> </w:t>
      </w:r>
      <w:r w:rsidRPr="004F15E4">
        <w:rPr>
          <w:rFonts w:ascii="Sylfaen" w:eastAsia="Calibri" w:hAnsi="Sylfaen"/>
          <w:bCs/>
          <w:sz w:val="22"/>
          <w:szCs w:val="22"/>
          <w:lang w:val="ka-GE"/>
        </w:rPr>
        <w:t>გამოყენებითი კვლევების საგრანტო პროგრამა (</w:t>
      </w:r>
      <w:r w:rsidRPr="004F15E4">
        <w:rPr>
          <w:rFonts w:ascii="Sylfaen" w:eastAsia="Calibri" w:hAnsi="Sylfaen"/>
          <w:bCs/>
          <w:sz w:val="22"/>
          <w:szCs w:val="22"/>
        </w:rPr>
        <w:t>IBRD) (</w:t>
      </w:r>
      <w:r w:rsidRPr="004F15E4">
        <w:rPr>
          <w:rFonts w:ascii="Sylfaen" w:eastAsia="Calibri" w:hAnsi="Sylfaen"/>
          <w:bCs/>
          <w:sz w:val="22"/>
          <w:szCs w:val="22"/>
          <w:lang w:val="ka-GE"/>
        </w:rPr>
        <w:t>პროგრამული კოდი 32 15)</w:t>
      </w:r>
    </w:p>
    <w:p w:rsidR="00035506" w:rsidRPr="004F15E4" w:rsidRDefault="00035506" w:rsidP="00E43573">
      <w:pPr>
        <w:spacing w:line="240" w:lineRule="auto"/>
        <w:rPr>
          <w:rFonts w:ascii="Sylfaen" w:hAnsi="Sylfaen"/>
          <w:bCs/>
        </w:rPr>
      </w:pPr>
    </w:p>
    <w:p w:rsidR="00035506" w:rsidRPr="004F15E4" w:rsidRDefault="00035506" w:rsidP="00E43573">
      <w:pPr>
        <w:spacing w:after="0" w:line="240" w:lineRule="auto"/>
        <w:ind w:left="567" w:hanging="283"/>
        <w:rPr>
          <w:rFonts w:ascii="Sylfaen" w:eastAsia="Calibri" w:hAnsi="Sylfaen" w:cs="Calibri"/>
          <w:bCs/>
        </w:rPr>
      </w:pPr>
      <w:r w:rsidRPr="004F15E4">
        <w:rPr>
          <w:rFonts w:ascii="Sylfaen" w:eastAsia="Calibri" w:hAnsi="Sylfaen" w:cs="Calibri"/>
          <w:bCs/>
        </w:rPr>
        <w:t>პროგრამის განმახროციელებელი:</w:t>
      </w:r>
    </w:p>
    <w:p w:rsidR="008855FD" w:rsidRPr="004F15E4" w:rsidRDefault="008855FD" w:rsidP="00E43573">
      <w:pPr>
        <w:numPr>
          <w:ilvl w:val="0"/>
          <w:numId w:val="6"/>
        </w:numPr>
        <w:spacing w:after="0" w:line="240" w:lineRule="auto"/>
        <w:rPr>
          <w:rFonts w:ascii="Sylfaen" w:hAnsi="Sylfaen"/>
          <w:bCs/>
        </w:rPr>
      </w:pPr>
      <w:r w:rsidRPr="004F15E4">
        <w:rPr>
          <w:rFonts w:ascii="Sylfaen" w:hAnsi="Sylfaen"/>
          <w:bCs/>
        </w:rPr>
        <w:t>სსიპ – შოთა რუსთაველის საქართველოს ეროვნული სამეცნიერო ფონდი;</w:t>
      </w:r>
    </w:p>
    <w:p w:rsidR="00035506" w:rsidRPr="00AD255C" w:rsidRDefault="00035506" w:rsidP="00E43573">
      <w:pPr>
        <w:spacing w:line="240" w:lineRule="auto"/>
        <w:rPr>
          <w:rFonts w:ascii="Sylfaen" w:eastAsia="Calibri" w:hAnsi="Sylfaen" w:cs="Calibri"/>
          <w:bCs/>
          <w:highlight w:val="yellow"/>
        </w:rPr>
      </w:pPr>
    </w:p>
    <w:p w:rsidR="004F15E4" w:rsidRPr="004F15E4" w:rsidRDefault="004F15E4" w:rsidP="004F15E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4F15E4">
        <w:rPr>
          <w:rFonts w:ascii="Sylfaen" w:hAnsi="Sylfaen" w:cs="Sylfaen"/>
          <w:bCs/>
          <w:color w:val="000000"/>
          <w:shd w:val="clear" w:color="auto" w:fill="FFFFFF"/>
          <w:lang w:val="ka-GE"/>
        </w:rPr>
        <w:t>გამოყენებითი  კვლევების საგრანტო  პროგრამის ფარგლებში, რომელიც წარმოადგენს საქართველოს ეროვნული ინოვაციური ეკოსისტემის  პროექტის (GENIE - Georgia National Innovation Ecosystem) ნაწილს და რომელსაც  ახორციელებს  შოთა  რუსთაველის  საქართველოს ეროვნული  სამეცნიერო ფონდი  საქართველოსა და  განვითარების საერთაშორისო  ბანკს (IBRD) შორის გაფორმებული 2016 წლის 28 მარტის სასესხო ხელშეკრულების   თანახმად, დაფინანსდა გამოყენებითი კვლევების 2019 წლის საგრანტო კონკურსში გამარჯვებული 36 პროექტი.</w:t>
      </w:r>
    </w:p>
    <w:p w:rsidR="00035506" w:rsidRPr="00AD255C" w:rsidRDefault="00035506" w:rsidP="00E43573">
      <w:pPr>
        <w:spacing w:after="240" w:line="240" w:lineRule="auto"/>
        <w:ind w:right="2"/>
        <w:rPr>
          <w:rFonts w:ascii="Sylfaen" w:eastAsia="Calibri" w:hAnsi="Sylfaen" w:cs="Calibri"/>
          <w:bCs/>
          <w:highlight w:val="yellow"/>
          <w:lang w:val="ka-GE"/>
        </w:rPr>
      </w:pPr>
    </w:p>
    <w:p w:rsidR="00F65C92" w:rsidRPr="00BD1298" w:rsidRDefault="00F65C92" w:rsidP="00E43573">
      <w:pPr>
        <w:pStyle w:val="Heading2"/>
        <w:spacing w:line="240" w:lineRule="auto"/>
        <w:jc w:val="both"/>
        <w:rPr>
          <w:rFonts w:ascii="Sylfaen" w:hAnsi="Sylfaen" w:cs="Sylfaen"/>
          <w:bCs/>
          <w:sz w:val="22"/>
          <w:szCs w:val="22"/>
        </w:rPr>
      </w:pPr>
      <w:r w:rsidRPr="00BD1298">
        <w:rPr>
          <w:rFonts w:ascii="Sylfaen" w:hAnsi="Sylfaen" w:cs="Sylfaen"/>
          <w:bCs/>
          <w:sz w:val="22"/>
          <w:szCs w:val="22"/>
        </w:rPr>
        <w:t>4.16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rsidR="00F65C92" w:rsidRPr="00BD1298" w:rsidRDefault="00F65C92" w:rsidP="00E43573">
      <w:pPr>
        <w:spacing w:line="240" w:lineRule="auto"/>
        <w:rPr>
          <w:rFonts w:ascii="Sylfaen" w:hAnsi="Sylfaen"/>
          <w:bCs/>
        </w:rPr>
      </w:pPr>
    </w:p>
    <w:p w:rsidR="00F65C92" w:rsidRPr="00BD1298" w:rsidRDefault="00F65C92"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D1298">
        <w:rPr>
          <w:rFonts w:ascii="Sylfaen" w:hAnsi="Sylfaen" w:cs="Sylfaen"/>
          <w:bCs/>
        </w:rPr>
        <w:t>პროგრამის განმახორციელებელი:</w:t>
      </w:r>
    </w:p>
    <w:p w:rsidR="00F65C92" w:rsidRPr="00BD1298" w:rsidRDefault="00F65C92" w:rsidP="00E43573">
      <w:pPr>
        <w:pStyle w:val="ListParagraph"/>
        <w:numPr>
          <w:ilvl w:val="0"/>
          <w:numId w:val="7"/>
        </w:numPr>
        <w:spacing w:after="0" w:line="240" w:lineRule="auto"/>
        <w:ind w:right="0"/>
        <w:jc w:val="left"/>
        <w:rPr>
          <w:bCs/>
        </w:rPr>
      </w:pPr>
      <w:r w:rsidRPr="00BD1298">
        <w:rPr>
          <w:bCs/>
          <w:lang w:val="ka-GE"/>
        </w:rPr>
        <w:t>სსიპ - საქართველოს იუსტიციის სასწავლო ცენტრი</w:t>
      </w:r>
    </w:p>
    <w:p w:rsidR="00F65C92" w:rsidRPr="00BD1298" w:rsidRDefault="00F65C92" w:rsidP="00E43573">
      <w:pPr>
        <w:pStyle w:val="ListParagraph"/>
        <w:numPr>
          <w:ilvl w:val="0"/>
          <w:numId w:val="7"/>
        </w:numPr>
        <w:spacing w:after="160" w:line="240" w:lineRule="auto"/>
        <w:ind w:right="0"/>
        <w:jc w:val="left"/>
        <w:rPr>
          <w:bCs/>
        </w:rPr>
      </w:pPr>
      <w:r w:rsidRPr="00BD1298">
        <w:rPr>
          <w:rFonts w:eastAsia="Times New Roman"/>
          <w:bCs/>
          <w:lang w:val="ka-GE"/>
        </w:rPr>
        <w:t>სსიპ - მსჯავრდებულთა პროფესიული მომზადებისა და გადამზადების ცენტრი</w:t>
      </w:r>
    </w:p>
    <w:p w:rsidR="00F65C92" w:rsidRPr="00AD255C" w:rsidRDefault="00F65C92" w:rsidP="00E43573">
      <w:pPr>
        <w:pStyle w:val="ListParagraph"/>
        <w:spacing w:after="0" w:line="240" w:lineRule="auto"/>
        <w:rPr>
          <w:bCs/>
          <w:highlight w:val="yellow"/>
          <w:lang w:val="ka-GE"/>
        </w:rPr>
      </w:pPr>
    </w:p>
    <w:p w:rsidR="00BD1298" w:rsidRPr="004A1AE3" w:rsidRDefault="00BD1298" w:rsidP="00BD1298">
      <w:pPr>
        <w:numPr>
          <w:ilvl w:val="0"/>
          <w:numId w:val="9"/>
        </w:numPr>
        <w:tabs>
          <w:tab w:val="left" w:pos="360"/>
        </w:tabs>
        <w:spacing w:after="0" w:line="240" w:lineRule="auto"/>
        <w:ind w:left="360"/>
        <w:jc w:val="both"/>
        <w:rPr>
          <w:rFonts w:ascii="Sylfaen" w:hAnsi="Sylfaen" w:cs="Sylfaen"/>
        </w:rPr>
      </w:pPr>
      <w:r w:rsidRPr="004A1AE3">
        <w:rPr>
          <w:rFonts w:ascii="Sylfaen" w:hAnsi="Sylfaen" w:cs="Sylfaen"/>
        </w:rPr>
        <w:t xml:space="preserve">ჩატარდა სოციალური უნარების, იურიდიული და ფინანსური ტრენინგები, სადაც ჩართული იყო სხვადასხვა სამსახურის/ორგანიზაციის </w:t>
      </w:r>
      <w:r>
        <w:rPr>
          <w:rFonts w:ascii="Sylfaen" w:hAnsi="Sylfaen" w:cs="Sylfaen"/>
          <w:lang w:val="ka-GE"/>
        </w:rPr>
        <w:t>3 458</w:t>
      </w:r>
      <w:r w:rsidRPr="004A1AE3">
        <w:rPr>
          <w:rFonts w:ascii="Sylfaen" w:hAnsi="Sylfaen" w:cs="Sylfaen"/>
        </w:rPr>
        <w:t xml:space="preserve"> წარმომადგენელი;</w:t>
      </w:r>
    </w:p>
    <w:p w:rsidR="00BD1298" w:rsidRPr="004A1AE3" w:rsidRDefault="00BD1298" w:rsidP="00BD1298">
      <w:pPr>
        <w:numPr>
          <w:ilvl w:val="0"/>
          <w:numId w:val="9"/>
        </w:numPr>
        <w:tabs>
          <w:tab w:val="left" w:pos="360"/>
        </w:tabs>
        <w:spacing w:after="0" w:line="240" w:lineRule="auto"/>
        <w:ind w:left="360"/>
        <w:jc w:val="both"/>
        <w:rPr>
          <w:rFonts w:ascii="Sylfaen" w:hAnsi="Sylfaen" w:cs="Sylfaen"/>
        </w:rPr>
      </w:pPr>
      <w:r w:rsidRPr="004A1AE3">
        <w:rPr>
          <w:rFonts w:ascii="Sylfaen" w:hAnsi="Sylfaen" w:cs="Sylfaen"/>
        </w:rPr>
        <w:t>პროექტების მართვის სამსახურის მიერ განხორციელდა პროექტები</w:t>
      </w:r>
      <w:r w:rsidRPr="004A1AE3">
        <w:rPr>
          <w:rFonts w:ascii="Sylfaen" w:hAnsi="Sylfaen" w:cs="Sylfaen"/>
          <w:lang w:val="ka-GE"/>
        </w:rPr>
        <w:t>, სადაც</w:t>
      </w:r>
      <w:r w:rsidRPr="004A1AE3">
        <w:rPr>
          <w:rFonts w:ascii="Sylfaen" w:hAnsi="Sylfaen" w:cs="Sylfaen"/>
        </w:rPr>
        <w:t xml:space="preserve"> ჩართული იყო </w:t>
      </w:r>
      <w:r>
        <w:rPr>
          <w:rFonts w:ascii="Sylfaen" w:hAnsi="Sylfaen" w:cs="Sylfaen"/>
          <w:lang w:val="ka-GE"/>
        </w:rPr>
        <w:t>3 626</w:t>
      </w:r>
      <w:r w:rsidRPr="004A1AE3">
        <w:rPr>
          <w:rFonts w:ascii="Sylfaen" w:hAnsi="Sylfaen" w:cs="Sylfaen"/>
        </w:rPr>
        <w:t xml:space="preserve"> მონაწილე:</w:t>
      </w:r>
    </w:p>
    <w:p w:rsidR="00BD1298" w:rsidRPr="004A1AE3" w:rsidRDefault="00BD1298" w:rsidP="00BD1298">
      <w:pPr>
        <w:pStyle w:val="ListParagraph"/>
        <w:numPr>
          <w:ilvl w:val="0"/>
          <w:numId w:val="7"/>
        </w:numPr>
        <w:spacing w:after="0" w:line="240" w:lineRule="auto"/>
        <w:ind w:right="0"/>
        <w:rPr>
          <w:lang w:val="ka-GE"/>
        </w:rPr>
      </w:pPr>
      <w:r w:rsidRPr="004A1AE3">
        <w:rPr>
          <w:lang w:val="ka-GE"/>
        </w:rPr>
        <w:t xml:space="preserve">აკადემიკოს ლევან ალექსიძის სახელობის ვირტუალური საკვირაო სკოლა </w:t>
      </w:r>
      <w:r>
        <w:rPr>
          <w:lang w:val="ka-GE"/>
        </w:rPr>
        <w:t xml:space="preserve">და </w:t>
      </w:r>
      <w:r w:rsidRPr="00B67FDC">
        <w:rPr>
          <w:lang w:val="ka-GE"/>
        </w:rPr>
        <w:t>იმიტირებული სასამართლო პროცესი</w:t>
      </w:r>
      <w:r>
        <w:rPr>
          <w:lang w:val="ka-GE"/>
        </w:rPr>
        <w:t xml:space="preserve"> </w:t>
      </w:r>
      <w:r w:rsidRPr="004A1AE3">
        <w:rPr>
          <w:lang w:val="ka-GE"/>
        </w:rPr>
        <w:t>ქალთა მიმართ და ოჯახში ძალადობის საკითხებზე;</w:t>
      </w:r>
    </w:p>
    <w:p w:rsidR="00BD1298" w:rsidRPr="004A1AE3" w:rsidRDefault="00BD1298" w:rsidP="00BD1298">
      <w:pPr>
        <w:pStyle w:val="ListParagraph"/>
        <w:numPr>
          <w:ilvl w:val="0"/>
          <w:numId w:val="7"/>
        </w:numPr>
        <w:spacing w:after="0" w:line="240" w:lineRule="auto"/>
        <w:ind w:right="0"/>
        <w:rPr>
          <w:lang w:val="ka-GE"/>
        </w:rPr>
      </w:pPr>
      <w:r w:rsidRPr="004A1AE3">
        <w:rPr>
          <w:lang w:val="ka-GE"/>
        </w:rPr>
        <w:t xml:space="preserve">ესეების კონკურსი თემაზე – „ქალთა მიმართ და ოჯახში ძალადობა კორონავირუსით გამოწვეული პანდემიის პირობებში“;  </w:t>
      </w:r>
    </w:p>
    <w:p w:rsidR="00BD1298" w:rsidRPr="004A1AE3" w:rsidRDefault="00BD1298" w:rsidP="00BD1298">
      <w:pPr>
        <w:pStyle w:val="ListParagraph"/>
        <w:numPr>
          <w:ilvl w:val="0"/>
          <w:numId w:val="7"/>
        </w:numPr>
        <w:spacing w:after="0" w:line="240" w:lineRule="auto"/>
        <w:ind w:right="0"/>
        <w:rPr>
          <w:lang w:val="ka-GE"/>
        </w:rPr>
      </w:pPr>
      <w:r w:rsidRPr="004A1AE3">
        <w:rPr>
          <w:lang w:val="ka-GE"/>
        </w:rPr>
        <w:t>კონფერენცია თემაზე – „გენდერული თანასწორობა და ქალის უფლებები თანამედროვე დისკორსში“;</w:t>
      </w:r>
    </w:p>
    <w:p w:rsidR="00BD1298" w:rsidRPr="004A1AE3" w:rsidRDefault="00BD1298" w:rsidP="00BD1298">
      <w:pPr>
        <w:pStyle w:val="ListParagraph"/>
        <w:numPr>
          <w:ilvl w:val="0"/>
          <w:numId w:val="7"/>
        </w:numPr>
        <w:spacing w:after="0" w:line="240" w:lineRule="auto"/>
        <w:ind w:right="0"/>
        <w:rPr>
          <w:lang w:val="ka-GE"/>
        </w:rPr>
      </w:pPr>
      <w:r w:rsidRPr="004A1AE3">
        <w:rPr>
          <w:lang w:val="ka-GE"/>
        </w:rPr>
        <w:t>ევროკავშირის სამართლის იმიტირებული სასამართლო პროცესი;</w:t>
      </w:r>
    </w:p>
    <w:p w:rsidR="00BD1298" w:rsidRPr="004A1AE3" w:rsidRDefault="00BD1298" w:rsidP="00BD1298">
      <w:pPr>
        <w:pStyle w:val="ListParagraph"/>
        <w:numPr>
          <w:ilvl w:val="0"/>
          <w:numId w:val="7"/>
        </w:numPr>
        <w:spacing w:after="0" w:line="240" w:lineRule="auto"/>
        <w:ind w:right="0"/>
        <w:rPr>
          <w:lang w:val="ka-GE"/>
        </w:rPr>
      </w:pPr>
      <w:r w:rsidRPr="004A1AE3">
        <w:rPr>
          <w:lang w:val="ka-GE"/>
        </w:rPr>
        <w:t>გიორგი მარგიანის სახელობის იმიტირებული სასამართლო პროცესი ადამიანით ვაჭრობის (ტრეფიკინგის) თემაზე;</w:t>
      </w:r>
    </w:p>
    <w:p w:rsidR="00BD1298" w:rsidRDefault="00BD1298" w:rsidP="00BD1298">
      <w:pPr>
        <w:pStyle w:val="ListParagraph"/>
        <w:numPr>
          <w:ilvl w:val="0"/>
          <w:numId w:val="7"/>
        </w:numPr>
        <w:spacing w:after="0" w:line="240" w:lineRule="auto"/>
        <w:ind w:right="0"/>
        <w:rPr>
          <w:lang w:val="ka-GE"/>
        </w:rPr>
      </w:pPr>
      <w:r w:rsidRPr="004A1AE3">
        <w:rPr>
          <w:lang w:val="ka-GE"/>
        </w:rPr>
        <w:t>ეროვნული შეჯიბრი საერთაშორისო ჰუმანიტარულ სამართალში</w:t>
      </w:r>
      <w:r>
        <w:rPr>
          <w:lang w:val="ka-GE"/>
        </w:rPr>
        <w:t>;</w:t>
      </w:r>
    </w:p>
    <w:p w:rsidR="00BD1298" w:rsidRPr="00B67FDC" w:rsidRDefault="00BD1298" w:rsidP="00BD1298">
      <w:pPr>
        <w:pStyle w:val="ListParagraph"/>
        <w:numPr>
          <w:ilvl w:val="0"/>
          <w:numId w:val="7"/>
        </w:numPr>
        <w:spacing w:after="0" w:line="240" w:lineRule="auto"/>
        <w:ind w:right="0"/>
        <w:rPr>
          <w:lang w:val="ka-GE"/>
        </w:rPr>
      </w:pPr>
      <w:r w:rsidRPr="00B67FDC">
        <w:rPr>
          <w:lang w:val="ka-GE"/>
        </w:rPr>
        <w:t>ახალგაზრდების გადამზადება (სსიპ „ახალგაზრდობის სააგენტო“);</w:t>
      </w:r>
    </w:p>
    <w:p w:rsidR="00BD1298" w:rsidRPr="004A1AE3" w:rsidRDefault="00BD1298" w:rsidP="00BD1298">
      <w:pPr>
        <w:pStyle w:val="ListParagraph"/>
        <w:numPr>
          <w:ilvl w:val="0"/>
          <w:numId w:val="7"/>
        </w:numPr>
        <w:spacing w:after="0" w:line="240" w:lineRule="auto"/>
        <w:ind w:right="0"/>
        <w:rPr>
          <w:lang w:val="ka-GE"/>
        </w:rPr>
      </w:pPr>
      <w:r w:rsidRPr="00870896">
        <w:rPr>
          <w:rFonts w:eastAsia="Times New Roman"/>
          <w:szCs w:val="20"/>
          <w:lang w:val="ka-GE"/>
        </w:rPr>
        <w:t>თანასწორობის კვირეული</w:t>
      </w:r>
      <w:r>
        <w:rPr>
          <w:rFonts w:eastAsia="Times New Roman"/>
          <w:szCs w:val="20"/>
          <w:lang w:val="ka-GE"/>
        </w:rPr>
        <w:t>.</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განხორციელდა საქართველოს იუსტიციის სამინისტროს საერთაშორისო საჯარო სამართლის დეპარტამენტის ონლაინ შეხვედრა ნარკოვითარების მონიტორინგის ცენტრთან, რომელშიც ჩართული იყო 15 მონაწილე;</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ტესტირების კოორდინაციის სამსახურის სერვისით ისარგებლეს როგორც იუსტიციის სამინისტრომ, ისე მისი მმართველობის სფეროში მოქმედმა უწყებებმა და კერძო თუ საჯარო დაწესებულებებმა.  ტესტირება გაიარა 5 855 პირმა;</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lastRenderedPageBreak/>
        <w:t>ტესტის შექმნის სამსახურმა შეასრულა 88 აქტივობა, რისთვისაც შემუშავდა 841 ტესტური დავალება; შემოწმდა და განახლდა 1 823 ტესტური დავალება; შეფასდა წერითი დავალების მონაწილე 45 პირისა და ქართული ენის ტესტირების მონაწილე 979 პირის ნაშრომი;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24 ექსპერტმა;</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ყვარელში განხორციელდა 9 პროექტი, რომლებშიც მონაწილეობდა 263 პირი;</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გლდანის №8 პენიტენციურ დაწესებულებაში მიმდინარეობდა სასოფლო-სამეურნეო და დიგიტალიზაციის პროექტები, რომელთა ფარგლებში დასაქმებული იყო 26 მსჯავრდებული;</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გადამზადების ცენტრის მფლობელობაში არსებულ შენობაში მოეწყო ხის სათამაშოების მინი სახელოსნო, სადაც დასაქმებული იყო 5 მსჯავრდებული, ხოლო №5 ქალთა სპეციალურ პენიტენციურ დაწესებულებაში მოეწყო ყვავილების სათბური, სადაც დასაქმებული იყო 6 მსჯავრდებული; განხორციელდა მსჯავრდებულთა ხელნაკეთი ნამუშევრების გამოფენა-გაყიდვა, რომელშიც მონაწილეობა მიიღო 73-მა მსჯავრდებულმა;</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 xml:space="preserve">ბრიტანეთის საბჭოსთან თანამშრომლობით №11 არასრულწლოვანთა სარეაბილიტაციო დაწესებულებაში განხორციელდა ინგლისური ენის შემსწავლელი დისტანციური კურსი, დაესწრო 35 მსჯავრდებული; ასევე, სსიპ „საქართველოს ინოვაციების და ტექნოლოგიების სააგენტოსთან“ თანამშრომლობით ჩატარდა გრაფიკული დიზაინის სამკვირიანი სასწავლო კურსი, რომელიც წარმატებით დაასრულა 7 მსჯავრდებულმა;  </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№2, №3, №5, №6, №11, №16 პენიტენციურ დაწესებულებებში მიმდინარეობდა მოხალისე მასწავლებლების პროექტი, სადაც ჩართული იყო  100 მსჯავრდებული;</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№5 ქალთა სპეციალურ პენიტენციურ დაწესებულებაში USAID-ის პროგრამის („ახალგაზრდების და ქალთა მეწარმეობის მხარდაჭერა საქართველოში“ (USAID YES-Georgia)) ფარგლებში განხორციელდა ონლაინ ტრენინგკურსი სამეწარმეო-ფინანსური უნარ-ჩვევებისა და პიროვნული კომპეტენციების განვითარების თემაზე; ტრენინგი გაიარა 7 მსჯავრდებულმა;</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საქართველოს განათლებისა და მეცნიერების სამინისტროსთან თანამშრომლობით №5, №14 და №16 პენიტენციურ დაწესებულებებში ჩატარდა მართვის მოწმობის, კომუნიკაციებისა და კომპიუტინგი-ინფორმაციული წიგნიერების სასწავლო კურსები, რომლებშიც ჩართული იყო 31 მსჯავრდებული;</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ნ. ბერძენიშვილის სახელობის ქუთაისის სახელმწიფო ისტორიული მუზეუმთან თანამშრომლობით №5 ქალთა სპეციალურ პენიტენციურ დაწესებულებაში ჩატარდა სათამაშოებისა და ფიგურების თექით დამუშავების ტექნოლოგიის კურსი, მონაწილეობდა 19 მსჯავრდებული;</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მოხალისე მასწავლებელთან GITA-თან თანამშრომლობით №5 პენიტენციურ დაწესებულებაში განხორციელდა გრაფიკული დიზაინის შემსწავლელი კურსი, ჩართული იყო 16 მსჯავრდებული;</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საქართველოს საზოგადოებრივ მაუწყებელთან თანამშრომლობით №8 პენიტენციურ დაწესებულებაში მიმდინარეობდა პროექტი „ტელესკოლა ეთნიკური უმცირესობებისთვის“;</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სსიპ „გარემოსდაცვითი ინფორმაციისა და განათლების ცენტრთან თანამშრომლობით“ ჩატარდა აგრარული განათლების კურსები: მეფუტკრეობის, გაუდაბნოების წინააღმდეგ ბრძოლის, მევენახეობა-მეღვინეობის, მცენარეთა დაცვის, ხორბლის მოვლა-მოყვანის და თხილის მოვლის შესახებ. კურსი გაიარა 12 მონაწილემ;</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„ფაბლაბ ილიაუნისთან“ თანამშრომლობით №14 პენიტენციურ დაწესებულებაში განხორციელდა გრაფიკული დიზაინის კურსი, წარმატებით დაასრულა 8 მსჯავრდებულმა;</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საქართველოს განათლებისა და მეცნიერების სამინისტროსთან თანამშრომლობით, №5, №14, №15 და №16 პენიტენციურ დაწესებულებებში პროფესიული მომზადება/გადამზადების პროექტის ფარგლებში მიმდინარეობდა სასწავლო კურსები: მცირე ბიზნესის მწარმოებელი, ბუღალტერია, ქართული ენა, ინგლისური ენა, გერმანული ენა, კომპიუტერული გრაფიკა. პროექტებში ჩართული იყო 124 მსჯავრდებული;</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lastRenderedPageBreak/>
        <w:t>საქველმოქმედო ფონდ „ლაზარესთან“ თანამშრომლობით №8 პენიტენციურ დაწესებულებაში განხორციელდა ჟოლოსა და მარწყვის გაშენება/მოვლის სასწავლო კურსები, ჩაერთო 16 მსჯავრდებული;</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№11 არასრულწლოვანთა სარეაბილიტაციო დაწესებულებაში მიმდინარეობდა ხის სათამაშოების დამზადების ტექნიკის შემსწავლელი პროფესიული გადამზადების კურსი, ჩართული იყო 18 მსჯავრდებული;</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სსიპ „დასაქმების ხელშეწყობის სახელმწიფო სააგენტოსთან“ თანამშრომლობით 49 მსჯავრდებულთან განხორციელდა პროფესიული ორიენტაციის შეხვედრები; სასტუმრო საქმის სპეციალისტის, კოსმეტოლოგიის, სისტემური ადმინისტრირების კურსებში ჩართული იყო 4 პირობით მსჯავრდებული; სსიპ „გარემოსდაცვითი ინფორმაციისა და განათლების ცენტრთან“ თანამშრომლობით №2 პენიტენციურ დაწესებულებაში ჩატარდა მეცხოველეობის ტრენინგი, დაესწრო 2 მსჯავრდებული;</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„საქართველოს მუზეუმების ონლაინ ჩვენების“ პროექტის ფარგლებში ონლაინ ჩართვები გაიმართა №16 პენიტენციურ დაწესებულებასა და №5 ქალთა სპეციალურ პენიტენციურ დაწესებულებაში. სულ დაესწრო 95 მსჯავრდებული;</w:t>
      </w:r>
    </w:p>
    <w:p w:rsidR="00BD1298" w:rsidRPr="00BD1298" w:rsidRDefault="00BD1298"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BD1298">
        <w:rPr>
          <w:rFonts w:ascii="Sylfaen" w:eastAsia="Times New Roman" w:hAnsi="Sylfaen" w:cs="Sylfaen"/>
          <w:szCs w:val="20"/>
          <w:lang w:val="ka-GE" w:eastAsia="ru-RU"/>
        </w:rPr>
        <w:t>პენიტენციურ დაწესებულებებში არსებულ ბიბლიოთეკებს დაემატა 951 წიგნი, 14 433 ჟურნალი და       3 960 გაზეთი.</w:t>
      </w:r>
    </w:p>
    <w:p w:rsidR="000F10C0" w:rsidRPr="00AD255C" w:rsidRDefault="000F10C0" w:rsidP="00E43573">
      <w:pPr>
        <w:pStyle w:val="abzacixml"/>
        <w:ind w:left="360" w:firstLine="0"/>
        <w:rPr>
          <w:highlight w:val="yellow"/>
          <w:lang w:val="ka-GE"/>
        </w:rPr>
      </w:pPr>
    </w:p>
    <w:p w:rsidR="000A6527" w:rsidRPr="00640B6A" w:rsidRDefault="000A6527" w:rsidP="00E43573">
      <w:pPr>
        <w:pStyle w:val="Heading2"/>
        <w:spacing w:before="0" w:line="240" w:lineRule="auto"/>
        <w:jc w:val="both"/>
        <w:rPr>
          <w:rFonts w:ascii="Sylfaen" w:hAnsi="Sylfaen" w:cs="Sylfaen"/>
          <w:bCs/>
          <w:sz w:val="22"/>
          <w:szCs w:val="22"/>
        </w:rPr>
      </w:pPr>
      <w:r w:rsidRPr="00640B6A">
        <w:rPr>
          <w:rFonts w:ascii="Sylfaen" w:hAnsi="Sylfaen" w:cs="Sylfaen"/>
          <w:bCs/>
          <w:sz w:val="22"/>
          <w:szCs w:val="22"/>
        </w:rPr>
        <w:t>4.17 მოსამართლეებისა და სასამართლოს თანამშრომლების მომზადება-გადამზადება (პროგრამული კოდი 09 02)</w:t>
      </w:r>
    </w:p>
    <w:p w:rsidR="000A6527" w:rsidRPr="00640B6A" w:rsidRDefault="000A6527" w:rsidP="00E43573">
      <w:pPr>
        <w:pStyle w:val="abzacixml"/>
        <w:ind w:left="270" w:hanging="270"/>
        <w:rPr>
          <w:bCs/>
        </w:rPr>
      </w:pPr>
    </w:p>
    <w:p w:rsidR="000A6527" w:rsidRPr="00640B6A" w:rsidRDefault="000A6527" w:rsidP="00E43573">
      <w:pPr>
        <w:pStyle w:val="abzacixml"/>
        <w:ind w:left="270" w:firstLine="0"/>
        <w:rPr>
          <w:bCs/>
        </w:rPr>
      </w:pPr>
      <w:r w:rsidRPr="00640B6A">
        <w:rPr>
          <w:bCs/>
        </w:rPr>
        <w:t xml:space="preserve">პროგრამის განმახორციელებელი: </w:t>
      </w:r>
    </w:p>
    <w:p w:rsidR="000A6527" w:rsidRPr="00640B6A" w:rsidRDefault="000A6527" w:rsidP="00E43573">
      <w:pPr>
        <w:pStyle w:val="abzacixml"/>
        <w:numPr>
          <w:ilvl w:val="0"/>
          <w:numId w:val="8"/>
        </w:numPr>
        <w:tabs>
          <w:tab w:val="left" w:pos="1080"/>
        </w:tabs>
        <w:ind w:hanging="540"/>
        <w:rPr>
          <w:bCs/>
        </w:rPr>
      </w:pPr>
      <w:r w:rsidRPr="00640B6A">
        <w:rPr>
          <w:bCs/>
        </w:rPr>
        <w:t>სსიპ - იუსტიციის უმაღლესი სკოლა.</w:t>
      </w:r>
    </w:p>
    <w:p w:rsidR="000A6527" w:rsidRPr="00AD255C" w:rsidRDefault="000A6527" w:rsidP="00E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highlight w:val="yellow"/>
          <w:lang w:val="ka-GE"/>
        </w:rPr>
      </w:pPr>
    </w:p>
    <w:p w:rsidR="00640B6A" w:rsidRPr="00640B6A" w:rsidRDefault="00640B6A"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640B6A">
        <w:rPr>
          <w:rFonts w:ascii="Sylfaen" w:eastAsia="Times New Roman" w:hAnsi="Sylfaen" w:cs="Sylfaen"/>
          <w:szCs w:val="20"/>
          <w:lang w:val="ka-GE" w:eastAsia="ru-RU"/>
        </w:rPr>
        <w:t>მიმდინარეობდა 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rsidR="00640B6A" w:rsidRPr="00640B6A" w:rsidRDefault="00640B6A"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640B6A">
        <w:rPr>
          <w:rFonts w:ascii="Sylfaen" w:eastAsia="Times New Roman" w:hAnsi="Sylfaen" w:cs="Sylfaen"/>
          <w:szCs w:val="20"/>
          <w:lang w:val="ka-GE" w:eastAsia="ru-RU"/>
        </w:rPr>
        <w:t>განცორციელდა მოქმედი 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აქტივობების – ტრენინგების საშუალებით.</w:t>
      </w:r>
    </w:p>
    <w:p w:rsidR="00456E5C" w:rsidRPr="00AD255C" w:rsidRDefault="00456E5C" w:rsidP="00E43573">
      <w:pPr>
        <w:pStyle w:val="abzacixml"/>
        <w:ind w:left="360" w:firstLine="0"/>
        <w:rPr>
          <w:bCs/>
          <w:highlight w:val="yellow"/>
        </w:rPr>
      </w:pPr>
    </w:p>
    <w:p w:rsidR="006646A5" w:rsidRPr="00F0319E" w:rsidRDefault="006646A5" w:rsidP="00E43573">
      <w:pPr>
        <w:pStyle w:val="Heading2"/>
        <w:spacing w:before="0" w:line="240" w:lineRule="auto"/>
        <w:jc w:val="both"/>
        <w:rPr>
          <w:rFonts w:ascii="Sylfaen" w:hAnsi="Sylfaen" w:cs="Sylfaen"/>
          <w:bCs/>
          <w:sz w:val="22"/>
          <w:szCs w:val="22"/>
        </w:rPr>
      </w:pPr>
      <w:r w:rsidRPr="00F0319E">
        <w:rPr>
          <w:rFonts w:ascii="Sylfaen" w:hAnsi="Sylfaen" w:cs="Sylfaen"/>
          <w:bCs/>
          <w:sz w:val="22"/>
          <w:szCs w:val="22"/>
        </w:rPr>
        <w:t>4.19 მოხელეთა კვალიფიკაციის ამაღლება საერთაშორისო ურთიერთობების დარგში (პროგრამული კოდი 28 02)</w:t>
      </w:r>
    </w:p>
    <w:p w:rsidR="006646A5" w:rsidRPr="00F0319E" w:rsidRDefault="006646A5" w:rsidP="00E43573">
      <w:pPr>
        <w:pStyle w:val="abzacixml"/>
        <w:rPr>
          <w:bCs/>
          <w:color w:val="000000" w:themeColor="text1"/>
        </w:rPr>
      </w:pPr>
    </w:p>
    <w:p w:rsidR="006646A5" w:rsidRPr="00F0319E" w:rsidRDefault="006646A5" w:rsidP="00E43573">
      <w:pPr>
        <w:pStyle w:val="abzacixml"/>
        <w:ind w:left="270" w:firstLine="0"/>
        <w:rPr>
          <w:bCs/>
        </w:rPr>
      </w:pPr>
      <w:r w:rsidRPr="00F0319E">
        <w:rPr>
          <w:bCs/>
        </w:rPr>
        <w:t xml:space="preserve">პროგრამის განმახორციელებელი: </w:t>
      </w:r>
    </w:p>
    <w:p w:rsidR="006646A5" w:rsidRPr="00F0319E" w:rsidRDefault="006646A5" w:rsidP="00590252">
      <w:pPr>
        <w:pStyle w:val="abzacixml"/>
        <w:numPr>
          <w:ilvl w:val="0"/>
          <w:numId w:val="83"/>
        </w:numPr>
        <w:autoSpaceDE/>
        <w:autoSpaceDN/>
        <w:adjustRightInd/>
        <w:rPr>
          <w:bCs/>
          <w:color w:val="000000" w:themeColor="text1"/>
        </w:rPr>
      </w:pPr>
      <w:r w:rsidRPr="00F0319E">
        <w:rPr>
          <w:bCs/>
          <w:color w:val="000000" w:themeColor="text1"/>
        </w:rPr>
        <w:t xml:space="preserve">სსიპ - საქართველოს საგარეო საქმეთა სამინისტროს ლევან მიქელაძის სახელობის დიპლომატიური </w:t>
      </w:r>
      <w:r w:rsidRPr="00F0319E">
        <w:rPr>
          <w:rFonts w:eastAsia="Sylfaen"/>
          <w:bCs/>
          <w:color w:val="000000"/>
        </w:rPr>
        <w:t>სასწავლო და კვლევითი ინსტიტუტი</w:t>
      </w:r>
    </w:p>
    <w:p w:rsidR="006646A5" w:rsidRPr="00AD255C" w:rsidRDefault="006646A5" w:rsidP="00E43573">
      <w:pPr>
        <w:pStyle w:val="abzacixml"/>
        <w:autoSpaceDE/>
        <w:autoSpaceDN/>
        <w:adjustRightInd/>
        <w:rPr>
          <w:rFonts w:eastAsia="Sylfaen"/>
          <w:bCs/>
          <w:color w:val="000000"/>
          <w:highlight w:val="yellow"/>
        </w:rPr>
      </w:pPr>
    </w:p>
    <w:p w:rsidR="006646A5" w:rsidRPr="00AD255C" w:rsidRDefault="006646A5" w:rsidP="00E43573">
      <w:pPr>
        <w:pStyle w:val="abzacixml"/>
        <w:autoSpaceDE/>
        <w:autoSpaceDN/>
        <w:adjustRightInd/>
        <w:rPr>
          <w:bCs/>
          <w:color w:val="000000" w:themeColor="text1"/>
          <w:highlight w:val="yellow"/>
        </w:rPr>
      </w:pPr>
    </w:p>
    <w:p w:rsidR="00F0319E" w:rsidRPr="00F0319E" w:rsidRDefault="00F0319E"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F0319E">
        <w:rPr>
          <w:rFonts w:ascii="Sylfaen" w:eastAsia="Times New Roman" w:hAnsi="Sylfaen" w:cs="Sylfaen"/>
          <w:szCs w:val="20"/>
          <w:lang w:val="ka-GE" w:eastAsia="ru-RU"/>
        </w:rPr>
        <w:t>ინსტიტუტის ორგანიზებით, ონლაინ რეჟიმში ჩატარდა 12 ღონისძიება კურსი/ტრენინგი/ონლაინ-კურსი/სასწავლო პროგრამა/სემინარი, ჩართული იყო 330-ზე მეტი მონაწილე; გაიმართა კვლევის პრეზენტაციები, ონლაინ შეხვედრები, ონლაინ ლექციები, კონფერენციები;</w:t>
      </w:r>
    </w:p>
    <w:p w:rsidR="00F0319E" w:rsidRPr="00F0319E" w:rsidRDefault="00F0319E"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F0319E">
        <w:rPr>
          <w:rFonts w:ascii="Sylfaen" w:eastAsia="Times New Roman" w:hAnsi="Sylfaen" w:cs="Sylfaen"/>
          <w:szCs w:val="20"/>
          <w:lang w:val="ka-GE" w:eastAsia="ru-RU"/>
        </w:rPr>
        <w:t xml:space="preserve">მომავალ ლიდერთა სკოლის (ELS) მონაწილეების ორგანიზებით, გაიმართა ონლაინ დისკუსია თემაზე „აღმოსავლეთ უკრაინაში მიმდინარე კონფლიქტი და მისი გავლენა საქართველოს უსაფრთხოების საკითხებზე“. პროექტი - "ცვლილებებზე ორიენტირებული ახალგაზრდების ხელშეწყობა </w:t>
      </w:r>
      <w:r w:rsidRPr="00F0319E">
        <w:rPr>
          <w:rFonts w:ascii="Sylfaen" w:eastAsia="Times New Roman" w:hAnsi="Sylfaen" w:cs="Sylfaen"/>
          <w:szCs w:val="20"/>
          <w:lang w:val="ka-GE" w:eastAsia="ru-RU"/>
        </w:rPr>
        <w:lastRenderedPageBreak/>
        <w:t>საქართველოში" ხორციელდებოდა საქართველოს პოლიტიკის ინსტიტუტის მიერ, USAID-ის ფინანსური მხარდაჭერითა და CRRC საქართველოსთან პარტნიორობით;</w:t>
      </w:r>
    </w:p>
    <w:p w:rsidR="00F0319E" w:rsidRPr="00F0319E" w:rsidRDefault="00F0319E"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F0319E">
        <w:rPr>
          <w:rFonts w:ascii="Sylfaen" w:eastAsia="Times New Roman" w:hAnsi="Sylfaen" w:cs="Sylfaen"/>
          <w:szCs w:val="20"/>
          <w:lang w:val="ka-GE" w:eastAsia="ru-RU"/>
        </w:rPr>
        <w:t>დიპლომატიური ინსტიტუტისა და რუმინეთში საქართველოს საელჩოს ორგანიზებით გაიმართა ონლაინ დისკუსია თემაზე „Wider Black Sea Region Security in the Context Of Global And European Challenges“.</w:t>
      </w:r>
    </w:p>
    <w:p w:rsidR="006646A5" w:rsidRPr="00AD255C" w:rsidRDefault="006646A5" w:rsidP="00E43573">
      <w:pPr>
        <w:pStyle w:val="abzacixml"/>
        <w:ind w:left="360" w:firstLine="0"/>
        <w:rPr>
          <w:bCs/>
          <w:highlight w:val="yellow"/>
          <w:lang w:val="ka-GE"/>
        </w:rPr>
      </w:pPr>
    </w:p>
    <w:p w:rsidR="001530C3" w:rsidRPr="00271584" w:rsidRDefault="001530C3" w:rsidP="00E43573">
      <w:pPr>
        <w:pStyle w:val="Heading2"/>
        <w:spacing w:before="0" w:line="240" w:lineRule="auto"/>
        <w:jc w:val="both"/>
        <w:rPr>
          <w:rFonts w:ascii="Sylfaen" w:hAnsi="Sylfaen" w:cs="Sylfaen"/>
          <w:bCs/>
          <w:sz w:val="22"/>
          <w:szCs w:val="22"/>
        </w:rPr>
      </w:pPr>
      <w:r w:rsidRPr="00271584">
        <w:rPr>
          <w:rFonts w:ascii="Sylfaen" w:hAnsi="Sylfaen" w:cs="Sylfaen"/>
          <w:bCs/>
          <w:sz w:val="22"/>
          <w:szCs w:val="22"/>
        </w:rPr>
        <w:t>4.20 საფინანსო სექტორში დასაქმებულთა კვალიფიკაციის ამაღლება (პროგრამული კოდი 23 05)</w:t>
      </w:r>
    </w:p>
    <w:p w:rsidR="001530C3" w:rsidRPr="00271584" w:rsidRDefault="001530C3" w:rsidP="00E43573">
      <w:pPr>
        <w:spacing w:line="240" w:lineRule="auto"/>
        <w:rPr>
          <w:rFonts w:ascii="Sylfaen" w:hAnsi="Sylfaen"/>
          <w:bCs/>
          <w:lang w:val="ka-GE"/>
        </w:rPr>
      </w:pPr>
    </w:p>
    <w:p w:rsidR="001530C3" w:rsidRPr="00271584" w:rsidRDefault="001530C3" w:rsidP="00E43573">
      <w:pPr>
        <w:spacing w:after="0" w:line="240" w:lineRule="auto"/>
        <w:ind w:left="-90"/>
        <w:rPr>
          <w:rFonts w:ascii="Sylfaen" w:hAnsi="Sylfaen"/>
          <w:bCs/>
          <w:lang w:val="ka-GE"/>
        </w:rPr>
      </w:pPr>
      <w:r w:rsidRPr="00271584">
        <w:rPr>
          <w:rFonts w:ascii="Sylfaen" w:hAnsi="Sylfaen"/>
          <w:bCs/>
          <w:spacing w:val="1"/>
        </w:rPr>
        <w:t xml:space="preserve"> </w:t>
      </w:r>
      <w:r w:rsidRPr="00271584">
        <w:rPr>
          <w:rFonts w:ascii="Sylfaen" w:hAnsi="Sylfaen"/>
          <w:bCs/>
          <w:spacing w:val="1"/>
          <w:lang w:val="ka-GE"/>
        </w:rPr>
        <w:t>პ</w:t>
      </w:r>
      <w:r w:rsidRPr="00271584">
        <w:rPr>
          <w:rFonts w:ascii="Sylfaen" w:hAnsi="Sylfaen"/>
          <w:bCs/>
          <w:lang w:val="ka-GE"/>
        </w:rPr>
        <w:t>რო</w:t>
      </w:r>
      <w:r w:rsidRPr="00271584">
        <w:rPr>
          <w:rFonts w:ascii="Sylfaen" w:hAnsi="Sylfaen"/>
          <w:bCs/>
          <w:spacing w:val="-3"/>
          <w:lang w:val="ka-GE"/>
        </w:rPr>
        <w:t>გ</w:t>
      </w:r>
      <w:r w:rsidRPr="00271584">
        <w:rPr>
          <w:rFonts w:ascii="Sylfaen" w:hAnsi="Sylfaen"/>
          <w:bCs/>
          <w:lang w:val="ka-GE"/>
        </w:rPr>
        <w:t>რა</w:t>
      </w:r>
      <w:r w:rsidRPr="00271584">
        <w:rPr>
          <w:rFonts w:ascii="Sylfaen" w:hAnsi="Sylfaen"/>
          <w:bCs/>
          <w:spacing w:val="-1"/>
          <w:lang w:val="ka-GE"/>
        </w:rPr>
        <w:t>მი</w:t>
      </w:r>
      <w:r w:rsidRPr="00271584">
        <w:rPr>
          <w:rFonts w:ascii="Sylfaen" w:hAnsi="Sylfaen"/>
          <w:bCs/>
          <w:lang w:val="ka-GE"/>
        </w:rPr>
        <w:t>ს განმ</w:t>
      </w:r>
      <w:r w:rsidRPr="00271584">
        <w:rPr>
          <w:rFonts w:ascii="Sylfaen" w:hAnsi="Sylfaen"/>
          <w:bCs/>
          <w:spacing w:val="-1"/>
          <w:lang w:val="ka-GE"/>
        </w:rPr>
        <w:t>ა</w:t>
      </w:r>
      <w:r w:rsidRPr="00271584">
        <w:rPr>
          <w:rFonts w:ascii="Sylfaen" w:hAnsi="Sylfaen"/>
          <w:bCs/>
          <w:lang w:val="ka-GE"/>
        </w:rPr>
        <w:t>ხო</w:t>
      </w:r>
      <w:r w:rsidRPr="00271584">
        <w:rPr>
          <w:rFonts w:ascii="Sylfaen" w:hAnsi="Sylfaen"/>
          <w:bCs/>
          <w:spacing w:val="-2"/>
          <w:lang w:val="ka-GE"/>
        </w:rPr>
        <w:t>რ</w:t>
      </w:r>
      <w:r w:rsidRPr="00271584">
        <w:rPr>
          <w:rFonts w:ascii="Sylfaen" w:hAnsi="Sylfaen"/>
          <w:bCs/>
          <w:lang w:val="ka-GE"/>
        </w:rPr>
        <w:t>ც</w:t>
      </w:r>
      <w:r w:rsidRPr="00271584">
        <w:rPr>
          <w:rFonts w:ascii="Sylfaen" w:hAnsi="Sylfaen"/>
          <w:bCs/>
          <w:spacing w:val="-3"/>
          <w:lang w:val="ka-GE"/>
        </w:rPr>
        <w:t>ი</w:t>
      </w:r>
      <w:r w:rsidRPr="00271584">
        <w:rPr>
          <w:rFonts w:ascii="Sylfaen" w:hAnsi="Sylfaen"/>
          <w:bCs/>
          <w:spacing w:val="1"/>
          <w:lang w:val="ka-GE"/>
        </w:rPr>
        <w:t>ე</w:t>
      </w:r>
      <w:r w:rsidRPr="00271584">
        <w:rPr>
          <w:rFonts w:ascii="Sylfaen" w:hAnsi="Sylfaen"/>
          <w:bCs/>
          <w:spacing w:val="-2"/>
          <w:lang w:val="ka-GE"/>
        </w:rPr>
        <w:t>ლ</w:t>
      </w:r>
      <w:r w:rsidRPr="00271584">
        <w:rPr>
          <w:rFonts w:ascii="Sylfaen" w:hAnsi="Sylfaen"/>
          <w:bCs/>
          <w:spacing w:val="1"/>
          <w:lang w:val="ka-GE"/>
        </w:rPr>
        <w:t>ე</w:t>
      </w:r>
      <w:r w:rsidRPr="00271584">
        <w:rPr>
          <w:rFonts w:ascii="Sylfaen" w:hAnsi="Sylfaen"/>
          <w:bCs/>
          <w:spacing w:val="-1"/>
          <w:lang w:val="ka-GE"/>
        </w:rPr>
        <w:t>ბ</w:t>
      </w:r>
      <w:r w:rsidRPr="00271584">
        <w:rPr>
          <w:rFonts w:ascii="Sylfaen" w:hAnsi="Sylfaen"/>
          <w:bCs/>
          <w:spacing w:val="1"/>
          <w:lang w:val="ka-GE"/>
        </w:rPr>
        <w:t>ე</w:t>
      </w:r>
      <w:r w:rsidRPr="00271584">
        <w:rPr>
          <w:rFonts w:ascii="Sylfaen" w:hAnsi="Sylfaen"/>
          <w:bCs/>
          <w:lang w:val="ka-GE"/>
        </w:rPr>
        <w:t>ლ</w:t>
      </w:r>
      <w:r w:rsidRPr="00271584">
        <w:rPr>
          <w:rFonts w:ascii="Sylfaen" w:hAnsi="Sylfaen"/>
          <w:bCs/>
          <w:spacing w:val="-2"/>
          <w:lang w:val="ka-GE"/>
        </w:rPr>
        <w:t>ი</w:t>
      </w:r>
      <w:r w:rsidRPr="00271584">
        <w:rPr>
          <w:rFonts w:ascii="Sylfaen" w:hAnsi="Sylfaen"/>
          <w:bCs/>
          <w:lang w:val="ka-GE"/>
        </w:rPr>
        <w:t>:</w:t>
      </w:r>
    </w:p>
    <w:p w:rsidR="001530C3" w:rsidRPr="00271584" w:rsidRDefault="001530C3" w:rsidP="00E43573">
      <w:pPr>
        <w:numPr>
          <w:ilvl w:val="0"/>
          <w:numId w:val="4"/>
        </w:numPr>
        <w:spacing w:after="0" w:line="240" w:lineRule="auto"/>
        <w:rPr>
          <w:rFonts w:ascii="Sylfaen" w:hAnsi="Sylfaen"/>
          <w:bCs/>
        </w:rPr>
      </w:pPr>
      <w:r w:rsidRPr="00271584">
        <w:rPr>
          <w:rFonts w:ascii="Sylfaen" w:hAnsi="Sylfaen"/>
          <w:bCs/>
          <w:spacing w:val="-1"/>
          <w:position w:val="1"/>
          <w:lang w:val="ka-GE"/>
        </w:rPr>
        <w:t>სსი</w:t>
      </w:r>
      <w:r w:rsidRPr="00271584">
        <w:rPr>
          <w:rFonts w:ascii="Sylfaen" w:hAnsi="Sylfaen"/>
          <w:bCs/>
          <w:position w:val="1"/>
          <w:lang w:val="ka-GE"/>
        </w:rPr>
        <w:t>პ</w:t>
      </w:r>
      <w:r w:rsidRPr="00271584">
        <w:rPr>
          <w:rFonts w:ascii="Sylfaen" w:hAnsi="Sylfaen"/>
          <w:bCs/>
          <w:spacing w:val="1"/>
          <w:position w:val="1"/>
          <w:lang w:val="ka-GE"/>
        </w:rPr>
        <w:t xml:space="preserve"> </w:t>
      </w:r>
      <w:r w:rsidRPr="00271584">
        <w:rPr>
          <w:rFonts w:ascii="Sylfaen" w:hAnsi="Sylfaen"/>
          <w:bCs/>
          <w:position w:val="1"/>
          <w:lang w:val="ka-GE"/>
        </w:rPr>
        <w:t>- ფ</w:t>
      </w:r>
      <w:r w:rsidRPr="00271584">
        <w:rPr>
          <w:rFonts w:ascii="Sylfaen" w:hAnsi="Sylfaen"/>
          <w:bCs/>
          <w:spacing w:val="-1"/>
          <w:position w:val="1"/>
          <w:lang w:val="ka-GE"/>
        </w:rPr>
        <w:t>ი</w:t>
      </w:r>
      <w:r w:rsidRPr="00271584">
        <w:rPr>
          <w:rFonts w:ascii="Sylfaen" w:hAnsi="Sylfaen"/>
          <w:bCs/>
          <w:spacing w:val="1"/>
          <w:position w:val="1"/>
          <w:lang w:val="ka-GE"/>
        </w:rPr>
        <w:t>ნ</w:t>
      </w:r>
      <w:r w:rsidRPr="00271584">
        <w:rPr>
          <w:rFonts w:ascii="Sylfaen" w:hAnsi="Sylfaen"/>
          <w:bCs/>
          <w:spacing w:val="-3"/>
          <w:position w:val="1"/>
          <w:lang w:val="ka-GE"/>
        </w:rPr>
        <w:t>ა</w:t>
      </w:r>
      <w:r w:rsidRPr="00271584">
        <w:rPr>
          <w:rFonts w:ascii="Sylfaen" w:hAnsi="Sylfaen"/>
          <w:bCs/>
          <w:spacing w:val="1"/>
          <w:position w:val="1"/>
          <w:lang w:val="ka-GE"/>
        </w:rPr>
        <w:t>ნ</w:t>
      </w:r>
      <w:r w:rsidRPr="00271584">
        <w:rPr>
          <w:rFonts w:ascii="Sylfaen" w:hAnsi="Sylfaen"/>
          <w:bCs/>
          <w:spacing w:val="-1"/>
          <w:position w:val="1"/>
          <w:lang w:val="ka-GE"/>
        </w:rPr>
        <w:t>ს</w:t>
      </w:r>
      <w:r w:rsidRPr="00271584">
        <w:rPr>
          <w:rFonts w:ascii="Sylfaen" w:hAnsi="Sylfaen"/>
          <w:bCs/>
          <w:position w:val="1"/>
          <w:lang w:val="ka-GE"/>
        </w:rPr>
        <w:t>თა სა</w:t>
      </w:r>
      <w:r w:rsidRPr="00271584">
        <w:rPr>
          <w:rFonts w:ascii="Sylfaen" w:hAnsi="Sylfaen"/>
          <w:bCs/>
          <w:spacing w:val="-1"/>
          <w:position w:val="1"/>
          <w:lang w:val="ka-GE"/>
        </w:rPr>
        <w:t>მი</w:t>
      </w:r>
      <w:r w:rsidRPr="00271584">
        <w:rPr>
          <w:rFonts w:ascii="Sylfaen" w:hAnsi="Sylfaen"/>
          <w:bCs/>
          <w:spacing w:val="1"/>
          <w:position w:val="1"/>
          <w:lang w:val="ka-GE"/>
        </w:rPr>
        <w:t>ნ</w:t>
      </w:r>
      <w:r w:rsidRPr="00271584">
        <w:rPr>
          <w:rFonts w:ascii="Sylfaen" w:hAnsi="Sylfaen"/>
          <w:bCs/>
          <w:spacing w:val="-1"/>
          <w:position w:val="1"/>
          <w:lang w:val="ka-GE"/>
        </w:rPr>
        <w:t>ისტ</w:t>
      </w:r>
      <w:r w:rsidRPr="00271584">
        <w:rPr>
          <w:rFonts w:ascii="Sylfaen" w:hAnsi="Sylfaen"/>
          <w:bCs/>
          <w:position w:val="1"/>
          <w:lang w:val="ka-GE"/>
        </w:rPr>
        <w:t>როს</w:t>
      </w:r>
      <w:r w:rsidRPr="00271584">
        <w:rPr>
          <w:rFonts w:ascii="Sylfaen" w:hAnsi="Sylfaen"/>
          <w:bCs/>
          <w:spacing w:val="-1"/>
          <w:position w:val="1"/>
          <w:lang w:val="ka-GE"/>
        </w:rPr>
        <w:t xml:space="preserve"> </w:t>
      </w:r>
      <w:r w:rsidRPr="00271584">
        <w:rPr>
          <w:rFonts w:ascii="Sylfaen" w:hAnsi="Sylfaen"/>
          <w:bCs/>
          <w:position w:val="1"/>
          <w:lang w:val="ka-GE"/>
        </w:rPr>
        <w:t>ა</w:t>
      </w:r>
      <w:r w:rsidRPr="00271584">
        <w:rPr>
          <w:rFonts w:ascii="Sylfaen" w:hAnsi="Sylfaen"/>
          <w:bCs/>
          <w:spacing w:val="-1"/>
          <w:position w:val="1"/>
          <w:lang w:val="ka-GE"/>
        </w:rPr>
        <w:t>კ</w:t>
      </w:r>
      <w:r w:rsidRPr="00271584">
        <w:rPr>
          <w:rFonts w:ascii="Sylfaen" w:hAnsi="Sylfaen"/>
          <w:bCs/>
          <w:position w:val="1"/>
          <w:lang w:val="ka-GE"/>
        </w:rPr>
        <w:t>ად</w:t>
      </w:r>
      <w:r w:rsidRPr="00271584">
        <w:rPr>
          <w:rFonts w:ascii="Sylfaen" w:hAnsi="Sylfaen"/>
          <w:bCs/>
          <w:spacing w:val="1"/>
          <w:position w:val="1"/>
          <w:lang w:val="ka-GE"/>
        </w:rPr>
        <w:t>ე</w:t>
      </w:r>
      <w:r w:rsidRPr="00271584">
        <w:rPr>
          <w:rFonts w:ascii="Sylfaen" w:hAnsi="Sylfaen"/>
          <w:bCs/>
          <w:spacing w:val="-1"/>
          <w:position w:val="1"/>
          <w:lang w:val="ka-GE"/>
        </w:rPr>
        <w:t>მი</w:t>
      </w:r>
      <w:r w:rsidRPr="00271584">
        <w:rPr>
          <w:rFonts w:ascii="Sylfaen" w:hAnsi="Sylfaen"/>
          <w:bCs/>
          <w:position w:val="1"/>
          <w:lang w:val="ka-GE"/>
        </w:rPr>
        <w:t>ა</w:t>
      </w:r>
    </w:p>
    <w:p w:rsidR="001530C3" w:rsidRPr="00AD255C" w:rsidRDefault="001530C3" w:rsidP="00E43573">
      <w:pPr>
        <w:spacing w:after="0" w:line="240" w:lineRule="auto"/>
        <w:rPr>
          <w:rFonts w:ascii="Sylfaen" w:eastAsia="Sylfaen" w:hAnsi="Sylfaen"/>
          <w:bCs/>
          <w:highlight w:val="yellow"/>
        </w:rPr>
      </w:pPr>
    </w:p>
    <w:p w:rsidR="00271584" w:rsidRPr="000A372C" w:rsidRDefault="00271584" w:rsidP="002715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t>სამინისტროს სისტემის წარმომადგენელთა კვალიფიკაციის ამაღლებისათვის ჩატარდა 57 უნიკალური</w:t>
      </w:r>
      <w:r>
        <w:rPr>
          <w:rFonts w:ascii="Sylfaen" w:hAnsi="Sylfaen" w:cs="Sylfaen"/>
          <w:bCs/>
          <w:color w:val="000000"/>
          <w:shd w:val="clear" w:color="auto" w:fill="FFFFFF"/>
          <w:lang w:val="ka-GE"/>
        </w:rPr>
        <w:t xml:space="preserve"> </w:t>
      </w:r>
      <w:r w:rsidRPr="000A372C">
        <w:rPr>
          <w:rFonts w:ascii="Sylfaen" w:hAnsi="Sylfaen" w:cs="Sylfaen"/>
          <w:bCs/>
          <w:color w:val="000000"/>
          <w:shd w:val="clear" w:color="auto" w:fill="FFFFFF"/>
          <w:lang w:val="ka-GE"/>
        </w:rPr>
        <w:t>სასწავლო თუ ტრენინგ კურსი და გადამზადდა</w:t>
      </w:r>
      <w:r>
        <w:rPr>
          <w:rFonts w:ascii="Sylfaen" w:hAnsi="Sylfaen" w:cs="Sylfaen"/>
          <w:bCs/>
          <w:color w:val="000000"/>
          <w:shd w:val="clear" w:color="auto" w:fill="FFFFFF"/>
          <w:lang w:val="ka-GE"/>
        </w:rPr>
        <w:t xml:space="preserve"> 1 </w:t>
      </w:r>
      <w:r w:rsidRPr="000A372C">
        <w:rPr>
          <w:rFonts w:ascii="Sylfaen" w:hAnsi="Sylfaen" w:cs="Sylfaen"/>
          <w:bCs/>
          <w:color w:val="000000"/>
          <w:shd w:val="clear" w:color="auto" w:fill="FFFFFF"/>
          <w:lang w:val="ka-GE"/>
        </w:rPr>
        <w:t>857 მსმენელი.</w:t>
      </w:r>
    </w:p>
    <w:p w:rsidR="00271584" w:rsidRPr="000A372C" w:rsidRDefault="00271584" w:rsidP="002715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t xml:space="preserve">საქართველოს ფინანსთა სამინისტროს დეპარტამენტების სხვადასხვა ვაკანტურ პოზიციაზე და აკადემიის სასწავლო კურსზე შესარჩევ კონკურსზე </w:t>
      </w:r>
      <w:r w:rsidR="00372F3E">
        <w:rPr>
          <w:rFonts w:ascii="Sylfaen" w:hAnsi="Sylfaen" w:cs="Sylfaen"/>
          <w:bCs/>
          <w:color w:val="000000"/>
          <w:shd w:val="clear" w:color="auto" w:fill="FFFFFF"/>
          <w:lang w:val="ka-GE"/>
        </w:rPr>
        <w:t xml:space="preserve">ჩაუტარდა </w:t>
      </w:r>
      <w:r w:rsidRPr="000A372C">
        <w:rPr>
          <w:rFonts w:ascii="Sylfaen" w:hAnsi="Sylfaen" w:cs="Sylfaen"/>
          <w:bCs/>
          <w:color w:val="000000"/>
          <w:shd w:val="clear" w:color="auto" w:fill="FFFFFF"/>
          <w:lang w:val="ka-GE"/>
        </w:rPr>
        <w:t>პროფესიული მიმართულების ტესტირება, ტესტირება ზოგადი უნარებში და ინგლისური ენის ტესტირება/გასაუბრება ჩაუტარდათ კანდიდატებს (სულ 378 კანდიდატი,</w:t>
      </w:r>
      <w:r>
        <w:rPr>
          <w:rFonts w:ascii="Sylfaen" w:hAnsi="Sylfaen" w:cs="Sylfaen"/>
          <w:bCs/>
          <w:color w:val="000000"/>
          <w:shd w:val="clear" w:color="auto" w:fill="FFFFFF"/>
          <w:lang w:val="ka-GE"/>
        </w:rPr>
        <w:t xml:space="preserve"> </w:t>
      </w:r>
      <w:r w:rsidRPr="000A372C">
        <w:rPr>
          <w:rFonts w:ascii="Sylfaen" w:hAnsi="Sylfaen" w:cs="Sylfaen"/>
          <w:bCs/>
          <w:color w:val="000000"/>
          <w:shd w:val="clear" w:color="auto" w:fill="FFFFFF"/>
          <w:lang w:val="ka-GE"/>
        </w:rPr>
        <w:t>15 ტესტირება).</w:t>
      </w:r>
    </w:p>
    <w:p w:rsidR="00271584" w:rsidRPr="000A372C" w:rsidRDefault="00271584" w:rsidP="002715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t>სახელმწიფო ინსპექტორის სამსახურს, ბრიტანეთის საბჭოს, შპს ალტას და აჭარის ავ/რ-ის სოფლის მეურნეობის სამინისტროს აპლიკანტებს სხვადასხვა ვაკანტურ პოზიციაზე ჩაუტარდა პროფესიული</w:t>
      </w:r>
      <w:r>
        <w:rPr>
          <w:rFonts w:ascii="Sylfaen" w:hAnsi="Sylfaen" w:cs="Sylfaen"/>
          <w:bCs/>
          <w:color w:val="000000"/>
          <w:shd w:val="clear" w:color="auto" w:fill="FFFFFF"/>
          <w:lang w:val="ka-GE"/>
        </w:rPr>
        <w:t xml:space="preserve"> </w:t>
      </w:r>
      <w:r w:rsidRPr="000A372C">
        <w:rPr>
          <w:rFonts w:ascii="Sylfaen" w:hAnsi="Sylfaen" w:cs="Sylfaen"/>
          <w:bCs/>
          <w:color w:val="000000"/>
          <w:shd w:val="clear" w:color="auto" w:fill="FFFFFF"/>
          <w:lang w:val="ka-GE"/>
        </w:rPr>
        <w:t>მიმართულების ტესტირება (სულ 955 კანდიდატი, 25 ტესტირება).</w:t>
      </w:r>
    </w:p>
    <w:p w:rsidR="00271584" w:rsidRPr="000A372C" w:rsidRDefault="00271584" w:rsidP="00271584">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t>რეფორმის ფარგლებში:</w:t>
      </w:r>
    </w:p>
    <w:p w:rsidR="00271584" w:rsidRPr="007B60F9" w:rsidRDefault="00271584"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r w:rsidRPr="007B60F9">
        <w:rPr>
          <w:rFonts w:ascii="Sylfaen" w:hAnsi="Sylfaen"/>
          <w:bCs/>
          <w:color w:val="000000" w:themeColor="text1"/>
        </w:rPr>
        <w:t>სახელმწიფო ფინანსების მართვისა და საჯარო სექტორში აღრიცხვის რეფორმის ფარგლებში</w:t>
      </w:r>
      <w:r w:rsidRPr="007B60F9">
        <w:rPr>
          <w:rFonts w:ascii="Sylfaen" w:hAnsi="Sylfaen"/>
          <w:bCs/>
          <w:color w:val="000000" w:themeColor="text1"/>
          <w:lang w:val="ka-GE"/>
        </w:rPr>
        <w:t xml:space="preserve"> </w:t>
      </w:r>
      <w:r w:rsidRPr="007B60F9">
        <w:rPr>
          <w:rFonts w:ascii="Sylfaen" w:hAnsi="Sylfaen"/>
          <w:bCs/>
          <w:color w:val="000000" w:themeColor="text1"/>
        </w:rPr>
        <w:t>განხორციელებული ცვლილებების შედეგად IPSAS აღრიცხვა/ანგარიშგების საერთაშორისო</w:t>
      </w:r>
      <w:r w:rsidRPr="007B60F9">
        <w:rPr>
          <w:rFonts w:ascii="Sylfaen" w:hAnsi="Sylfaen"/>
          <w:bCs/>
          <w:color w:val="000000" w:themeColor="text1"/>
          <w:lang w:val="ka-GE"/>
        </w:rPr>
        <w:t xml:space="preserve"> </w:t>
      </w:r>
      <w:r w:rsidRPr="007B60F9">
        <w:rPr>
          <w:rFonts w:ascii="Sylfaen" w:hAnsi="Sylfaen"/>
          <w:bCs/>
          <w:color w:val="000000" w:themeColor="text1"/>
        </w:rPr>
        <w:t>სტანდატრების საბიუჯეტო ორგანიზაციებში დანერგვის მიზნით საჯარო დაწესებულებების</w:t>
      </w:r>
      <w:r w:rsidRPr="007B60F9">
        <w:rPr>
          <w:rFonts w:ascii="Sylfaen" w:hAnsi="Sylfaen"/>
          <w:bCs/>
          <w:color w:val="000000" w:themeColor="text1"/>
          <w:lang w:val="ka-GE"/>
        </w:rPr>
        <w:t xml:space="preserve"> </w:t>
      </w:r>
      <w:r w:rsidRPr="007B60F9">
        <w:rPr>
          <w:rFonts w:ascii="Sylfaen" w:hAnsi="Sylfaen"/>
          <w:bCs/>
          <w:color w:val="000000" w:themeColor="text1"/>
        </w:rPr>
        <w:t>ფინანსური</w:t>
      </w:r>
      <w:r w:rsidRPr="007B60F9">
        <w:rPr>
          <w:rFonts w:ascii="Sylfaen" w:hAnsi="Sylfaen"/>
          <w:bCs/>
          <w:color w:val="000000" w:themeColor="text1"/>
          <w:lang w:val="ka-GE"/>
        </w:rPr>
        <w:t xml:space="preserve"> </w:t>
      </w:r>
      <w:r w:rsidRPr="007B60F9">
        <w:rPr>
          <w:rFonts w:ascii="Sylfaen" w:hAnsi="Sylfaen"/>
          <w:bCs/>
          <w:color w:val="000000" w:themeColor="text1"/>
        </w:rPr>
        <w:t>განყოფილების თანამშრომლებს უტარდებ</w:t>
      </w:r>
      <w:r w:rsidR="00372F3E">
        <w:rPr>
          <w:rFonts w:ascii="Sylfaen" w:hAnsi="Sylfaen"/>
          <w:bCs/>
          <w:color w:val="000000" w:themeColor="text1"/>
          <w:lang w:val="ka-GE"/>
        </w:rPr>
        <w:t>ოდა</w:t>
      </w:r>
      <w:r w:rsidRPr="007B60F9">
        <w:rPr>
          <w:rFonts w:ascii="Sylfaen" w:hAnsi="Sylfaen"/>
          <w:bCs/>
          <w:color w:val="000000" w:themeColor="text1"/>
        </w:rPr>
        <w:t xml:space="preserve"> სწავლო და ტრენინგკურსები</w:t>
      </w:r>
      <w:r w:rsidR="00372F3E">
        <w:rPr>
          <w:rFonts w:ascii="Sylfaen" w:hAnsi="Sylfaen"/>
          <w:bCs/>
          <w:color w:val="000000" w:themeColor="text1"/>
          <w:lang w:val="ka-GE"/>
        </w:rPr>
        <w:t>;</w:t>
      </w:r>
    </w:p>
    <w:p w:rsidR="00271584" w:rsidRPr="007B60F9" w:rsidRDefault="00271584"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r w:rsidRPr="007B60F9">
        <w:rPr>
          <w:rFonts w:ascii="Sylfaen" w:hAnsi="Sylfaen"/>
          <w:bCs/>
          <w:color w:val="000000" w:themeColor="text1"/>
        </w:rPr>
        <w:t>კერძო სექტორისა და სახელმწიფო დაფინანსებაზე მყოფი ორგანიზაციების წარმომადგენლებისთვის,</w:t>
      </w:r>
      <w:r w:rsidRPr="007B60F9">
        <w:rPr>
          <w:rFonts w:ascii="Sylfaen" w:hAnsi="Sylfaen"/>
          <w:bCs/>
          <w:color w:val="000000" w:themeColor="text1"/>
          <w:lang w:val="ka-GE"/>
        </w:rPr>
        <w:t xml:space="preserve"> </w:t>
      </w:r>
      <w:r w:rsidRPr="007B60F9">
        <w:rPr>
          <w:rFonts w:ascii="Sylfaen" w:hAnsi="Sylfaen"/>
          <w:bCs/>
          <w:color w:val="000000" w:themeColor="text1"/>
        </w:rPr>
        <w:t>ასევე ფიზიკური პირებისთვის განხორციელდა 57 დასახელების სამუშაო შეხვედრა, საჯარო ლექცია</w:t>
      </w:r>
      <w:r>
        <w:rPr>
          <w:rFonts w:ascii="Sylfaen" w:hAnsi="Sylfaen"/>
          <w:bCs/>
          <w:color w:val="000000" w:themeColor="text1"/>
          <w:lang w:val="ka-GE"/>
        </w:rPr>
        <w:t xml:space="preserve"> </w:t>
      </w:r>
      <w:r w:rsidRPr="007B60F9">
        <w:rPr>
          <w:rFonts w:ascii="Sylfaen" w:hAnsi="Sylfaen"/>
          <w:bCs/>
          <w:color w:val="000000" w:themeColor="text1"/>
        </w:rPr>
        <w:t>სასწავლო თუ ტრენინგ კურსი</w:t>
      </w:r>
      <w:r w:rsidR="00372F3E">
        <w:rPr>
          <w:rFonts w:ascii="Sylfaen" w:hAnsi="Sylfaen"/>
          <w:bCs/>
          <w:color w:val="000000" w:themeColor="text1"/>
          <w:lang w:val="ka-GE"/>
        </w:rPr>
        <w:t>;</w:t>
      </w:r>
    </w:p>
    <w:p w:rsidR="00271584" w:rsidRPr="007B60F9" w:rsidRDefault="00271584"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r w:rsidRPr="007B60F9">
        <w:rPr>
          <w:rFonts w:ascii="Sylfaen" w:hAnsi="Sylfaen"/>
          <w:bCs/>
          <w:color w:val="000000" w:themeColor="text1"/>
        </w:rPr>
        <w:t>სხვადასხვა უნივერსიტეტის შერჩეულ სტუდენტებთან, დასაქმების ხელშეწყობის სოციალური პროექტის</w:t>
      </w:r>
      <w:r>
        <w:rPr>
          <w:rFonts w:ascii="Sylfaen" w:hAnsi="Sylfaen"/>
          <w:bCs/>
          <w:color w:val="000000" w:themeColor="text1"/>
          <w:lang w:val="ka-GE"/>
        </w:rPr>
        <w:t xml:space="preserve"> </w:t>
      </w:r>
      <w:r w:rsidRPr="007B60F9">
        <w:rPr>
          <w:rFonts w:ascii="Sylfaen" w:hAnsi="Sylfaen"/>
          <w:bCs/>
          <w:color w:val="000000" w:themeColor="text1"/>
        </w:rPr>
        <w:t>ფარგლებში ჩატარდა საჯარო ლექციები, სასწავლო და ტრენინგკურსები</w:t>
      </w:r>
      <w:r w:rsidR="00372F3E">
        <w:rPr>
          <w:rFonts w:ascii="Sylfaen" w:hAnsi="Sylfaen"/>
          <w:bCs/>
          <w:color w:val="000000" w:themeColor="text1"/>
          <w:lang w:val="ka-GE"/>
        </w:rPr>
        <w:t>;</w:t>
      </w:r>
    </w:p>
    <w:p w:rsidR="00271584" w:rsidRPr="007B60F9" w:rsidRDefault="00271584"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r w:rsidRPr="007B60F9">
        <w:rPr>
          <w:rFonts w:ascii="Sylfaen" w:hAnsi="Sylfaen"/>
          <w:bCs/>
          <w:color w:val="000000" w:themeColor="text1"/>
        </w:rPr>
        <w:t>საქართველოს საგარეო და შინაგან საქმეთა და თავდაცვის სამინიტროების და საქართველოს</w:t>
      </w:r>
      <w:r w:rsidRPr="007B60F9">
        <w:rPr>
          <w:rFonts w:ascii="Sylfaen" w:hAnsi="Sylfaen"/>
          <w:bCs/>
          <w:color w:val="000000" w:themeColor="text1"/>
          <w:lang w:val="ka-GE"/>
        </w:rPr>
        <w:t xml:space="preserve"> </w:t>
      </w:r>
      <w:r w:rsidRPr="007B60F9">
        <w:rPr>
          <w:rFonts w:ascii="Sylfaen" w:hAnsi="Sylfaen"/>
          <w:bCs/>
          <w:color w:val="000000" w:themeColor="text1"/>
        </w:rPr>
        <w:t>სახელმწიფოს უსაფრთხოების სამსახურის თანამშრომლებისთვის NATO-სთან თანამშრომლობით</w:t>
      </w:r>
      <w:r>
        <w:rPr>
          <w:rFonts w:ascii="Sylfaen" w:hAnsi="Sylfaen"/>
          <w:bCs/>
          <w:color w:val="000000" w:themeColor="text1"/>
          <w:lang w:val="ka-GE"/>
        </w:rPr>
        <w:t xml:space="preserve"> </w:t>
      </w:r>
      <w:r w:rsidRPr="007B60F9">
        <w:rPr>
          <w:rFonts w:ascii="Sylfaen" w:hAnsi="Sylfaen"/>
          <w:bCs/>
          <w:color w:val="000000" w:themeColor="text1"/>
        </w:rPr>
        <w:t>ჩატარდა ტრენინგი თემაზე „ღია წყაროების ანალიზი“ ( 16 მსმენელი)</w:t>
      </w:r>
    </w:p>
    <w:p w:rsidR="00271584" w:rsidRPr="007B60F9" w:rsidRDefault="00271584"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r w:rsidRPr="007B60F9">
        <w:rPr>
          <w:rFonts w:ascii="Sylfaen" w:hAnsi="Sylfaen"/>
          <w:bCs/>
          <w:color w:val="000000" w:themeColor="text1"/>
        </w:rPr>
        <w:t>გაეროს ქალთა ორგანიზაციის გრანტის ფარგლებში ჩატარდა ტრენერთა ტრენინგი გენდერულად</w:t>
      </w:r>
      <w:r w:rsidRPr="007B60F9">
        <w:rPr>
          <w:rFonts w:ascii="Sylfaen" w:hAnsi="Sylfaen"/>
          <w:bCs/>
          <w:color w:val="000000" w:themeColor="text1"/>
          <w:lang w:val="ka-GE"/>
        </w:rPr>
        <w:t xml:space="preserve"> </w:t>
      </w:r>
      <w:r w:rsidRPr="007B60F9">
        <w:rPr>
          <w:rFonts w:ascii="Sylfaen" w:hAnsi="Sylfaen"/>
          <w:bCs/>
          <w:color w:val="000000" w:themeColor="text1"/>
        </w:rPr>
        <w:t>მგრძნობიარე ბიუჯეტირების პოტენციურ ტრენერებთან (12 მსმენელი) და სასწავლო კურსი ბიზნესის</w:t>
      </w:r>
      <w:r>
        <w:rPr>
          <w:rFonts w:ascii="Sylfaen" w:hAnsi="Sylfaen"/>
          <w:bCs/>
          <w:color w:val="000000" w:themeColor="text1"/>
          <w:lang w:val="ka-GE"/>
        </w:rPr>
        <w:t xml:space="preserve"> </w:t>
      </w:r>
      <w:r w:rsidRPr="007B60F9">
        <w:rPr>
          <w:rFonts w:ascii="Sylfaen" w:hAnsi="Sylfaen"/>
          <w:bCs/>
          <w:color w:val="000000" w:themeColor="text1"/>
        </w:rPr>
        <w:t>ჩამოყალიბება და საინვესტიციო წინადადების მომზადება, ტრენერთა ტრენინგი (26 )</w:t>
      </w:r>
    </w:p>
    <w:p w:rsidR="00271584" w:rsidRPr="000A372C" w:rsidRDefault="00271584"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r w:rsidRPr="000A372C">
        <w:rPr>
          <w:rFonts w:ascii="Sylfaen" w:hAnsi="Sylfaen"/>
          <w:bCs/>
          <w:color w:val="000000" w:themeColor="text1"/>
        </w:rPr>
        <w:t>ფინანსური განვითარება და ფინანსური ჩართულობა FDFI - IMF online (16)</w:t>
      </w:r>
    </w:p>
    <w:p w:rsidR="00271584" w:rsidRPr="007B60F9" w:rsidRDefault="00271584" w:rsidP="00590252">
      <w:pPr>
        <w:widowControl w:val="0"/>
        <w:numPr>
          <w:ilvl w:val="0"/>
          <w:numId w:val="126"/>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r w:rsidRPr="007B60F9">
        <w:rPr>
          <w:rFonts w:ascii="Sylfaen" w:hAnsi="Sylfaen"/>
          <w:bCs/>
          <w:color w:val="000000" w:themeColor="text1"/>
        </w:rPr>
        <w:t>უკრაინის საჯარო მოხელეებისთვის აკადემიის ტრენერებმა ჩაატარეს ტრენერთა ტრენინგი ToT და</w:t>
      </w:r>
      <w:r>
        <w:rPr>
          <w:rFonts w:ascii="Sylfaen" w:hAnsi="Sylfaen"/>
          <w:bCs/>
          <w:color w:val="000000" w:themeColor="text1"/>
          <w:lang w:val="ka-GE"/>
        </w:rPr>
        <w:t xml:space="preserve"> </w:t>
      </w:r>
      <w:r w:rsidRPr="007B60F9">
        <w:rPr>
          <w:rFonts w:ascii="Sylfaen" w:hAnsi="Sylfaen"/>
          <w:bCs/>
          <w:color w:val="000000" w:themeColor="text1"/>
        </w:rPr>
        <w:t>ლიდერობა (15)</w:t>
      </w:r>
      <w:r>
        <w:rPr>
          <w:rFonts w:ascii="Sylfaen" w:hAnsi="Sylfaen"/>
          <w:bCs/>
          <w:color w:val="000000" w:themeColor="text1"/>
          <w:lang w:val="ka-GE"/>
        </w:rPr>
        <w:t>.</w:t>
      </w:r>
    </w:p>
    <w:p w:rsidR="001530C3" w:rsidRPr="00AD255C" w:rsidRDefault="001530C3" w:rsidP="00E43573">
      <w:pPr>
        <w:spacing w:line="240" w:lineRule="auto"/>
        <w:rPr>
          <w:rFonts w:ascii="Sylfaen" w:hAnsi="Sylfaen"/>
          <w:bCs/>
          <w:color w:val="000000" w:themeColor="text1"/>
          <w:highlight w:val="yellow"/>
        </w:rPr>
      </w:pPr>
    </w:p>
    <w:p w:rsidR="001530C3" w:rsidRPr="00AD255C" w:rsidRDefault="001530C3" w:rsidP="00E43573">
      <w:pPr>
        <w:spacing w:after="0" w:line="240" w:lineRule="auto"/>
        <w:rPr>
          <w:rFonts w:ascii="Sylfaen" w:hAnsi="Sylfaen" w:cs="Calibri"/>
          <w:bCs/>
          <w:highlight w:val="yellow"/>
          <w:lang w:val="ka-GE"/>
        </w:rPr>
      </w:pPr>
    </w:p>
    <w:p w:rsidR="00E20E14" w:rsidRPr="00582031" w:rsidRDefault="00E20E14" w:rsidP="00E43573">
      <w:pPr>
        <w:pStyle w:val="Heading2"/>
        <w:spacing w:before="0" w:line="240" w:lineRule="auto"/>
        <w:jc w:val="both"/>
        <w:rPr>
          <w:rFonts w:ascii="Sylfaen" w:hAnsi="Sylfaen" w:cs="Sylfaen"/>
          <w:bCs/>
          <w:sz w:val="22"/>
          <w:szCs w:val="22"/>
        </w:rPr>
      </w:pPr>
      <w:r w:rsidRPr="00582031">
        <w:rPr>
          <w:rFonts w:ascii="Sylfaen" w:hAnsi="Sylfaen" w:cs="Sylfaen"/>
          <w:bCs/>
          <w:sz w:val="22"/>
          <w:szCs w:val="22"/>
        </w:rPr>
        <w:lastRenderedPageBreak/>
        <w:t>4.</w:t>
      </w:r>
      <w:r w:rsidR="001530C3" w:rsidRPr="00582031">
        <w:rPr>
          <w:rFonts w:ascii="Sylfaen" w:hAnsi="Sylfaen" w:cs="Sylfaen"/>
          <w:bCs/>
          <w:sz w:val="22"/>
          <w:szCs w:val="22"/>
          <w:lang w:val="ka-GE"/>
        </w:rPr>
        <w:t>21</w:t>
      </w:r>
      <w:r w:rsidRPr="00582031">
        <w:rPr>
          <w:rFonts w:ascii="Sylfaen" w:hAnsi="Sylfaen" w:cs="Sylfaen"/>
          <w:bCs/>
          <w:sz w:val="22"/>
          <w:szCs w:val="22"/>
        </w:rPr>
        <w:t xml:space="preserve"> ჰერალდიკური საქმიანობის სახელმწიფო რეგულირება (პროგრამული კოდი 01 03) </w:t>
      </w:r>
    </w:p>
    <w:p w:rsidR="00E20E14" w:rsidRPr="00582031" w:rsidRDefault="00E20E14" w:rsidP="00E43573">
      <w:pPr>
        <w:spacing w:after="0" w:line="240" w:lineRule="auto"/>
        <w:rPr>
          <w:rFonts w:ascii="Sylfaen" w:hAnsi="Sylfaen"/>
          <w:bCs/>
        </w:rPr>
      </w:pPr>
    </w:p>
    <w:p w:rsidR="00E20E14" w:rsidRPr="00582031" w:rsidRDefault="00E20E14" w:rsidP="00E43573">
      <w:pPr>
        <w:tabs>
          <w:tab w:val="left" w:pos="0"/>
        </w:tabs>
        <w:spacing w:after="0" w:line="240" w:lineRule="auto"/>
        <w:ind w:left="270"/>
        <w:rPr>
          <w:rFonts w:ascii="Sylfaen" w:hAnsi="Sylfaen"/>
          <w:bCs/>
          <w:smallCaps/>
          <w:lang w:val="ka-GE"/>
        </w:rPr>
      </w:pPr>
      <w:r w:rsidRPr="00582031">
        <w:rPr>
          <w:rFonts w:ascii="Sylfaen" w:hAnsi="Sylfaen"/>
          <w:bCs/>
          <w:smallCaps/>
          <w:lang w:val="ka-GE"/>
        </w:rPr>
        <w:t>პროგრამის განმახორციელებელი:</w:t>
      </w:r>
    </w:p>
    <w:p w:rsidR="00E20E14" w:rsidRPr="00582031" w:rsidRDefault="00E20E14" w:rsidP="00E43573">
      <w:pPr>
        <w:numPr>
          <w:ilvl w:val="0"/>
          <w:numId w:val="4"/>
        </w:numPr>
        <w:spacing w:after="0" w:line="240" w:lineRule="auto"/>
        <w:rPr>
          <w:rFonts w:ascii="Sylfaen" w:hAnsi="Sylfaen"/>
          <w:bCs/>
          <w:spacing w:val="-1"/>
          <w:position w:val="1"/>
          <w:lang w:val="ka-GE"/>
        </w:rPr>
      </w:pPr>
      <w:r w:rsidRPr="00582031">
        <w:rPr>
          <w:rFonts w:ascii="Sylfaen" w:hAnsi="Sylfaen"/>
          <w:bCs/>
          <w:spacing w:val="-1"/>
          <w:position w:val="1"/>
          <w:lang w:val="ka-GE"/>
        </w:rPr>
        <w:t>საქართველოს პარლამენტთან არსებული ჰერალდიკის სახელმწიფო საბჭო;</w:t>
      </w:r>
    </w:p>
    <w:p w:rsidR="00E20E14" w:rsidRPr="00AD255C" w:rsidRDefault="00E20E14" w:rsidP="00E43573">
      <w:pPr>
        <w:pBdr>
          <w:top w:val="nil"/>
          <w:left w:val="nil"/>
          <w:bottom w:val="nil"/>
          <w:right w:val="nil"/>
          <w:between w:val="nil"/>
        </w:pBdr>
        <w:spacing w:after="0" w:line="240" w:lineRule="auto"/>
        <w:ind w:left="360"/>
        <w:rPr>
          <w:rFonts w:ascii="Sylfaen" w:eastAsia="Calibri" w:hAnsi="Sylfaen" w:cs="Calibri"/>
          <w:bCs/>
          <w:color w:val="000000"/>
          <w:highlight w:val="yellow"/>
        </w:rPr>
      </w:pPr>
    </w:p>
    <w:p w:rsidR="0094270D" w:rsidRPr="0094270D" w:rsidRDefault="0094270D" w:rsidP="00590252">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94270D">
        <w:rPr>
          <w:rFonts w:ascii="Sylfaen" w:eastAsia="Times New Roman" w:hAnsi="Sylfaen" w:cs="Sylfaen"/>
          <w:szCs w:val="20"/>
          <w:lang w:val="ka-GE" w:eastAsia="ru-RU"/>
        </w:rPr>
        <w:t xml:space="preserve">დასრულდა თავდაცვის სამინისტროს თავდაცვის ძალების ქვედანაყოფების ახალი ემბლემებისა და დროშების ნიმუშების  მუშაობა; </w:t>
      </w:r>
    </w:p>
    <w:p w:rsidR="00A72370" w:rsidRPr="0094270D" w:rsidRDefault="00A72370" w:rsidP="00A72370">
      <w:pPr>
        <w:numPr>
          <w:ilvl w:val="0"/>
          <w:numId w:val="119"/>
        </w:numPr>
        <w:tabs>
          <w:tab w:val="left" w:pos="360"/>
        </w:tabs>
        <w:spacing w:after="100" w:afterAutospacing="1" w:line="240" w:lineRule="auto"/>
        <w:ind w:left="360"/>
        <w:jc w:val="both"/>
        <w:rPr>
          <w:rFonts w:ascii="Sylfaen" w:eastAsia="Times New Roman" w:hAnsi="Sylfaen" w:cs="Sylfaen"/>
          <w:szCs w:val="20"/>
          <w:lang w:val="ka-GE" w:eastAsia="ru-RU"/>
        </w:rPr>
      </w:pPr>
      <w:r w:rsidRPr="0094270D">
        <w:rPr>
          <w:rFonts w:ascii="Sylfaen" w:eastAsia="Times New Roman" w:hAnsi="Sylfaen" w:cs="Sylfaen"/>
          <w:szCs w:val="20"/>
          <w:lang w:val="ka-GE" w:eastAsia="ru-RU"/>
        </w:rPr>
        <w:t>ექსპერტიზა ჩაუტარდა და გაიცა დადებითი დასკვნა: თავდაცვის სამინისტროსა და მთავრობის ადმინისტრაციის ერთობლივ პროექტებს:  დიდგორის ბრძოლის 900 წლის იუბილესთან დაკავშირებულ მედლის ესკიზბზე; საქართველოს თავდაცვის სამინისტროს თავდაცვის ძალების 30 წლის იუბილის აღსანიშნავი საიუბილეო მედალი ,,საქართველოს თავდაცვის ძალები 30 წლისაა“ და სასაჩუქრე ფარების პროექტზე; საქართველოს თავდაცვის სამინისტროს იუნკერების სააღლუმო სამხედრო ფორმებზე; სსიპ ,,იურიდიული დახმარების სამსახურის“ ლოგოს პროექტზე; ჯანდაცვის სამინისტროს საჯარო სამართლის იურიდიული პირების სახელმწიფო მნიშვნელობის სიმბოლოებზე; ეკონომიისა და მდგრადი განვითარების სამინისტროს სსიპ - წიაღის ეროვნული სააგენტოს სიმბოლოებზე; შინაგან საქმეთა სამინისტროს დეპარტამენტების  სამსახურებრივი უნიფორმების ცვლილების შესახებ პროექტებზე; შინაგან საქმეთა სამინისტროს სხვადასხვა დეპარტამენტის ფორმა-ჩაცმულობისა და ატრიბუტიკის პროექტებზე;</w:t>
      </w:r>
    </w:p>
    <w:p w:rsidR="00332C72" w:rsidRPr="00EC7C69" w:rsidRDefault="00332C72" w:rsidP="00E43573">
      <w:pPr>
        <w:pStyle w:val="Heading2"/>
        <w:spacing w:before="0" w:line="240" w:lineRule="auto"/>
        <w:jc w:val="both"/>
        <w:rPr>
          <w:rFonts w:ascii="Sylfaen" w:eastAsia="Calibri" w:hAnsi="Sylfaen" w:cs="Calibri"/>
          <w:bCs/>
          <w:color w:val="2E74B5"/>
          <w:sz w:val="22"/>
          <w:szCs w:val="22"/>
          <w:lang w:val="ka-GE"/>
        </w:rPr>
      </w:pPr>
      <w:r w:rsidRPr="00EC7C69">
        <w:rPr>
          <w:rFonts w:ascii="Sylfaen" w:eastAsia="Calibri" w:hAnsi="Sylfaen" w:cs="Calibri"/>
          <w:bCs/>
          <w:color w:val="2E74B5"/>
          <w:sz w:val="22"/>
          <w:szCs w:val="22"/>
        </w:rPr>
        <w:t>4.2</w:t>
      </w:r>
      <w:r w:rsidRPr="00EC7C69">
        <w:rPr>
          <w:rFonts w:ascii="Sylfaen" w:eastAsia="Calibri" w:hAnsi="Sylfaen" w:cs="Calibri"/>
          <w:bCs/>
          <w:color w:val="2E74B5"/>
          <w:sz w:val="22"/>
          <w:szCs w:val="22"/>
          <w:lang w:val="ka-GE"/>
        </w:rPr>
        <w:t>2</w:t>
      </w:r>
      <w:r w:rsidRPr="00EC7C69">
        <w:rPr>
          <w:rFonts w:ascii="Sylfaen" w:eastAsia="Calibri" w:hAnsi="Sylfaen" w:cs="Calibri"/>
          <w:bCs/>
          <w:color w:val="2E74B5"/>
          <w:sz w:val="22"/>
          <w:szCs w:val="22"/>
        </w:rPr>
        <w:t xml:space="preserve"> საზღვაო პროფესიული განათლების ხელშეწყობა  (პროგრამული კოდი 24 16)</w:t>
      </w:r>
    </w:p>
    <w:p w:rsidR="00332C72" w:rsidRPr="00EC7C69" w:rsidRDefault="00332C72" w:rsidP="00E43573">
      <w:pPr>
        <w:pStyle w:val="ListParagraph"/>
        <w:spacing w:after="0" w:line="240" w:lineRule="auto"/>
        <w:ind w:left="360"/>
        <w:rPr>
          <w:bCs/>
          <w:lang w:val="ka-GE"/>
        </w:rPr>
      </w:pPr>
    </w:p>
    <w:p w:rsidR="00332C72" w:rsidRPr="00EC7C69" w:rsidRDefault="00332C72" w:rsidP="00E43573">
      <w:pPr>
        <w:pStyle w:val="ListParagraph"/>
        <w:spacing w:after="0" w:line="240" w:lineRule="auto"/>
        <w:ind w:left="0"/>
        <w:rPr>
          <w:bCs/>
          <w:lang w:val="ka-GE"/>
        </w:rPr>
      </w:pPr>
      <w:r w:rsidRPr="00EC7C69">
        <w:rPr>
          <w:bCs/>
          <w:lang w:val="ka-GE"/>
        </w:rPr>
        <w:t xml:space="preserve">  პროგრამის განმახორციელებელი:</w:t>
      </w:r>
    </w:p>
    <w:p w:rsidR="00332C72" w:rsidRPr="00EC7C69" w:rsidRDefault="00332C72" w:rsidP="00590252">
      <w:pPr>
        <w:pStyle w:val="ListParagraph"/>
        <w:numPr>
          <w:ilvl w:val="0"/>
          <w:numId w:val="98"/>
        </w:numPr>
        <w:spacing w:after="0" w:line="240" w:lineRule="auto"/>
        <w:ind w:right="0"/>
        <w:rPr>
          <w:bCs/>
          <w:lang w:val="ka-GE"/>
        </w:rPr>
      </w:pPr>
      <w:r w:rsidRPr="00EC7C69">
        <w:rPr>
          <w:bCs/>
          <w:lang w:val="ka-GE"/>
        </w:rPr>
        <w:t>სსიპ - სასწავლო უნივერსიტეტი - ბათუმის სახელმწიფო საზღვაო აკადემია</w:t>
      </w:r>
    </w:p>
    <w:p w:rsidR="00332C72" w:rsidRPr="00AD255C" w:rsidRDefault="00332C72" w:rsidP="00E43573">
      <w:pPr>
        <w:pStyle w:val="ListParagraph"/>
        <w:spacing w:after="0" w:line="240" w:lineRule="auto"/>
        <w:ind w:left="0"/>
        <w:rPr>
          <w:bCs/>
          <w:highlight w:val="yellow"/>
          <w:lang w:val="ka-GE"/>
        </w:rPr>
      </w:pPr>
    </w:p>
    <w:p w:rsidR="00EC7C69" w:rsidRPr="00F83254" w:rsidRDefault="00EC7C69"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t>საანგარიშო პერიოდში დასრულდა  აკადემიის  ფილიალისთვის განკუთვნილი ქ. ფოთში მდებარე ყოფილი ჰიდრო-მელიორაციული ტექნიკუმის შენობის სარეაბილიტაციო სამუშაოები, რის შემდეგაც გაიხსნა აკადემიის ფოთის ფილიალი - ფოთის მეზღვაურთა სასწავლო-საწვრთნელი ცენტრი და წარმატებით დასრულდა 10 საგანმანათლებლო პროგრამის აკრედიტაციის პროცედურა. ცენტრი უზრუნველყოფს 1000-მდე სტუდენტის პროფესიულ სწავლებას, როგორც მოკლევადიან კურსებზე ასევე, პროფესიულ საგანმანათლებლო  პროგრამებზე;</w:t>
      </w:r>
    </w:p>
    <w:p w:rsidR="00EC7C69" w:rsidRPr="00F83254" w:rsidRDefault="00EC7C69"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t>ფოთის მეზღვაურთა სასწავლო-საწვრთნელ ცენტრში შედუღების პროფესიული საგანმანათლებლო პროგრამის სწავლებისთვის, ავტორიზაციის მოთხოვნების შესაბამისად განხორციელდა სხვადასხვა საშემდუღებლო მოწყობილობების შესყიდვა; ფილიალი აღიჭურვა საგანმანათლებლო პროცესის წარმართვისთვის აუცილებელი მეტერიალურ-ტექნიკური ბაზით, შესყიდულ იქნა  ლაბორატორიული აღჭურვილობა ECDIS (Electronic Chart Display and Information System) და სამანქანე განყოფილების 4 მსმენელზე და ერთ ინსტრუქტორზე ლაბორატორია თანმდევი მონტაჟით;</w:t>
      </w:r>
    </w:p>
    <w:p w:rsidR="00EC7C69" w:rsidRPr="00F83254" w:rsidRDefault="00EC7C69" w:rsidP="00590252">
      <w:pPr>
        <w:numPr>
          <w:ilvl w:val="0"/>
          <w:numId w:val="94"/>
        </w:numPr>
        <w:spacing w:after="0" w:line="240" w:lineRule="auto"/>
        <w:jc w:val="both"/>
        <w:rPr>
          <w:rFonts w:ascii="Sylfaen" w:hAnsi="Sylfaen"/>
          <w:bCs/>
          <w:color w:val="000000" w:themeColor="text1"/>
          <w:lang w:val="ka-GE"/>
        </w:rPr>
      </w:pPr>
      <w:r w:rsidRPr="00F83254">
        <w:rPr>
          <w:rFonts w:ascii="Sylfaen" w:hAnsi="Sylfaen"/>
          <w:color w:val="000000" w:themeColor="text1"/>
          <w:lang w:val="ka-GE"/>
        </w:rPr>
        <w:t xml:space="preserve">კომპიუტერული მოდულებისა და ინფორმაციული წიგნიერების პროგრამების განსახორციელებლად, ბიბლიოთეკის ონლაინ რესურსებით/კატალოგებით  სარგებლობის და სწავლების ონლაინ რესურსზე ხელმისაწვდომის უზრუნველსაყოფად </w:t>
      </w:r>
      <w:r w:rsidRPr="00F83254">
        <w:rPr>
          <w:rFonts w:ascii="Sylfaen" w:hAnsi="Sylfaen"/>
          <w:lang w:val="ka-GE"/>
        </w:rPr>
        <w:t xml:space="preserve">აკადემიისა და ფოთის ფილიალისთვის </w:t>
      </w:r>
      <w:r w:rsidRPr="00F83254">
        <w:rPr>
          <w:rFonts w:ascii="Sylfaen" w:hAnsi="Sylfaen"/>
          <w:color w:val="000000" w:themeColor="text1"/>
          <w:lang w:val="ka-GE"/>
        </w:rPr>
        <w:t>შესყიდულ იქნა კომპიუტერული ტექნიკა;</w:t>
      </w:r>
    </w:p>
    <w:p w:rsidR="00EC7C69" w:rsidRPr="00F83254" w:rsidRDefault="00EC7C69" w:rsidP="00590252">
      <w:pPr>
        <w:numPr>
          <w:ilvl w:val="0"/>
          <w:numId w:val="94"/>
        </w:numPr>
        <w:spacing w:after="0" w:line="240" w:lineRule="auto"/>
        <w:jc w:val="both"/>
        <w:rPr>
          <w:rFonts w:ascii="Sylfaen" w:hAnsi="Sylfaen"/>
          <w:color w:val="000000" w:themeColor="text1"/>
          <w:lang w:val="ka-GE"/>
        </w:rPr>
      </w:pPr>
      <w:r w:rsidRPr="00F83254">
        <w:rPr>
          <w:rFonts w:ascii="Sylfaen" w:hAnsi="Sylfaen"/>
          <w:color w:val="000000" w:themeColor="text1"/>
          <w:lang w:val="ka-GE"/>
        </w:rPr>
        <w:t>წარმატებით განხორციელდა  აკადემიის პროფესიული განათლების ცენტრის შენობის რეაბილიტაცია–რეკონსტრუქციის სამუშაოები. მიმდინარეობდა მრავალფუნქციური ხელოვნურსაფარიანი ღია სპორტული მოედნისა (ფეხბურთი, კალათბურთი და ფრენბურთი) და მიმდებარე ტერიტორიის კეთილმოწყობის სამუშაოები;</w:t>
      </w:r>
    </w:p>
    <w:p w:rsidR="00EC7C69" w:rsidRPr="00F83254" w:rsidRDefault="00EC7C69" w:rsidP="00590252">
      <w:pPr>
        <w:numPr>
          <w:ilvl w:val="0"/>
          <w:numId w:val="94"/>
        </w:numPr>
        <w:spacing w:after="0" w:line="240" w:lineRule="auto"/>
        <w:jc w:val="both"/>
        <w:rPr>
          <w:rFonts w:ascii="Sylfaen" w:hAnsi="Sylfaen"/>
          <w:bCs/>
          <w:color w:val="000000" w:themeColor="text1"/>
          <w:lang w:val="ka-GE"/>
        </w:rPr>
      </w:pPr>
      <w:r w:rsidRPr="00F83254">
        <w:rPr>
          <w:rFonts w:ascii="Sylfaen" w:hAnsi="Sylfaen"/>
          <w:bCs/>
          <w:color w:val="000000" w:themeColor="text1"/>
          <w:lang w:val="ka-GE"/>
        </w:rPr>
        <w:t>საგანმანათლებლო დაწესებულებების ავტორიზაციის სტანდარტების</w:t>
      </w:r>
      <w:r w:rsidRPr="00F83254">
        <w:rPr>
          <w:rFonts w:ascii="Sylfaen" w:hAnsi="Sylfaen"/>
          <w:bCs/>
          <w:color w:val="000000" w:themeColor="text1"/>
        </w:rPr>
        <w:t xml:space="preserve">, </w:t>
      </w:r>
      <w:r w:rsidRPr="00F83254">
        <w:rPr>
          <w:rFonts w:ascii="Sylfaen" w:hAnsi="Sylfaen"/>
          <w:color w:val="000000" w:themeColor="text1"/>
          <w:lang w:val="ka-GE"/>
        </w:rPr>
        <w:t xml:space="preserve">მეზღვაურთა სერტიფიცირების, წვრთნისა და ვახტაზე დგომის შესახებ საერთაშორისო კონვენციის (STCW)  და </w:t>
      </w:r>
      <w:r w:rsidRPr="00F83254">
        <w:rPr>
          <w:rFonts w:ascii="Sylfaen" w:hAnsi="Sylfaen"/>
          <w:color w:val="000000" w:themeColor="text1"/>
          <w:lang w:val="ka-GE"/>
        </w:rPr>
        <w:lastRenderedPageBreak/>
        <w:t xml:space="preserve">„მეზღვაურთა განათლებისა და სერტიფიცირების შესახებ“ საქართველოს კანონის </w:t>
      </w:r>
      <w:r w:rsidRPr="00F83254">
        <w:rPr>
          <w:rFonts w:ascii="Sylfaen" w:hAnsi="Sylfaen"/>
          <w:bCs/>
          <w:color w:val="000000" w:themeColor="text1"/>
          <w:lang w:val="ka-GE"/>
        </w:rPr>
        <w:t>მოთხოვნების შესაბამისად, მიმდინარეობდა სწავლებისათვის საჭირო საგანმანათლებლო ინფრასტრუქტურის გაუმჯობესება (შესყიდულია ფიზიკური მახასიათებლების კონტროლის ხელსაწყოები და საბუნებისმეტყველო რეალურ-ვირტუალური ლაბორატორია);</w:t>
      </w:r>
    </w:p>
    <w:p w:rsidR="00EC7C69" w:rsidRPr="00F83254" w:rsidRDefault="00EC7C69"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t>თანამედროვე სტანდარტების სასწავლო და საწვრთნელი პროცესის განსახორციელებლად აკადემიაში ხელმისაწვდომი გახდა  საერთაშორისო საზღვაო ორგანიზაციის მიერ შემუშავებული ნორმატიული აქტების ელექტრონული მონაცემთა ბაზა - IMO Vega, ელექტრონული ლიტერატურა და  საერთაშორისო მოდელ კურსების სრული ელექტრონული პაკეტი;</w:t>
      </w:r>
    </w:p>
    <w:p w:rsidR="00EC7C69" w:rsidRPr="00F83254" w:rsidRDefault="00EC7C69" w:rsidP="00590252">
      <w:pPr>
        <w:numPr>
          <w:ilvl w:val="0"/>
          <w:numId w:val="94"/>
        </w:numPr>
        <w:spacing w:after="0" w:line="240" w:lineRule="auto"/>
        <w:jc w:val="both"/>
        <w:rPr>
          <w:rFonts w:ascii="Sylfaen" w:hAnsi="Sylfaen"/>
          <w:bCs/>
          <w:color w:val="000000" w:themeColor="text1"/>
          <w:lang w:val="ka-GE"/>
        </w:rPr>
      </w:pPr>
      <w:r w:rsidRPr="00F83254">
        <w:rPr>
          <w:rFonts w:ascii="Sylfaen" w:hAnsi="Sylfaen"/>
          <w:color w:val="000000" w:themeColor="text1"/>
          <w:lang w:val="ka-GE"/>
        </w:rPr>
        <w:t>აკადემიის მეზღვაურთა სასწავლო-საწვრთნელი და სერტიფიცირების ცენტრში, არსებულ სიმულატორებს  დაემატა STCW A-I/6 მოთხოვნებისა და IMO მოდელის კურსის 6.09 რეკომენდაციების შესაბამისი „ინსტრუქტორ-შემფასებელთა” ტრენინგ მენეჯმენტის განახლებული კურსი განვითარებისა და იმპლემენტაციისათვის. დინამიური პოზიციონირების კაბინეტში/ლაბორატორიაში განხორციელდა მოქმედი დინამიური პოზიციონირების სასწავლო-საწვრთნელი სიმულატორის (ხიდურის რესურსების მართვა, გემის მართვა და მანევრირების კურსები და აზიმუტ ბუქსირების წვრთნები) კომპიუტერული კურსების პროგრამული უზრუნველყოფის განახლება, რას შედეგად ცენტრი მსმენელებს შესთავაზებს სწავლებას განახლებული პროგრამით;</w:t>
      </w:r>
    </w:p>
    <w:p w:rsidR="00EC7C69" w:rsidRPr="00F83254" w:rsidRDefault="00EC7C69" w:rsidP="00590252">
      <w:pPr>
        <w:numPr>
          <w:ilvl w:val="0"/>
          <w:numId w:val="94"/>
        </w:numPr>
        <w:spacing w:after="0" w:line="240" w:lineRule="auto"/>
        <w:jc w:val="both"/>
        <w:rPr>
          <w:rFonts w:ascii="Sylfaen" w:hAnsi="Sylfaen"/>
          <w:bCs/>
          <w:color w:val="000000" w:themeColor="text1"/>
          <w:lang w:val="ka-GE"/>
        </w:rPr>
      </w:pPr>
      <w:r w:rsidRPr="00F83254">
        <w:rPr>
          <w:rFonts w:ascii="Sylfaen" w:hAnsi="Sylfaen"/>
          <w:bCs/>
          <w:color w:val="000000" w:themeColor="text1"/>
          <w:lang w:val="ka-GE"/>
        </w:rPr>
        <w:t>აკადემიის საგანმანათლებლო სივრცეში პრაქტიკული სწავლების კომპონენტის მნიშვნელოვნად გაუმჯობესების მიზნით შესყიდულ იქნა: მეზღვაურთა წვრთნის, სერტიფიცირებისა და ვახტაზე დგომის შესახებ კონვენციის (STCW) მოთხოვნების შესაბამისი შტორმის სიმულატორი, რათა სტუდენტებმა წვრთნები გაიარონ რეალურთან მაქსიმალურად მიახლოებულ გარემოში; მეზღვაურთა საწვრთნელი აუზის პრაქტიკული სასწავლო/საწვრთნელი მეცადინეობისათვის საგანგებო სიტუაციების დროს გამოსაყენებელი მოწყობილობები და უსაფრთხოების საშუალებები;</w:t>
      </w:r>
    </w:p>
    <w:p w:rsidR="00EC7C69" w:rsidRPr="00F83254" w:rsidRDefault="00EC7C69" w:rsidP="00590252">
      <w:pPr>
        <w:pStyle w:val="ListParagraph"/>
        <w:numPr>
          <w:ilvl w:val="0"/>
          <w:numId w:val="94"/>
        </w:numPr>
        <w:spacing w:after="0" w:line="240" w:lineRule="auto"/>
        <w:ind w:right="0"/>
        <w:rPr>
          <w:bCs/>
          <w:color w:val="000000" w:themeColor="text1"/>
          <w:lang w:val="ka-GE"/>
        </w:rPr>
      </w:pPr>
      <w:r w:rsidRPr="00F83254">
        <w:rPr>
          <w:bCs/>
          <w:color w:val="000000" w:themeColor="text1"/>
          <w:lang w:val="ka-GE"/>
        </w:rPr>
        <w:t>აკადემიის კუთვნილი სასწავლო გემისთვის „CADET’’ შესყიდულ იქნა სტრუქტურულად და დოკუმენტურად გამართული გარემოს დაბინძურების პრევენციის და უსაფრთხოების მართვის სისტემის დანერგვის მომსახურება, რომელიც საშუალებას აძლევს გემის ეკიპაჟს ეფექტურად დანერგოს გემის უსაფრთხოებისა და გარემოს დაცვის პოლიტიკა და გასცეს გემზე ISM კოდექსის მოთხოვნათა დაცვით შესაბამისობის დოკუმენტი (Document of Compliance) და უსაფრთხოების მართვის სერთიფიკატი (Safety management Certificate). გარდა ამისა,  განხორციელდა გემის უსაფრთხოებისა და კავშირგამბულობის მოწყობილობების ყოვეწლიური ტესტირება-შეფასების მომსახურების შესყიდვა და  გემის მანქანა-მექანიზმების შეკეთება /ტექნიკური მომსახურება.</w:t>
      </w:r>
    </w:p>
    <w:p w:rsidR="00EC7C69" w:rsidRPr="00F83254" w:rsidRDefault="00EC7C69" w:rsidP="00590252">
      <w:pPr>
        <w:pStyle w:val="ListParagraph"/>
        <w:numPr>
          <w:ilvl w:val="0"/>
          <w:numId w:val="94"/>
        </w:numPr>
        <w:spacing w:after="0" w:line="240" w:lineRule="auto"/>
        <w:ind w:right="0"/>
        <w:rPr>
          <w:bCs/>
          <w:lang w:val="ka-GE"/>
        </w:rPr>
      </w:pPr>
      <w:r w:rsidRPr="00F83254">
        <w:rPr>
          <w:bCs/>
          <w:color w:val="000000" w:themeColor="text1"/>
          <w:lang w:val="ka-GE"/>
        </w:rPr>
        <w:t>უზრუნველყოფილი იქნა მნიშვნელოვანი პროგრამული განახლება და მატერიალურ-ტექნიკური ბაზის  გაუმჯობესება (საერთაშორისო კომპანია „TRANSAS’’-მა განახორციელა ECDIS სასწავლო ლაბორატორიაში არსებული გემის ხიდურის სიმულატორის კომპიუტერული პროგრამული უზრუნველყოფა და აკადემიის საინჟინრო ფაკულტეტის გემის სამანქანე განყოფილებისა და მაღალი ძაბვის ლაბორატორიის/სასწავლო სიმულატორზე განახლდა არსებული პროგრამები);</w:t>
      </w:r>
    </w:p>
    <w:p w:rsidR="00332C72" w:rsidRPr="00AD255C" w:rsidRDefault="00332C72" w:rsidP="00E43573">
      <w:pPr>
        <w:spacing w:line="240" w:lineRule="auto"/>
        <w:rPr>
          <w:rFonts w:ascii="Sylfaen" w:hAnsi="Sylfaen"/>
          <w:bCs/>
          <w:highlight w:val="yellow"/>
          <w:lang w:val="ka-GE"/>
        </w:rPr>
      </w:pPr>
    </w:p>
    <w:p w:rsidR="00B238A6" w:rsidRPr="004F15E4" w:rsidRDefault="00B238A6" w:rsidP="00E43573">
      <w:pPr>
        <w:pStyle w:val="Heading2"/>
        <w:spacing w:line="240" w:lineRule="auto"/>
        <w:rPr>
          <w:rFonts w:ascii="Sylfaen" w:eastAsia="Calibri" w:hAnsi="Sylfaen"/>
          <w:bCs/>
          <w:sz w:val="22"/>
          <w:szCs w:val="22"/>
          <w:lang w:val="ka-GE"/>
        </w:rPr>
      </w:pPr>
      <w:r w:rsidRPr="004F15E4">
        <w:rPr>
          <w:rFonts w:ascii="Sylfaen" w:eastAsia="Calibri" w:hAnsi="Sylfaen"/>
          <w:bCs/>
          <w:sz w:val="22"/>
          <w:szCs w:val="22"/>
          <w:lang w:val="ka-GE"/>
        </w:rPr>
        <w:t>4.</w:t>
      </w:r>
      <w:r w:rsidRPr="004F15E4">
        <w:rPr>
          <w:rFonts w:ascii="Sylfaen" w:eastAsia="Calibri" w:hAnsi="Sylfaen"/>
          <w:bCs/>
          <w:sz w:val="22"/>
          <w:szCs w:val="22"/>
        </w:rPr>
        <w:t>23</w:t>
      </w:r>
      <w:r w:rsidRPr="004F15E4">
        <w:rPr>
          <w:rFonts w:ascii="Sylfaen" w:hAnsi="Sylfaen"/>
          <w:bCs/>
          <w:sz w:val="22"/>
          <w:szCs w:val="22"/>
        </w:rPr>
        <w:t xml:space="preserve"> </w:t>
      </w:r>
      <w:r w:rsidRPr="004F15E4">
        <w:rPr>
          <w:rFonts w:ascii="Sylfaen" w:eastAsia="Calibri" w:hAnsi="Sylfaen"/>
          <w:bCs/>
          <w:sz w:val="22"/>
          <w:szCs w:val="22"/>
        </w:rPr>
        <w:t xml:space="preserve">თანამედროვე უნარები უკეთესი დასაქმების სექტორის განვითარების პროგრამისთვის -  პროექტი (ADB) </w:t>
      </w:r>
      <w:r w:rsidRPr="004F15E4">
        <w:rPr>
          <w:rFonts w:ascii="Sylfaen" w:eastAsia="Calibri" w:hAnsi="Sylfaen"/>
          <w:bCs/>
          <w:sz w:val="22"/>
          <w:szCs w:val="22"/>
          <w:lang w:val="ka-GE"/>
        </w:rPr>
        <w:t>(პროგრამული კოდი 32 1</w:t>
      </w:r>
      <w:r w:rsidRPr="004F15E4">
        <w:rPr>
          <w:rFonts w:ascii="Sylfaen" w:eastAsia="Calibri" w:hAnsi="Sylfaen"/>
          <w:bCs/>
          <w:sz w:val="22"/>
          <w:szCs w:val="22"/>
        </w:rPr>
        <w:t>9</w:t>
      </w:r>
      <w:r w:rsidRPr="004F15E4">
        <w:rPr>
          <w:rFonts w:ascii="Sylfaen" w:eastAsia="Calibri" w:hAnsi="Sylfaen"/>
          <w:bCs/>
          <w:sz w:val="22"/>
          <w:szCs w:val="22"/>
          <w:lang w:val="ka-GE"/>
        </w:rPr>
        <w:t>)</w:t>
      </w:r>
    </w:p>
    <w:p w:rsidR="00B238A6" w:rsidRPr="004F15E4" w:rsidRDefault="00B238A6" w:rsidP="00E43573">
      <w:pPr>
        <w:spacing w:line="240" w:lineRule="auto"/>
        <w:rPr>
          <w:rFonts w:ascii="Sylfaen" w:hAnsi="Sylfaen"/>
          <w:bCs/>
        </w:rPr>
      </w:pPr>
    </w:p>
    <w:p w:rsidR="00B238A6" w:rsidRPr="004F15E4" w:rsidRDefault="00B238A6" w:rsidP="00E43573">
      <w:pPr>
        <w:spacing w:after="0" w:line="240" w:lineRule="auto"/>
        <w:ind w:firstLine="284"/>
        <w:rPr>
          <w:rFonts w:ascii="Sylfaen" w:eastAsia="Calibri" w:hAnsi="Sylfaen" w:cs="Calibri"/>
          <w:bCs/>
        </w:rPr>
      </w:pPr>
      <w:r w:rsidRPr="004F15E4">
        <w:rPr>
          <w:rFonts w:ascii="Sylfaen" w:eastAsia="Calibri" w:hAnsi="Sylfaen" w:cs="Calibri"/>
          <w:bCs/>
        </w:rPr>
        <w:t>პროგრამის განმახროციელებელი:</w:t>
      </w:r>
    </w:p>
    <w:p w:rsidR="00B238A6" w:rsidRPr="004F15E4" w:rsidRDefault="00B238A6" w:rsidP="00E43573">
      <w:pPr>
        <w:numPr>
          <w:ilvl w:val="0"/>
          <w:numId w:val="33"/>
        </w:numPr>
        <w:spacing w:after="0" w:line="240" w:lineRule="auto"/>
        <w:ind w:left="567" w:hanging="284"/>
        <w:rPr>
          <w:rFonts w:ascii="Sylfaen" w:eastAsia="Sylfaen" w:hAnsi="Sylfaen" w:cs="Sylfaen"/>
          <w:bCs/>
          <w:color w:val="000000"/>
        </w:rPr>
      </w:pPr>
      <w:r w:rsidRPr="004F15E4">
        <w:rPr>
          <w:rFonts w:ascii="Sylfaen" w:eastAsia="Sylfaen" w:hAnsi="Sylfaen" w:cs="Sylfaen"/>
          <w:bCs/>
          <w:color w:val="000000"/>
        </w:rPr>
        <w:t>საქართველოს განათლებისა და მეცნიერების სამინისტრო</w:t>
      </w:r>
    </w:p>
    <w:p w:rsidR="00B238A6" w:rsidRPr="00AD255C" w:rsidRDefault="00B238A6" w:rsidP="00E43573">
      <w:pPr>
        <w:widowControl w:val="0"/>
        <w:tabs>
          <w:tab w:val="left" w:pos="360"/>
        </w:tabs>
        <w:autoSpaceDE w:val="0"/>
        <w:autoSpaceDN w:val="0"/>
        <w:adjustRightInd w:val="0"/>
        <w:spacing w:line="240" w:lineRule="auto"/>
        <w:ind w:right="57"/>
        <w:jc w:val="both"/>
        <w:rPr>
          <w:rFonts w:ascii="Sylfaen" w:hAnsi="Sylfaen" w:cs="Calibri"/>
          <w:bCs/>
          <w:highlight w:val="yellow"/>
          <w:lang w:val="ka-GE"/>
        </w:rPr>
      </w:pPr>
    </w:p>
    <w:p w:rsidR="004F15E4" w:rsidRPr="00653F0D" w:rsidRDefault="004F15E4" w:rsidP="00590252">
      <w:pPr>
        <w:pStyle w:val="ListParagraph"/>
        <w:widowControl w:val="0"/>
        <w:numPr>
          <w:ilvl w:val="0"/>
          <w:numId w:val="139"/>
        </w:numPr>
        <w:shd w:val="clear" w:color="auto" w:fill="FFFFFF" w:themeFill="background1"/>
        <w:tabs>
          <w:tab w:val="left" w:pos="0"/>
        </w:tabs>
        <w:autoSpaceDE w:val="0"/>
        <w:autoSpaceDN w:val="0"/>
        <w:adjustRightInd w:val="0"/>
        <w:spacing w:after="0" w:line="240" w:lineRule="auto"/>
        <w:ind w:left="426" w:right="57" w:hanging="426"/>
        <w:rPr>
          <w:rFonts w:cs="Calibri"/>
          <w:lang w:val="ka-GE"/>
        </w:rPr>
      </w:pPr>
      <w:r w:rsidRPr="00653F0D">
        <w:rPr>
          <w:rFonts w:cs="Calibri"/>
          <w:lang w:val="ka-GE"/>
        </w:rPr>
        <w:t xml:space="preserve">პროექტის „თანამედროვე უნარები უკეთესი დასაქმების სექტორის განვითარების პროგრამისთვის - </w:t>
      </w:r>
      <w:r w:rsidRPr="00653F0D">
        <w:rPr>
          <w:rFonts w:cs="Calibri"/>
          <w:lang w:val="ka-GE"/>
        </w:rPr>
        <w:lastRenderedPageBreak/>
        <w:t>პროექტი (ADB)“ დაწყებასთან დაკავშირებით აზიის განვითარების ბანკის ორგანიზებით გაიმართა მისია (Inception Mission) და პროექტის მმართველ გუნდს ჩაუტარდა აზიის განვითარების ბანკის შესყიდვების წესების, პროექტის ანგარიშგების, გარემოსდაცვითი და სოციალური უსაფრთხოების შესახებ ტრენინგები, ასევე დაკორექტირდა პროექტის ადმინისტრირების სახელმძღვანელო (PAM);</w:t>
      </w:r>
    </w:p>
    <w:p w:rsidR="004F15E4" w:rsidRPr="00653F0D" w:rsidRDefault="004F15E4" w:rsidP="00590252">
      <w:pPr>
        <w:pStyle w:val="ListParagraph"/>
        <w:widowControl w:val="0"/>
        <w:numPr>
          <w:ilvl w:val="0"/>
          <w:numId w:val="139"/>
        </w:numPr>
        <w:shd w:val="clear" w:color="auto" w:fill="FFFFFF" w:themeFill="background1"/>
        <w:tabs>
          <w:tab w:val="left" w:pos="0"/>
        </w:tabs>
        <w:autoSpaceDE w:val="0"/>
        <w:autoSpaceDN w:val="0"/>
        <w:adjustRightInd w:val="0"/>
        <w:spacing w:after="0" w:line="240" w:lineRule="auto"/>
        <w:ind w:left="426" w:right="57" w:hanging="426"/>
        <w:rPr>
          <w:rFonts w:cs="Calibri"/>
          <w:lang w:val="ka-GE"/>
        </w:rPr>
      </w:pPr>
      <w:r w:rsidRPr="00653F0D">
        <w:rPr>
          <w:rFonts w:cs="Calibri"/>
          <w:lang w:val="ka-GE"/>
        </w:rPr>
        <w:t>პროექტის მმართველი გუნდისთვის შესყიდული იქნა კომპიუტერული ტექნიკა და შეირჩა პროექტის ადმინისტრირების სახელმძღვანელოთი (PAM) გათვალისიწინებული ადგილობრივი და საერთაშორისო კონსულტანტები და ექსპერტები;</w:t>
      </w:r>
    </w:p>
    <w:p w:rsidR="004F15E4" w:rsidRPr="00653F0D" w:rsidRDefault="004F15E4" w:rsidP="00590252">
      <w:pPr>
        <w:pStyle w:val="ListParagraph"/>
        <w:widowControl w:val="0"/>
        <w:numPr>
          <w:ilvl w:val="0"/>
          <w:numId w:val="139"/>
        </w:numPr>
        <w:shd w:val="clear" w:color="auto" w:fill="FFFFFF" w:themeFill="background1"/>
        <w:tabs>
          <w:tab w:val="left" w:pos="0"/>
        </w:tabs>
        <w:autoSpaceDE w:val="0"/>
        <w:autoSpaceDN w:val="0"/>
        <w:adjustRightInd w:val="0"/>
        <w:spacing w:after="0" w:line="240" w:lineRule="auto"/>
        <w:ind w:left="426" w:right="57" w:hanging="426"/>
        <w:rPr>
          <w:rFonts w:cs="Calibri"/>
          <w:lang w:val="ka-GE"/>
        </w:rPr>
      </w:pPr>
      <w:r w:rsidRPr="00653F0D">
        <w:rPr>
          <w:rFonts w:cs="Calibri"/>
          <w:lang w:val="ka-GE"/>
        </w:rPr>
        <w:t>მიმდინარეობდა სამუშაოები არქიტექტურული და სამშენებლო-საზედამხედველო კომპანიის შესარჩევად.</w:t>
      </w:r>
    </w:p>
    <w:p w:rsidR="004F15E4" w:rsidRPr="00653F0D" w:rsidRDefault="004F15E4" w:rsidP="00590252">
      <w:pPr>
        <w:pStyle w:val="ListParagraph"/>
        <w:widowControl w:val="0"/>
        <w:numPr>
          <w:ilvl w:val="0"/>
          <w:numId w:val="139"/>
        </w:numPr>
        <w:shd w:val="clear" w:color="auto" w:fill="FFFFFF" w:themeFill="background1"/>
        <w:tabs>
          <w:tab w:val="left" w:pos="0"/>
        </w:tabs>
        <w:autoSpaceDE w:val="0"/>
        <w:autoSpaceDN w:val="0"/>
        <w:adjustRightInd w:val="0"/>
        <w:spacing w:after="0" w:line="240" w:lineRule="auto"/>
        <w:ind w:left="426" w:right="57" w:hanging="426"/>
        <w:rPr>
          <w:rFonts w:cs="Calibri"/>
          <w:lang w:val="ka-GE"/>
        </w:rPr>
      </w:pPr>
      <w:r w:rsidRPr="00653F0D">
        <w:rPr>
          <w:rFonts w:cs="Calibri"/>
          <w:lang w:val="ka-GE"/>
        </w:rPr>
        <w:t>დაიწყო მუშაობა ჰაბების მართვის მოდელსა და კერძო საჯარო პარტნიორობის სქემებზე.</w:t>
      </w:r>
    </w:p>
    <w:p w:rsidR="00B238A6" w:rsidRPr="00AD255C" w:rsidRDefault="00B238A6"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D64101" w:rsidRPr="00EC7C69" w:rsidRDefault="00D64101" w:rsidP="00E43573">
      <w:pPr>
        <w:pStyle w:val="Heading1"/>
        <w:numPr>
          <w:ilvl w:val="0"/>
          <w:numId w:val="1"/>
        </w:numPr>
        <w:jc w:val="both"/>
        <w:rPr>
          <w:rFonts w:ascii="Sylfaen" w:eastAsia="Sylfaen" w:hAnsi="Sylfaen" w:cs="Sylfaen"/>
          <w:bCs/>
          <w:noProof/>
          <w:sz w:val="22"/>
          <w:szCs w:val="22"/>
        </w:rPr>
      </w:pPr>
      <w:r w:rsidRPr="00EC7C69">
        <w:rPr>
          <w:rFonts w:ascii="Sylfaen" w:eastAsia="Sylfaen" w:hAnsi="Sylfaen" w:cs="Sylfaen"/>
          <w:bCs/>
          <w:noProof/>
          <w:sz w:val="22"/>
          <w:szCs w:val="22"/>
        </w:rPr>
        <w:t>მაკროეკონომიკური სტაბილურობა და საინვესტიციო გარემოს გაუმჯობესება</w:t>
      </w:r>
    </w:p>
    <w:p w:rsidR="00156FF8" w:rsidRPr="00EC7C69" w:rsidRDefault="00156FF8" w:rsidP="00E43573">
      <w:pPr>
        <w:spacing w:line="240" w:lineRule="auto"/>
        <w:rPr>
          <w:rFonts w:ascii="Sylfaen" w:hAnsi="Sylfaen"/>
          <w:bCs/>
        </w:rPr>
      </w:pPr>
    </w:p>
    <w:p w:rsidR="00332C72" w:rsidRPr="00EC7C69" w:rsidRDefault="00332C72" w:rsidP="00E43573">
      <w:pPr>
        <w:pStyle w:val="Heading2"/>
        <w:spacing w:before="0" w:line="240" w:lineRule="auto"/>
        <w:jc w:val="both"/>
        <w:rPr>
          <w:rFonts w:ascii="Sylfaen" w:eastAsia="Calibri" w:hAnsi="Sylfaen" w:cs="Calibri"/>
          <w:bCs/>
          <w:color w:val="2E74B5"/>
          <w:sz w:val="22"/>
          <w:szCs w:val="22"/>
        </w:rPr>
      </w:pPr>
      <w:r w:rsidRPr="00EC7C69">
        <w:rPr>
          <w:rFonts w:ascii="Sylfaen" w:eastAsia="Calibri" w:hAnsi="Sylfaen" w:cs="Calibri"/>
          <w:bCs/>
          <w:color w:val="2E74B5"/>
          <w:sz w:val="22"/>
          <w:szCs w:val="22"/>
        </w:rPr>
        <w:t>5.</w:t>
      </w:r>
      <w:r w:rsidRPr="00EC7C69">
        <w:rPr>
          <w:rFonts w:ascii="Sylfaen" w:eastAsia="Calibri" w:hAnsi="Sylfaen" w:cs="Calibri"/>
          <w:bCs/>
          <w:color w:val="2E74B5"/>
          <w:sz w:val="22"/>
          <w:szCs w:val="22"/>
          <w:lang w:val="ka-GE"/>
        </w:rPr>
        <w:t>1</w:t>
      </w:r>
      <w:r w:rsidRPr="00EC7C69">
        <w:rPr>
          <w:rFonts w:ascii="Sylfaen" w:eastAsia="Calibri" w:hAnsi="Sylfaen" w:cs="Calibri"/>
          <w:bCs/>
          <w:color w:val="2E74B5"/>
          <w:sz w:val="22"/>
          <w:szCs w:val="22"/>
        </w:rPr>
        <w:t xml:space="preserve"> მეწარმეობის განვითარება (პროგრამული კოდი 24 07)</w:t>
      </w:r>
    </w:p>
    <w:p w:rsidR="00332C72" w:rsidRPr="00EC7C69" w:rsidRDefault="00332C72" w:rsidP="00E43573">
      <w:pPr>
        <w:pStyle w:val="ListParagraph"/>
        <w:spacing w:after="0" w:line="240" w:lineRule="auto"/>
        <w:ind w:left="0"/>
        <w:rPr>
          <w:bCs/>
          <w:lang w:val="ka-GE"/>
        </w:rPr>
      </w:pPr>
    </w:p>
    <w:p w:rsidR="00332C72" w:rsidRPr="00EC7C69" w:rsidRDefault="00332C72" w:rsidP="00E43573">
      <w:pPr>
        <w:pStyle w:val="ListParagraph"/>
        <w:spacing w:after="0" w:line="240" w:lineRule="auto"/>
        <w:ind w:left="0"/>
        <w:rPr>
          <w:bCs/>
          <w:lang w:val="ka-GE"/>
        </w:rPr>
      </w:pPr>
      <w:r w:rsidRPr="00EC7C69">
        <w:rPr>
          <w:bCs/>
          <w:lang w:val="ka-GE"/>
        </w:rPr>
        <w:t>პროგრამის განმახორციელებელი:</w:t>
      </w:r>
    </w:p>
    <w:p w:rsidR="00332C72" w:rsidRPr="00EC7C69" w:rsidRDefault="00332C72" w:rsidP="00590252">
      <w:pPr>
        <w:pStyle w:val="ListParagraph"/>
        <w:numPr>
          <w:ilvl w:val="0"/>
          <w:numId w:val="99"/>
        </w:numPr>
        <w:spacing w:after="0" w:line="240" w:lineRule="auto"/>
        <w:ind w:right="0"/>
        <w:rPr>
          <w:rFonts w:eastAsiaTheme="minorEastAsia" w:cstheme="minorBidi"/>
          <w:bCs/>
          <w:color w:val="000000" w:themeColor="text1"/>
        </w:rPr>
      </w:pPr>
      <w:r w:rsidRPr="00EC7C69">
        <w:rPr>
          <w:rFonts w:eastAsiaTheme="minorEastAsia" w:cstheme="minorBidi"/>
          <w:bCs/>
          <w:color w:val="000000" w:themeColor="text1"/>
        </w:rPr>
        <w:t>საქართელოს ეკონომიკისა და მდგრადი განვითარების სამინისტრო</w:t>
      </w:r>
    </w:p>
    <w:p w:rsidR="00332C72" w:rsidRPr="00EC7C69" w:rsidRDefault="00332C72" w:rsidP="00590252">
      <w:pPr>
        <w:pStyle w:val="ListParagraph"/>
        <w:numPr>
          <w:ilvl w:val="0"/>
          <w:numId w:val="99"/>
        </w:numPr>
        <w:spacing w:after="0" w:line="240" w:lineRule="auto"/>
        <w:ind w:right="0"/>
        <w:rPr>
          <w:bCs/>
          <w:lang w:val="ka-GE"/>
        </w:rPr>
      </w:pPr>
      <w:r w:rsidRPr="00EC7C69">
        <w:rPr>
          <w:bCs/>
          <w:lang w:val="ka-GE"/>
        </w:rPr>
        <w:t>სსიპ  - აწარმოე საქართველოში</w:t>
      </w:r>
    </w:p>
    <w:p w:rsidR="00332C72" w:rsidRPr="00AD255C" w:rsidRDefault="00332C72" w:rsidP="00E43573">
      <w:pPr>
        <w:pStyle w:val="ListParagraph"/>
        <w:spacing w:after="0" w:line="240" w:lineRule="auto"/>
        <w:ind w:right="0" w:firstLine="0"/>
        <w:rPr>
          <w:bCs/>
          <w:highlight w:val="yellow"/>
          <w:lang w:val="ka-GE"/>
        </w:rPr>
      </w:pPr>
    </w:p>
    <w:p w:rsidR="00EC7C69" w:rsidRPr="00F83254" w:rsidRDefault="00EC7C69"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სსიპ - აწარმოე საქართველოში მიერ ხორციელდებოდა მეწარმეობის განვითარების წახალისების, დამწყები და არსებული მცირე და საშუალო საწარმოების სათანადო ხელშეწყობის, ასევე ექსპორტისა და ინვესტიციების მიმართულებების გაძლიერების მიზნით დაგეგმილი მიმდინარე პროექტების ეფექტური მართვა;</w:t>
      </w:r>
    </w:p>
    <w:p w:rsidR="00EC7C69" w:rsidRPr="00F83254" w:rsidRDefault="00EC7C69"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სახელმწიფო პროგრამის „აწარმოე საქართველოში“ ფინანსებზე ხელმისაწვდომობის (ინდუსტრიული) კომპონენტის ფარგლებში სსიპ-ის - აწარმოე საქართველოში მიერ დადასტურდა 435 პროექტი კრედიტის და ლიზინგის პროცენტის თანადაფინანსებაზე (მათ შორის: საწარმო ინდუსტრიის მიმართულებით - 347, სასტუმრო ინდუსტრიის - 79 და ტურისტული სერვისების მიმართულებით - 9). აღნიშნულ პროექტებზე ჯამური ინვესტიციის მოცულობა შეადგენს 888.6 მლნ ლარს (მათ შორის: საწარმო ინდუსტრიის მიმართულებით - 600.8 მლნ ლარი, სასტუმრო ინდუსტრიის მიმართულებით - 257.7 მლნ ლარი  და ტურისტული სერვისების მიმართულებით - 30.1 მლნ ლარი), ხოლო კომერციული ბანკის/სალიზინგო კომპანიის მიერ დამტკიცებული სესხის/სალიზინგო საგნის ღირებულების ჯამური მოცულობა - 626.9 მლნ ლარს (მათ შორის: საწარმო ინდუსტრიის მიმართულებით - 481.0  მლნ ლარი, სასტუმრო ინდუსტრიის მიმართულებით - 119.9 მლნ ლარი და ტურისტული სერვისების მიმართულებით - 26.0 მლნ ლარი);</w:t>
      </w:r>
    </w:p>
    <w:p w:rsidR="00EC7C69" w:rsidRPr="00F83254" w:rsidRDefault="00EC7C69" w:rsidP="00590252">
      <w:pPr>
        <w:pStyle w:val="ListParagraph"/>
        <w:numPr>
          <w:ilvl w:val="0"/>
          <w:numId w:val="86"/>
        </w:numPr>
        <w:spacing w:after="0" w:line="240" w:lineRule="auto"/>
        <w:ind w:right="0"/>
        <w:rPr>
          <w:bCs/>
          <w:lang w:val="ka-GE"/>
        </w:rPr>
      </w:pPr>
      <w:r w:rsidRPr="00F83254">
        <w:rPr>
          <w:bCs/>
          <w:lang w:val="ka-GE"/>
        </w:rPr>
        <w:t xml:space="preserve">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w:t>
      </w:r>
      <w:r w:rsidRPr="00F83254">
        <w:rPr>
          <w:lang w:val="ka-GE"/>
        </w:rPr>
        <w:t>47</w:t>
      </w:r>
      <w:r w:rsidRPr="00F83254">
        <w:rPr>
          <w:bCs/>
          <w:lang w:val="ka-GE"/>
        </w:rPr>
        <w:t xml:space="preserve"> პროექტი კრედიტის პროცენტის თანადაფინანსებაზე. აღნიშნულ პროექტებზე ჯამური ინვესტიციის მოცულობა შეადგენს </w:t>
      </w:r>
      <w:r w:rsidRPr="00F83254">
        <w:rPr>
          <w:lang w:val="ka-GE"/>
        </w:rPr>
        <w:t xml:space="preserve">62.9 </w:t>
      </w:r>
      <w:r w:rsidRPr="00F83254">
        <w:rPr>
          <w:bCs/>
          <w:lang w:val="ka-GE"/>
        </w:rPr>
        <w:t xml:space="preserve">მლნ ლარს, ხოლო კომერციული ბანკის მიერ დამტკიცებული სესხის ღირებულების ჯამური მოცულობა - </w:t>
      </w:r>
      <w:r w:rsidRPr="00F83254">
        <w:rPr>
          <w:lang w:val="ka-GE"/>
        </w:rPr>
        <w:t xml:space="preserve">45.6 </w:t>
      </w:r>
      <w:r w:rsidRPr="00F83254">
        <w:rPr>
          <w:bCs/>
          <w:lang w:val="ka-GE"/>
        </w:rPr>
        <w:t>მლნ ლარს;</w:t>
      </w:r>
    </w:p>
    <w:p w:rsidR="00EC7C69" w:rsidRPr="00F83254" w:rsidRDefault="00EC7C69"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კინოინდუსტრიის ხელშეწყობის პროგრამის ფარგლებში დარეგისტრირდა </w:t>
      </w:r>
      <w:r w:rsidRPr="00F83254">
        <w:rPr>
          <w:lang w:val="ka-GE"/>
        </w:rPr>
        <w:t xml:space="preserve">ხუთი </w:t>
      </w:r>
      <w:r w:rsidRPr="00F83254">
        <w:rPr>
          <w:bCs/>
          <w:color w:val="000000" w:themeColor="text1"/>
          <w:lang w:val="ka-GE"/>
        </w:rPr>
        <w:t xml:space="preserve">განაცხადი, რომელთა ჯამური განსახორციელებელი ინვესტიცია შეადგენს </w:t>
      </w:r>
      <w:r w:rsidRPr="00F83254">
        <w:rPr>
          <w:lang w:val="ka-GE"/>
        </w:rPr>
        <w:t>15</w:t>
      </w:r>
      <w:r w:rsidRPr="00F83254">
        <w:t>.</w:t>
      </w:r>
      <w:r w:rsidRPr="00F83254">
        <w:rPr>
          <w:lang w:val="ka-GE"/>
        </w:rPr>
        <w:t xml:space="preserve">9 </w:t>
      </w:r>
      <w:r w:rsidRPr="00F83254">
        <w:rPr>
          <w:bCs/>
          <w:color w:val="000000" w:themeColor="text1"/>
          <w:lang w:val="ka-GE"/>
        </w:rPr>
        <w:t>მლნ</w:t>
      </w:r>
      <w:r w:rsidRPr="00F83254">
        <w:rPr>
          <w:bCs/>
          <w:color w:val="000000" w:themeColor="text1"/>
        </w:rPr>
        <w:t xml:space="preserve"> </w:t>
      </w:r>
      <w:r w:rsidRPr="00F83254">
        <w:rPr>
          <w:bCs/>
          <w:color w:val="000000" w:themeColor="text1"/>
          <w:lang w:val="ka-GE"/>
        </w:rPr>
        <w:t>ლარს</w:t>
      </w:r>
      <w:r w:rsidRPr="00F83254">
        <w:rPr>
          <w:bCs/>
          <w:color w:val="000000" w:themeColor="text1"/>
        </w:rPr>
        <w:t>;</w:t>
      </w:r>
    </w:p>
    <w:p w:rsidR="00EC7C69" w:rsidRPr="00F83254" w:rsidRDefault="00EC7C69"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ქვეყნის საექსპორტო პოტენციალის წარმოჩენის მიზნით, სააგენტომ ორგანიზება გაუწია: რეალურ საგამოფენო სივრცეში </w:t>
      </w:r>
      <w:r w:rsidRPr="00F83254">
        <w:rPr>
          <w:lang w:val="ka-GE"/>
        </w:rPr>
        <w:t>4</w:t>
      </w:r>
      <w:r w:rsidRPr="00F83254">
        <w:t xml:space="preserve"> </w:t>
      </w:r>
      <w:r w:rsidRPr="00F83254">
        <w:rPr>
          <w:bCs/>
          <w:color w:val="000000" w:themeColor="text1"/>
          <w:lang w:val="ka-GE"/>
        </w:rPr>
        <w:t>საერთაშორისო ღონისძიებას,</w:t>
      </w:r>
      <w:r w:rsidRPr="00F83254">
        <w:rPr>
          <w:bCs/>
          <w:color w:val="000000" w:themeColor="text1"/>
        </w:rPr>
        <w:t xml:space="preserve"> </w:t>
      </w:r>
      <w:r w:rsidRPr="00F83254">
        <w:rPr>
          <w:lang w:val="ka-GE"/>
        </w:rPr>
        <w:t xml:space="preserve">1 ფიზიკურ შოურუმს, </w:t>
      </w:r>
      <w:r w:rsidRPr="00F83254">
        <w:rPr>
          <w:bCs/>
          <w:color w:val="000000" w:themeColor="text1"/>
          <w:lang w:val="ka-GE"/>
        </w:rPr>
        <w:t xml:space="preserve"> 4 ონლაინ შოურუმს და </w:t>
      </w:r>
      <w:r w:rsidRPr="00F83254">
        <w:rPr>
          <w:lang w:val="ka-GE"/>
        </w:rPr>
        <w:t xml:space="preserve">3 </w:t>
      </w:r>
      <w:r w:rsidRPr="00F83254">
        <w:rPr>
          <w:bCs/>
          <w:color w:val="000000" w:themeColor="text1"/>
          <w:lang w:val="ka-GE"/>
        </w:rPr>
        <w:t xml:space="preserve">საგანმანათლებლო კურსს (ჯამურად დაფინანსდა </w:t>
      </w:r>
      <w:r w:rsidRPr="00F83254">
        <w:rPr>
          <w:lang w:val="ka-GE"/>
        </w:rPr>
        <w:t xml:space="preserve">138 </w:t>
      </w:r>
      <w:r w:rsidRPr="00F83254">
        <w:rPr>
          <w:bCs/>
          <w:color w:val="000000" w:themeColor="text1"/>
          <w:lang w:val="ka-GE"/>
        </w:rPr>
        <w:t>მონაწილე</w:t>
      </w:r>
      <w:r w:rsidRPr="00F83254">
        <w:rPr>
          <w:lang w:val="ka-GE"/>
        </w:rPr>
        <w:t xml:space="preserve"> (63 კომპანია და 75 კომპანიის </w:t>
      </w:r>
      <w:r w:rsidRPr="00F83254">
        <w:rPr>
          <w:lang w:val="ka-GE"/>
        </w:rPr>
        <w:lastRenderedPageBreak/>
        <w:t>წარმომადგენელი ფიზიკური პირი ექსპორტის სასეტიფიკატო კურსში</w:t>
      </w:r>
      <w:r w:rsidRPr="00F83254">
        <w:t>)</w:t>
      </w:r>
      <w:r w:rsidRPr="00F83254">
        <w:rPr>
          <w:bCs/>
          <w:color w:val="000000" w:themeColor="text1"/>
          <w:lang w:val="ka-GE"/>
        </w:rPr>
        <w:t xml:space="preserve">); საკვები და სასმელი პროდუქტების მიმართულებით 14 ქართული კომპანიის მონაწილეობას დუბაიში გამართულ საერთაშორისო გამოფენაზე „Gulfood 2021“; </w:t>
      </w:r>
      <w:r w:rsidRPr="00F83254">
        <w:rPr>
          <w:lang w:val="ka-GE"/>
        </w:rPr>
        <w:t>16 ქართული კომპანიის მონაწილეობას საერთაშორისო გამოფენაზე „ANUGA 2021” (ქ. კიოლნი);</w:t>
      </w:r>
    </w:p>
    <w:p w:rsidR="00EC7C69" w:rsidRPr="00F83254" w:rsidRDefault="00EC7C69"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სააგენტომ მხარი დაუჭირა ბავშვის ტანსაცმლის მწარმოებელი 15 ქართული კომპანიის პროდუქციის განთავსებას ონლაინ საგამოფენო პლატფორმებზე („Playtime Marketplace 2021“, „Pitti Immagine Bimbo“, PLAYTIME PARIS 2021 SUMMER და „PITTI IMMAGINE BIMBO SUMMER/FALL SEASON“); სააგენტომ ხელი შეუწყო 15 ქართველი დიზაინერების მიერ შექმნილი ტანსაცმლის, ფეხსაცმლის და აქსესუარების ჩვენებას „</w:t>
      </w:r>
      <w:r w:rsidRPr="00F83254">
        <w:rPr>
          <w:lang w:val="ka-GE"/>
        </w:rPr>
        <w:t xml:space="preserve">Shanghai Fashion Week”-სა და </w:t>
      </w:r>
      <w:r w:rsidRPr="00F83254">
        <w:rPr>
          <w:bCs/>
          <w:color w:val="000000" w:themeColor="text1"/>
          <w:lang w:val="ka-GE"/>
        </w:rPr>
        <w:t xml:space="preserve"> „Fashion Week”-ის თანმდევ ღონისძიებებზე სხვადასხვა ე.წ. Showroom-ში;</w:t>
      </w:r>
    </w:p>
    <w:p w:rsidR="00EC7C69" w:rsidRPr="00F83254" w:rsidRDefault="00EC7C69"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 xml:space="preserve">სააგენტომ საკვები და სასმელი პროდუქტების მიმართულებით ორგანიზება გაუწია 16 ქართული კომპანიის მონაწილეობას საერთაშორისო გამოფენაზე „ANUGA 2021” (ქ. კიოლნი); </w:t>
      </w:r>
    </w:p>
    <w:p w:rsidR="00EC7C69" w:rsidRPr="00F83254" w:rsidRDefault="00EC7C69"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cs="Sylfaen"/>
          <w:lang w:val="ka-GE"/>
        </w:rPr>
        <w:t xml:space="preserve">სააგენტოს ორგანიზებით 3-მა ქართულმა კომპანიამ მიიღო მონაწილეობა ცხოველისა და ფრინველების კომბინირებული საკვების საერთაშორისო გამოფენაში „VIV MEA 2021“ ( ქ. აბუ-დაბი); </w:t>
      </w:r>
    </w:p>
    <w:p w:rsidR="00EC7C69" w:rsidRPr="00F83254" w:rsidRDefault="00EC7C69"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ინვესტიციების ხელშეწყობის მიმართულებით:</w:t>
      </w:r>
    </w:p>
    <w:p w:rsidR="00EC7C69" w:rsidRPr="00F83254" w:rsidRDefault="00EC7C69"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მომზადდა განახლებული გზამკვლევი დიპლომატებისთვის, რომელიც მოიცავს საზღვარგარეთ საქართველოს დიპლომატიურ მისიებთან თანამშრომლობით ინვესტიციების მოზიდვის მექანიზმს, სექტორების მიხედვით სასაუბროს, სამიზნე კომპანიებს, კომპანიების შერჩევის კრიტერიუმებს და ა.შ. განახლდა პროექტების კატალოგი, რომელიც მოიცავს 76 სახელმწიფო და კერძო საინვესტიციო პროექტს. დამატებით მომზადდა უძრავი ქონების პროექტების კატალოგი, რომელიც მოიცავს სახელმწიფო საკუთრებაში არსებულ ქონებებსა და პროექტებს;</w:t>
      </w:r>
    </w:p>
    <w:p w:rsidR="00EC7C69" w:rsidRPr="00F83254" w:rsidRDefault="00EC7C69"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 xml:space="preserve">მომზადდა განახლებული </w:t>
      </w:r>
      <w:r w:rsidRPr="00F83254">
        <w:rPr>
          <w:rFonts w:ascii="Sylfaen" w:hAnsi="Sylfaen" w:cs="Sylfaen"/>
          <w:szCs w:val="22"/>
          <w:lang w:val="ka-GE"/>
        </w:rPr>
        <w:t xml:space="preserve">6 </w:t>
      </w:r>
      <w:r w:rsidRPr="00F83254">
        <w:rPr>
          <w:rFonts w:ascii="Sylfaen" w:hAnsi="Sylfaen"/>
          <w:bCs/>
          <w:color w:val="000000" w:themeColor="text1"/>
          <w:szCs w:val="22"/>
          <w:lang w:val="ka-GE"/>
        </w:rPr>
        <w:t>სექტორული ბროშურა, რომელიც მოიცავს სექტორის საინვესტიციო შესაძლებლობებს. აგრეთვე, დამტკიცდა უცხოური ინვესტორი კომპანიებისთვის ადგილობრივი სამუშაო ძალის მოძიებაში მხარდაჭერის პროგრამა;</w:t>
      </w:r>
    </w:p>
    <w:p w:rsidR="00EC7C69" w:rsidRPr="00F83254" w:rsidRDefault="00EC7C69"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 xml:space="preserve">საქართველოს საინვესტიციო შესაძლებლობების პოპულარიზაციის მიზნით: სააგენტო წარმოდგენილი იყო ამერიკული ბიზნეს სერვისების ასოციაცია IAOP-ს მიერ ორგანიზებულ ვირტუალურ საერთაშორისო ფორუმზე. IAOP-ს ორგანიზებით დამატებით გაიმართა ვებინარი საქართველოს პოტენციალის შესახებ. </w:t>
      </w:r>
      <w:r w:rsidRPr="00F83254">
        <w:rPr>
          <w:rFonts w:ascii="Sylfaen" w:hAnsi="Sylfaen" w:cs="Sylfaen"/>
          <w:color w:val="000000" w:themeColor="text1"/>
          <w:szCs w:val="22"/>
          <w:lang w:val="ka-GE"/>
        </w:rPr>
        <w:t>სააგენტოს წარმომადგენლები ვიზიტით იმყოფებოდნენ არაბთა გაერთიანებულ საამიროებში, სადაც შეხვედრა გაიმართა 8 კომპანიასთან;</w:t>
      </w:r>
    </w:p>
    <w:p w:rsidR="00EC7C69" w:rsidRPr="00F83254" w:rsidRDefault="00EC7C69"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მონაწილეობა იქნა მიღბული ელექტრონული პროდუქციის წარმოების სფეროში ერთ-ერთ წამყვან საერთაშორისო ღონისძიებაში „Win Eurasia 2021“ (ქ. სტამბოლი);</w:t>
      </w:r>
    </w:p>
    <w:p w:rsidR="00EC7C69" w:rsidRPr="00F83254" w:rsidRDefault="00EC7C69"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 xml:space="preserve">გაიმართა ორი როუდშოუ, რომელიც საერთაშორისო საკონსულტაციო კომპანიებთან კოლაბორაციით განხორციელდა. თურქეთში ვიზიტის ფარგლებში მონაწილეობა იქნა მიიღებული თურქეთის უცხოური დიპლომატიის სააგენტოს DEIK-ის მიერ ორგანიზებულ სემინარში; სააგენტოს ინიციატივით გამოქვეყნდა ანგარიში საქართველოს აუთსორსინგის საინვესტიციო პოტენციალის შესახებ, რომელიც საკონსულტაციო კომპანია „Ryan Strategic Advisory“-მ მოამზადა; სააგენტოს დაკვეთით შეიქმნა საქართველოში ელექტრო ნაწილების წარმოების პოტენციალის კვლევა, რომელიც Deloitte-ის საერთაშორისო ჯგუფთან ერთად მომზადდა და ძალიან მნიშვნელოვანი ინსტრუმენტი გახდება ინვესტორების მოზიდვის კუთხით; </w:t>
      </w:r>
    </w:p>
    <w:p w:rsidR="00EC7C69" w:rsidRPr="00F83254" w:rsidRDefault="00EC7C69"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 xml:space="preserve">საქართველოს საინვესტიციო გამეროს პოპულარიზაციის მიზნით, სააგენტოს ინციატივით გლობალურ მედია გამოცემებში გამოქვეყნდა </w:t>
      </w:r>
      <w:r w:rsidRPr="00F83254">
        <w:rPr>
          <w:rFonts w:ascii="Sylfaen" w:hAnsi="Sylfaen" w:cs="Sylfaen"/>
          <w:szCs w:val="22"/>
          <w:lang w:val="ka-GE"/>
        </w:rPr>
        <w:t xml:space="preserve">24 </w:t>
      </w:r>
      <w:r w:rsidRPr="00F83254">
        <w:rPr>
          <w:rFonts w:ascii="Sylfaen" w:hAnsi="Sylfaen"/>
          <w:bCs/>
          <w:color w:val="000000" w:themeColor="text1"/>
          <w:szCs w:val="22"/>
          <w:lang w:val="ka-GE"/>
        </w:rPr>
        <w:t>სტატია/რეფორთი, მათ შორის „FDI Intelligence“-ის მიერ მომზადებული „Special Report“-ი;</w:t>
      </w:r>
    </w:p>
    <w:p w:rsidR="00EC7C69" w:rsidRPr="00F83254" w:rsidRDefault="00EC7C69"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lastRenderedPageBreak/>
        <w:t>სააგენტოს ინიციატივით საკონსულტაციო კომპანია Kearney-ის გადაეგზავნა საჭირო ინფორმაცია ქვეყნის საინვესტიციო გარემოზე და შედეგად, 2021 წლის „Global Services Location Index“-ში (GSLI) საქართველო მოხვდა პირველად და აღნიშნულ რეიტინგში დაიკავა მე-19 ადგილი;</w:t>
      </w:r>
    </w:p>
    <w:p w:rsidR="00EC7C69" w:rsidRPr="00F83254" w:rsidRDefault="00EC7C69"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სააგენტოს წარმომადგენლების მონაწილეობით შედგა საკონფერენციო ზარი 6 ლოკაციის საკონსულტაციო კომპანიასთან, რომელთაგან ერთ-ერთმა (Orban Consulting) უკვე დაამატა საქართველო იმ ქვეყნების სიას, სადაც ისინი სთავაზობენ კომპანიებს გაფართოებას და ახალი ლოკაციის გახსნას;</w:t>
      </w:r>
    </w:p>
    <w:p w:rsidR="00EC7C69" w:rsidRPr="00F83254" w:rsidRDefault="00EC7C69" w:rsidP="00590252">
      <w:pPr>
        <w:pStyle w:val="ListParagraph"/>
        <w:numPr>
          <w:ilvl w:val="0"/>
          <w:numId w:val="84"/>
        </w:numPr>
        <w:spacing w:after="0" w:line="240" w:lineRule="auto"/>
        <w:ind w:left="360" w:right="0"/>
        <w:rPr>
          <w:lang w:val="ka-GE"/>
        </w:rPr>
      </w:pPr>
      <w:r w:rsidRPr="00F83254">
        <w:rPr>
          <w:bCs/>
          <w:color w:val="000000" w:themeColor="text1"/>
          <w:lang w:val="ka-GE"/>
        </w:rPr>
        <w:t xml:space="preserve">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ბოლომდე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გარდა ამისა,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 დაემატა სპორტული ობიექტებისა და საბავშვო ბაღების ხელშემწყობი პროგრამა. </w:t>
      </w:r>
      <w:r w:rsidRPr="00F83254">
        <w:rPr>
          <w:lang w:val="ka-GE"/>
        </w:rPr>
        <w:t xml:space="preserve"> აღნიშნული პროგრამების ფარგლებში განხორციელდა შემდეგი ღონისძიებები:</w:t>
      </w:r>
    </w:p>
    <w:p w:rsidR="00EC7C69" w:rsidRPr="00F83254" w:rsidRDefault="00EC7C69" w:rsidP="00590252">
      <w:pPr>
        <w:pStyle w:val="ListParagraph"/>
        <w:numPr>
          <w:ilvl w:val="0"/>
          <w:numId w:val="166"/>
        </w:numPr>
        <w:spacing w:after="0" w:line="240" w:lineRule="auto"/>
        <w:ind w:right="0"/>
        <w:rPr>
          <w:lang w:val="ka-GE"/>
        </w:rPr>
      </w:pPr>
      <w:r w:rsidRPr="00F83254">
        <w:rPr>
          <w:lang w:val="ka-GE"/>
        </w:rPr>
        <w:t xml:space="preserve">სამშენებლო სექტორის ხელშემწყობი პროგრამის ფარგლებში განხორციელდა </w:t>
      </w:r>
      <w:r w:rsidRPr="00F83254">
        <w:rPr>
          <w:rFonts w:cs="Calibri"/>
          <w:bCs/>
        </w:rPr>
        <w:t>6</w:t>
      </w:r>
      <w:r w:rsidRPr="00F83254">
        <w:rPr>
          <w:rFonts w:cs="Calibri"/>
          <w:bCs/>
          <w:lang w:val="ka-GE"/>
        </w:rPr>
        <w:t xml:space="preserve"> </w:t>
      </w:r>
      <w:r w:rsidRPr="00F83254">
        <w:rPr>
          <w:rFonts w:cs="Calibri"/>
          <w:bCs/>
        </w:rPr>
        <w:t>646</w:t>
      </w:r>
      <w:r w:rsidRPr="00F83254">
        <w:rPr>
          <w:rFonts w:cs="Calibri"/>
          <w:bCs/>
          <w:lang w:val="ka-GE"/>
        </w:rPr>
        <w:t xml:space="preserve"> </w:t>
      </w:r>
      <w:r w:rsidRPr="00F83254">
        <w:rPr>
          <w:lang w:val="ka-GE"/>
        </w:rPr>
        <w:t>ბენეფიციარის პროცენტის</w:t>
      </w:r>
      <w:r w:rsidRPr="00F83254">
        <w:rPr>
          <w:rFonts w:cs="Calibri"/>
          <w:lang w:val="ka-GE"/>
        </w:rPr>
        <w:t xml:space="preserve"> </w:t>
      </w:r>
      <w:r w:rsidRPr="00F83254">
        <w:rPr>
          <w:lang w:val="ka-GE"/>
        </w:rPr>
        <w:t>სუბსიდირება;</w:t>
      </w:r>
    </w:p>
    <w:p w:rsidR="00EC7C69" w:rsidRPr="00F83254" w:rsidRDefault="00EC7C69" w:rsidP="00590252">
      <w:pPr>
        <w:pStyle w:val="ListParagraph"/>
        <w:numPr>
          <w:ilvl w:val="0"/>
          <w:numId w:val="166"/>
        </w:numPr>
        <w:spacing w:after="0" w:line="240" w:lineRule="auto"/>
        <w:ind w:right="0"/>
        <w:rPr>
          <w:lang w:val="ka-GE"/>
        </w:rPr>
      </w:pPr>
      <w:r w:rsidRPr="00F83254">
        <w:rPr>
          <w:lang w:val="ka-GE"/>
        </w:rPr>
        <w:t>მიკრო და მცირე მეწარმეობის ხელშეწყობის პროგრამის ფარგლებში დაფინანსდა 689</w:t>
      </w:r>
      <w:r w:rsidRPr="00F83254">
        <w:t xml:space="preserve"> </w:t>
      </w:r>
      <w:r w:rsidRPr="00F83254">
        <w:rPr>
          <w:lang w:val="ka-GE"/>
        </w:rPr>
        <w:t>ბენეფიციარი;</w:t>
      </w:r>
    </w:p>
    <w:p w:rsidR="00EC7C69" w:rsidRPr="00F83254" w:rsidRDefault="00EC7C69" w:rsidP="00590252">
      <w:pPr>
        <w:pStyle w:val="ListParagraph"/>
        <w:numPr>
          <w:ilvl w:val="0"/>
          <w:numId w:val="166"/>
        </w:numPr>
        <w:spacing w:after="0" w:line="240" w:lineRule="auto"/>
        <w:ind w:right="0"/>
        <w:rPr>
          <w:color w:val="000000" w:themeColor="text1"/>
          <w:lang w:val="ka-GE"/>
        </w:rPr>
      </w:pPr>
      <w:r w:rsidRPr="00F83254">
        <w:rPr>
          <w:color w:val="000000" w:themeColor="text1"/>
          <w:lang w:val="ka-GE"/>
        </w:rPr>
        <w:t>საკრედიტო-საგარანტიო სქემის ფარგლებში 340 ბენეფიციარზე გაფორმებული ხელშეკრულებების თანახმად, კომერციული ბანკების მიერ ხელშეკრულებების მიხედვით გაცემული ტრანშების შესამისად, განხორციელდა საგარანტიო თანხების განთავსება დეპოზიტებზე;</w:t>
      </w:r>
    </w:p>
    <w:p w:rsidR="00EC7C69" w:rsidRPr="00F83254" w:rsidRDefault="00EC7C69" w:rsidP="00590252">
      <w:pPr>
        <w:pStyle w:val="ListParagraph"/>
        <w:numPr>
          <w:ilvl w:val="0"/>
          <w:numId w:val="166"/>
        </w:numPr>
        <w:spacing w:after="0" w:line="240" w:lineRule="auto"/>
        <w:ind w:right="0"/>
        <w:rPr>
          <w:lang w:val="ka-GE"/>
        </w:rPr>
      </w:pPr>
      <w:r w:rsidRPr="00F83254">
        <w:rPr>
          <w:lang w:val="ka-GE"/>
        </w:rPr>
        <w:t>განხორციელდა მცირე, საშუალო და საოჯახო სასტუმრო ინდუსტრიის, ღონისძიების ორგანიზების ინდუსტრიის, სარესტორნო ინდუსტრიის და სპორტული ობიექტების და საბავშვო ბაღების ხელშეწყობის მიმართულებებით 474 ბენეფიციარის მხარდაჭერა;</w:t>
      </w:r>
    </w:p>
    <w:p w:rsidR="00EC7C69" w:rsidRPr="00F83254" w:rsidRDefault="00EC7C69" w:rsidP="00590252">
      <w:pPr>
        <w:pStyle w:val="ListParagraph"/>
        <w:numPr>
          <w:ilvl w:val="0"/>
          <w:numId w:val="84"/>
        </w:numPr>
        <w:spacing w:after="0" w:line="240" w:lineRule="auto"/>
        <w:ind w:left="360" w:right="0"/>
        <w:rPr>
          <w:lang w:val="ka-GE"/>
        </w:rPr>
      </w:pPr>
      <w:r w:rsidRPr="00F83254">
        <w:rPr>
          <w:lang w:val="ka-GE"/>
        </w:rPr>
        <w:t xml:space="preserve">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(იანვარ - თებერვალი). განხორციელდა 2021 წლის იანვრიდან ელექტროენერგიაზე გაზრდილი ტარიფის სუბსიდირება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 ხოლო სურსათის მწარმოებლებისთვის - ელექტრონერგიაზე ტარიფის ზრდის 50%-ის ოდენობით. </w:t>
      </w:r>
    </w:p>
    <w:p w:rsidR="00332C72" w:rsidRPr="00AD255C" w:rsidRDefault="00332C72" w:rsidP="00E43573">
      <w:pPr>
        <w:spacing w:after="0" w:line="240" w:lineRule="auto"/>
        <w:rPr>
          <w:rFonts w:ascii="Sylfaen" w:hAnsi="Sylfaen"/>
          <w:bCs/>
          <w:highlight w:val="yellow"/>
          <w:lang w:val="ka-GE"/>
        </w:rPr>
      </w:pPr>
    </w:p>
    <w:p w:rsidR="00332C72" w:rsidRPr="00C21746" w:rsidRDefault="00332C72" w:rsidP="00E43573">
      <w:pPr>
        <w:pStyle w:val="Heading4"/>
        <w:spacing w:line="240" w:lineRule="auto"/>
        <w:rPr>
          <w:rFonts w:ascii="Sylfaen" w:eastAsia="Calibri" w:hAnsi="Sylfaen" w:cs="Calibri"/>
          <w:bCs/>
          <w:i w:val="0"/>
        </w:rPr>
      </w:pPr>
      <w:r w:rsidRPr="00C21746">
        <w:rPr>
          <w:rFonts w:ascii="Sylfaen" w:eastAsia="Calibri" w:hAnsi="Sylfaen" w:cs="Calibri"/>
          <w:bCs/>
          <w:i w:val="0"/>
        </w:rPr>
        <w:t>5.1.1 მეწარმეობის განვითარების ადმინისტრირება (პროგრამული კოდი 24 07 01)</w:t>
      </w:r>
    </w:p>
    <w:p w:rsidR="00332C72" w:rsidRPr="00C21746" w:rsidRDefault="00332C72" w:rsidP="00E43573">
      <w:pPr>
        <w:pStyle w:val="ListParagraph"/>
        <w:spacing w:after="0" w:line="240" w:lineRule="auto"/>
        <w:rPr>
          <w:bCs/>
          <w:lang w:val="ka-GE"/>
        </w:rPr>
      </w:pPr>
    </w:p>
    <w:p w:rsidR="00332C72" w:rsidRPr="00C21746" w:rsidRDefault="00332C72" w:rsidP="00E43573">
      <w:pPr>
        <w:pStyle w:val="ListParagraph"/>
        <w:spacing w:after="0" w:line="240" w:lineRule="auto"/>
        <w:ind w:left="0"/>
        <w:rPr>
          <w:bCs/>
          <w:lang w:val="ka-GE"/>
        </w:rPr>
      </w:pPr>
      <w:r w:rsidRPr="00C21746">
        <w:rPr>
          <w:bCs/>
          <w:lang w:val="ka-GE"/>
        </w:rPr>
        <w:t>პროგრამის განმახორციელებელი:</w:t>
      </w:r>
    </w:p>
    <w:p w:rsidR="00332C72" w:rsidRPr="00C21746" w:rsidRDefault="00332C72" w:rsidP="00590252">
      <w:pPr>
        <w:pStyle w:val="ListParagraph"/>
        <w:numPr>
          <w:ilvl w:val="0"/>
          <w:numId w:val="99"/>
        </w:numPr>
        <w:spacing w:after="0" w:line="240" w:lineRule="auto"/>
        <w:ind w:right="0"/>
        <w:rPr>
          <w:bCs/>
          <w:lang w:val="ka-GE"/>
        </w:rPr>
      </w:pPr>
      <w:r w:rsidRPr="00C21746">
        <w:rPr>
          <w:bCs/>
          <w:lang w:val="ka-GE"/>
        </w:rPr>
        <w:t>სსიპ  - აწარმოე საქართველოში</w:t>
      </w:r>
    </w:p>
    <w:p w:rsidR="00332C72" w:rsidRPr="00C21746" w:rsidRDefault="00332C72" w:rsidP="00E43573">
      <w:pPr>
        <w:pStyle w:val="ListParagraph"/>
        <w:spacing w:after="0" w:line="240" w:lineRule="auto"/>
        <w:rPr>
          <w:bCs/>
          <w:lang w:val="ka-GE"/>
        </w:rPr>
      </w:pPr>
    </w:p>
    <w:p w:rsidR="00332C72" w:rsidRPr="00C21746" w:rsidRDefault="00332C72" w:rsidP="00590252">
      <w:pPr>
        <w:pStyle w:val="ListParagraph"/>
        <w:numPr>
          <w:ilvl w:val="0"/>
          <w:numId w:val="94"/>
        </w:numPr>
        <w:spacing w:after="0" w:line="240" w:lineRule="auto"/>
        <w:ind w:right="0"/>
        <w:rPr>
          <w:bCs/>
          <w:lang w:val="ka-GE"/>
        </w:rPr>
      </w:pPr>
      <w:r w:rsidRPr="00C21746">
        <w:rPr>
          <w:bCs/>
          <w:lang w:val="ka-GE"/>
        </w:rPr>
        <w:t xml:space="preserve">სსიპ - აწარმოე საქართველოში მიერ ხორციელდებოდა მეწარმეობის განვითარების წახალისების, დამწყები და არსებული მცირე და საშუალო საწარმოების სათანადო ხელშეწყობის, ასევე ექსპორტისა და ინვესტიციების მიმართულებების გაძლიერების მიზნით დაგეგმილი მიმდინარე პროექტების ეფექტური მართვა. </w:t>
      </w:r>
    </w:p>
    <w:p w:rsidR="00332C72" w:rsidRPr="00AD255C" w:rsidRDefault="00332C72" w:rsidP="00E43573">
      <w:pPr>
        <w:pStyle w:val="ListParagraph"/>
        <w:spacing w:after="0" w:line="240" w:lineRule="auto"/>
        <w:rPr>
          <w:bCs/>
          <w:highlight w:val="yellow"/>
          <w:lang w:val="ka-GE"/>
        </w:rPr>
      </w:pPr>
    </w:p>
    <w:p w:rsidR="00332C72" w:rsidRPr="00C21746" w:rsidRDefault="00332C72" w:rsidP="00E43573">
      <w:pPr>
        <w:pStyle w:val="Heading4"/>
        <w:spacing w:line="240" w:lineRule="auto"/>
        <w:rPr>
          <w:rFonts w:ascii="Sylfaen" w:eastAsia="Calibri" w:hAnsi="Sylfaen" w:cs="Calibri"/>
          <w:bCs/>
          <w:i w:val="0"/>
        </w:rPr>
      </w:pPr>
      <w:r w:rsidRPr="00C21746">
        <w:rPr>
          <w:rFonts w:ascii="Sylfaen" w:eastAsia="Calibri" w:hAnsi="Sylfaen" w:cs="Calibri"/>
          <w:bCs/>
          <w:i w:val="0"/>
        </w:rPr>
        <w:lastRenderedPageBreak/>
        <w:t>5.1.2 მეწარმეობის განვითარების ხელშეწყობა ( პროგრამული კოდი 24 07 02)</w:t>
      </w:r>
    </w:p>
    <w:p w:rsidR="00332C72" w:rsidRPr="00C21746" w:rsidRDefault="00332C72" w:rsidP="00E43573">
      <w:pPr>
        <w:pStyle w:val="ListParagraph"/>
        <w:spacing w:after="0" w:line="240" w:lineRule="auto"/>
        <w:rPr>
          <w:bCs/>
          <w:lang w:val="ka-GE"/>
        </w:rPr>
      </w:pPr>
    </w:p>
    <w:p w:rsidR="00332C72" w:rsidRPr="00C21746" w:rsidRDefault="00332C72" w:rsidP="00E43573">
      <w:pPr>
        <w:pStyle w:val="ListParagraph"/>
        <w:spacing w:after="0" w:line="240" w:lineRule="auto"/>
        <w:ind w:left="0"/>
        <w:rPr>
          <w:bCs/>
          <w:lang w:val="ka-GE"/>
        </w:rPr>
      </w:pPr>
      <w:r w:rsidRPr="00C21746">
        <w:rPr>
          <w:bCs/>
          <w:lang w:val="ka-GE"/>
        </w:rPr>
        <w:t>პროგრამის განმახორციელებელი:</w:t>
      </w:r>
    </w:p>
    <w:p w:rsidR="009F18FB" w:rsidRPr="00C21746" w:rsidRDefault="009F18FB" w:rsidP="00590252">
      <w:pPr>
        <w:pStyle w:val="ListParagraph"/>
        <w:numPr>
          <w:ilvl w:val="0"/>
          <w:numId w:val="99"/>
        </w:numPr>
        <w:spacing w:after="0" w:line="240" w:lineRule="auto"/>
        <w:ind w:right="0"/>
        <w:rPr>
          <w:rFonts w:eastAsiaTheme="minorEastAsia" w:cstheme="minorBidi"/>
          <w:bCs/>
          <w:color w:val="000000" w:themeColor="text1"/>
        </w:rPr>
      </w:pPr>
      <w:r w:rsidRPr="00C21746">
        <w:rPr>
          <w:rFonts w:eastAsiaTheme="minorEastAsia" w:cstheme="minorBidi"/>
          <w:bCs/>
          <w:color w:val="000000" w:themeColor="text1"/>
        </w:rPr>
        <w:t>საქართელოს ეკონომიკისა და მდგრადი განვითარების სამინისტრო</w:t>
      </w:r>
    </w:p>
    <w:p w:rsidR="00332C72" w:rsidRPr="00C21746" w:rsidRDefault="00332C72" w:rsidP="00590252">
      <w:pPr>
        <w:pStyle w:val="ListParagraph"/>
        <w:numPr>
          <w:ilvl w:val="0"/>
          <w:numId w:val="99"/>
        </w:numPr>
        <w:spacing w:after="0" w:line="240" w:lineRule="auto"/>
        <w:ind w:right="0"/>
        <w:rPr>
          <w:bCs/>
          <w:lang w:val="ka-GE"/>
        </w:rPr>
      </w:pPr>
      <w:r w:rsidRPr="00C21746">
        <w:rPr>
          <w:bCs/>
          <w:lang w:val="ka-GE"/>
        </w:rPr>
        <w:t>სსიპ  - აწარმოე საქართველოში</w:t>
      </w:r>
    </w:p>
    <w:p w:rsidR="00332C72" w:rsidRPr="00AD255C" w:rsidRDefault="00332C72" w:rsidP="00E43573">
      <w:pPr>
        <w:pStyle w:val="ListParagraph"/>
        <w:spacing w:after="0" w:line="240" w:lineRule="auto"/>
        <w:rPr>
          <w:bCs/>
          <w:highlight w:val="yellow"/>
          <w:lang w:val="ka-GE"/>
        </w:rPr>
      </w:pP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სახელმწიფო პროგრამის „აწარმოე საქართველოში“ ფინანსებზე ხელმისაწვდომობის (ინდუსტრიული) კომპონენტის ფარგლებში სსიპ-ის - აწარმოე საქართველოში მიერ დადასტურდა 435 პროექტი კრედიტის და ლიზინგის პროცენტის თანადაფინანსებაზე (მათ შორის: საწარმო ინდუსტრიის მიმართულებით - 347, სასტუმრო ინდუსტრიის - 79 და ტურისტული სერვისების მიმართულებით - 9). აღნიშნულ პროექტებზე ჯამური ინვესტიციის მოცულობა შეადგენს 888.6 მლნ ლარს (მათ შორის: საწარმო ინდუსტრიის მიმართულებით - 600.8 მლნ ლარი, სასტუმრო ინდუსტრიის მიმართულებით - 257.7 მლნ ლარი  და ტურისტული სერვისების მიმართულებით - 30.1 მლნ ლარი), ხოლო კომერციული ბანკის/სალიზინგო კომპანიის მიერ დამტკიცებული სესხის/სალიზინგო საგნის ღირებულების ჯამური მოცულობა - 626.9 მლნ ლარს (მათ შორის: საწარმო ინდუსტრიის მიმართულებით - 481.0  მლნ ლარი, სასტუმრო ინდუსტრიის მიმართულებით - 119.9 მლნ ლარი და ტურისტული სერვისების მიმართულებით - 26.0 მლნ ლარი);</w:t>
      </w:r>
    </w:p>
    <w:p w:rsidR="00C21746" w:rsidRPr="00F83254" w:rsidRDefault="00C21746" w:rsidP="00590252">
      <w:pPr>
        <w:pStyle w:val="ListParagraph"/>
        <w:numPr>
          <w:ilvl w:val="0"/>
          <w:numId w:val="86"/>
        </w:numPr>
        <w:spacing w:after="0" w:line="240" w:lineRule="auto"/>
        <w:ind w:right="0"/>
        <w:rPr>
          <w:bCs/>
          <w:lang w:val="ka-GE"/>
        </w:rPr>
      </w:pPr>
      <w:r w:rsidRPr="00F83254">
        <w:rPr>
          <w:bCs/>
          <w:lang w:val="ka-GE"/>
        </w:rPr>
        <w:t xml:space="preserve">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w:t>
      </w:r>
      <w:r w:rsidRPr="00F83254">
        <w:rPr>
          <w:lang w:val="ka-GE"/>
        </w:rPr>
        <w:t>47</w:t>
      </w:r>
      <w:r w:rsidRPr="00F83254">
        <w:rPr>
          <w:bCs/>
          <w:lang w:val="ka-GE"/>
        </w:rPr>
        <w:t xml:space="preserve"> პროექტი კრედიტის პროცენტის თანადაფინანსებაზე. აღნიშნულ პროექტებზე ჯამური ინვესტიციის მოცულობა შეადგენს </w:t>
      </w:r>
      <w:r w:rsidRPr="00F83254">
        <w:rPr>
          <w:lang w:val="ka-GE"/>
        </w:rPr>
        <w:t xml:space="preserve">62.9 </w:t>
      </w:r>
      <w:r w:rsidRPr="00F83254">
        <w:rPr>
          <w:bCs/>
          <w:lang w:val="ka-GE"/>
        </w:rPr>
        <w:t xml:space="preserve">მლნ ლარს, ხოლო კომერციული ბანკის მიერ დამტკიცებული სესხის ღირებულების ჯამური მოცულობა - </w:t>
      </w:r>
      <w:r w:rsidRPr="00F83254">
        <w:rPr>
          <w:lang w:val="ka-GE"/>
        </w:rPr>
        <w:t xml:space="preserve">45.6 </w:t>
      </w:r>
      <w:r w:rsidRPr="00F83254">
        <w:rPr>
          <w:bCs/>
          <w:lang w:val="ka-GE"/>
        </w:rPr>
        <w:t>მლნ ლარს;</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კინოინდუსტრიის ხელშეწყობის პროგრამის ფარგლებში დარეგისტრირდა </w:t>
      </w:r>
      <w:r w:rsidRPr="00F83254">
        <w:rPr>
          <w:lang w:val="ka-GE"/>
        </w:rPr>
        <w:t xml:space="preserve">ხუთი </w:t>
      </w:r>
      <w:r w:rsidRPr="00F83254">
        <w:rPr>
          <w:bCs/>
          <w:color w:val="000000" w:themeColor="text1"/>
          <w:lang w:val="ka-GE"/>
        </w:rPr>
        <w:t xml:space="preserve">განაცხადი, რომელთა ჯამური განსახორციელებელი ინვესტიცია შეადგენს </w:t>
      </w:r>
      <w:r w:rsidRPr="00F83254">
        <w:rPr>
          <w:lang w:val="ka-GE"/>
        </w:rPr>
        <w:t>15</w:t>
      </w:r>
      <w:r w:rsidRPr="00F83254">
        <w:t>.</w:t>
      </w:r>
      <w:r w:rsidRPr="00F83254">
        <w:rPr>
          <w:lang w:val="ka-GE"/>
        </w:rPr>
        <w:t xml:space="preserve">9 </w:t>
      </w:r>
      <w:r w:rsidRPr="00F83254">
        <w:rPr>
          <w:bCs/>
          <w:color w:val="000000" w:themeColor="text1"/>
          <w:lang w:val="ka-GE"/>
        </w:rPr>
        <w:t>მლნ</w:t>
      </w:r>
      <w:r w:rsidRPr="00F83254">
        <w:rPr>
          <w:bCs/>
          <w:color w:val="000000" w:themeColor="text1"/>
        </w:rPr>
        <w:t xml:space="preserve"> </w:t>
      </w:r>
      <w:r w:rsidRPr="00F83254">
        <w:rPr>
          <w:bCs/>
          <w:color w:val="000000" w:themeColor="text1"/>
          <w:lang w:val="ka-GE"/>
        </w:rPr>
        <w:t>ლარს</w:t>
      </w:r>
      <w:r w:rsidRPr="00F83254">
        <w:rPr>
          <w:bCs/>
          <w:color w:val="000000" w:themeColor="text1"/>
        </w:rPr>
        <w:t>;</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ქვეყნის საექსპორტო პოტენციალის წარმოჩენის მიზნით, სააგენტომ ორგანიზება გაუწია: რეალურ საგამოფენო სივრცეში </w:t>
      </w:r>
      <w:r w:rsidRPr="00F83254">
        <w:rPr>
          <w:lang w:val="ka-GE"/>
        </w:rPr>
        <w:t>4</w:t>
      </w:r>
      <w:r w:rsidRPr="00F83254">
        <w:t xml:space="preserve"> </w:t>
      </w:r>
      <w:r w:rsidRPr="00F83254">
        <w:rPr>
          <w:bCs/>
          <w:color w:val="000000" w:themeColor="text1"/>
          <w:lang w:val="ka-GE"/>
        </w:rPr>
        <w:t>საერთაშორისო ღონისძიებას,</w:t>
      </w:r>
      <w:r w:rsidRPr="00F83254">
        <w:rPr>
          <w:bCs/>
          <w:color w:val="000000" w:themeColor="text1"/>
        </w:rPr>
        <w:t xml:space="preserve"> </w:t>
      </w:r>
      <w:r w:rsidRPr="00F83254">
        <w:rPr>
          <w:lang w:val="ka-GE"/>
        </w:rPr>
        <w:t xml:space="preserve">1 ფიზიკურ შოურუმს, </w:t>
      </w:r>
      <w:r w:rsidRPr="00F83254">
        <w:rPr>
          <w:bCs/>
          <w:color w:val="000000" w:themeColor="text1"/>
          <w:lang w:val="ka-GE"/>
        </w:rPr>
        <w:t xml:space="preserve"> 4 ონლაინ შოურუმს და </w:t>
      </w:r>
      <w:r w:rsidRPr="00F83254">
        <w:rPr>
          <w:lang w:val="ka-GE"/>
        </w:rPr>
        <w:t xml:space="preserve">3 </w:t>
      </w:r>
      <w:r w:rsidRPr="00F83254">
        <w:rPr>
          <w:bCs/>
          <w:color w:val="000000" w:themeColor="text1"/>
          <w:lang w:val="ka-GE"/>
        </w:rPr>
        <w:t xml:space="preserve">საგანმანათლებლო კურსს (ჯამურად დაფინანსდა </w:t>
      </w:r>
      <w:r w:rsidRPr="00F83254">
        <w:rPr>
          <w:lang w:val="ka-GE"/>
        </w:rPr>
        <w:t xml:space="preserve">138 </w:t>
      </w:r>
      <w:r w:rsidRPr="00F83254">
        <w:rPr>
          <w:bCs/>
          <w:color w:val="000000" w:themeColor="text1"/>
          <w:lang w:val="ka-GE"/>
        </w:rPr>
        <w:t>მონაწილე</w:t>
      </w:r>
      <w:r w:rsidRPr="00F83254">
        <w:rPr>
          <w:lang w:val="ka-GE"/>
        </w:rPr>
        <w:t xml:space="preserve"> (63 კომპანია და 75 კომპანიის წარმომადგენელი ფიზიკური პირი ექსპორტის სასეტიფიკატო კურსში</w:t>
      </w:r>
      <w:r w:rsidRPr="00F83254">
        <w:t>)</w:t>
      </w:r>
      <w:r w:rsidRPr="00F83254">
        <w:rPr>
          <w:bCs/>
          <w:color w:val="000000" w:themeColor="text1"/>
          <w:lang w:val="ka-GE"/>
        </w:rPr>
        <w:t xml:space="preserve">); საკვები და სასმელი პროდუქტების მიმართულებით 14 ქართული კომპანიის მონაწილეობას დუბაიში გამართულ საერთაშორისო გამოფენაზე „Gulfood 2021“; </w:t>
      </w:r>
      <w:r w:rsidRPr="00F83254">
        <w:rPr>
          <w:lang w:val="ka-GE"/>
        </w:rPr>
        <w:t>16 ქართული კომპანიის მონაწილეობას საერთაშორისო გამოფენაზე „ANUGA 2021” (ქ. კიოლნი);</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სააგენტომ მხარი დაუჭირა ბავშვის ტანსაცმლის მწარმოებელი 15 ქართული კომპანიის პროდუქციის განთავსებას ონლაინ საგამოფენო პლატფორმებზე („Playtime Marketplace 2021“, „Pitti Immagine Bimbo“, PLAYTIME PARIS 2021 SUMMER და „PITTI IMMAGINE BIMBO SUMMER/FALL SEASON“); სააგენტომ ხელი შეუწყო 15 ქართველი დიზაინერების მიერ შექმნილი ტანსაცმლის, ფეხსაცმლის და აქსესუარების ჩვენებას „</w:t>
      </w:r>
      <w:r w:rsidRPr="00F83254">
        <w:rPr>
          <w:lang w:val="ka-GE"/>
        </w:rPr>
        <w:t xml:space="preserve">Shanghai Fashion Week”-სა და </w:t>
      </w:r>
      <w:r w:rsidRPr="00F83254">
        <w:rPr>
          <w:bCs/>
          <w:color w:val="000000" w:themeColor="text1"/>
          <w:lang w:val="ka-GE"/>
        </w:rPr>
        <w:t xml:space="preserve"> „Fashion Week”-ის თანმდევ ღონისძიებებზე სხვადასხვა ე.წ. Showroom-ში;</w:t>
      </w:r>
    </w:p>
    <w:p w:rsidR="00C21746" w:rsidRPr="00F83254" w:rsidRDefault="00C21746"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cs="Sylfaen"/>
          <w:lang w:val="ka-GE"/>
        </w:rPr>
        <w:t xml:space="preserve">სააგენტოს ორგანიზებით 3-მა ქართულმა კომპანიამ მიიღო მონაწილეობა ცხოველისა და ფრინველების კომბინირებული საკვების საერთაშორისო გამოფენაში „VIV MEA 2021“ ( ქ. აბუ-დაბი); </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ინვესტიციების ხელშეწყობის მიმართულებით:</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 xml:space="preserve">მომზადდა განახლებული გზამკვლევი დიპლომატებისთვის, რომელიც მოიცავს საზღვარგარეთ საქართველოს დიპლომატიურ მისიებთან თანამშრომლობით ინვესტიციების მოზიდვის მექანიზმს, სექტორების მიხედვით სასაუბროს, სამიზნე კომპანიებს, კომპანიების შერჩევის კრიტერიუმებს და ა.შ. განახლდა პროექტების კატალოგი, რომელიც მოიცავს 76 სახელმწიფო და კერძო საინვესტიციო პროექტს. დამატებით მომზადდა უძრავი ქონების </w:t>
      </w:r>
      <w:r w:rsidRPr="00F83254">
        <w:rPr>
          <w:rFonts w:ascii="Sylfaen" w:hAnsi="Sylfaen"/>
          <w:bCs/>
          <w:color w:val="000000" w:themeColor="text1"/>
          <w:szCs w:val="22"/>
          <w:lang w:val="ka-GE"/>
        </w:rPr>
        <w:lastRenderedPageBreak/>
        <w:t>პროექტების კატალოგი, რომელიც მოიცავს სახელმწიფო საკუთრებაში არსებულ ქონებებსა და პროექტებს;</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 xml:space="preserve">მომზადდა განახლებული </w:t>
      </w:r>
      <w:r w:rsidRPr="00F83254">
        <w:rPr>
          <w:rFonts w:ascii="Sylfaen" w:hAnsi="Sylfaen" w:cs="Sylfaen"/>
          <w:szCs w:val="22"/>
          <w:lang w:val="ka-GE"/>
        </w:rPr>
        <w:t xml:space="preserve">6 </w:t>
      </w:r>
      <w:r w:rsidRPr="00F83254">
        <w:rPr>
          <w:rFonts w:ascii="Sylfaen" w:hAnsi="Sylfaen"/>
          <w:bCs/>
          <w:color w:val="000000" w:themeColor="text1"/>
          <w:szCs w:val="22"/>
          <w:lang w:val="ka-GE"/>
        </w:rPr>
        <w:t>სექტორული ბროშურა, რომელიც მოიცავს სექტორის საინვესტიციო შესაძლებლობებს. აგრეთვე, დამტკიცდა უცხოური ინვესტორი კომპანიებისთვის ადგილობრივი სამუშაო ძალის მოძიებაში მხარდაჭერის პროგრამა;</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cs="Sylfaen"/>
          <w:szCs w:val="22"/>
          <w:lang w:val="ka-GE"/>
        </w:rPr>
        <w:t>OCO Global-თან თანამშრომლობის (სააგენტოს ინვესტორებთან პროაქტიურად დაკავშირებაში თანამშრომლობას გულისხმობს) მე-2 ეტაპის ფარგლებში მოხდა 580 სამიზნე კომპანიასთან დაკავშირება და საქართველოს საინვესტიციო პოტენციალის გაცნობა;</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cs="Sylfaen"/>
          <w:szCs w:val="22"/>
          <w:lang w:val="ka-GE"/>
        </w:rPr>
        <w:t>დამტკიცდა უცხოური ინვესტორი კომპანიებისთვის ადგილობრივი სამუშაო ძალის მოძიებაში მხარდაჭერის პროგრამა, რომელიც მიზნად ისახავს იმ უცხოური ინვესტორი კომპანიების მხარდაჭერას, რომლებსაც არ აქვთ საქართველოში ბიზნეს ოპერაციები და დაინტერესებულნი არიან საქართველოში ინვესტიციის განხორციელებით;</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საქართველოს საინვესტიციო შესაძლებლობების პოპულარიზაციის მიზნით: სააგენტო წარმოდგენილი იყო ამერიკული ბიზნეს სერვისების ასოციაცია IAOP-ს მიერ ორგანიზებულ ვირტუალურ საერთაშორისო ფორუმზე, სადაც გაიმართა 8 შეხვედრა პოტენციურ ინვესტორთან.</w:t>
      </w:r>
      <w:r w:rsidRPr="00F83254">
        <w:rPr>
          <w:rFonts w:ascii="Sylfaen" w:hAnsi="Sylfaen"/>
          <w:bCs/>
          <w:color w:val="000000" w:themeColor="text1"/>
          <w:szCs w:val="22"/>
          <w:lang w:val="en-US"/>
        </w:rPr>
        <w:t xml:space="preserve"> </w:t>
      </w:r>
      <w:r w:rsidRPr="00F83254">
        <w:rPr>
          <w:rFonts w:ascii="Sylfaen" w:hAnsi="Sylfaen"/>
          <w:bCs/>
          <w:color w:val="000000" w:themeColor="text1"/>
          <w:szCs w:val="22"/>
          <w:lang w:val="ka-GE"/>
        </w:rPr>
        <w:t xml:space="preserve">IAOP-ს ორგანიზებით დამატებით გაიმართა ვებინარი საქართველოს პოტენციალის შესახებ, რომელსაც ბიზნეს სერვისების სფეროში მოღვაწე საერთაშორისო კომპანიები დაესწრნენ. </w:t>
      </w:r>
      <w:r w:rsidRPr="00F83254">
        <w:rPr>
          <w:rFonts w:ascii="Sylfaen" w:hAnsi="Sylfaen" w:cs="Sylfaen"/>
          <w:color w:val="000000" w:themeColor="text1"/>
          <w:szCs w:val="22"/>
          <w:lang w:val="ka-GE"/>
        </w:rPr>
        <w:t>სააგენტოს წარმომადგენლები ვიზიტით იმყოფებოდნენ არაბთა გაერთიანებულ საამიროებში, სადაც შეხვედრა გაიმართა 8 კომპანიასთან;</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მონაწილეობა იქნა მიღბული ელექტრონული პროდუქციის წარმოების სფეროში ერთ-ერთ წამყვან საერთაშორისო ღონისძიებაში „Win Eurasia 2021“ (ქ. სტამბოლი);</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 xml:space="preserve">გაიმართა ორი როუდშოუ, რომელიც საერთაშორისო საკონსულტაციო კომპანიებთან კოლაბორაციით განხორციელდა. როუდშოუების ფარგლებში სააგენტოს წარმომადგენლები შეხვდნენ 8 თურქულ და 5 ისრაელის კომპანიას. თურქეთში ვიზიტის ფარგლებში მონაწილეობა იქნა მიიღებული თურქეთის უცხოური დიპლომატიის სააგენტოს DEIK-ის მიერ ორგანიზებულ სემინარში, რომელსაც 10 მდე თურქული კომპანია დაესწრო; სააგენტოს ინიციატივით გამოქვეყნდა ანგარიში საქართველოს აუთსორსინგის საინვესტიციო პოტენციალის შესახებ, რომელიც საკონსულტაციო კომპანია „Ryan Strategic Advisory“-მ მოამზადა; სააგენტოს დაკვეთით შეიქმნა საქართველოში ელექტრო ნაწილების წარმოების პოტენციალის კვლევა, რომელიც Deloitte-ის საერთაშორისო ჯგუფთან ერთად მომზადდა და ძალიან მნიშვნელოვანი ინსტრუმენტი გახდება ინვესტორების მოზიდვის კუთხით; </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 xml:space="preserve">საქართველოს საინვესტიციო გამეროს პოპულარიზაციის მიზნით, სააგენტოს ინციატივით გლობალურ მედია გამოცემებში გამოქვეყნდა </w:t>
      </w:r>
      <w:r w:rsidRPr="00F83254">
        <w:rPr>
          <w:rFonts w:ascii="Sylfaen" w:hAnsi="Sylfaen" w:cs="Sylfaen"/>
          <w:szCs w:val="22"/>
          <w:lang w:val="ka-GE"/>
        </w:rPr>
        <w:t xml:space="preserve">24 </w:t>
      </w:r>
      <w:r w:rsidRPr="00F83254">
        <w:rPr>
          <w:rFonts w:ascii="Sylfaen" w:hAnsi="Sylfaen"/>
          <w:bCs/>
          <w:color w:val="000000" w:themeColor="text1"/>
          <w:szCs w:val="22"/>
          <w:lang w:val="ka-GE"/>
        </w:rPr>
        <w:t>სტატია/რეფორთი, მათ შორის „FDI Intelligence“-ის მიერ მომზადებული „Special Report“-ი;</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სააგენტოს ინიციატივით საკონსულტაციო კომპანია Kearney-ის გადაეგზავნა საჭირო ინფორმაცია ქვეყნის საინვესტიციო გარემოზე და შედეგად, 2021 წლის „Global Services Location Index“-ში (GSLI) საქართველო მოხვდა პირველად და აღნიშნულ რეიტინგში დაიკავა მე-19 ადგილი;</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სააგენტოს წარმომადგენლების მონაწილეობით შედგა საკონფერენციო ზარი 6 ლოკაციის საკონსულტაციო კომპანიასთან, რომელთაგან ერთ-ერთმა (Orban Consulting) უკვე დაამატა საქართველო იმ ქვეყნების სიას, სადაც ისინი სთავაზობენ კომპანიებს გაფართოებას და ახალი ლოკაციის გახსნას.</w:t>
      </w:r>
    </w:p>
    <w:p w:rsidR="00332C72" w:rsidRPr="00AD255C" w:rsidRDefault="00332C72" w:rsidP="00E43573">
      <w:pPr>
        <w:pStyle w:val="ListParagraph"/>
        <w:widowControl w:val="0"/>
        <w:spacing w:after="0" w:line="240" w:lineRule="auto"/>
        <w:ind w:left="833" w:right="193"/>
        <w:contextualSpacing w:val="0"/>
        <w:rPr>
          <w:rFonts w:cs="Calibri"/>
          <w:bCs/>
          <w:spacing w:val="-1"/>
          <w:highlight w:val="yellow"/>
          <w:lang w:val="ka-GE"/>
        </w:rPr>
      </w:pPr>
    </w:p>
    <w:p w:rsidR="00332C72" w:rsidRPr="00C21746" w:rsidRDefault="00332C72" w:rsidP="00E43573">
      <w:pPr>
        <w:pStyle w:val="Heading4"/>
        <w:spacing w:line="240" w:lineRule="auto"/>
        <w:rPr>
          <w:rFonts w:ascii="Sylfaen" w:eastAsia="Calibri" w:hAnsi="Sylfaen" w:cs="Calibri"/>
          <w:bCs/>
          <w:i w:val="0"/>
        </w:rPr>
      </w:pPr>
      <w:r w:rsidRPr="00C21746">
        <w:rPr>
          <w:rFonts w:ascii="Sylfaen" w:eastAsia="Calibri" w:hAnsi="Sylfaen" w:cs="Calibri"/>
          <w:bCs/>
          <w:i w:val="0"/>
        </w:rPr>
        <w:t>5.1.3 ახალი კორონავირუსის გავრცელებიდან გამომდინარე, ეკონომიკის ხელშეწყობის ღონისძიებები (პროგრამული კოდი 24 07 03)</w:t>
      </w:r>
    </w:p>
    <w:p w:rsidR="00332C72" w:rsidRPr="00C21746" w:rsidRDefault="00332C72" w:rsidP="00E43573">
      <w:pPr>
        <w:pStyle w:val="ListParagraph"/>
        <w:spacing w:after="0" w:line="240" w:lineRule="auto"/>
        <w:rPr>
          <w:bCs/>
          <w:lang w:val="ka-GE"/>
        </w:rPr>
      </w:pPr>
    </w:p>
    <w:p w:rsidR="00332C72" w:rsidRPr="00C21746" w:rsidRDefault="00D37950" w:rsidP="00E43573">
      <w:pPr>
        <w:pStyle w:val="ListParagraph"/>
        <w:spacing w:after="0" w:line="240" w:lineRule="auto"/>
        <w:ind w:left="0"/>
        <w:rPr>
          <w:bCs/>
          <w:lang w:val="ka-GE"/>
        </w:rPr>
      </w:pPr>
      <w:r w:rsidRPr="00C21746">
        <w:rPr>
          <w:bCs/>
          <w:lang w:val="ka-GE"/>
        </w:rPr>
        <w:lastRenderedPageBreak/>
        <w:t xml:space="preserve">  </w:t>
      </w:r>
      <w:r w:rsidR="00332C72" w:rsidRPr="00C21746">
        <w:rPr>
          <w:bCs/>
          <w:lang w:val="ka-GE"/>
        </w:rPr>
        <w:t>პროგრამის განმახორციელებელი:</w:t>
      </w:r>
    </w:p>
    <w:p w:rsidR="00332C72" w:rsidRPr="00C21746" w:rsidRDefault="00332C72" w:rsidP="00590252">
      <w:pPr>
        <w:pStyle w:val="ListParagraph"/>
        <w:numPr>
          <w:ilvl w:val="0"/>
          <w:numId w:val="99"/>
        </w:numPr>
        <w:spacing w:after="0" w:line="240" w:lineRule="auto"/>
        <w:ind w:right="0"/>
        <w:rPr>
          <w:rFonts w:eastAsiaTheme="minorEastAsia" w:cstheme="minorBidi"/>
          <w:bCs/>
          <w:color w:val="000000" w:themeColor="text1"/>
        </w:rPr>
      </w:pPr>
      <w:r w:rsidRPr="00C21746">
        <w:rPr>
          <w:rFonts w:eastAsiaTheme="minorEastAsia" w:cstheme="minorBidi"/>
          <w:bCs/>
          <w:color w:val="000000" w:themeColor="text1"/>
        </w:rPr>
        <w:t>საქართელოს ეკონომიკისა და მდგრადი განვითარების სამინისტრო</w:t>
      </w:r>
    </w:p>
    <w:p w:rsidR="00332C72" w:rsidRPr="00C21746" w:rsidRDefault="00332C72" w:rsidP="00590252">
      <w:pPr>
        <w:pStyle w:val="ListParagraph"/>
        <w:numPr>
          <w:ilvl w:val="0"/>
          <w:numId w:val="99"/>
        </w:numPr>
        <w:spacing w:after="0" w:line="240" w:lineRule="auto"/>
        <w:ind w:right="0"/>
        <w:rPr>
          <w:bCs/>
          <w:lang w:val="ka-GE"/>
        </w:rPr>
      </w:pPr>
      <w:r w:rsidRPr="00C21746">
        <w:rPr>
          <w:bCs/>
          <w:lang w:val="ka-GE"/>
        </w:rPr>
        <w:t>სსიპ  - აწარმოე საქართველოში</w:t>
      </w:r>
    </w:p>
    <w:p w:rsidR="00332C72" w:rsidRPr="00AD255C" w:rsidRDefault="00332C72" w:rsidP="00E43573">
      <w:pPr>
        <w:pStyle w:val="ListParagraph"/>
        <w:spacing w:after="0" w:line="240" w:lineRule="auto"/>
        <w:rPr>
          <w:bCs/>
          <w:highlight w:val="yellow"/>
          <w:lang w:val="ka-GE"/>
        </w:rPr>
      </w:pP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ბოლომდე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 გამოცხადდა სპორტული ობიექტებისა და საბავშვო ბაღების ხელშემწყობი პროგრამის ფარგლებში მეორე ნაკადზე განაცხადების მიღება.</w:t>
      </w:r>
    </w:p>
    <w:p w:rsidR="00332C72" w:rsidRPr="00AD255C" w:rsidRDefault="00332C72" w:rsidP="00E43573">
      <w:pPr>
        <w:pStyle w:val="ListParagraph"/>
        <w:spacing w:after="0" w:line="240" w:lineRule="auto"/>
        <w:rPr>
          <w:bCs/>
          <w:highlight w:val="yellow"/>
          <w:lang w:val="ka-GE"/>
        </w:rPr>
      </w:pPr>
    </w:p>
    <w:p w:rsidR="00332C72" w:rsidRPr="00C21746" w:rsidRDefault="00332C72" w:rsidP="00E43573">
      <w:pPr>
        <w:pStyle w:val="Heading5"/>
        <w:jc w:val="both"/>
        <w:rPr>
          <w:rFonts w:ascii="Sylfaen" w:eastAsia="Calibri" w:hAnsi="Sylfaen"/>
          <w:b w:val="0"/>
          <w:bCs/>
          <w:color w:val="2F5496" w:themeColor="accent1" w:themeShade="BF"/>
          <w:lang w:val="ka-GE"/>
        </w:rPr>
      </w:pPr>
      <w:r w:rsidRPr="00C21746">
        <w:rPr>
          <w:rFonts w:ascii="Sylfaen" w:eastAsia="Calibri" w:hAnsi="Sylfaen"/>
          <w:b w:val="0"/>
          <w:bCs/>
          <w:color w:val="2F5496" w:themeColor="accent1" w:themeShade="BF"/>
          <w:lang w:val="ka-GE"/>
        </w:rPr>
        <w:t>5.1.3.1 სამშენებლო სექტორის ხელშეწყობა (პროგრამული კოდი 24 07 03 01)</w:t>
      </w:r>
    </w:p>
    <w:p w:rsidR="00332C72" w:rsidRPr="00C21746" w:rsidRDefault="00332C72" w:rsidP="00E43573">
      <w:pPr>
        <w:pStyle w:val="ListParagraph"/>
        <w:spacing w:after="0" w:line="240" w:lineRule="auto"/>
        <w:ind w:left="0"/>
        <w:rPr>
          <w:bCs/>
          <w:lang w:val="ka-GE"/>
        </w:rPr>
      </w:pPr>
    </w:p>
    <w:p w:rsidR="00332C72" w:rsidRPr="00C21746" w:rsidRDefault="00D37950" w:rsidP="00E43573">
      <w:pPr>
        <w:pStyle w:val="ListParagraph"/>
        <w:spacing w:after="0" w:line="240" w:lineRule="auto"/>
        <w:ind w:left="0"/>
        <w:rPr>
          <w:bCs/>
          <w:lang w:val="ka-GE"/>
        </w:rPr>
      </w:pPr>
      <w:r w:rsidRPr="00C21746">
        <w:rPr>
          <w:bCs/>
          <w:lang w:val="ka-GE"/>
        </w:rPr>
        <w:t xml:space="preserve">  </w:t>
      </w:r>
      <w:r w:rsidR="00332C72" w:rsidRPr="00C21746">
        <w:rPr>
          <w:bCs/>
          <w:lang w:val="ka-GE"/>
        </w:rPr>
        <w:t>პროგრამის განმახორციელებელი:</w:t>
      </w:r>
    </w:p>
    <w:p w:rsidR="00332C72" w:rsidRPr="00C21746" w:rsidRDefault="00332C72" w:rsidP="00590252">
      <w:pPr>
        <w:pStyle w:val="ListParagraph"/>
        <w:numPr>
          <w:ilvl w:val="0"/>
          <w:numId w:val="99"/>
        </w:numPr>
        <w:spacing w:after="0" w:line="240" w:lineRule="auto"/>
        <w:ind w:right="0"/>
        <w:rPr>
          <w:bCs/>
          <w:lang w:val="ka-GE"/>
        </w:rPr>
      </w:pPr>
      <w:r w:rsidRPr="00C21746">
        <w:rPr>
          <w:bCs/>
          <w:lang w:val="ka-GE"/>
        </w:rPr>
        <w:t>სსიპ  - აწარმოე საქართველოში</w:t>
      </w:r>
    </w:p>
    <w:p w:rsidR="00332C72" w:rsidRPr="00AD255C" w:rsidRDefault="00332C72" w:rsidP="00E43573">
      <w:pPr>
        <w:pStyle w:val="ListParagraph"/>
        <w:spacing w:after="0" w:line="240" w:lineRule="auto"/>
        <w:rPr>
          <w:bCs/>
          <w:highlight w:val="yellow"/>
          <w:lang w:val="ka-GE"/>
        </w:rPr>
      </w:pP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საანგარიშო პერიოდში სამშენებლო სექტორის ხელშემწყობი პროგრამის ფარგლებში ბენეფიციარ</w:t>
      </w:r>
      <w:r>
        <w:rPr>
          <w:bCs/>
          <w:color w:val="000000" w:themeColor="text1"/>
          <w:lang w:val="ka-GE"/>
        </w:rPr>
        <w:t>ებ</w:t>
      </w:r>
      <w:r w:rsidRPr="00F83254">
        <w:rPr>
          <w:bCs/>
          <w:color w:val="000000" w:themeColor="text1"/>
          <w:lang w:val="ka-GE"/>
        </w:rPr>
        <w:t xml:space="preserve">ის პროცენტის სუბსიდირებისათვის კომერციულ ბანკებში გადაირიცხა </w:t>
      </w:r>
      <w:r w:rsidRPr="00F83254">
        <w:rPr>
          <w:color w:val="000000" w:themeColor="text1"/>
          <w:lang w:val="ka-GE"/>
        </w:rPr>
        <w:t xml:space="preserve">23.1 </w:t>
      </w:r>
      <w:r w:rsidRPr="00F83254">
        <w:rPr>
          <w:bCs/>
          <w:color w:val="000000" w:themeColor="text1"/>
          <w:lang w:val="ka-GE"/>
        </w:rPr>
        <w:t>მლნ ლარი.</w:t>
      </w:r>
    </w:p>
    <w:p w:rsidR="00332C72" w:rsidRPr="00AD255C" w:rsidRDefault="00332C72" w:rsidP="00E43573">
      <w:pPr>
        <w:pStyle w:val="ListParagraph"/>
        <w:spacing w:after="0" w:line="240" w:lineRule="auto"/>
        <w:rPr>
          <w:bCs/>
          <w:highlight w:val="yellow"/>
          <w:lang w:val="ka-GE"/>
        </w:rPr>
      </w:pPr>
    </w:p>
    <w:p w:rsidR="00332C72" w:rsidRPr="00AD255C" w:rsidRDefault="00332C72" w:rsidP="00E43573">
      <w:pPr>
        <w:pStyle w:val="ListParagraph"/>
        <w:spacing w:after="0" w:line="240" w:lineRule="auto"/>
        <w:rPr>
          <w:bCs/>
          <w:highlight w:val="yellow"/>
          <w:lang w:val="ka-GE"/>
        </w:rPr>
      </w:pPr>
    </w:p>
    <w:p w:rsidR="00332C72" w:rsidRPr="00C21746" w:rsidRDefault="00332C72" w:rsidP="00E43573">
      <w:pPr>
        <w:pStyle w:val="Heading5"/>
        <w:jc w:val="both"/>
        <w:rPr>
          <w:rFonts w:ascii="Sylfaen" w:eastAsia="Calibri" w:hAnsi="Sylfaen"/>
          <w:b w:val="0"/>
          <w:bCs/>
          <w:color w:val="2F5496" w:themeColor="accent1" w:themeShade="BF"/>
          <w:lang w:val="ka-GE"/>
        </w:rPr>
      </w:pPr>
      <w:r w:rsidRPr="00C21746">
        <w:rPr>
          <w:rFonts w:ascii="Sylfaen" w:eastAsia="Calibri" w:hAnsi="Sylfaen"/>
          <w:b w:val="0"/>
          <w:bCs/>
          <w:color w:val="2F5496" w:themeColor="accent1" w:themeShade="BF"/>
          <w:lang w:val="ka-GE"/>
        </w:rPr>
        <w:t>5.1.3.2 მიკრო და მცირე მეწარმეობის ხელშეწყობა - მცირე გრანტები (პროგრამული კოდი 24 07 03 02)</w:t>
      </w:r>
    </w:p>
    <w:p w:rsidR="00332C72" w:rsidRPr="00C21746" w:rsidRDefault="00332C72" w:rsidP="00E43573">
      <w:pPr>
        <w:pStyle w:val="ListParagraph"/>
        <w:spacing w:after="0" w:line="240" w:lineRule="auto"/>
        <w:ind w:left="0"/>
        <w:rPr>
          <w:bCs/>
          <w:lang w:val="ka-GE"/>
        </w:rPr>
      </w:pPr>
    </w:p>
    <w:p w:rsidR="00332C72" w:rsidRPr="00C21746" w:rsidRDefault="00332C72" w:rsidP="00E43573">
      <w:pPr>
        <w:pStyle w:val="ListParagraph"/>
        <w:spacing w:after="0" w:line="240" w:lineRule="auto"/>
        <w:ind w:left="0"/>
        <w:rPr>
          <w:bCs/>
          <w:lang w:val="ka-GE"/>
        </w:rPr>
      </w:pPr>
      <w:r w:rsidRPr="00C21746">
        <w:rPr>
          <w:bCs/>
          <w:lang w:val="ka-GE"/>
        </w:rPr>
        <w:t>პროგრამის განმახორციელებელი:</w:t>
      </w:r>
    </w:p>
    <w:p w:rsidR="00332C72" w:rsidRPr="00C21746" w:rsidRDefault="00332C72" w:rsidP="00590252">
      <w:pPr>
        <w:pStyle w:val="ListParagraph"/>
        <w:numPr>
          <w:ilvl w:val="0"/>
          <w:numId w:val="99"/>
        </w:numPr>
        <w:spacing w:after="0" w:line="240" w:lineRule="auto"/>
        <w:ind w:right="0"/>
        <w:rPr>
          <w:bCs/>
          <w:lang w:val="ka-GE"/>
        </w:rPr>
      </w:pPr>
      <w:r w:rsidRPr="00C21746">
        <w:rPr>
          <w:bCs/>
          <w:lang w:val="ka-GE"/>
        </w:rPr>
        <w:t>სსიპ  - აწარმოე საქართველოში</w:t>
      </w:r>
    </w:p>
    <w:p w:rsidR="00332C72" w:rsidRPr="00AD255C" w:rsidRDefault="00332C72" w:rsidP="00E43573">
      <w:pPr>
        <w:pStyle w:val="ListParagraph"/>
        <w:spacing w:after="0" w:line="240" w:lineRule="auto"/>
        <w:ind w:right="0" w:firstLine="0"/>
        <w:rPr>
          <w:bCs/>
          <w:highlight w:val="yellow"/>
          <w:lang w:val="ka-GE"/>
        </w:rPr>
      </w:pP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მიკრო და მცირე მეწარმეობის ხელშეწყობის პროგრამის ფარგლებში მიმდინარეობდა ბიზნეს გეგმების შეფასების და გასაუბრების პროცესი პოტენციურ ბენეფიციარებთან. ბიზნეს გეგმის შეფასებისა და გასაუბრების ეტაპი გაიარა </w:t>
      </w:r>
      <w:r w:rsidRPr="00F83254">
        <w:rPr>
          <w:color w:val="000000" w:themeColor="text1"/>
          <w:lang w:val="ka-GE"/>
        </w:rPr>
        <w:t xml:space="preserve">3 730 </w:t>
      </w:r>
      <w:r w:rsidRPr="00F83254">
        <w:rPr>
          <w:bCs/>
          <w:color w:val="000000" w:themeColor="text1"/>
          <w:lang w:val="ka-GE"/>
        </w:rPr>
        <w:t xml:space="preserve">აპლიკანტმა და განხორციელდა პროგრამით გათვალისწინებული აქტივების შეფასების მონიტორინგი და მონიტორინგის პროცესის დასრულების შედეგად განხორციელდა 699 გამარჯვებულ ბენეფიციართან ხელშეკრულების გაფორმება. პარალელურად, მიმდინარეობდა გამარჯვებულ ბენეფიციარებთან თანამონაწილეობის თანხის ხარჯვის მონიტორინგი (სულ 694 ბენეფიციარი) და დაიწყო თანადაფინანსების თანხების ჩარიცხვის პროცესი. საანგარიშო პერიოდში დაფინანსდა </w:t>
      </w:r>
      <w:r w:rsidRPr="00F83254">
        <w:rPr>
          <w:color w:val="000000" w:themeColor="text1"/>
          <w:lang w:val="ka-GE"/>
        </w:rPr>
        <w:t xml:space="preserve">689 </w:t>
      </w:r>
      <w:r w:rsidRPr="00F83254">
        <w:rPr>
          <w:bCs/>
          <w:color w:val="000000" w:themeColor="text1"/>
          <w:lang w:val="ka-GE"/>
        </w:rPr>
        <w:t xml:space="preserve">ბენეფიციარი და თანადაფინანსების თანხამ შეადგინა  </w:t>
      </w:r>
      <w:r w:rsidRPr="00F83254">
        <w:rPr>
          <w:color w:val="000000" w:themeColor="text1"/>
          <w:lang w:val="ka-GE"/>
        </w:rPr>
        <w:t xml:space="preserve">14.3 </w:t>
      </w:r>
      <w:r w:rsidRPr="00F83254">
        <w:rPr>
          <w:bCs/>
          <w:color w:val="000000" w:themeColor="text1"/>
          <w:lang w:val="ka-GE"/>
        </w:rPr>
        <w:t>მლნ ლარი.</w:t>
      </w:r>
    </w:p>
    <w:p w:rsidR="00332C72" w:rsidRPr="00AD255C" w:rsidRDefault="00332C72" w:rsidP="00E43573">
      <w:pPr>
        <w:pStyle w:val="ListParagraph"/>
        <w:spacing w:after="0" w:line="240" w:lineRule="auto"/>
        <w:rPr>
          <w:bCs/>
          <w:highlight w:val="yellow"/>
          <w:lang w:val="ka-GE"/>
        </w:rPr>
      </w:pPr>
    </w:p>
    <w:p w:rsidR="00332C72" w:rsidRPr="00C21746" w:rsidRDefault="00332C72" w:rsidP="00E43573">
      <w:pPr>
        <w:pStyle w:val="Heading5"/>
        <w:jc w:val="both"/>
        <w:rPr>
          <w:rFonts w:ascii="Sylfaen" w:eastAsia="Calibri" w:hAnsi="Sylfaen"/>
          <w:b w:val="0"/>
          <w:bCs/>
          <w:color w:val="2F5496" w:themeColor="accent1" w:themeShade="BF"/>
          <w:lang w:val="ka-GE"/>
        </w:rPr>
      </w:pPr>
      <w:r w:rsidRPr="00C21746">
        <w:rPr>
          <w:rFonts w:ascii="Sylfaen" w:eastAsia="Calibri" w:hAnsi="Sylfaen"/>
          <w:b w:val="0"/>
          <w:bCs/>
          <w:color w:val="2F5496" w:themeColor="accent1" w:themeShade="BF"/>
          <w:lang w:val="ka-GE"/>
        </w:rPr>
        <w:t>5.1.3.3  საკრედიტო-საგარანტიო სქემა (პროგრამული კოდი 24 07 03 03)</w:t>
      </w:r>
    </w:p>
    <w:p w:rsidR="00332C72" w:rsidRPr="00C21746" w:rsidRDefault="00332C72" w:rsidP="00E43573">
      <w:pPr>
        <w:spacing w:line="240" w:lineRule="auto"/>
        <w:rPr>
          <w:rFonts w:ascii="Sylfaen" w:hAnsi="Sylfaen"/>
          <w:bCs/>
          <w:lang w:val="ka-GE"/>
        </w:rPr>
      </w:pPr>
    </w:p>
    <w:p w:rsidR="00332C72" w:rsidRPr="00C21746" w:rsidRDefault="00332C72" w:rsidP="00E43573">
      <w:pPr>
        <w:pStyle w:val="ListParagraph"/>
        <w:spacing w:after="0" w:line="240" w:lineRule="auto"/>
        <w:ind w:left="0"/>
        <w:rPr>
          <w:bCs/>
          <w:lang w:val="ka-GE"/>
        </w:rPr>
      </w:pPr>
      <w:r w:rsidRPr="00C21746">
        <w:rPr>
          <w:bCs/>
          <w:lang w:val="ka-GE"/>
        </w:rPr>
        <w:t>პროგრამის განმახორციელებელი:</w:t>
      </w:r>
    </w:p>
    <w:p w:rsidR="00332C72" w:rsidRPr="00C21746" w:rsidRDefault="00332C72" w:rsidP="00590252">
      <w:pPr>
        <w:pStyle w:val="ListParagraph"/>
        <w:numPr>
          <w:ilvl w:val="0"/>
          <w:numId w:val="99"/>
        </w:numPr>
        <w:spacing w:after="0" w:line="240" w:lineRule="auto"/>
        <w:ind w:right="0"/>
        <w:rPr>
          <w:bCs/>
          <w:lang w:val="ka-GE"/>
        </w:rPr>
      </w:pPr>
      <w:r w:rsidRPr="00C21746">
        <w:rPr>
          <w:bCs/>
          <w:lang w:val="ka-GE"/>
        </w:rPr>
        <w:t>საქართელოს ეკონომიკისა და მდგრადი განვითარების სამინისტრო</w:t>
      </w:r>
    </w:p>
    <w:p w:rsidR="00332C72" w:rsidRPr="00AD255C" w:rsidRDefault="00332C72" w:rsidP="00E43573">
      <w:pPr>
        <w:pStyle w:val="ListParagraph"/>
        <w:spacing w:after="0" w:line="240" w:lineRule="auto"/>
        <w:rPr>
          <w:bCs/>
          <w:highlight w:val="yellow"/>
          <w:lang w:val="ka-GE"/>
        </w:rPr>
      </w:pP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lastRenderedPageBreak/>
        <w:t>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თანხების განთავსება  დეპოზიტებზე 133 ბენეფიციარისათვის 15.0 მლნ ლარის ოდენობით, ხოლო 2021 წლის სახელმწიფო ბიუჯეტით გამოყოფილი ასიგნებებიდან - 207 ბენეფიციარისათვის 29.0 მლნ ლარის ოდენობით;</w:t>
      </w:r>
    </w:p>
    <w:p w:rsidR="00332C72" w:rsidRDefault="00332C72" w:rsidP="00E43573">
      <w:pPr>
        <w:pStyle w:val="ListParagraph"/>
        <w:spacing w:after="0" w:line="240" w:lineRule="auto"/>
        <w:rPr>
          <w:bCs/>
          <w:highlight w:val="yellow"/>
          <w:lang w:val="ka-GE"/>
        </w:rPr>
      </w:pPr>
    </w:p>
    <w:p w:rsidR="00C21746" w:rsidRPr="00C21746" w:rsidRDefault="00C21746" w:rsidP="00C21746">
      <w:pPr>
        <w:pStyle w:val="Heading5"/>
        <w:jc w:val="both"/>
        <w:rPr>
          <w:rFonts w:ascii="Sylfaen" w:eastAsia="Calibri" w:hAnsi="Sylfaen"/>
          <w:b w:val="0"/>
          <w:bCs/>
          <w:color w:val="2F5496" w:themeColor="accent1" w:themeShade="BF"/>
          <w:lang w:val="ka-GE"/>
        </w:rPr>
      </w:pPr>
      <w:r w:rsidRPr="00C21746">
        <w:rPr>
          <w:rFonts w:ascii="Sylfaen" w:eastAsia="Calibri" w:hAnsi="Sylfaen"/>
          <w:b w:val="0"/>
          <w:bCs/>
          <w:color w:val="2F5496" w:themeColor="accent1" w:themeShade="BF"/>
          <w:lang w:val="ka-GE"/>
        </w:rPr>
        <w:t>5.1.3.</w:t>
      </w:r>
      <w:r>
        <w:rPr>
          <w:rFonts w:ascii="Sylfaen" w:eastAsia="Calibri" w:hAnsi="Sylfaen"/>
          <w:b w:val="0"/>
          <w:bCs/>
          <w:color w:val="2F5496" w:themeColor="accent1" w:themeShade="BF"/>
          <w:lang w:val="ka-GE"/>
        </w:rPr>
        <w:t>4</w:t>
      </w:r>
      <w:r w:rsidRPr="00C21746">
        <w:rPr>
          <w:rFonts w:ascii="Sylfaen" w:eastAsia="Calibri" w:hAnsi="Sylfaen"/>
          <w:b w:val="0"/>
          <w:bCs/>
          <w:color w:val="2F5496" w:themeColor="accent1" w:themeShade="BF"/>
          <w:lang w:val="ka-GE"/>
        </w:rPr>
        <w:t xml:space="preserve"> კომუნალური გადასახადების სუბსიდირების ხელშემწყობი ღონისძიებები (პროგრამული კოდი 24 07 03 05)</w:t>
      </w:r>
    </w:p>
    <w:p w:rsidR="00C21746" w:rsidRPr="00AD255C" w:rsidRDefault="00C21746" w:rsidP="00C21746">
      <w:pPr>
        <w:pStyle w:val="ListParagraph"/>
        <w:spacing w:after="0" w:line="240" w:lineRule="auto"/>
        <w:rPr>
          <w:bCs/>
          <w:highlight w:val="yellow"/>
          <w:lang w:val="ka-GE"/>
        </w:rPr>
      </w:pPr>
    </w:p>
    <w:p w:rsidR="00C21746" w:rsidRPr="00C21746" w:rsidRDefault="00C21746" w:rsidP="00C21746">
      <w:pPr>
        <w:pStyle w:val="ListParagraph"/>
        <w:spacing w:after="0" w:line="240" w:lineRule="auto"/>
        <w:ind w:left="0"/>
        <w:rPr>
          <w:bCs/>
          <w:lang w:val="ka-GE"/>
        </w:rPr>
      </w:pPr>
      <w:r w:rsidRPr="00C21746">
        <w:rPr>
          <w:bCs/>
          <w:lang w:val="ka-GE"/>
        </w:rPr>
        <w:t>პროგრამის განმახორციელებელი:</w:t>
      </w:r>
    </w:p>
    <w:p w:rsidR="00C21746" w:rsidRPr="00C21746" w:rsidRDefault="00C21746" w:rsidP="00590252">
      <w:pPr>
        <w:pStyle w:val="ListParagraph"/>
        <w:numPr>
          <w:ilvl w:val="0"/>
          <w:numId w:val="99"/>
        </w:numPr>
        <w:spacing w:after="0" w:line="240" w:lineRule="auto"/>
        <w:ind w:right="0"/>
        <w:rPr>
          <w:bCs/>
          <w:lang w:val="ka-GE"/>
        </w:rPr>
      </w:pPr>
      <w:r w:rsidRPr="00C21746">
        <w:rPr>
          <w:bCs/>
          <w:lang w:val="ka-GE"/>
        </w:rPr>
        <w:t>საქართელოს ეკონომიკისა და მდგრადი განვითარების სამინისტრო</w:t>
      </w:r>
    </w:p>
    <w:p w:rsidR="00C21746" w:rsidRPr="00AD255C" w:rsidRDefault="00C21746" w:rsidP="00C21746">
      <w:pPr>
        <w:pStyle w:val="ListParagraph"/>
        <w:spacing w:after="0" w:line="240" w:lineRule="auto"/>
        <w:rPr>
          <w:bCs/>
          <w:highlight w:val="yellow"/>
          <w:lang w:val="ka-GE"/>
        </w:rPr>
      </w:pP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 ხოლო მეწარმე სუბიექტებისათვის - ტარიფის ზრდის 50%-ის ოდენობით;</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lang w:val="ka-GE"/>
        </w:rPr>
        <w:t xml:space="preserve">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w:t>
      </w:r>
      <w:r w:rsidRPr="00F83254">
        <w:t>151.5</w:t>
      </w:r>
      <w:r w:rsidRPr="00F83254">
        <w:rPr>
          <w:lang w:val="ka-GE"/>
        </w:rPr>
        <w:t xml:space="preserve"> მლნ ლარი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- 68.3 მლნ ლარი),</w:t>
      </w:r>
      <w:r w:rsidRPr="00F83254">
        <w:rPr>
          <w:bCs/>
          <w:color w:val="000000" w:themeColor="text1"/>
          <w:lang w:val="ka-GE"/>
        </w:rPr>
        <w:t xml:space="preserve"> კერძოდ:</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200 კილოვატ/საათი ან 200 კილოვატ/საათზე ნაკლები მოცულობის ელექტროენერგიის სუბსიდირება - 21.4 მლნ ლარი;</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200 მ³ ან 200 მ³-ზე ნაკლები მოცულობის ბუნებრივი გაზის სუბსიდირება -  56.5 მლნ ლარი;</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წყლის/წყალარინების სუბსიდირება - 4.3 მლნ ლარი;</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დასუფთავების მოსაკრებლის გადასახადის სუბსიდირება - 1.0 მლნ ლარი;</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 xml:space="preserve">საყოფაცხოვრებო მომხმარებლისათვის ელექტროენერგიაზე ტარიფის ზრდის სრული ოდენობით სუბსიდირება 200 კილოვატ/საათზე მეტ, მაგრამ არა უმეტეს 301 კილოვატ/საათის მოცულობაზე - </w:t>
      </w:r>
      <w:r w:rsidRPr="00F83254">
        <w:rPr>
          <w:rFonts w:ascii="Sylfaen" w:hAnsi="Sylfaen"/>
          <w:szCs w:val="22"/>
          <w:lang w:val="ka-GE"/>
        </w:rPr>
        <w:t xml:space="preserve">58.2 </w:t>
      </w:r>
      <w:r w:rsidRPr="00F83254">
        <w:rPr>
          <w:rFonts w:ascii="Sylfaen" w:hAnsi="Sylfaen"/>
          <w:bCs/>
          <w:color w:val="000000" w:themeColor="text1"/>
          <w:szCs w:val="22"/>
          <w:lang w:val="ka-GE"/>
        </w:rPr>
        <w:t>მლნ ლარი;</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 xml:space="preserve">მეწარმე სუბიექტებისათვის ელექტროენერგიაზე ტარიფის ზრდის 50%-ის ოდენობით სუბსიდირება - </w:t>
      </w:r>
      <w:r w:rsidRPr="00F83254">
        <w:rPr>
          <w:rFonts w:ascii="Sylfaen" w:hAnsi="Sylfaen"/>
          <w:szCs w:val="22"/>
          <w:lang w:val="ka-GE"/>
        </w:rPr>
        <w:t xml:space="preserve">10.1 </w:t>
      </w:r>
      <w:r w:rsidRPr="00F83254">
        <w:rPr>
          <w:rFonts w:ascii="Sylfaen" w:hAnsi="Sylfaen"/>
          <w:bCs/>
          <w:color w:val="000000" w:themeColor="text1"/>
          <w:szCs w:val="22"/>
          <w:lang w:val="ka-GE"/>
        </w:rPr>
        <w:t>მლნ ლარი.</w:t>
      </w:r>
    </w:p>
    <w:p w:rsidR="00C21746" w:rsidRPr="00AD255C" w:rsidRDefault="00C21746" w:rsidP="00C21746">
      <w:pPr>
        <w:pStyle w:val="ListParagraph"/>
        <w:spacing w:line="240" w:lineRule="auto"/>
        <w:rPr>
          <w:bCs/>
          <w:highlight w:val="yellow"/>
          <w:lang w:val="ka-GE"/>
        </w:rPr>
      </w:pPr>
    </w:p>
    <w:p w:rsidR="00C21746" w:rsidRPr="00C21746" w:rsidRDefault="00C21746" w:rsidP="00C21746">
      <w:pPr>
        <w:pStyle w:val="Heading5"/>
        <w:jc w:val="both"/>
        <w:rPr>
          <w:rFonts w:ascii="Sylfaen" w:eastAsia="Calibri" w:hAnsi="Sylfaen"/>
          <w:b w:val="0"/>
          <w:bCs/>
          <w:color w:val="2F5496" w:themeColor="accent1" w:themeShade="BF"/>
          <w:lang w:val="ka-GE"/>
        </w:rPr>
      </w:pPr>
      <w:r>
        <w:rPr>
          <w:rFonts w:ascii="Sylfaen" w:eastAsia="Calibri" w:hAnsi="Sylfaen"/>
          <w:b w:val="0"/>
          <w:bCs/>
          <w:color w:val="2F5496" w:themeColor="accent1" w:themeShade="BF"/>
          <w:lang w:val="ka-GE"/>
        </w:rPr>
        <w:t xml:space="preserve">5.1.3.5 </w:t>
      </w:r>
      <w:r w:rsidRPr="00C21746">
        <w:rPr>
          <w:rFonts w:ascii="Sylfaen" w:eastAsia="Calibri" w:hAnsi="Sylfaen"/>
          <w:b w:val="0"/>
          <w:bCs/>
          <w:color w:val="2F5496" w:themeColor="accent1" w:themeShade="BF"/>
          <w:lang w:val="ka-GE"/>
        </w:rPr>
        <w:t>მცირე, საშუალო და საოჯახო სასტუმრო ინდუსტრიის ხელშეწყობისათვის საჭირო ღონისძიებების განხორციელება (24 07 03 04)</w:t>
      </w:r>
    </w:p>
    <w:p w:rsidR="00C21746" w:rsidRPr="00F83254" w:rsidRDefault="00C21746" w:rsidP="00C21746">
      <w:pPr>
        <w:pStyle w:val="ListParagraph"/>
        <w:spacing w:after="0" w:line="240" w:lineRule="auto"/>
        <w:rPr>
          <w:bCs/>
          <w:lang w:val="ka-GE"/>
        </w:rPr>
      </w:pPr>
    </w:p>
    <w:p w:rsidR="00C21746" w:rsidRPr="00F83254" w:rsidRDefault="00C21746" w:rsidP="00C21746">
      <w:pPr>
        <w:pStyle w:val="ListParagraph"/>
        <w:spacing w:after="0" w:line="240" w:lineRule="auto"/>
        <w:ind w:left="0"/>
        <w:rPr>
          <w:bCs/>
          <w:lang w:val="ka-GE"/>
        </w:rPr>
      </w:pPr>
      <w:r w:rsidRPr="00F83254">
        <w:rPr>
          <w:bCs/>
          <w:lang w:val="ka-GE"/>
        </w:rPr>
        <w:t>პროგრამის განმახორციელებელი:</w:t>
      </w:r>
    </w:p>
    <w:p w:rsidR="00C21746" w:rsidRPr="00F83254" w:rsidRDefault="00C21746" w:rsidP="00590252">
      <w:pPr>
        <w:pStyle w:val="ListParagraph"/>
        <w:numPr>
          <w:ilvl w:val="0"/>
          <w:numId w:val="99"/>
        </w:numPr>
        <w:spacing w:after="0" w:line="240" w:lineRule="auto"/>
        <w:ind w:right="0"/>
        <w:rPr>
          <w:bCs/>
          <w:lang w:val="ka-GE"/>
        </w:rPr>
      </w:pPr>
      <w:r w:rsidRPr="00F83254">
        <w:rPr>
          <w:bCs/>
          <w:lang w:val="ka-GE"/>
        </w:rPr>
        <w:lastRenderedPageBreak/>
        <w:t>სსიპ  - აწარმოე საქართველოში</w:t>
      </w:r>
    </w:p>
    <w:p w:rsidR="00C21746" w:rsidRPr="00F83254" w:rsidRDefault="00C21746" w:rsidP="00C21746">
      <w:pPr>
        <w:pStyle w:val="ListParagraph"/>
        <w:spacing w:after="0" w:line="240" w:lineRule="auto"/>
        <w:rPr>
          <w:bCs/>
          <w:lang w:val="ka-GE"/>
        </w:rPr>
      </w:pP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131.0 ათასი ლარი;</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ღონისძების ორგანიზატორების მხარდაჭერის მიმართულებით 12 ბენეფიციარისათვის კომერციულ ბანკებში გადაირიცხა 1.8  მლნ ლარი;</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სარესტორნო ინდუსტრიის ხელშეწყობის მიმართულებით 385 ბენეფიციარისათვის კომერციულ ბანკებში გადაირიცხა 4.5  მლნ ლარი; </w:t>
      </w:r>
    </w:p>
    <w:p w:rsidR="00C21746" w:rsidRPr="00F83254" w:rsidRDefault="00C21746" w:rsidP="00590252">
      <w:pPr>
        <w:pStyle w:val="ListParagraph"/>
        <w:numPr>
          <w:ilvl w:val="0"/>
          <w:numId w:val="86"/>
        </w:numPr>
        <w:spacing w:after="0" w:line="240" w:lineRule="auto"/>
        <w:ind w:right="0"/>
        <w:rPr>
          <w:bCs/>
          <w:lang w:val="ka-GE"/>
        </w:rPr>
      </w:pPr>
      <w:r w:rsidRPr="00F83254">
        <w:rPr>
          <w:bCs/>
          <w:color w:val="000000" w:themeColor="text1"/>
          <w:lang w:val="ka-GE"/>
        </w:rPr>
        <w:t>სპორტული ობიექტების და საბავშვო ბაღების ხელშეწყობის პროგრამის მიმართულებით 63 ბენეფიციარისათვის კომერციულ ბანკებში გადაირიცხა 1.2  მლნ ლარი.</w:t>
      </w:r>
    </w:p>
    <w:p w:rsidR="00C21746" w:rsidRPr="00AD255C" w:rsidRDefault="00C21746" w:rsidP="00E43573">
      <w:pPr>
        <w:pStyle w:val="ListParagraph"/>
        <w:spacing w:after="0" w:line="240" w:lineRule="auto"/>
        <w:rPr>
          <w:bCs/>
          <w:highlight w:val="yellow"/>
          <w:lang w:val="ka-GE"/>
        </w:rPr>
      </w:pPr>
    </w:p>
    <w:p w:rsidR="00332C72" w:rsidRPr="00C21746" w:rsidRDefault="00332C72" w:rsidP="00E43573">
      <w:pPr>
        <w:pStyle w:val="Heading2"/>
        <w:spacing w:before="0" w:line="240" w:lineRule="auto"/>
        <w:jc w:val="both"/>
        <w:rPr>
          <w:rFonts w:ascii="Sylfaen" w:eastAsia="Calibri" w:hAnsi="Sylfaen" w:cs="Calibri"/>
          <w:bCs/>
          <w:color w:val="2E74B5"/>
          <w:sz w:val="22"/>
          <w:szCs w:val="22"/>
        </w:rPr>
      </w:pPr>
      <w:r w:rsidRPr="00C21746">
        <w:rPr>
          <w:rFonts w:ascii="Sylfaen" w:eastAsia="Calibri" w:hAnsi="Sylfaen" w:cs="Calibri"/>
          <w:bCs/>
          <w:color w:val="2E74B5"/>
          <w:sz w:val="22"/>
          <w:szCs w:val="22"/>
        </w:rPr>
        <w:t>5.</w:t>
      </w:r>
      <w:r w:rsidRPr="00C21746">
        <w:rPr>
          <w:rFonts w:ascii="Sylfaen" w:eastAsia="Calibri" w:hAnsi="Sylfaen" w:cs="Calibri"/>
          <w:bCs/>
          <w:color w:val="2E74B5"/>
          <w:sz w:val="22"/>
          <w:szCs w:val="22"/>
          <w:lang w:val="ka-GE"/>
        </w:rPr>
        <w:t>2</w:t>
      </w:r>
      <w:r w:rsidRPr="00C21746">
        <w:rPr>
          <w:rFonts w:ascii="Sylfaen" w:eastAsia="Calibri" w:hAnsi="Sylfaen" w:cs="Calibri"/>
          <w:bCs/>
          <w:color w:val="2E74B5"/>
          <w:sz w:val="22"/>
          <w:szCs w:val="22"/>
        </w:rPr>
        <w:t xml:space="preserve"> სახელმწიფო ქონების მართვა (პროგრამული კოდი 24 06)</w:t>
      </w:r>
    </w:p>
    <w:p w:rsidR="00332C72" w:rsidRPr="00C21746" w:rsidRDefault="00332C72" w:rsidP="00E43573">
      <w:pPr>
        <w:pStyle w:val="ListParagraph"/>
        <w:spacing w:after="0" w:line="240" w:lineRule="auto"/>
        <w:ind w:left="0"/>
        <w:rPr>
          <w:bCs/>
          <w:lang w:val="ka-GE"/>
        </w:rPr>
      </w:pPr>
    </w:p>
    <w:p w:rsidR="00332C72" w:rsidRPr="00C21746" w:rsidRDefault="00332C72" w:rsidP="00E43573">
      <w:pPr>
        <w:pStyle w:val="ListParagraph"/>
        <w:spacing w:after="0" w:line="240" w:lineRule="auto"/>
        <w:ind w:left="0"/>
        <w:rPr>
          <w:bCs/>
          <w:lang w:val="ka-GE"/>
        </w:rPr>
      </w:pPr>
      <w:r w:rsidRPr="00C21746">
        <w:rPr>
          <w:bCs/>
          <w:lang w:val="ka-GE"/>
        </w:rPr>
        <w:t>პროგრამის განმახორციელებელი:</w:t>
      </w:r>
    </w:p>
    <w:p w:rsidR="00332C72" w:rsidRPr="00C21746" w:rsidRDefault="00332C72" w:rsidP="00590252">
      <w:pPr>
        <w:pStyle w:val="ListParagraph"/>
        <w:numPr>
          <w:ilvl w:val="0"/>
          <w:numId w:val="99"/>
        </w:numPr>
        <w:spacing w:after="0" w:line="240" w:lineRule="auto"/>
        <w:ind w:right="0"/>
        <w:rPr>
          <w:bCs/>
          <w:lang w:val="ka-GE"/>
        </w:rPr>
      </w:pPr>
      <w:r w:rsidRPr="00C21746">
        <w:rPr>
          <w:bCs/>
          <w:lang w:val="ka-GE"/>
        </w:rPr>
        <w:t>სსიპ - სახელმწიფო ქონების ეროვნული სააგენტო</w:t>
      </w:r>
    </w:p>
    <w:p w:rsidR="00332C72" w:rsidRPr="00AD255C" w:rsidRDefault="00332C72" w:rsidP="00E43573">
      <w:pPr>
        <w:pStyle w:val="ListParagraph"/>
        <w:spacing w:after="0" w:line="240" w:lineRule="auto"/>
        <w:rPr>
          <w:bCs/>
          <w:highlight w:val="yellow"/>
          <w:lang w:val="ka-GE"/>
        </w:rPr>
      </w:pPr>
    </w:p>
    <w:p w:rsidR="00C21746" w:rsidRPr="00F83254" w:rsidRDefault="00C21746"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გამოცხადდა უძრავი ქონების 2 662 აუქციონი,  შედგა 1 074 აუქციონი, ჩაიშალა 1 335 და შეწყდა - 95 აუქციონი;</w:t>
      </w:r>
    </w:p>
    <w:p w:rsidR="00C21746" w:rsidRPr="00F83254" w:rsidRDefault="00C21746"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თბილისში სახელმწიფო საკუთრებად დარეგისტრირდა 948 ობიექტი, ხოლო რეგიონებში 3 418 ობიექტი</w:t>
      </w:r>
      <w:r w:rsidRPr="00F83254">
        <w:rPr>
          <w:rFonts w:ascii="Sylfaen" w:hAnsi="Sylfaen" w:cs="Sylfaen"/>
        </w:rPr>
        <w:t>;</w:t>
      </w:r>
    </w:p>
    <w:p w:rsidR="00C21746" w:rsidRPr="00F83254" w:rsidRDefault="00C21746"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 xml:space="preserve">შეფასდა განსაკარგავად მომზადებული საპრივატიზაციო ობიექტების  100%-ი (4 630 ობიექტი); </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საწარმოების მინიმიზაციის მიმართულებით დასრულდა ერთი</w:t>
      </w:r>
      <w:r w:rsidRPr="00F83254">
        <w:rPr>
          <w:bCs/>
          <w:color w:val="000000" w:themeColor="text1"/>
          <w:lang w:val="ru-RU"/>
        </w:rPr>
        <w:t xml:space="preserve"> </w:t>
      </w:r>
      <w:r w:rsidRPr="00F83254">
        <w:rPr>
          <w:lang w:val="ka-GE"/>
        </w:rPr>
        <w:t xml:space="preserve">საწარმოს </w:t>
      </w:r>
      <w:r w:rsidRPr="00F83254">
        <w:rPr>
          <w:bCs/>
          <w:color w:val="000000" w:themeColor="text1"/>
          <w:lang w:val="ka-GE"/>
        </w:rPr>
        <w:t xml:space="preserve">გაკოტრების საქმისწარმოება, განხორციელდა 5 საწარმოს მართვის უფლებით გადაცემა, გასხვისებულ იქნა </w:t>
      </w:r>
      <w:r w:rsidRPr="00F83254">
        <w:rPr>
          <w:lang w:val="ka-GE"/>
        </w:rPr>
        <w:t>12</w:t>
      </w:r>
      <w:r w:rsidRPr="00F83254">
        <w:t xml:space="preserve"> </w:t>
      </w:r>
      <w:r w:rsidRPr="00F83254">
        <w:rPr>
          <w:bCs/>
          <w:color w:val="000000" w:themeColor="text1"/>
          <w:lang w:val="ka-GE"/>
        </w:rPr>
        <w:t xml:space="preserve">საწარმო და მოხდა </w:t>
      </w:r>
      <w:r w:rsidRPr="00F83254">
        <w:rPr>
          <w:lang w:val="ka-GE"/>
        </w:rPr>
        <w:t>2 საწარმოს შერწყმა;</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განხორციელდა </w:t>
      </w:r>
      <w:r w:rsidRPr="00F83254">
        <w:rPr>
          <w:lang w:val="ka-GE"/>
        </w:rPr>
        <w:t xml:space="preserve">20 კონტრაჰენტის </w:t>
      </w:r>
      <w:r w:rsidRPr="00F83254">
        <w:rPr>
          <w:bCs/>
          <w:color w:val="000000" w:themeColor="text1"/>
          <w:lang w:val="ka-GE"/>
        </w:rPr>
        <w:t>გათავისუფლება დაკისრებული პირგასამტეხლოსგან;</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მიწის მიკუთვნებისა და საკუთრების ზედდების თაობაზე გადაწყვეტილება იქნა მიღებული 1 254 საკითხზე; </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lang w:val="ka-GE"/>
        </w:rPr>
        <w:t xml:space="preserve">9 175 </w:t>
      </w:r>
      <w:r w:rsidRPr="00F83254">
        <w:rPr>
          <w:bCs/>
          <w:color w:val="000000" w:themeColor="text1"/>
          <w:lang w:val="ka-GE"/>
        </w:rPr>
        <w:t xml:space="preserve">უძრავი ქონება გადაეცა სახელმწიფო უწყებებს/საჯარო სამართლის იურიდიულ პირებს, ხოლო </w:t>
      </w:r>
      <w:r w:rsidRPr="00F83254">
        <w:rPr>
          <w:lang w:val="ka-GE"/>
        </w:rPr>
        <w:t xml:space="preserve">2 237 </w:t>
      </w:r>
      <w:r w:rsidRPr="00F83254">
        <w:rPr>
          <w:bCs/>
          <w:color w:val="000000" w:themeColor="text1"/>
          <w:lang w:val="ka-GE"/>
        </w:rPr>
        <w:t xml:space="preserve">ობიექტი - მუნიციპალიტეტებს. მუნიციპალიტეტებს მიეცა თანხმობა </w:t>
      </w:r>
      <w:r w:rsidRPr="00F83254">
        <w:rPr>
          <w:lang w:val="ka-GE"/>
        </w:rPr>
        <w:t xml:space="preserve">185 </w:t>
      </w:r>
      <w:r w:rsidRPr="00F83254">
        <w:rPr>
          <w:bCs/>
          <w:color w:val="000000" w:themeColor="text1"/>
          <w:lang w:val="ka-GE"/>
        </w:rPr>
        <w:t>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სახელმწიფო ქონების ეროვნულმა სააგენტომ </w:t>
      </w:r>
      <w:r w:rsidRPr="00F83254">
        <w:rPr>
          <w:lang w:val="ka-GE"/>
        </w:rPr>
        <w:t xml:space="preserve">1 964 </w:t>
      </w:r>
      <w:r w:rsidRPr="00F83254">
        <w:rPr>
          <w:bCs/>
          <w:color w:val="000000" w:themeColor="text1"/>
          <w:lang w:val="ka-GE"/>
        </w:rPr>
        <w:t>უძრავი ქონება გადასცა იძულებით გადაადგილებულ პირთა ოჯახებს;</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„აწარმოე საქართველოში“ პროგრამის ინფრასტრუქტურული უზრუნველყოფის კომპონენტის ფარგლებში განხორციელდა </w:t>
      </w:r>
      <w:r w:rsidRPr="00F83254">
        <w:rPr>
          <w:lang w:val="ka-GE"/>
        </w:rPr>
        <w:t xml:space="preserve">10 ბენეფიციარისთვის 6 მლნ </w:t>
      </w:r>
      <w:r w:rsidRPr="00F83254">
        <w:rPr>
          <w:bCs/>
          <w:color w:val="000000" w:themeColor="text1"/>
          <w:lang w:val="ka-GE"/>
        </w:rPr>
        <w:t>ლარის ჯამური ღირებულების უძრავი ქონების გადაცემა;</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უწყვეტ რეჟიმში მიმდინარეობდა სახელმწიფო ქონების მოვლა-პატრონობის/დაცვის ღონისძიებები;</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w:t>
      </w:r>
      <w:r w:rsidRPr="00F83254">
        <w:rPr>
          <w:color w:val="000000" w:themeColor="text1"/>
          <w:lang w:val="ka-GE"/>
        </w:rPr>
        <w:t xml:space="preserve">281 485 </w:t>
      </w:r>
      <w:r w:rsidRPr="00F83254">
        <w:rPr>
          <w:bCs/>
          <w:color w:val="000000" w:themeColor="text1"/>
          <w:lang w:val="ka-GE"/>
        </w:rPr>
        <w:t>აზომვითი ნახაზის მომზადების საფასური);</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მომსახურების მასშტაბების გაფართოების კუთხით გატარდა არაერთი ღონისძიება, ონლაინ რეჟიმში მიმდინარეობდა კერძო და სახელმწიფო ქონების განკარგვის ხელშეწყობის ღონისძიებები (ინტერნეტ და საჯარო აუქციონების გამოცხადება, განცხადებების მონიტორინგი, მომხმარებელთათვის ინფორმაციის მიწოდება ცხელი ხაზისა და ონლაინ კონსულტაციის მეშვეობით) და აგრეთვე, სოციალურ ქსელებში სააგენტოს სერვისების პოპულარიზაცია;</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lastRenderedPageBreak/>
        <w:t>მიმდინარეობდა ვებგვერდ „eAuction.ge“-ს დახვეწა/მოდერნიზებასთან დაკავშირებული სამუშაოები:</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დასრულდა მუშაობა ინტერნეტ მაღაზიის პლატფორმის მიმართულებით, რაც მოიცავს eauction.ge-ის სისტემაში საქართველოს ფოსტის სერვისის ინტეგრირებას. პროცესი უკავშირდება ელექტრონულ მაღაზიაში იურიდიული პირებისათვის განცხადებების განთავსების პროექტს. დაინტერესებულ პირებს, რომლებიც საქართველოში აწარმოებენ პროდუქციას საშუალება ექნებათ განათავსონ წარმოებული პროდუქცია eauction.ge-ის ელექტრონულ მაღაზიაში, ხოლო მყიდველისათვის მიწოდების სერვისში გამოიყენონ საქართველოს ფოსტის მომსახურება;</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ელექტრონული აუქციონების eauction.ge სისტემას დაემატა ახალი ფუნქციონალი. კერძოდ, ვებგვერდზე რეგისტრირებულ არარეზიდენტ ფიზიკურ და იურიდიულ პირებს შეეზღუდათ სსიპ - სახელმწიფო ქონების ეროვნული სააგენტოს მიერ აუქციონზე გამოტანილი სასოფლო-სამეურნეო მიწის ნაკვეთებზე საგარანტიო თანხების გადახდისა და ვაჭრობის პროცესში ჩართვის შესაძლებლობა (მოქმედი კანონმდებლობის შესაბამისად). ასევე, აღნიშნული ტიპის მიწებზე რეზიდენტი ფიზიკური და იურიდიული პირებისთვის ჩაშენდა სპეციალური პირობის გაცნობა/დათანხმების ფუნქციონალი, რომლის გაცნობისა და პირობების დათანხმების გარეშე, მომხმარებლები ვერ შეძლებს აუქციონში მონაწილეობის მიღებას;</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მიმდინარეობდა და დასრულდა მუშაობა „აუქციონებზე კონკრეტული მომხმარებლების დაშვების ფუნქციონალის“ შექმნაზე, რომლის მეშვეობით შესაძლებელია პირობიან (კონკრეტულ) ელ. აუქციონებზე ყველა მომხმარებლისთვის გადახდისა და ვაჭრობის ფუნქციის შეზღუდვა, ხოლო მონაწილეობის მიღების უფლება ექნება მხოლოდ იმ პირებს, რომლებსაც დაკმაყოფილებული ექნებათ აუქციონზე დაწესებული სპეციალური მოთხოვნა თუ პირობა.  მონაწილეობაზე  დაშვება მოხდება ადმინისტრატორის მხრიდან;</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ადმინისტრატორის რეპორტინგის მხარეს დაემატა ახალი - მომხმარებლის დეტალური ბალანსის შემოწმების მექანიზმი;</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 xml:space="preserve">ვებგვერდის გაფართოებულ ძიებას დაემატა ახალი პარამეტრი. ლოტის მოძიება შესაძლებელი გახდა აუქციონის გამომცხადებელი ორგანიზაციის საიდენტიფიკაციო კოდის მითითებით; </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 xml:space="preserve">ადმინისტრატორისთვის შეიქმნა მომხმარებლის ტელეფონის ნომრის და მეილის ცვლილების გვერდი; </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ვებგვერდი დაიხვეწა და დაემატა სხვადასხვა სახის რეპორტები: ადმინისტრატორისთვის ხელმისაწვდომი გახდა ელექტრონული საბანკო გარანტიის ნომრისა და გარანტიის გამცემი ბანკის ხედვა. აუქციონის შედეგების რეპორტს დაემატა ქვეკატეგორიის, საგარანტიო თანხის, გადახდის ბოლო ვადისა და საგარანტიო თანხის გადახდის მეთოდის შესახებ ინფორმაცია. ახალ, მიმდინარე აუქციონების რეპორტში გაჩნდა ლოტის სტატუსი. ასევე, ადმინისტრატორის მხარეს მიმდინარე ლოტების ადმინისტრირების ფუნქციას დაემატა საკადასტრო კოდისა და ტელეფონის ნომრის კორექტირების შესაძლებლობა;</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განხორციელდა ელექტრონული აუქციონის სისტემის რეფაქტორინგი და აგრეთვე, განხორციელდა სისტემის ოპტიმიზირებული პირველი ვერსიის გადატანა რეალურ გარემოში;</w:t>
      </w:r>
    </w:p>
    <w:p w:rsidR="00C21746" w:rsidRPr="00F83254" w:rsidRDefault="00C21746" w:rsidP="00590252">
      <w:pPr>
        <w:pStyle w:val="BodyText"/>
        <w:numPr>
          <w:ilvl w:val="0"/>
          <w:numId w:val="100"/>
        </w:numPr>
        <w:ind w:left="900" w:right="120"/>
        <w:jc w:val="both"/>
        <w:rPr>
          <w:rFonts w:ascii="Sylfaen" w:hAnsi="Sylfaen"/>
          <w:bCs/>
          <w:color w:val="000000" w:themeColor="text1"/>
          <w:szCs w:val="22"/>
          <w:lang w:val="ka-GE"/>
        </w:rPr>
      </w:pPr>
      <w:r w:rsidRPr="00F83254">
        <w:rPr>
          <w:rFonts w:ascii="Sylfaen" w:hAnsi="Sylfaen"/>
          <w:bCs/>
          <w:color w:val="000000" w:themeColor="text1"/>
          <w:szCs w:val="22"/>
          <w:lang w:val="ka-GE"/>
        </w:rPr>
        <w:t>გასწორდა მიმდინარე იტერაციის ბაგები. განხორციელდა სისტემის ოპტიმიზირებული პირველი ვერსიის გადატანა რეალურ გარემოში;</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მთის კურორტების განვითარების პროექტის ფარგლებში: დასრულდა კობის სასრიალო არეალში (გუდაური) საზვავე სისტემების მოწყობის სამუშაოები; დასრულდა გათოვლიანების სისტემის მოწყობა ბაკურიანში; ბაკურიანში მიმდინარეობდა 2022-2023 წლის ჩემპიონატისთვის სასრიალო ტრასების მოწყობის სამუშაოები, დაიწყო ელექტრო მომარაგების სისტემის აღდგენა და მეხის დაცემის შედეგად დაზიანებული კოხტას საბაგიროს რეაბილიტაცია; მესტიაში დაიწყო ჰაწვალის საბაგიროს მშენებლობა; გუდაურში </w:t>
      </w:r>
      <w:r w:rsidRPr="00F83254">
        <w:rPr>
          <w:lang w:val="ka-GE"/>
        </w:rPr>
        <w:t xml:space="preserve">შეიცვალა </w:t>
      </w:r>
      <w:r w:rsidRPr="00F83254">
        <w:rPr>
          <w:bCs/>
          <w:color w:val="000000" w:themeColor="text1"/>
          <w:lang w:val="ka-GE"/>
        </w:rPr>
        <w:t>საბაგიროს დაზიანებული ტროსი;</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lastRenderedPageBreak/>
        <w:t>განხორციელდა საკონცერტო დარბაზის „ბლექ სი არენა“-ს შენობის, მიმდებარე ტერიტორიისა და მანქანა-დანადგარების მუშა მდგომარეობის შენარჩუნებისა და სრულყოფილად ფუნქციონირებისათვის საჭირო სამუშაოები (შენობების და მისი შემადგენელი მნიშვნელოვანი კონსტრუქციული ნაწილების მდგომარეობის საექსპერტო კვლევები; გათბობა-გაგრილების სისტემების, ლიფტების და სხვა მანქანა-დანადგარების გეგმიური და გადაუდებელი სარემონტო სამუშაოები; დარბაზის კუთვნილი სპეცტექნიკის შეკეთება და სახანძრო სისტემის მნიშვნელოვანი რეაბილიტაცია). „მუსიკოსთა პარკში“ მოეწყო ახალი ზონა „სოციალური სივრცე“, რომელიც პარკის ვიზიტორებს სთავაზობს ახალ სერვისებს და სასიამოვნო გარემოს. გაიმართა საზაფხულო ღონისძიებები და მათი ორგანიზებისათვის განხორციელდა საჭირო მომსახურებების შესყიდვა. განხორციელდა პარკის მწვანე საფარისა და მცენარეების განახლება და მიმდინარეობდა მისი მდგომარეობის შენარჩუნებისათვის შესაბამისი სამუშაოები;</w:t>
      </w:r>
    </w:p>
    <w:p w:rsidR="00C21746" w:rsidRPr="00F83254" w:rsidRDefault="00C21746"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ქუთაისის საერთაშორისო აეროპორტის სამგზავრო ტერმინალის გაფართოების პროექტის ფარგლებში დასრულდა: შიდა სარემოტნო, გარე ტერიტორიის კეთილმოწყობა/ლანდშაფტის სამუშაოები, ხანძარქრობის/გაგრილების და წყალმომარაგება/კანალიზაციის მოწყობის სამუშაოები; უსადენო ქსელისა და ბარგის მართვის სისტემის მოწყობა; ლოკალური ქსელის ინფრასტრუქტურის, საფრენოსნო ინფორმაციის გამოსახვის სისტემისა და ხმოვანი შეტყობინებების სისტემის, ტერმინალის დამატებითი კარის შეზღუდული დაშვების კონტროლის სისტემისა და აეროპორტის ვიდეოსამეთვალყურეო სისტემის გამართვა. დასრულდა პროექტით გათვალისწინებული სამუშაოები (მათ შორის ძირითადი ინფრასტრუქტურული აღჭურვა) და ტერმინალი გაიხსნა </w:t>
      </w:r>
      <w:r w:rsidR="00522F20">
        <w:rPr>
          <w:bCs/>
          <w:color w:val="000000" w:themeColor="text1"/>
          <w:lang w:val="ka-GE"/>
        </w:rPr>
        <w:t>2021 წლის ივნისში;</w:t>
      </w:r>
    </w:p>
    <w:p w:rsidR="00332C72" w:rsidRPr="00AD255C" w:rsidRDefault="00332C72" w:rsidP="00E43573">
      <w:pPr>
        <w:spacing w:line="240" w:lineRule="auto"/>
        <w:rPr>
          <w:rFonts w:ascii="Sylfaen" w:hAnsi="Sylfaen"/>
          <w:bCs/>
          <w:highlight w:val="yellow"/>
        </w:rPr>
      </w:pPr>
    </w:p>
    <w:p w:rsidR="00D64101" w:rsidRPr="00F926E3" w:rsidRDefault="00D64101" w:rsidP="00E43573">
      <w:pPr>
        <w:pStyle w:val="Heading2"/>
        <w:spacing w:line="240" w:lineRule="auto"/>
        <w:jc w:val="both"/>
        <w:rPr>
          <w:rFonts w:ascii="Sylfaen" w:hAnsi="Sylfaen" w:cs="Sylfaen"/>
          <w:bCs/>
          <w:sz w:val="22"/>
          <w:szCs w:val="22"/>
        </w:rPr>
      </w:pPr>
      <w:r w:rsidRPr="00F926E3">
        <w:rPr>
          <w:rFonts w:ascii="Sylfaen" w:hAnsi="Sylfaen" w:cs="Sylfaen"/>
          <w:bCs/>
          <w:sz w:val="22"/>
          <w:szCs w:val="22"/>
        </w:rPr>
        <w:t>5.3 შემოსავლების მობილიზება და გადამხდელთა მომსახურების გაუმჯობესება (პროგრამული კოდი 23 02)</w:t>
      </w:r>
    </w:p>
    <w:p w:rsidR="00D64101" w:rsidRPr="00F926E3" w:rsidRDefault="00D64101" w:rsidP="00E43573">
      <w:pPr>
        <w:widowControl w:val="0"/>
        <w:autoSpaceDE w:val="0"/>
        <w:autoSpaceDN w:val="0"/>
        <w:adjustRightInd w:val="0"/>
        <w:spacing w:after="0" w:line="240" w:lineRule="auto"/>
        <w:rPr>
          <w:rFonts w:ascii="Sylfaen" w:hAnsi="Sylfaen" w:cs="Sylfaen"/>
          <w:bCs/>
          <w:color w:val="000000"/>
          <w:spacing w:val="1"/>
        </w:rPr>
      </w:pPr>
      <w:r w:rsidRPr="00F926E3">
        <w:rPr>
          <w:rFonts w:ascii="Sylfaen" w:hAnsi="Sylfaen" w:cs="Sylfaen"/>
          <w:bCs/>
          <w:color w:val="000000"/>
          <w:spacing w:val="1"/>
          <w:lang w:val="ka-GE"/>
        </w:rPr>
        <w:t>პროგრამის</w:t>
      </w:r>
      <w:r w:rsidRPr="00F926E3">
        <w:rPr>
          <w:rFonts w:ascii="Sylfaen" w:hAnsi="Sylfaen" w:cs="Sylfaen"/>
          <w:bCs/>
          <w:color w:val="000000"/>
          <w:spacing w:val="1"/>
        </w:rPr>
        <w:t xml:space="preserve"> განმახორციელებელი:</w:t>
      </w:r>
    </w:p>
    <w:p w:rsidR="00D64101" w:rsidRPr="00F926E3" w:rsidRDefault="00D64101" w:rsidP="00E43573">
      <w:pPr>
        <w:widowControl w:val="0"/>
        <w:numPr>
          <w:ilvl w:val="0"/>
          <w:numId w:val="4"/>
        </w:numPr>
        <w:autoSpaceDE w:val="0"/>
        <w:autoSpaceDN w:val="0"/>
        <w:adjustRightInd w:val="0"/>
        <w:spacing w:after="0" w:line="240" w:lineRule="auto"/>
        <w:rPr>
          <w:rFonts w:ascii="Sylfaen" w:hAnsi="Sylfaen"/>
          <w:bCs/>
          <w:spacing w:val="1"/>
        </w:rPr>
      </w:pPr>
      <w:r w:rsidRPr="00F926E3">
        <w:rPr>
          <w:rFonts w:ascii="Sylfaen" w:hAnsi="Sylfaen"/>
          <w:bCs/>
          <w:spacing w:val="1"/>
        </w:rPr>
        <w:t>სსიპ - შემოსავლების სამსახური</w:t>
      </w:r>
    </w:p>
    <w:p w:rsidR="00D64101" w:rsidRPr="00AD255C" w:rsidRDefault="00D64101" w:rsidP="00E43573">
      <w:pPr>
        <w:widowControl w:val="0"/>
        <w:autoSpaceDE w:val="0"/>
        <w:autoSpaceDN w:val="0"/>
        <w:adjustRightInd w:val="0"/>
        <w:spacing w:line="240" w:lineRule="auto"/>
        <w:rPr>
          <w:rFonts w:ascii="Sylfaen" w:hAnsi="Sylfaen" w:cs="Sylfaen"/>
          <w:bCs/>
          <w:color w:val="000000"/>
          <w:spacing w:val="1"/>
          <w:highlight w:val="yellow"/>
        </w:rPr>
      </w:pPr>
    </w:p>
    <w:p w:rsidR="00007561" w:rsidRPr="005B306E"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B306E">
        <w:rPr>
          <w:rFonts w:ascii="Sylfaen" w:hAnsi="Sylfaen" w:cs="Sylfaen"/>
          <w:bCs/>
          <w:color w:val="000000"/>
          <w:shd w:val="clear" w:color="auto" w:fill="FFFFFF"/>
          <w:lang w:val="ka-GE"/>
        </w:rPr>
        <w:t>საანგარიშო პერიოდში მოძრავი სერვისცენტრი (Rs Car) მოემსახურა 7</w:t>
      </w:r>
      <w:r>
        <w:rPr>
          <w:rFonts w:ascii="Sylfaen" w:hAnsi="Sylfaen" w:cs="Sylfaen"/>
          <w:bCs/>
          <w:color w:val="000000"/>
          <w:shd w:val="clear" w:color="auto" w:fill="FFFFFF"/>
        </w:rPr>
        <w:t xml:space="preserve"> </w:t>
      </w:r>
      <w:r w:rsidRPr="005B306E">
        <w:rPr>
          <w:rFonts w:ascii="Sylfaen" w:hAnsi="Sylfaen" w:cs="Sylfaen"/>
          <w:bCs/>
          <w:color w:val="000000"/>
          <w:shd w:val="clear" w:color="auto" w:fill="FFFFFF"/>
          <w:lang w:val="ka-GE"/>
        </w:rPr>
        <w:t>686 ვიზიტორს 27 ლოკაციაზე,</w:t>
      </w:r>
      <w:r w:rsidRPr="005B306E">
        <w:rPr>
          <w:rFonts w:ascii="Sylfaen" w:hAnsi="Sylfaen" w:cs="Sylfaen"/>
          <w:bCs/>
          <w:color w:val="000000"/>
          <w:shd w:val="clear" w:color="auto" w:fill="FFFFFF"/>
        </w:rPr>
        <w:t xml:space="preserve"> </w:t>
      </w:r>
      <w:r w:rsidRPr="005B306E">
        <w:rPr>
          <w:rFonts w:ascii="Sylfaen" w:hAnsi="Sylfaen" w:cs="Sylfaen"/>
          <w:bCs/>
          <w:color w:val="000000"/>
          <w:shd w:val="clear" w:color="auto" w:fill="FFFFFF"/>
          <w:lang w:val="ka-GE"/>
        </w:rPr>
        <w:t>ვიდეოზარების ჯამურმა რაოდენობამ შეადგინა 15</w:t>
      </w:r>
      <w:r>
        <w:rPr>
          <w:rFonts w:ascii="Sylfaen" w:hAnsi="Sylfaen" w:cs="Sylfaen"/>
          <w:bCs/>
          <w:color w:val="000000"/>
          <w:shd w:val="clear" w:color="auto" w:fill="FFFFFF"/>
        </w:rPr>
        <w:t xml:space="preserve"> </w:t>
      </w:r>
      <w:r w:rsidRPr="005B306E">
        <w:rPr>
          <w:rFonts w:ascii="Sylfaen" w:hAnsi="Sylfaen" w:cs="Sylfaen"/>
          <w:bCs/>
          <w:color w:val="000000"/>
          <w:shd w:val="clear" w:color="auto" w:fill="FFFFFF"/>
          <w:lang w:val="ka-GE"/>
        </w:rPr>
        <w:t>008, ქოლცენტრში მიღებული ზარების</w:t>
      </w:r>
      <w:r w:rsidRPr="005B306E">
        <w:rPr>
          <w:rFonts w:ascii="Sylfaen" w:hAnsi="Sylfaen" w:cs="Sylfaen"/>
          <w:bCs/>
          <w:color w:val="000000"/>
          <w:shd w:val="clear" w:color="auto" w:fill="FFFFFF"/>
        </w:rPr>
        <w:t xml:space="preserve"> </w:t>
      </w:r>
      <w:r w:rsidRPr="005B306E">
        <w:rPr>
          <w:rFonts w:ascii="Sylfaen" w:hAnsi="Sylfaen" w:cs="Sylfaen"/>
          <w:bCs/>
          <w:color w:val="000000"/>
          <w:shd w:val="clear" w:color="auto" w:fill="FFFFFF"/>
          <w:lang w:val="ka-GE"/>
        </w:rPr>
        <w:t>რაოდენობამ</w:t>
      </w:r>
      <w:r w:rsidRPr="005B306E">
        <w:rPr>
          <w:rFonts w:ascii="Sylfaen" w:hAnsi="Sylfaen" w:cs="Sylfaen"/>
          <w:bCs/>
          <w:color w:val="000000"/>
          <w:shd w:val="clear" w:color="auto" w:fill="FFFFFF"/>
        </w:rPr>
        <w:t xml:space="preserve"> </w:t>
      </w:r>
      <w:r w:rsidRPr="005B306E">
        <w:rPr>
          <w:rFonts w:ascii="Sylfaen" w:hAnsi="Sylfaen" w:cs="Sylfaen"/>
          <w:bCs/>
          <w:color w:val="000000"/>
          <w:shd w:val="clear" w:color="auto" w:fill="FFFFFF"/>
          <w:lang w:val="ka-GE"/>
        </w:rPr>
        <w:t>შეადგინა 427</w:t>
      </w:r>
      <w:r>
        <w:rPr>
          <w:rFonts w:ascii="Sylfaen" w:hAnsi="Sylfaen" w:cs="Sylfaen"/>
          <w:bCs/>
          <w:color w:val="000000"/>
          <w:shd w:val="clear" w:color="auto" w:fill="FFFFFF"/>
        </w:rPr>
        <w:t xml:space="preserve"> </w:t>
      </w:r>
      <w:r w:rsidRPr="005B306E">
        <w:rPr>
          <w:rFonts w:ascii="Sylfaen" w:hAnsi="Sylfaen" w:cs="Sylfaen"/>
          <w:bCs/>
          <w:color w:val="000000"/>
          <w:shd w:val="clear" w:color="auto" w:fill="FFFFFF"/>
          <w:lang w:val="ka-GE"/>
        </w:rPr>
        <w:t>816, სერვისცენტრების მიერ მიღებული ვიზიტორების რაოდენობამ შეადგინა 506</w:t>
      </w:r>
      <w:r>
        <w:rPr>
          <w:rFonts w:ascii="Sylfaen" w:hAnsi="Sylfaen" w:cs="Sylfaen"/>
          <w:bCs/>
          <w:color w:val="000000"/>
          <w:shd w:val="clear" w:color="auto" w:fill="FFFFFF"/>
        </w:rPr>
        <w:t xml:space="preserve"> </w:t>
      </w:r>
      <w:r w:rsidRPr="005B306E">
        <w:rPr>
          <w:rFonts w:ascii="Sylfaen" w:hAnsi="Sylfaen" w:cs="Sylfaen"/>
          <w:bCs/>
          <w:color w:val="000000"/>
          <w:shd w:val="clear" w:color="auto" w:fill="FFFFFF"/>
          <w:lang w:val="ka-GE"/>
        </w:rPr>
        <w:t>839.</w:t>
      </w:r>
    </w:p>
    <w:p w:rsidR="00007561" w:rsidRPr="003A66A3"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A66A3">
        <w:rPr>
          <w:rFonts w:ascii="Sylfaen" w:hAnsi="Sylfaen" w:cs="Sylfaen"/>
          <w:bCs/>
          <w:color w:val="000000"/>
          <w:shd w:val="clear" w:color="auto" w:fill="FFFFFF"/>
          <w:lang w:val="ka-GE"/>
        </w:rPr>
        <w:t>2021 წლის განმავლობაში დასრულებულია 5</w:t>
      </w:r>
      <w:r>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853 საგადასახადო შემოწმება. მათ შორის: გასვლითი - 553;</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კამერალური (სრული)- 2</w:t>
      </w:r>
      <w:r>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804, კამერალური (თემატური)- 2</w:t>
      </w:r>
      <w:r>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496. ჯამურად დარიცხულმა თანხამ</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შეადგინა</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1 055 007 747 ლარი. საოპერაციო გეგმასთან მიმართებაში,</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ფიქსირდება 110%-იანი შესრულება.</w:t>
      </w:r>
    </w:p>
    <w:p w:rsidR="00007561" w:rsidRPr="003A66A3"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A66A3">
        <w:rPr>
          <w:rFonts w:ascii="Sylfaen" w:hAnsi="Sylfaen" w:cs="Sylfaen"/>
          <w:bCs/>
          <w:color w:val="000000"/>
          <w:shd w:val="clear" w:color="auto" w:fill="FFFFFF"/>
          <w:lang w:val="ka-GE"/>
        </w:rPr>
        <w:t>აუდიტის დეპარტამენტის დღგ-ის დეკლარაციების კონტროლის სამმართველოების მიერ 2021 წელს</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შესწავლილია 13</w:t>
      </w:r>
      <w:r>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611 ქეისი. აქედან: მწვანე ბარათზე აისახა - 9</w:t>
      </w:r>
      <w:r>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734; დაზუსტდა 2</w:t>
      </w:r>
      <w:r>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831 დეკლარაცია; დაინიშნა 3</w:t>
      </w:r>
      <w:r>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10 საგადასახადო შემოწმება; შესწავლის პროცესში</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საგადასახადო შემოწმება დაინიშნა სხვა ინიციატორის მიერ - 111; შემცირდა რისკები - 625</w:t>
      </w:r>
      <w:r>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შემოწმებაზე;</w:t>
      </w:r>
    </w:p>
    <w:p w:rsidR="00007561" w:rsidRPr="003A66A3"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A66A3">
        <w:rPr>
          <w:rFonts w:ascii="Sylfaen" w:hAnsi="Sylfaen" w:cs="Sylfaen"/>
          <w:bCs/>
          <w:color w:val="000000"/>
          <w:shd w:val="clear" w:color="auto" w:fill="FFFFFF"/>
          <w:lang w:val="ka-GE"/>
        </w:rPr>
        <w:t>2021 წელს შესწავლილია გადამხდელთა მიერ წარმოდგენილი 6406 მოთხოვნა ბიუჯეტიდან თანხის</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დაბრუნებასთან დაკავშირებით. მათგან დაკმაყოფილდა 2</w:t>
      </w:r>
      <w:r>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615 მოთხოვნა</w:t>
      </w:r>
      <w:r w:rsidR="00F926E3">
        <w:rPr>
          <w:rFonts w:ascii="Sylfaen" w:hAnsi="Sylfaen" w:cs="Sylfaen"/>
          <w:bCs/>
          <w:color w:val="000000"/>
          <w:shd w:val="clear" w:color="auto" w:fill="FFFFFF"/>
          <w:lang w:val="ka-GE"/>
        </w:rPr>
        <w:t>;</w:t>
      </w:r>
      <w:r w:rsidRPr="003A66A3">
        <w:rPr>
          <w:rFonts w:ascii="Sylfaen" w:hAnsi="Sylfaen" w:cs="Sylfaen"/>
          <w:bCs/>
          <w:color w:val="000000"/>
          <w:shd w:val="clear" w:color="auto" w:fill="FFFFFF"/>
          <w:lang w:val="ka-GE"/>
        </w:rPr>
        <w:t xml:space="preserve"> </w:t>
      </w:r>
    </w:p>
    <w:p w:rsidR="00007561" w:rsidRPr="005B306E"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B306E">
        <w:rPr>
          <w:rFonts w:ascii="Sylfaen" w:hAnsi="Sylfaen" w:cs="Sylfaen"/>
          <w:bCs/>
          <w:color w:val="000000"/>
          <w:shd w:val="clear" w:color="auto" w:fill="FFFFFF"/>
          <w:lang w:val="ka-GE"/>
        </w:rPr>
        <w:t>საქართველოს მოქალაქე ფიზიკურ პირებს შესაძლებლობა მიეცათ დარეგისტრირდენ გადასახადის გადამხდელ ფიზიკურ პირებად დისტანციურად ვიდეო ზარის გამოყენებით (videocall.rs.ge);</w:t>
      </w:r>
    </w:p>
    <w:p w:rsidR="00007561"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B306E">
        <w:rPr>
          <w:rFonts w:ascii="Sylfaen" w:hAnsi="Sylfaen" w:cs="Sylfaen"/>
          <w:bCs/>
          <w:color w:val="000000"/>
          <w:shd w:val="clear" w:color="auto" w:fill="FFFFFF"/>
          <w:lang w:val="ka-GE"/>
        </w:rPr>
        <w:t>დაიხვეწა სერვისი „კომუნიკატორი”- განხორციელდა განცხადების გამომგზავნი მხარის მონაცემების სრულყოფა;</w:t>
      </w:r>
    </w:p>
    <w:p w:rsidR="00007561" w:rsidRPr="005B306E"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B306E">
        <w:rPr>
          <w:rFonts w:ascii="Sylfaen" w:hAnsi="Sylfaen" w:cs="Sylfaen"/>
          <w:bCs/>
          <w:color w:val="000000"/>
          <w:shd w:val="clear" w:color="auto" w:fill="FFFFFF"/>
          <w:lang w:val="ka-GE"/>
        </w:rPr>
        <w:lastRenderedPageBreak/>
        <w:t>2021 წელს, დაინტერესებულ პირთა ინფორმირებისა და მომსახურების გაუმჯობესების მიზნით</w:t>
      </w:r>
      <w:r>
        <w:rPr>
          <w:rFonts w:ascii="Sylfaen" w:hAnsi="Sylfaen" w:cs="Sylfaen"/>
          <w:bCs/>
          <w:color w:val="000000"/>
          <w:shd w:val="clear" w:color="auto" w:fill="FFFFFF"/>
        </w:rPr>
        <w:t xml:space="preserve"> </w:t>
      </w:r>
      <w:r w:rsidRPr="005B306E">
        <w:rPr>
          <w:rFonts w:ascii="Sylfaen" w:hAnsi="Sylfaen" w:cs="Sylfaen"/>
          <w:bCs/>
          <w:color w:val="000000"/>
          <w:shd w:val="clear" w:color="auto" w:fill="FFFFFF"/>
          <w:lang w:val="ka-GE"/>
        </w:rPr>
        <w:t>მომზადდა და შემოსავლების სამსახურის ვებ-გვერდზე განთავსდა 16 ვიდეო ინსტრუქცია;</w:t>
      </w:r>
    </w:p>
    <w:p w:rsidR="00007561" w:rsidRPr="00B75B39"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75B39">
        <w:rPr>
          <w:rFonts w:ascii="Sylfaen" w:hAnsi="Sylfaen" w:cs="Sylfaen"/>
          <w:bCs/>
          <w:color w:val="000000"/>
          <w:shd w:val="clear" w:color="auto" w:fill="FFFFFF"/>
          <w:lang w:val="ka-GE"/>
        </w:rPr>
        <w:t>სერვისცენტრის და საინფორმაციო საკონსულტაციო ცენტრის მომსახურების ხარისხის</w:t>
      </w:r>
      <w:r w:rsidRPr="00B75B39">
        <w:rPr>
          <w:rFonts w:ascii="Sylfaen" w:hAnsi="Sylfaen" w:cs="Sylfaen"/>
          <w:bCs/>
          <w:color w:val="000000"/>
          <w:shd w:val="clear" w:color="auto" w:fill="FFFFFF"/>
        </w:rPr>
        <w:t xml:space="preserve"> </w:t>
      </w:r>
      <w:r w:rsidRPr="00B75B39">
        <w:rPr>
          <w:rFonts w:ascii="Sylfaen" w:hAnsi="Sylfaen" w:cs="Sylfaen"/>
          <w:bCs/>
          <w:color w:val="000000"/>
          <w:shd w:val="clear" w:color="auto" w:fill="FFFFFF"/>
          <w:lang w:val="ka-GE"/>
        </w:rPr>
        <w:t>გაუმჯობესებისა და გადამხდელთა კმაყოფილების დონის განსაზღვრის მიზნით</w:t>
      </w:r>
      <w:r w:rsidR="00F926E3">
        <w:rPr>
          <w:rFonts w:ascii="Sylfaen" w:hAnsi="Sylfaen" w:cs="Sylfaen"/>
          <w:bCs/>
          <w:color w:val="000000"/>
          <w:shd w:val="clear" w:color="auto" w:fill="FFFFFF"/>
          <w:lang w:val="ka-GE"/>
        </w:rPr>
        <w:t>,</w:t>
      </w:r>
      <w:r w:rsidRPr="00B75B39">
        <w:rPr>
          <w:rFonts w:ascii="Sylfaen" w:hAnsi="Sylfaen" w:cs="Sylfaen"/>
          <w:bCs/>
          <w:color w:val="000000"/>
          <w:shd w:val="clear" w:color="auto" w:fill="FFFFFF"/>
          <w:lang w:val="ka-GE"/>
        </w:rPr>
        <w:t xml:space="preserve"> განხორციელდა</w:t>
      </w:r>
      <w:r w:rsidRPr="00B75B39">
        <w:rPr>
          <w:rFonts w:ascii="Sylfaen" w:hAnsi="Sylfaen" w:cs="Sylfaen"/>
          <w:bCs/>
          <w:color w:val="000000"/>
          <w:shd w:val="clear" w:color="auto" w:fill="FFFFFF"/>
        </w:rPr>
        <w:t xml:space="preserve"> </w:t>
      </w:r>
      <w:r w:rsidRPr="00B75B39">
        <w:rPr>
          <w:rFonts w:ascii="Sylfaen" w:hAnsi="Sylfaen" w:cs="Sylfaen"/>
          <w:bCs/>
          <w:color w:val="000000"/>
          <w:shd w:val="clear" w:color="auto" w:fill="FFFFFF"/>
          <w:lang w:val="ka-GE"/>
        </w:rPr>
        <w:t>„გადამხდელთა კმაყოფილების კვლევა“. კვლევის ფარგლებში გამოიკითხა სერვისცენტრის 381 და</w:t>
      </w:r>
      <w:r w:rsidRPr="00B75B39">
        <w:rPr>
          <w:rFonts w:ascii="Sylfaen" w:hAnsi="Sylfaen" w:cs="Sylfaen"/>
          <w:bCs/>
          <w:color w:val="000000"/>
          <w:shd w:val="clear" w:color="auto" w:fill="FFFFFF"/>
        </w:rPr>
        <w:t xml:space="preserve"> </w:t>
      </w:r>
      <w:r w:rsidRPr="00B75B39">
        <w:rPr>
          <w:rFonts w:ascii="Sylfaen" w:hAnsi="Sylfaen" w:cs="Sylfaen"/>
          <w:bCs/>
          <w:color w:val="000000"/>
          <w:shd w:val="clear" w:color="auto" w:fill="FFFFFF"/>
          <w:lang w:val="ka-GE"/>
        </w:rPr>
        <w:t>საინფორმაციო საკონსულტაციო ცენტრის 250 მომხმარებელი. მიღებული შედეგების მიხედვით</w:t>
      </w:r>
      <w:r w:rsidRPr="00B75B39">
        <w:rPr>
          <w:rFonts w:ascii="Sylfaen" w:hAnsi="Sylfaen" w:cs="Sylfaen"/>
          <w:bCs/>
          <w:color w:val="000000"/>
          <w:shd w:val="clear" w:color="auto" w:fill="FFFFFF"/>
        </w:rPr>
        <w:t xml:space="preserve"> </w:t>
      </w:r>
      <w:r w:rsidRPr="00B75B39">
        <w:rPr>
          <w:rFonts w:ascii="Sylfaen" w:hAnsi="Sylfaen" w:cs="Sylfaen"/>
          <w:bCs/>
          <w:color w:val="000000"/>
          <w:shd w:val="clear" w:color="auto" w:fill="FFFFFF"/>
          <w:lang w:val="ka-GE"/>
        </w:rPr>
        <w:t>მომზადდა სტატისტიკური ანგარიში რეკომენდაციებთან ერთად და პრეზენტაციის სახით გაეცნო</w:t>
      </w:r>
      <w:r w:rsidRPr="00B75B39">
        <w:rPr>
          <w:rFonts w:ascii="Sylfaen" w:hAnsi="Sylfaen" w:cs="Sylfaen"/>
          <w:bCs/>
          <w:color w:val="000000"/>
          <w:shd w:val="clear" w:color="auto" w:fill="FFFFFF"/>
        </w:rPr>
        <w:t xml:space="preserve"> </w:t>
      </w:r>
      <w:r w:rsidRPr="00B75B39">
        <w:rPr>
          <w:rFonts w:ascii="Sylfaen" w:hAnsi="Sylfaen" w:cs="Sylfaen"/>
          <w:bCs/>
          <w:color w:val="000000"/>
          <w:shd w:val="clear" w:color="auto" w:fill="FFFFFF"/>
          <w:lang w:val="ka-GE"/>
        </w:rPr>
        <w:t>სამსახურის უფროსსა და მომსახურების დეპარტამენტს. შემუშავებული რეკომენდაციებიდან</w:t>
      </w:r>
      <w:r>
        <w:rPr>
          <w:rFonts w:ascii="Sylfaen" w:hAnsi="Sylfaen" w:cs="Sylfaen"/>
          <w:bCs/>
          <w:color w:val="000000"/>
          <w:shd w:val="clear" w:color="auto" w:fill="FFFFFF"/>
        </w:rPr>
        <w:t xml:space="preserve"> </w:t>
      </w:r>
      <w:r w:rsidRPr="00B75B39">
        <w:rPr>
          <w:rFonts w:ascii="Sylfaen" w:hAnsi="Sylfaen" w:cs="Sylfaen"/>
          <w:bCs/>
          <w:color w:val="000000"/>
          <w:shd w:val="clear" w:color="auto" w:fill="FFFFFF"/>
          <w:lang w:val="ka-GE"/>
        </w:rPr>
        <w:t>გამომდინარე დაიგეგმა სხვადასხვა ღონისძიებების ინიცირება</w:t>
      </w:r>
    </w:p>
    <w:p w:rsidR="00007561"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75B39">
        <w:rPr>
          <w:rFonts w:ascii="Sylfaen" w:hAnsi="Sylfaen" w:cs="Sylfaen"/>
          <w:bCs/>
          <w:color w:val="000000"/>
          <w:shd w:val="clear" w:color="auto" w:fill="FFFFFF"/>
          <w:lang w:val="ka-GE"/>
        </w:rPr>
        <w:t>შემოსავლების სამსახურის განახლებულ ვებგვერდზე დაინერგა უკუკავშირის სისტემა. მოხმარებლებს მუდმივად შეუძლიათ დააფიქსირონ უკუკავშირი მათთვის საინტერესო საკითხებზე. მიღებული უკუკავშირის ანალიზი მიმდინარეობ</w:t>
      </w:r>
      <w:r w:rsidR="00452A25">
        <w:rPr>
          <w:rFonts w:ascii="Sylfaen" w:hAnsi="Sylfaen" w:cs="Sylfaen"/>
          <w:bCs/>
          <w:color w:val="000000"/>
          <w:shd w:val="clear" w:color="auto" w:fill="FFFFFF"/>
          <w:lang w:val="ka-GE"/>
        </w:rPr>
        <w:t>და</w:t>
      </w:r>
      <w:r w:rsidRPr="00B75B39">
        <w:rPr>
          <w:rFonts w:ascii="Sylfaen" w:hAnsi="Sylfaen" w:cs="Sylfaen"/>
          <w:bCs/>
          <w:color w:val="000000"/>
          <w:shd w:val="clear" w:color="auto" w:fill="FFFFFF"/>
          <w:lang w:val="ka-GE"/>
        </w:rPr>
        <w:t xml:space="preserve"> ყოველდღიურად და ხორციელდება შესაბამისი საკითხების ასახვა პროექტების მართვის სისტემაში.</w:t>
      </w:r>
    </w:p>
    <w:p w:rsidR="00007561"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75B39">
        <w:rPr>
          <w:rFonts w:ascii="Sylfaen" w:hAnsi="Sylfaen" w:cs="Sylfaen"/>
          <w:bCs/>
          <w:color w:val="000000"/>
          <w:shd w:val="clear" w:color="auto" w:fill="FFFFFF"/>
          <w:lang w:val="ka-GE"/>
        </w:rPr>
        <w:t>შემუშავდა კვლევის პროექტი და კვლევის ინსტრუმენტი - კითხვარი. კვლევაში მონაწილეობა</w:t>
      </w:r>
      <w:r>
        <w:rPr>
          <w:rFonts w:ascii="Sylfaen" w:hAnsi="Sylfaen" w:cs="Sylfaen"/>
          <w:bCs/>
          <w:color w:val="000000"/>
          <w:shd w:val="clear" w:color="auto" w:fill="FFFFFF"/>
        </w:rPr>
        <w:t xml:space="preserve"> </w:t>
      </w:r>
      <w:r w:rsidRPr="00B75B39">
        <w:rPr>
          <w:rFonts w:ascii="Sylfaen" w:hAnsi="Sylfaen" w:cs="Sylfaen"/>
          <w:bCs/>
          <w:color w:val="000000"/>
          <w:shd w:val="clear" w:color="auto" w:fill="FFFFFF"/>
          <w:lang w:val="ka-GE"/>
        </w:rPr>
        <w:t>მიიღო 10</w:t>
      </w:r>
      <w:r>
        <w:rPr>
          <w:rFonts w:ascii="Sylfaen" w:hAnsi="Sylfaen" w:cs="Sylfaen"/>
          <w:bCs/>
          <w:color w:val="000000"/>
          <w:shd w:val="clear" w:color="auto" w:fill="FFFFFF"/>
        </w:rPr>
        <w:t xml:space="preserve"> </w:t>
      </w:r>
      <w:r w:rsidRPr="00B75B39">
        <w:rPr>
          <w:rFonts w:ascii="Sylfaen" w:hAnsi="Sylfaen" w:cs="Sylfaen"/>
          <w:bCs/>
          <w:color w:val="000000"/>
          <w:shd w:val="clear" w:color="auto" w:fill="FFFFFF"/>
          <w:lang w:val="ka-GE"/>
        </w:rPr>
        <w:t>934 რესპონდენტმა.</w:t>
      </w:r>
    </w:p>
    <w:p w:rsidR="00007561" w:rsidRPr="003A66A3"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A66A3">
        <w:rPr>
          <w:rFonts w:ascii="Sylfaen" w:hAnsi="Sylfaen" w:cs="Sylfaen"/>
          <w:bCs/>
          <w:color w:val="000000"/>
          <w:shd w:val="clear" w:color="auto" w:fill="FFFFFF"/>
          <w:lang w:val="ka-GE"/>
        </w:rPr>
        <w:t>დაინიცირდა განვლილ საანგარიშო პერიოდებზე განხორციელებული სავარაუდო დარიცხვის</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პროექტის ანალიზისთვის შესაბამისი სამიზნე ჯგუფის გადასახადის გადამხდელთა განწყობის კვლევა.</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შეირჩა რესპოდენტები ოთხი სხვადასხვა მიმართულებით, თითოეული მიმართულებისთვის შედგა</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კვლევისთვის საჭირო კითხვარი, 131 გადამხდელთან განხორციელდა სატელეფონო სიღრმისეული</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ინტერვიუ. შედეგების მიხედვით მომზადდა სტატისტიკური ანგარიში, რომელიც მოიცავდა</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რეკომენდაციებსაც და პრეზენტაციის სახით გაეცნო სამსახურის უფროსს. მომზადებული</w:t>
      </w:r>
      <w:r>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რეკომენდაციების მიხედვით განსახორციელებელ ქმედებებზე მოხდა წინადადებების ინიცირება.</w:t>
      </w:r>
    </w:p>
    <w:p w:rsidR="00007561"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A66A3">
        <w:rPr>
          <w:rFonts w:ascii="Sylfaen" w:hAnsi="Sylfaen" w:cs="Sylfaen"/>
          <w:bCs/>
          <w:color w:val="000000"/>
          <w:shd w:val="clear" w:color="auto" w:fill="FFFFFF"/>
          <w:lang w:val="ka-GE"/>
        </w:rPr>
        <w:t>საგადასახადო ადმინისტრაციების დიაგნოსტიკური შეფასების ინსტრუმენტის (TADAT)</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სახელმძღვანელოს P6-19-4 პუნქტი - „რამდენად ეფექტურად ახორციელებს საგადასახადო</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ადმინისტრაცია გადასახადის გადამხდელთა აუდიტის ფუნქციის ეფექტიანობის მონიტორინგს“ 2020</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წელს შეფასებულია C ქულით, რაც გამოწვეულია შემდეგით: „აუდიტის დეპარტამენტის</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ხელმძღვანელობა აქტიურად ადევნებს თვალს აუდიტების მიმდინარეობას და შედეგებს, მაგრამ</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მონიტორინგის მიზნებისათვის გადასახადების გადამხდელთა აზრის გამოკითხვა არ ხორციელდება,</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შემოსავლების სამსახური არ აწარმოებს შემოწმებულ გადამხდელთა აზრის გამოკითხვას, აუდიტის</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თანამშრომელთა კომპეტენციისა და პროფესიონალიზმის შესახებ“. აქედან გამომდინარე, მიღებული</w:t>
      </w:r>
      <w:r>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შეფასების გასაუმჯობესებლად, არსებული შეფერხებებისა თუ ხარვეზების</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დასაიდენტიფიცირებლად</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მათი შემდგომი გაუმჯობესების მიზნით და გადასახადის გადამხდელთა კმაყოფილების ზრდისთვის</w:t>
      </w:r>
      <w:r w:rsidRPr="003A66A3">
        <w:rPr>
          <w:rFonts w:ascii="Sylfaen" w:hAnsi="Sylfaen" w:cs="Sylfaen"/>
          <w:bCs/>
          <w:color w:val="000000"/>
          <w:shd w:val="clear" w:color="auto" w:fill="FFFFFF"/>
        </w:rPr>
        <w:t xml:space="preserve"> </w:t>
      </w:r>
      <w:r w:rsidRPr="003A66A3">
        <w:rPr>
          <w:rFonts w:ascii="Sylfaen" w:hAnsi="Sylfaen" w:cs="Sylfaen"/>
          <w:bCs/>
          <w:color w:val="000000"/>
          <w:shd w:val="clear" w:color="auto" w:fill="FFFFFF"/>
          <w:lang w:val="ka-GE"/>
        </w:rPr>
        <w:t>განხორციელდა აღნიშნული კვლევა.</w:t>
      </w:r>
    </w:p>
    <w:p w:rsidR="00007561" w:rsidRPr="00263460"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3460">
        <w:rPr>
          <w:rFonts w:ascii="Sylfaen" w:hAnsi="Sylfaen" w:cs="Sylfaen"/>
          <w:bCs/>
          <w:color w:val="000000"/>
          <w:shd w:val="clear" w:color="auto" w:fill="FFFFFF"/>
          <w:lang w:val="ka-GE"/>
        </w:rPr>
        <w:t>განხორციელდა ბუნებრივი რესურსებით სარგებლობისათვის მოსაკრებლებით დაბეგვრასთან დაკავშირებით, კანონმდებლობის სრულყოფა და შესაბამისი ინსტრუქციის, მეთოდური მითითების მომზადება. პროექტის გაცნობის მიზნით გაიმართა ღია კარის დღეები გადასახადის გადამხდელებთან, როგორც თბილისში, ასევე რეგიონებში (ქუთაისი, ბათუმი). ამასთან, დატრეინინგდა საინფორმაციო საკონსულტაციო ცენტრის თანამშრომლები. მოსაკრებლის გადამხდელების ცნობიერების ამაღლების კუთხით მომზადდა ვიდეოინსტრუქცია, რომელიც განთავსებულია სამსახურის ვებგვერდზე. შემუშავდა მოსაკრებლის სავარაუდო დარიცხვის მეთოდოლოგია, რომლის საფუძველზეც შეიქმნა პროგრამული უზრუნველყოფა რისკის კრიტერიუმების (ჩამკეტი ლოგიკები) გათვალისწინებით და</w:t>
      </w:r>
      <w:r>
        <w:rPr>
          <w:rFonts w:ascii="Sylfaen" w:hAnsi="Sylfaen" w:cs="Sylfaen"/>
          <w:bCs/>
          <w:color w:val="000000"/>
          <w:shd w:val="clear" w:color="auto" w:fill="FFFFFF"/>
          <w:lang w:val="ka-GE"/>
        </w:rPr>
        <w:t xml:space="preserve"> </w:t>
      </w:r>
      <w:r w:rsidRPr="00263460">
        <w:rPr>
          <w:rFonts w:ascii="Sylfaen" w:hAnsi="Sylfaen" w:cs="Sylfaen"/>
          <w:bCs/>
          <w:color w:val="000000"/>
          <w:shd w:val="clear" w:color="auto" w:fill="FFFFFF"/>
          <w:lang w:val="ka-GE"/>
        </w:rPr>
        <w:t>განხორციელდა ბუნებრივი რესურსებით სარგებლობისთვის მოსაკრებლის ავტომატური დარიცხვა.</w:t>
      </w:r>
    </w:p>
    <w:p w:rsidR="00007561" w:rsidRPr="00263460"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63460">
        <w:rPr>
          <w:rFonts w:ascii="Sylfaen" w:hAnsi="Sylfaen" w:cs="Sylfaen"/>
          <w:bCs/>
          <w:color w:val="000000"/>
          <w:shd w:val="clear" w:color="auto" w:fill="FFFFFF"/>
          <w:lang w:val="ka-GE"/>
        </w:rPr>
        <w:t xml:space="preserve">შემუშავებულ იქნა დღგ-ის დაბეგვრის მეთოდოლოგია, დეკლარაციის ფორმა და გადახდის ინსტრუქცია; სამსახურის ვებგვერდზე შეიქმნა პორტალი "VAT Portal on Digital Services", რომლის მეშვეობითაც განხორციელდება დღგ-ის ანგარიშება და გადახდა; პორტალზე რეგისტრირებულია 35 </w:t>
      </w:r>
      <w:r w:rsidRPr="00263460">
        <w:rPr>
          <w:rFonts w:ascii="Sylfaen" w:hAnsi="Sylfaen" w:cs="Sylfaen"/>
          <w:bCs/>
          <w:color w:val="000000"/>
          <w:shd w:val="clear" w:color="auto" w:fill="FFFFFF"/>
          <w:lang w:val="ka-GE"/>
        </w:rPr>
        <w:lastRenderedPageBreak/>
        <w:t>კომპანია, მათ მიერ 2021 წლის მე-4 კვარტლის მონაცემებით</w:t>
      </w:r>
      <w:r>
        <w:rPr>
          <w:rFonts w:ascii="Sylfaen" w:hAnsi="Sylfaen" w:cs="Sylfaen"/>
          <w:bCs/>
          <w:color w:val="000000"/>
          <w:shd w:val="clear" w:color="auto" w:fill="FFFFFF"/>
          <w:lang w:val="ka-GE"/>
        </w:rPr>
        <w:t xml:space="preserve"> </w:t>
      </w:r>
      <w:r w:rsidRPr="00263460">
        <w:rPr>
          <w:rFonts w:ascii="Sylfaen" w:hAnsi="Sylfaen" w:cs="Sylfaen"/>
          <w:bCs/>
          <w:color w:val="000000"/>
          <w:shd w:val="clear" w:color="auto" w:fill="FFFFFF"/>
          <w:lang w:val="ka-GE"/>
        </w:rPr>
        <w:t>დეკლარირებულია და გადახდილია 5 მილიონ ლარამდე.</w:t>
      </w:r>
    </w:p>
    <w:p w:rsidR="00007561" w:rsidRPr="00263460" w:rsidRDefault="00007561" w:rsidP="00D71369">
      <w:pPr>
        <w:numPr>
          <w:ilvl w:val="0"/>
          <w:numId w:val="9"/>
        </w:numPr>
        <w:tabs>
          <w:tab w:val="left" w:pos="360"/>
        </w:tabs>
        <w:spacing w:after="0" w:line="240" w:lineRule="auto"/>
        <w:ind w:left="360"/>
        <w:jc w:val="both"/>
        <w:rPr>
          <w:bCs/>
          <w:shd w:val="clear" w:color="auto" w:fill="FFFFFF"/>
          <w:lang w:val="ka-GE"/>
        </w:rPr>
      </w:pPr>
      <w:r w:rsidRPr="00263460">
        <w:rPr>
          <w:rFonts w:ascii="Sylfaen" w:hAnsi="Sylfaen" w:cs="Sylfaen"/>
          <w:bCs/>
          <w:color w:val="000000"/>
          <w:shd w:val="clear" w:color="auto" w:fill="FFFFFF"/>
          <w:lang w:val="ka-GE"/>
        </w:rPr>
        <w:t xml:space="preserve">დამტკიცდა მეთოდური მითითება „სალაროში ნაღდი ფულის შესახებ“, რომლითაც რეგულირდება საგადასახადო შემოწმებისას საგადასახადო ორგანოს მიერ გადასახადის გადამხდელის სალაროში ნაღდი ფულის ნაშთიდან გონივრული ნაშთის გაანგარიშება და არაგონივრული ნაშთის დაბეგვრა. </w:t>
      </w:r>
    </w:p>
    <w:p w:rsidR="00007561" w:rsidRPr="00205999"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05999">
        <w:rPr>
          <w:rFonts w:ascii="Sylfaen" w:hAnsi="Sylfaen" w:cs="Sylfaen"/>
          <w:bCs/>
          <w:color w:val="000000"/>
          <w:shd w:val="clear" w:color="auto" w:fill="FFFFFF"/>
          <w:lang w:val="ka-GE"/>
        </w:rPr>
        <w:t>კანონმდებლობის სრულყოფისა და ერთიანი მეთოდოლოგიის შემუშავების მიზნით შეიქმნა დღგ-ის ზედმეტობის ავტომატურად დაბრუნების პროგრამა, რომელიც შესულია ძალაში და ფუნქციონირებს. 2021 წლიდან ამოქმედდა დღგ-ის ახალი კარი, რომელმაც გარდა შინაარსობრივი ცვლილებებისა, გამოიწვია ახალი დეკლარაციის ფორმის ჩამოყალიბების აუცილებლობა. საჭირო გახდა კრიტერიუმების გადაფასება, ახლით ჩანაცვლება, დამატებითი რისკების გათვალისწინება, რომელიც დაკავშირებულია აღნიშნულ პროგრამასთან. მიმდინარეობ</w:t>
      </w:r>
      <w:r w:rsidR="00452A25">
        <w:rPr>
          <w:rFonts w:ascii="Sylfaen" w:hAnsi="Sylfaen" w:cs="Sylfaen"/>
          <w:bCs/>
          <w:color w:val="000000"/>
          <w:shd w:val="clear" w:color="auto" w:fill="FFFFFF"/>
          <w:lang w:val="ka-GE"/>
        </w:rPr>
        <w:t>და</w:t>
      </w:r>
      <w:r w:rsidRPr="00205999">
        <w:rPr>
          <w:rFonts w:ascii="Sylfaen" w:hAnsi="Sylfaen" w:cs="Sylfaen"/>
          <w:bCs/>
          <w:color w:val="000000"/>
          <w:shd w:val="clear" w:color="auto" w:fill="FFFFFF"/>
          <w:lang w:val="ka-GE"/>
        </w:rPr>
        <w:t xml:space="preserve"> სისტემაში ახალი რისკის კრიტერიუმების დამატება/დახვეწა. საგადასახადო კანონშესაბამისობის რისკების მართვის მეთოდოლოგიის საფუძველზე დამტკიცდა 2021-2022 წლების შემოსავლების სამსახურის კანონშესაბამისობის გაუმჯობესების, რაც ითვალისწინებს 2021-2022 წლებში გადამხდელთა შვიდ</w:t>
      </w:r>
      <w:r>
        <w:rPr>
          <w:rFonts w:ascii="Sylfaen" w:hAnsi="Sylfaen" w:cs="Sylfaen"/>
          <w:bCs/>
          <w:color w:val="000000"/>
          <w:shd w:val="clear" w:color="auto" w:fill="FFFFFF"/>
          <w:lang w:val="ka-GE"/>
        </w:rPr>
        <w:t xml:space="preserve"> </w:t>
      </w:r>
      <w:r w:rsidRPr="00205999">
        <w:rPr>
          <w:rFonts w:ascii="Sylfaen" w:hAnsi="Sylfaen" w:cs="Sylfaen"/>
          <w:bCs/>
          <w:color w:val="000000"/>
          <w:shd w:val="clear" w:color="auto" w:fill="FFFFFF"/>
          <w:lang w:val="ka-GE"/>
        </w:rPr>
        <w:t>პრიორიტეტულ რისკ-ჯგუფთან დაგეგმილ ღონისძიებებს.</w:t>
      </w:r>
    </w:p>
    <w:p w:rsidR="00007561" w:rsidRPr="00205999"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05999">
        <w:rPr>
          <w:rFonts w:ascii="Sylfaen" w:hAnsi="Sylfaen" w:cs="Sylfaen"/>
          <w:bCs/>
          <w:color w:val="000000"/>
          <w:shd w:val="clear" w:color="auto" w:fill="FFFFFF"/>
          <w:lang w:val="ka-GE"/>
        </w:rPr>
        <w:t>დეკლარირების/გაანგარიშების დროული და სრული წარმოდგენის უზრუნველყოფის მიზნით, შემუშავებულია კონცეფცია და შექმნილია სამუშაო ჯგუფები ყოველთვიური მოგების გადასახადის დეკლარაციისა და გადახდის წყაროსთან დაკავებული გადასახადის სისწორის კონტროლის პროგრამების ფარგლებში. მიმდინარეობ</w:t>
      </w:r>
      <w:r w:rsidR="00685907">
        <w:rPr>
          <w:rFonts w:ascii="Sylfaen" w:hAnsi="Sylfaen" w:cs="Sylfaen"/>
          <w:bCs/>
          <w:color w:val="000000"/>
          <w:shd w:val="clear" w:color="auto" w:fill="FFFFFF"/>
          <w:lang w:val="ka-GE"/>
        </w:rPr>
        <w:t>და</w:t>
      </w:r>
      <w:r w:rsidRPr="00205999">
        <w:rPr>
          <w:rFonts w:ascii="Sylfaen" w:hAnsi="Sylfaen" w:cs="Sylfaen"/>
          <w:bCs/>
          <w:color w:val="000000"/>
          <w:shd w:val="clear" w:color="auto" w:fill="FFFFFF"/>
          <w:lang w:val="ka-GE"/>
        </w:rPr>
        <w:t xml:space="preserve"> საგადასახადო რისკების მოდულის ავტომატური ფუნქციონირებისათვის საჭირო ინფორმაციის მონაცემთა საცავში ინტეგრაცია და ქეის მენეჯმენტის ლოგიკების პროგრამული უზრუნველყოფა. პარალელურ რეჟიმში სამუშაო ჯგუფის ფარგლებში</w:t>
      </w:r>
      <w:r>
        <w:rPr>
          <w:rFonts w:ascii="Sylfaen" w:hAnsi="Sylfaen" w:cs="Sylfaen"/>
          <w:bCs/>
          <w:color w:val="000000"/>
          <w:shd w:val="clear" w:color="auto" w:fill="FFFFFF"/>
          <w:lang w:val="ka-GE"/>
        </w:rPr>
        <w:t xml:space="preserve"> </w:t>
      </w:r>
      <w:r w:rsidRPr="00205999">
        <w:rPr>
          <w:rFonts w:ascii="Sylfaen" w:hAnsi="Sylfaen" w:cs="Sylfaen"/>
          <w:bCs/>
          <w:color w:val="000000"/>
          <w:shd w:val="clear" w:color="auto" w:fill="FFFFFF"/>
          <w:lang w:val="ka-GE"/>
        </w:rPr>
        <w:t>მიმდინარეობ</w:t>
      </w:r>
      <w:r w:rsidR="00685907">
        <w:rPr>
          <w:rFonts w:ascii="Sylfaen" w:hAnsi="Sylfaen" w:cs="Sylfaen"/>
          <w:bCs/>
          <w:color w:val="000000"/>
          <w:shd w:val="clear" w:color="auto" w:fill="FFFFFF"/>
          <w:lang w:val="ka-GE"/>
        </w:rPr>
        <w:t>და</w:t>
      </w:r>
      <w:r w:rsidRPr="00205999">
        <w:rPr>
          <w:rFonts w:ascii="Sylfaen" w:hAnsi="Sylfaen" w:cs="Sylfaen"/>
          <w:bCs/>
          <w:color w:val="000000"/>
          <w:shd w:val="clear" w:color="auto" w:fill="FFFFFF"/>
          <w:lang w:val="ka-GE"/>
        </w:rPr>
        <w:t xml:space="preserve"> პროცედურების სატესტო რეჟიმში დანერგვა და პრაქტიკული შედეგების ანალიზი.</w:t>
      </w:r>
    </w:p>
    <w:p w:rsidR="00007561" w:rsidRPr="0003691E"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3691E">
        <w:rPr>
          <w:rFonts w:ascii="Sylfaen" w:hAnsi="Sylfaen" w:cs="Sylfaen"/>
          <w:bCs/>
          <w:color w:val="000000"/>
          <w:shd w:val="clear" w:color="auto" w:fill="FFFFFF"/>
          <w:lang w:val="ka-GE"/>
        </w:rPr>
        <w:t>შემუშავდა დაუბეგრავი საგადასახადო დოკუმენტების მართვის შესახებ პროგრამული მოდული, ჩამოყალიბდა რისკის ლოგიკები და საქმეების მენეჯერული მართვის პროგრამა (ქეის მენეჯმენტი). აღნიშნული პროგრამა ძალაში შევიდა 2021 წლის თებერვლიდან, რომლის ფარგლებშიც მიმდინარეობ</w:t>
      </w:r>
      <w:r w:rsidR="00685907" w:rsidRPr="0003691E">
        <w:rPr>
          <w:rFonts w:ascii="Sylfaen" w:hAnsi="Sylfaen" w:cs="Sylfaen"/>
          <w:bCs/>
          <w:color w:val="000000"/>
          <w:shd w:val="clear" w:color="auto" w:fill="FFFFFF"/>
          <w:lang w:val="ka-GE"/>
        </w:rPr>
        <w:t>და</w:t>
      </w:r>
      <w:r w:rsidRPr="0003691E">
        <w:rPr>
          <w:rFonts w:ascii="Sylfaen" w:hAnsi="Sylfaen" w:cs="Sylfaen"/>
          <w:bCs/>
          <w:color w:val="000000"/>
          <w:shd w:val="clear" w:color="auto" w:fill="FFFFFF"/>
          <w:lang w:val="ka-GE"/>
        </w:rPr>
        <w:t xml:space="preserve"> დაუბეგრავი დოკუმენტების იდენტიფიცირება და მათი შესწავლა. პარალელურად მიმდინარეობ</w:t>
      </w:r>
      <w:r w:rsidR="00685907" w:rsidRPr="0003691E">
        <w:rPr>
          <w:rFonts w:ascii="Sylfaen" w:hAnsi="Sylfaen" w:cs="Sylfaen"/>
          <w:bCs/>
          <w:color w:val="000000"/>
          <w:shd w:val="clear" w:color="auto" w:fill="FFFFFF"/>
          <w:lang w:val="ka-GE"/>
        </w:rPr>
        <w:t>და</w:t>
      </w:r>
      <w:r w:rsidRPr="0003691E">
        <w:rPr>
          <w:rFonts w:ascii="Sylfaen" w:hAnsi="Sylfaen" w:cs="Sylfaen"/>
          <w:bCs/>
          <w:color w:val="000000"/>
          <w:shd w:val="clear" w:color="auto" w:fill="FFFFFF"/>
          <w:lang w:val="ka-GE"/>
        </w:rPr>
        <w:t xml:space="preserve"> პროცესის დახვეწაზე მუშაობა. ასევე შემუშავებულია სასაქონლო-მატერიალური ფასეულობების ნაშთების (მარაგების) კონტროლის შესახებ კონცეფცია, ჩამოყალიბდა რისკის ლოგიკები, შემუშავდა საქმეების მენეჯერული მართვის პროგრამა (ქეის მენეჯმენტი). რისკის ლოგიკები ჩაშენებულია პროგრამულ მოდულში, დასრულდა ქეის მენეჯმენტის პროგრამული უზრუნველყოფა და აღნიშნული პროგრამა ძალაში შევიდა 2021 წლის ივნისიდან. პარალელურად მიმდინარეობ</w:t>
      </w:r>
      <w:r w:rsidR="0003691E" w:rsidRPr="0003691E">
        <w:rPr>
          <w:rFonts w:ascii="Sylfaen" w:hAnsi="Sylfaen" w:cs="Sylfaen"/>
          <w:bCs/>
          <w:color w:val="000000"/>
          <w:shd w:val="clear" w:color="auto" w:fill="FFFFFF"/>
          <w:lang w:val="ka-GE"/>
        </w:rPr>
        <w:t>და</w:t>
      </w:r>
      <w:r w:rsidRPr="0003691E">
        <w:rPr>
          <w:rFonts w:ascii="Sylfaen" w:hAnsi="Sylfaen" w:cs="Sylfaen"/>
          <w:bCs/>
          <w:color w:val="000000"/>
          <w:shd w:val="clear" w:color="auto" w:fill="FFFFFF"/>
          <w:lang w:val="ka-GE"/>
        </w:rPr>
        <w:t xml:space="preserve"> პროცესის დახვეწაზე მუშაობა.</w:t>
      </w:r>
    </w:p>
    <w:p w:rsidR="00007561"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30E9F">
        <w:rPr>
          <w:rFonts w:ascii="Sylfaen" w:hAnsi="Sylfaen" w:cs="Sylfaen"/>
          <w:bCs/>
          <w:color w:val="000000"/>
          <w:shd w:val="clear" w:color="auto" w:fill="FFFFFF"/>
          <w:lang w:val="ka-GE"/>
        </w:rPr>
        <w:t>დროული დეკლარირების უზრუნველსაყოფად გადასახადის გადამხდელისთვის საინფორმაციო ბარათში დეკლარაციების ჭრილში ინფორმაციის წარმოდგენ</w:t>
      </w:r>
      <w:r w:rsidR="0003691E">
        <w:rPr>
          <w:rFonts w:ascii="Sylfaen" w:hAnsi="Sylfaen" w:cs="Sylfaen"/>
          <w:bCs/>
          <w:color w:val="000000"/>
          <w:shd w:val="clear" w:color="auto" w:fill="FFFFFF"/>
          <w:lang w:val="ka-GE"/>
        </w:rPr>
        <w:t xml:space="preserve">ის მიზნით </w:t>
      </w:r>
      <w:r w:rsidRPr="00030E9F">
        <w:rPr>
          <w:rFonts w:ascii="Sylfaen" w:hAnsi="Sylfaen" w:cs="Sylfaen"/>
          <w:bCs/>
          <w:color w:val="000000"/>
          <w:shd w:val="clear" w:color="auto" w:fill="FFFFFF"/>
          <w:lang w:val="ka-GE"/>
        </w:rPr>
        <w:t>შემუშავდა თითოეული დეკლარაციის მიხედვით შეუსაბამო მონაცემის გამოვლენის ინდიკატორები და კრიტერიუმები; საინფორმაციო ბარათში ინფორმაციის არასწორად წარმოდგენის შემთხვევებზე შემუშავდა სანქციის და საჩივრების განხილვის ლოგიკები, რომელიც პროგრამულად უზრუნველყოფილია და აქტიურ პროცესშია. დღგ-ს გადამხდელებთან მიმართებაში შემუშავებულია დეკლარაციის წარუდგენლობის შემთხვევაში სავარაუდო დარიცხვის ლოგიკა, მეთოდური დოკუმენტი და პროგრამული უზრუნველყოფა. შემუშავდა და ყველა გადასახადთან მიმართებაში რეალურ გარემოში გაშვებულია შეტყობინებების ავტომატურად გაგზავნის მოდული.</w:t>
      </w:r>
      <w:r w:rsidR="0003691E">
        <w:rPr>
          <w:rFonts w:ascii="Sylfaen" w:hAnsi="Sylfaen" w:cs="Sylfaen"/>
          <w:bCs/>
          <w:color w:val="000000"/>
          <w:shd w:val="clear" w:color="auto" w:fill="FFFFFF"/>
          <w:lang w:val="ka-GE"/>
        </w:rPr>
        <w:t xml:space="preserve"> </w:t>
      </w:r>
      <w:r w:rsidRPr="00030E9F">
        <w:rPr>
          <w:rFonts w:ascii="Sylfaen" w:hAnsi="Sylfaen" w:cs="Sylfaen"/>
          <w:bCs/>
          <w:color w:val="000000"/>
          <w:shd w:val="clear" w:color="auto" w:fill="FFFFFF"/>
          <w:lang w:val="ka-GE"/>
        </w:rPr>
        <w:t>აღნიშნული გამოიწვევს გადასახადის გადამხდელების დეკლარირების კულტურის ამაღლებას, რაც ხელს შეუწყობს დეკლარირების /გაანგარიშებების დროულ და სრულ წარმოდგენას. პარარელურად მიმდინარეობ</w:t>
      </w:r>
      <w:r w:rsidR="0003691E">
        <w:rPr>
          <w:rFonts w:ascii="Sylfaen" w:hAnsi="Sylfaen" w:cs="Sylfaen"/>
          <w:bCs/>
          <w:color w:val="000000"/>
          <w:shd w:val="clear" w:color="auto" w:fill="FFFFFF"/>
          <w:lang w:val="ka-GE"/>
        </w:rPr>
        <w:t>და</w:t>
      </w:r>
      <w:r w:rsidRPr="00030E9F">
        <w:rPr>
          <w:rFonts w:ascii="Sylfaen" w:hAnsi="Sylfaen" w:cs="Sylfaen"/>
          <w:bCs/>
          <w:color w:val="000000"/>
          <w:shd w:val="clear" w:color="auto" w:fill="FFFFFF"/>
          <w:lang w:val="ka-GE"/>
        </w:rPr>
        <w:t xml:space="preserve"> პრობლემების იდენტიფიცირება, ანალიზი და შეუსაბამო მონაცემების შემცირების სტრატეგიის</w:t>
      </w:r>
      <w:r>
        <w:rPr>
          <w:rFonts w:ascii="Sylfaen" w:hAnsi="Sylfaen" w:cs="Sylfaen"/>
          <w:bCs/>
          <w:color w:val="000000"/>
          <w:shd w:val="clear" w:color="auto" w:fill="FFFFFF"/>
          <w:lang w:val="ka-GE"/>
        </w:rPr>
        <w:t xml:space="preserve"> </w:t>
      </w:r>
      <w:r w:rsidRPr="00030E9F">
        <w:rPr>
          <w:rFonts w:ascii="Sylfaen" w:hAnsi="Sylfaen" w:cs="Sylfaen"/>
          <w:bCs/>
          <w:color w:val="000000"/>
          <w:shd w:val="clear" w:color="auto" w:fill="FFFFFF"/>
          <w:lang w:val="ka-GE"/>
        </w:rPr>
        <w:t>შემუშავება და საჭიროების შემთხვევაში ინდიკატორების ცვლილების განხორციელება.</w:t>
      </w:r>
    </w:p>
    <w:p w:rsidR="00007561"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30E9F">
        <w:rPr>
          <w:rFonts w:ascii="Sylfaen" w:hAnsi="Sylfaen" w:cs="Sylfaen"/>
          <w:bCs/>
          <w:color w:val="000000"/>
          <w:shd w:val="clear" w:color="auto" w:fill="FFFFFF"/>
          <w:lang w:val="ka-GE"/>
        </w:rPr>
        <w:lastRenderedPageBreak/>
        <w:t>2021 წლის განმავლობაში, 30 დღიანი რეაგირების ფარგლებში დაბრუნებულია წარმოდგენილი შემცირებიანი დღგ-ის დეკლარაციების რაოდენობის 97,25%, რაც თანხობრივი ნაწილის 91,23 % შეადგენს. დაიხვეწა ზედმეტობის ავტომატური დაბრუნების უარის თქმის მოდული (მოერგო საჯარო რეესტრის მონაცემებს) და დაემატა რისკის შეფასების დამატებითი ინდიკატორები. 2021 წლის იანვრიდან სსკ-ით ამოქმედებული ახალი დღგ-ის კარის ცვლილებებიდან გამომდინარე მუდმივ რეჟიმში მიმდინარეობ</w:t>
      </w:r>
      <w:r w:rsidR="0003691E">
        <w:rPr>
          <w:rFonts w:ascii="Sylfaen" w:hAnsi="Sylfaen" w:cs="Sylfaen"/>
          <w:bCs/>
          <w:color w:val="000000"/>
          <w:shd w:val="clear" w:color="auto" w:fill="FFFFFF"/>
          <w:lang w:val="ka-GE"/>
        </w:rPr>
        <w:t>და</w:t>
      </w:r>
      <w:r w:rsidRPr="00030E9F">
        <w:rPr>
          <w:rFonts w:ascii="Sylfaen" w:hAnsi="Sylfaen" w:cs="Sylfaen"/>
          <w:bCs/>
          <w:color w:val="000000"/>
          <w:shd w:val="clear" w:color="auto" w:fill="FFFFFF"/>
          <w:lang w:val="ka-GE"/>
        </w:rPr>
        <w:t xml:space="preserve"> ახალი კრიტერიუმების დამატება, არსებულის გადაწყობა და დახვეწა. ასევე, გამომდინარე იქიდან, რომ 2021 წლიდან ამოქმედდა დაუბეგრავი ანგარიშ-ფაქტურების და არაკვალიფიციური დღგ-ის გადამხდელის განსაზღვრის/შესწავლის პროექტები საჭირო გახდა დამატებითი მუშაობა და თანაკვეთის გამიჯვნა დღგ-ის ზედმეტობის ავტომატური დაბრუნების სისტემასთან. </w:t>
      </w:r>
    </w:p>
    <w:p w:rsidR="00007561" w:rsidRPr="00030E9F"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30E9F">
        <w:rPr>
          <w:rFonts w:ascii="Sylfaen" w:hAnsi="Sylfaen" w:cs="Sylfaen"/>
          <w:bCs/>
          <w:color w:val="000000"/>
          <w:shd w:val="clear" w:color="auto" w:fill="FFFFFF"/>
          <w:lang w:val="ka-GE"/>
        </w:rPr>
        <w:t xml:space="preserve">ყოველთვიური მოგების გადასახადის დეკლარაციის </w:t>
      </w:r>
      <w:r w:rsidR="00B9265B">
        <w:rPr>
          <w:rFonts w:ascii="Sylfaen" w:hAnsi="Sylfaen" w:cs="Sylfaen"/>
          <w:bCs/>
          <w:color w:val="000000"/>
          <w:shd w:val="clear" w:color="auto" w:fill="FFFFFF"/>
          <w:lang w:val="ka-GE"/>
        </w:rPr>
        <w:t xml:space="preserve">და </w:t>
      </w:r>
      <w:r w:rsidR="00B9265B" w:rsidRPr="00030E9F">
        <w:rPr>
          <w:rFonts w:ascii="Sylfaen" w:hAnsi="Sylfaen" w:cs="Sylfaen"/>
          <w:bCs/>
          <w:color w:val="000000"/>
          <w:shd w:val="clear" w:color="auto" w:fill="FFFFFF"/>
          <w:lang w:val="ka-GE"/>
        </w:rPr>
        <w:t xml:space="preserve">გადახდის წყაროსთან დაკავებული გადასახადის </w:t>
      </w:r>
      <w:r w:rsidRPr="00030E9F">
        <w:rPr>
          <w:rFonts w:ascii="Sylfaen" w:hAnsi="Sylfaen" w:cs="Sylfaen"/>
          <w:bCs/>
          <w:color w:val="000000"/>
          <w:shd w:val="clear" w:color="auto" w:fill="FFFFFF"/>
          <w:lang w:val="ka-GE"/>
        </w:rPr>
        <w:t>სისწორის კონტროლის პროგრამის ფარგლებში, მიმდინარეობ</w:t>
      </w:r>
      <w:r w:rsidR="00B9265B">
        <w:rPr>
          <w:rFonts w:ascii="Sylfaen" w:hAnsi="Sylfaen" w:cs="Sylfaen"/>
          <w:bCs/>
          <w:color w:val="000000"/>
          <w:shd w:val="clear" w:color="auto" w:fill="FFFFFF"/>
          <w:lang w:val="ka-GE"/>
        </w:rPr>
        <w:t>და</w:t>
      </w:r>
      <w:r w:rsidRPr="00030E9F">
        <w:rPr>
          <w:rFonts w:ascii="Sylfaen" w:hAnsi="Sylfaen" w:cs="Sylfaen"/>
          <w:bCs/>
          <w:color w:val="000000"/>
          <w:shd w:val="clear" w:color="auto" w:fill="FFFFFF"/>
          <w:lang w:val="ka-GE"/>
        </w:rPr>
        <w:t xml:space="preserve"> რისკების მოდულის ჩაშენება მონაცემთა საცავში, გრძელდებ</w:t>
      </w:r>
      <w:r w:rsidR="00B9265B">
        <w:rPr>
          <w:rFonts w:ascii="Sylfaen" w:hAnsi="Sylfaen" w:cs="Sylfaen"/>
          <w:bCs/>
          <w:color w:val="000000"/>
          <w:shd w:val="clear" w:color="auto" w:fill="FFFFFF"/>
          <w:lang w:val="ka-GE"/>
        </w:rPr>
        <w:t>ოდა</w:t>
      </w:r>
      <w:r w:rsidRPr="00030E9F">
        <w:rPr>
          <w:rFonts w:ascii="Sylfaen" w:hAnsi="Sylfaen" w:cs="Sylfaen"/>
          <w:bCs/>
          <w:color w:val="000000"/>
          <w:shd w:val="clear" w:color="auto" w:fill="FFFFFF"/>
          <w:lang w:val="ka-GE"/>
        </w:rPr>
        <w:t xml:space="preserve"> ქეის მენეჯმენტზე მუშაობა და პარალელურად სამუშაო ჯგუფის მიერ მიმდინარეობ</w:t>
      </w:r>
      <w:r w:rsidR="00B9265B">
        <w:rPr>
          <w:rFonts w:ascii="Sylfaen" w:hAnsi="Sylfaen" w:cs="Sylfaen"/>
          <w:bCs/>
          <w:color w:val="000000"/>
          <w:shd w:val="clear" w:color="auto" w:fill="FFFFFF"/>
          <w:lang w:val="ka-GE"/>
        </w:rPr>
        <w:t>და</w:t>
      </w:r>
      <w:r w:rsidRPr="00030E9F">
        <w:rPr>
          <w:rFonts w:ascii="Sylfaen" w:hAnsi="Sylfaen" w:cs="Sylfaen"/>
          <w:bCs/>
          <w:color w:val="000000"/>
          <w:shd w:val="clear" w:color="auto" w:fill="FFFFFF"/>
          <w:lang w:val="ka-GE"/>
        </w:rPr>
        <w:t xml:space="preserve"> პროცედურების სატესტო რეჟიმზე და პროცესის დანერგვაზე მუშაობა, ასევე სატესტო რეჟიმის შედეგების ანალიზი. შემუშავებულია დაქირავებულ პირთა რეესტრის კონცეფცია, პროგრამული ლოგიკები და შესავსები ფორმა, რომლის პროგრამული უზრუნველყოფა განხორციელდა. აღნიშნული პროგრამა ძალაში შევიდა 2021 წლის თებერვლიდან. დაუბეგრავი საგადასახადო დოკუმენტების მართვის შესახებ პროგრამული მოდული, რისკის ლოგიკები, საქმეების მენეჯერული მართვის პროგრამა (ქეის მენეჯმენტი) შემუშავდა და ჩამოყალიბდა, ხოლო აღნიშნული პროგრამა ძალაში შევიდა 2021 წლის თებერვლიდან, რომლის ფარგლებშიც მიმდინარეობ</w:t>
      </w:r>
      <w:r w:rsidR="00B9265B">
        <w:rPr>
          <w:rFonts w:ascii="Sylfaen" w:hAnsi="Sylfaen" w:cs="Sylfaen"/>
          <w:bCs/>
          <w:color w:val="000000"/>
          <w:shd w:val="clear" w:color="auto" w:fill="FFFFFF"/>
          <w:lang w:val="ka-GE"/>
        </w:rPr>
        <w:t>და</w:t>
      </w:r>
      <w:r w:rsidRPr="00030E9F">
        <w:rPr>
          <w:rFonts w:ascii="Sylfaen" w:hAnsi="Sylfaen" w:cs="Sylfaen"/>
          <w:bCs/>
          <w:color w:val="000000"/>
          <w:shd w:val="clear" w:color="auto" w:fill="FFFFFF"/>
          <w:lang w:val="ka-GE"/>
        </w:rPr>
        <w:t xml:space="preserve"> დაუბეგრავი დოკუმენტების იდენტიფიცირება და მათი შესწავლა. პარალელურად მიმდინარეობ</w:t>
      </w:r>
      <w:r w:rsidR="00B9265B">
        <w:rPr>
          <w:rFonts w:ascii="Sylfaen" w:hAnsi="Sylfaen" w:cs="Sylfaen"/>
          <w:bCs/>
          <w:color w:val="000000"/>
          <w:shd w:val="clear" w:color="auto" w:fill="FFFFFF"/>
          <w:lang w:val="ka-GE"/>
        </w:rPr>
        <w:t>და</w:t>
      </w:r>
      <w:r w:rsidRPr="00030E9F">
        <w:rPr>
          <w:rFonts w:ascii="Sylfaen" w:hAnsi="Sylfaen" w:cs="Sylfaen"/>
          <w:bCs/>
          <w:color w:val="000000"/>
          <w:shd w:val="clear" w:color="auto" w:fill="FFFFFF"/>
          <w:lang w:val="ka-GE"/>
        </w:rPr>
        <w:t xml:space="preserve"> პროცესის დახვეწაზე მუშაობა და სხვა პროგრამებთან თანაკვეთის გამიჯვნა. ასევე შემუშავებულია სასაქონლო-მატერიალური ფასეულობების ნაშთების (მარაგების) კონტროლის შესახებ კონცეფცია, ჩამოყალიბდა რისკის ლოგიკები, შემუშავდა საქმეების მენეჯერული მართვის პროგრამა (ქეის მენეჯმენტი). რისკის ლოგიკები ჩაშენებულია პროგრამულ მოდულში, დასრულდა ქეის მენეჯმენტის პროგრამული უზრუნველყოფა და აღნიშნული პროგრამა ძალაში შევიდა 2021 წლის ივნისიდან. პარალელურად მიმდინარეობ</w:t>
      </w:r>
      <w:r w:rsidR="00B9265B">
        <w:rPr>
          <w:rFonts w:ascii="Sylfaen" w:hAnsi="Sylfaen" w:cs="Sylfaen"/>
          <w:bCs/>
          <w:color w:val="000000"/>
          <w:shd w:val="clear" w:color="auto" w:fill="FFFFFF"/>
          <w:lang w:val="ka-GE"/>
        </w:rPr>
        <w:t>და</w:t>
      </w:r>
      <w:r w:rsidRPr="00030E9F">
        <w:rPr>
          <w:rFonts w:ascii="Sylfaen" w:hAnsi="Sylfaen" w:cs="Sylfaen"/>
          <w:bCs/>
          <w:color w:val="000000"/>
          <w:shd w:val="clear" w:color="auto" w:fill="FFFFFF"/>
          <w:lang w:val="ka-GE"/>
        </w:rPr>
        <w:t xml:space="preserve"> პროცესის დახვეწაზე მუშაობა. </w:t>
      </w:r>
    </w:p>
    <w:p w:rsidR="00007561" w:rsidRPr="00030E9F"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30E9F">
        <w:rPr>
          <w:rFonts w:ascii="Sylfaen" w:hAnsi="Sylfaen" w:cs="Sylfaen"/>
          <w:bCs/>
          <w:color w:val="000000"/>
          <w:shd w:val="clear" w:color="auto" w:fill="FFFFFF"/>
          <w:lang w:val="ka-GE"/>
        </w:rPr>
        <w:t>არსებული პროგრამული მოდულების დახვეწა და ახალი პროდუქტების შექმნის პროგრამის ფარგლებში დაინერგა რეპორტინგისა და ვიზუალიზაციის გარემო, ასევე, გრძელდებ</w:t>
      </w:r>
      <w:r w:rsidR="00B9265B">
        <w:rPr>
          <w:rFonts w:ascii="Sylfaen" w:hAnsi="Sylfaen" w:cs="Sylfaen"/>
          <w:bCs/>
          <w:color w:val="000000"/>
          <w:shd w:val="clear" w:color="auto" w:fill="FFFFFF"/>
          <w:lang w:val="ka-GE"/>
        </w:rPr>
        <w:t>ოდა</w:t>
      </w:r>
      <w:r w:rsidRPr="00030E9F">
        <w:rPr>
          <w:rFonts w:ascii="Sylfaen" w:hAnsi="Sylfaen" w:cs="Sylfaen"/>
          <w:bCs/>
          <w:color w:val="000000"/>
          <w:shd w:val="clear" w:color="auto" w:fill="FFFFFF"/>
          <w:lang w:val="ka-GE"/>
        </w:rPr>
        <w:t xml:space="preserve"> მონაცემთა საცავის შევსების პროცესი. მიმდინარეობ</w:t>
      </w:r>
      <w:r w:rsidR="00452A25">
        <w:rPr>
          <w:rFonts w:ascii="Sylfaen" w:hAnsi="Sylfaen" w:cs="Sylfaen"/>
          <w:bCs/>
          <w:color w:val="000000"/>
          <w:shd w:val="clear" w:color="auto" w:fill="FFFFFF"/>
          <w:lang w:val="ka-GE"/>
        </w:rPr>
        <w:t>და</w:t>
      </w:r>
      <w:r w:rsidRPr="00030E9F">
        <w:rPr>
          <w:rFonts w:ascii="Sylfaen" w:hAnsi="Sylfaen" w:cs="Sylfaen"/>
          <w:bCs/>
          <w:color w:val="000000"/>
          <w:shd w:val="clear" w:color="auto" w:fill="FFFFFF"/>
          <w:lang w:val="ka-GE"/>
        </w:rPr>
        <w:t xml:space="preserve"> მონაცემთა დამუშავების და ანალიზის სისტემაში რისკის მოდულების და კრიტერიუმების ინტეგრაცია, მონაცემთა საცავის სტაბილურობის მონიტორინგი, კიბერუსაფრთხოების პოლიტიკის განსაზღვრა, მონაცემთა ბაზებში არსებულ მონაცემთა ხარისხის გაუმჯობესება. ბიზნეს პროცესების მფლობელები ჩართულები არიან მოდულების შექმნის პროცესში</w:t>
      </w:r>
      <w:r>
        <w:rPr>
          <w:rFonts w:ascii="Sylfaen" w:hAnsi="Sylfaen" w:cs="Sylfaen"/>
          <w:bCs/>
          <w:color w:val="000000"/>
          <w:shd w:val="clear" w:color="auto" w:fill="FFFFFF"/>
          <w:lang w:val="ka-GE"/>
        </w:rPr>
        <w:t xml:space="preserve"> </w:t>
      </w:r>
      <w:r w:rsidRPr="00030E9F">
        <w:rPr>
          <w:rFonts w:ascii="Sylfaen" w:hAnsi="Sylfaen" w:cs="Sylfaen"/>
          <w:bCs/>
          <w:color w:val="000000"/>
          <w:shd w:val="clear" w:color="auto" w:fill="FFFFFF"/>
          <w:lang w:val="ka-GE"/>
        </w:rPr>
        <w:t>და გააჩნიათ საჭირო დაშვებები მონაცემთა დამუშავების და ანალიზის სისტემაში.</w:t>
      </w:r>
    </w:p>
    <w:p w:rsidR="00007561" w:rsidRPr="00030E9F"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30E9F">
        <w:rPr>
          <w:rFonts w:ascii="Sylfaen" w:hAnsi="Sylfaen" w:cs="Sylfaen"/>
          <w:bCs/>
          <w:color w:val="000000"/>
          <w:shd w:val="clear" w:color="auto" w:fill="FFFFFF"/>
          <w:lang w:val="ka-GE"/>
        </w:rPr>
        <w:t xml:space="preserve">მონაცემთა ხარისხის კონტროლის გაუმჯობესების მიზნით მიმდინარეობდა არსებული პროგრამული მოდულების/რეესტრების დახვეწა და ახალი პროგრამული პროდუქტების შექმნა. შექმნილია პროგრამული მოდულები: გადასახადის გადამხდელის კატეგორია და საკუთრების ფორმა. დასრულებულია გადასახადების ადმინისტრირების სისტემაში გადასახადის გადამხდელის საინფორმაციო ბარათის მონაცემების მიმდინარე და ისტორიული შედეგების შენახვის პროცესი. საინფორმაციო ბარათის ხარისხის უზრუნველყოფისათვის, შეუსაბამო მონაცემების გამოვლენის მიზნით (ფილტრაციის მოდული) ჩამოყალიბებულია რისკის ინდიკატორები, რომლის ტექნიკური უზრუნველყოფაც დასრულებულია. </w:t>
      </w:r>
    </w:p>
    <w:p w:rsidR="00007561"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46397">
        <w:rPr>
          <w:rFonts w:ascii="Sylfaen" w:hAnsi="Sylfaen" w:cs="Sylfaen"/>
          <w:bCs/>
          <w:color w:val="000000"/>
          <w:shd w:val="clear" w:color="auto" w:fill="FFFFFF"/>
          <w:lang w:val="ka-GE"/>
        </w:rPr>
        <w:t xml:space="preserve">რეგისტრაციის ბაზის სისრულის ფარგლებში სამეწარმეო საქმიანობის განმახორციელბელი პირების შესახებ სარეგისტრაციო მონაცემების ბაზაში დროული და სრული ასახვის მიზნით განსაზღვრულია პროექტის ეტაპები და დაწყებულია თანმიმდევრული შესრულება, შემუშავებულია რეაგირების </w:t>
      </w:r>
      <w:r w:rsidRPr="00E46397">
        <w:rPr>
          <w:rFonts w:ascii="Sylfaen" w:hAnsi="Sylfaen" w:cs="Sylfaen"/>
          <w:bCs/>
          <w:color w:val="000000"/>
          <w:shd w:val="clear" w:color="auto" w:fill="FFFFFF"/>
          <w:lang w:val="ka-GE"/>
        </w:rPr>
        <w:lastRenderedPageBreak/>
        <w:t>სტრატეგია და დამტკიცებულია შესაბამისი პროცედურული სახელმძღვანელო, განხორციელებულია საკანონმდებლო ცვლილება, გავლილია იდენტიფიცირების და პრიორიტეტიზაციის ეტაპები, შერჩეულია სამიზნე საქმიანობები, დაწყებულია რეაგირებისათვის საჭირო პროცედურები, კერძოდ, შემუშავებული კრიტერიუმების მიხედვით, ყოველთვიურად ხდება სამიზნე ჯგუფების იდენტიფიცირება, საოპერაციო დეპარტამენტისთვის გადაცემა (დამტკიცებული გეგმის მიხედვით) და მათზე შემდგომი რეაგირება. ამასთან, ხორციელდება პროცესის მონიტორინგი. შემუშავებულია და რეალურ რეჟიმში გაშვებულია დავალებების მართვის პროგრამული მოდული და მიმდინარეობ</w:t>
      </w:r>
      <w:r w:rsidR="00452A25">
        <w:rPr>
          <w:rFonts w:ascii="Sylfaen" w:hAnsi="Sylfaen" w:cs="Sylfaen"/>
          <w:bCs/>
          <w:color w:val="000000"/>
          <w:shd w:val="clear" w:color="auto" w:fill="FFFFFF"/>
          <w:lang w:val="ka-GE"/>
        </w:rPr>
        <w:t>და</w:t>
      </w:r>
      <w:r w:rsidRPr="00E46397">
        <w:rPr>
          <w:rFonts w:ascii="Sylfaen" w:hAnsi="Sylfaen" w:cs="Sylfaen"/>
          <w:bCs/>
          <w:color w:val="000000"/>
          <w:shd w:val="clear" w:color="auto" w:fill="FFFFFF"/>
          <w:lang w:val="ka-GE"/>
        </w:rPr>
        <w:t xml:space="preserve"> მისი სრულყოფა/ტესტირება.</w:t>
      </w:r>
    </w:p>
    <w:p w:rsidR="00007561" w:rsidRPr="00E46397"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46397">
        <w:rPr>
          <w:rFonts w:ascii="Sylfaen" w:hAnsi="Sylfaen" w:cs="Sylfaen"/>
          <w:bCs/>
          <w:color w:val="000000"/>
          <w:shd w:val="clear" w:color="auto" w:fill="FFFFFF"/>
          <w:lang w:val="ka-GE"/>
        </w:rPr>
        <w:t>მონაცემთა საცავის სტაბილურობის მისაღწევად მონაცემებზე production გარემოზე მიმდინარეობ</w:t>
      </w:r>
      <w:r w:rsidR="00436614">
        <w:rPr>
          <w:rFonts w:ascii="Sylfaen" w:hAnsi="Sylfaen" w:cs="Sylfaen"/>
          <w:bCs/>
          <w:color w:val="000000"/>
          <w:shd w:val="clear" w:color="auto" w:fill="FFFFFF"/>
          <w:lang w:val="ka-GE"/>
        </w:rPr>
        <w:t xml:space="preserve">და </w:t>
      </w:r>
      <w:r w:rsidRPr="00E46397">
        <w:rPr>
          <w:rFonts w:ascii="Sylfaen" w:hAnsi="Sylfaen" w:cs="Sylfaen"/>
          <w:bCs/>
          <w:color w:val="000000"/>
          <w:shd w:val="clear" w:color="auto" w:fill="FFFFFF"/>
          <w:lang w:val="ka-GE"/>
        </w:rPr>
        <w:t>მონიტორინგი, ტესტირება</w:t>
      </w:r>
      <w:r w:rsidR="00436614">
        <w:rPr>
          <w:rFonts w:ascii="Sylfaen" w:hAnsi="Sylfaen" w:cs="Sylfaen"/>
          <w:bCs/>
          <w:color w:val="000000"/>
          <w:shd w:val="clear" w:color="auto" w:fill="FFFFFF"/>
          <w:lang w:val="ka-GE"/>
        </w:rPr>
        <w:t>;</w:t>
      </w:r>
    </w:p>
    <w:p w:rsidR="00007561" w:rsidRPr="00E92E82"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2E82">
        <w:rPr>
          <w:rFonts w:ascii="Sylfaen" w:hAnsi="Sylfaen" w:cs="Sylfaen"/>
          <w:bCs/>
          <w:color w:val="000000"/>
          <w:shd w:val="clear" w:color="auto" w:fill="FFFFFF"/>
          <w:lang w:val="ka-GE"/>
        </w:rPr>
        <w:t>მონაცემთა ხარისხის უზრუნველყოფის პროგრამის ფარგლებში განხორციელებული სამუშაოების</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შედეგად შესაძლებელია გადამხდელთა რეესტრის სიდიდის, საქმიანობის, გეოგრაფიული</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არეალის და საკუთრების (სახელმწიფო/ არასახელმწიფო) განზომილებების ჭრილში</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იდენტიფიცირება. ასევე</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შემუშავებულია ე.წ. „ტაბის“ (ანდროიდ) საინფორმაციო ბარათის აპლიკაცია,რომელიც</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საშუალებას იძლევა ეკონომიკური საქმიანობის განხორციელების ადგილზე ვიზიტისას</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თანამშრომლის მიერ მოხდეს გადამხდელის მონაცემების გადამოწმება და სწორი/სრული</w:t>
      </w:r>
      <w:r>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მონაცემების ბაზაში აღრიცხვა.</w:t>
      </w:r>
    </w:p>
    <w:p w:rsidR="00007561" w:rsidRPr="00E92E82"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2E82">
        <w:rPr>
          <w:rFonts w:ascii="Sylfaen" w:hAnsi="Sylfaen" w:cs="Sylfaen"/>
          <w:bCs/>
          <w:color w:val="000000"/>
          <w:shd w:val="clear" w:color="auto" w:fill="FFFFFF"/>
          <w:lang w:val="ka-GE"/>
        </w:rPr>
        <w:t>რეგისტრაციის ბაზის სისრულის მიზნით განსაზღვრულია პროექტის ეტაპები და დაწყებულია</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თანმიმდევრული შესრულება; შემუშავებულია რეაგირების სტრატეგია; გავლილია</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იდენტიფიცირების და პრიორიტეტიზაციის ეტაპები, შერჩეულია სამიზნე საქმიანობები.</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იდენტიფიცირებულია ინფორმაციის მოძიების წყაროები და ეტაპობრივად მიმდინარეობ</w:t>
      </w:r>
      <w:r w:rsidR="00436614">
        <w:rPr>
          <w:rFonts w:ascii="Sylfaen" w:hAnsi="Sylfaen" w:cs="Sylfaen"/>
          <w:bCs/>
          <w:color w:val="000000"/>
          <w:shd w:val="clear" w:color="auto" w:fill="FFFFFF"/>
          <w:lang w:val="ka-GE"/>
        </w:rPr>
        <w:t>და</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სამიზნე პოპულაციის ბაზის ფორმირება. დაწყებულია რეაგირება დადგენილი პროცედურების</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შესაბამისად.</w:t>
      </w:r>
      <w:r w:rsidR="00436614">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დავალების მართვის პროგრამული მოდული გაშვებულია რეალურ გარემოზე და</w:t>
      </w:r>
      <w:r>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ხორციელდება საოპერაციო ქმედებები.</w:t>
      </w:r>
    </w:p>
    <w:p w:rsidR="00007561" w:rsidRPr="00E92E82"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2E82">
        <w:rPr>
          <w:rFonts w:ascii="Sylfaen" w:hAnsi="Sylfaen" w:cs="Sylfaen"/>
          <w:bCs/>
          <w:color w:val="000000"/>
          <w:shd w:val="clear" w:color="auto" w:fill="FFFFFF"/>
          <w:lang w:val="ka-GE"/>
        </w:rPr>
        <w:t>დასრულდა პროექტი „სასაქონლო კოდით საქონლის ძიების და ნებართვების გაცემის ერთიანი</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ელექტრონული სისტემა“. შედეგად, შემოსავლების სამსახურის ვებ გვერდზე (</w:t>
      </w:r>
      <w:hyperlink r:id="rId15" w:history="1">
        <w:r w:rsidRPr="00E92E82">
          <w:rPr>
            <w:rStyle w:val="Hyperlink"/>
            <w:rFonts w:ascii="Sylfaen" w:hAnsi="Sylfaen" w:cs="Sylfaen"/>
            <w:bCs/>
            <w:shd w:val="clear" w:color="auto" w:fill="FFFFFF"/>
            <w:lang w:val="ka-GE"/>
          </w:rPr>
          <w:t>www.rs.ge</w:t>
        </w:r>
      </w:hyperlink>
      <w:r w:rsidRPr="00E92E82">
        <w:rPr>
          <w:rFonts w:ascii="Sylfaen" w:hAnsi="Sylfaen" w:cs="Sylfaen"/>
          <w:bCs/>
          <w:color w:val="000000"/>
          <w:shd w:val="clear" w:color="auto" w:fill="FFFFFF"/>
          <w:lang w:val="ka-GE"/>
        </w:rPr>
        <w:t>)</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გადასახადის გადამხდელს შესაძლებლობა აქვს მიიღოს ინფორმაცია თითოეულ სასაქონლო კოდსა</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და შესაბამის საქონელზე, კერძოდ: კანონმდებლობით დადგენილი შეზღუდვები და აკრძალვები,</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საჭიროების შემთხვევაში ნებართვები, სერთიფიკატები, მათი გამცემი უწყებები, ნებართვისა და</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სერტიფიკატების მისაღებად და რეგისტრაციისთვის სხვაუწყებებში წარსადგენი დოკუმენტების,</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არასატარიფო ღონისძიებების მარეგულირებელი ნორმატიული აქტების ჩამონათვალი. სისტემაში</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ასევე ინტეგრირებულია გადასახადების კალკულატორი, რომლითაც გადასახადის გადამხდელს</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შეუძლია წინასწარ გამოთვალოს შესაბამის სასაქონლო კოდზე არსებული იმპორტის გადასახდელი</w:t>
      </w:r>
      <w:r>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(იმპორტის გადასახადი, აქციზი, დღგ).</w:t>
      </w:r>
    </w:p>
    <w:p w:rsidR="00007561"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2E82">
        <w:rPr>
          <w:rFonts w:ascii="Sylfaen" w:hAnsi="Sylfaen" w:cs="Sylfaen"/>
          <w:bCs/>
          <w:color w:val="000000"/>
          <w:shd w:val="clear" w:color="auto" w:fill="FFFFFF"/>
          <w:lang w:val="ka-GE"/>
        </w:rPr>
        <w:t>დასრულდა სასაქონლო კოდით საქონლის ძიების და ნებართვების გაცემის ერთიანი</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ელექტრონული სისტემის საქართველოს ფინანსთა მინისტრის ბრძანებით დამტკიცებულ „საგარეო-ეკონომიკური საქმიანობის ეროვნული სასაქონლო</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ნომენკლატურასთან (სეს ესნ)“ შესაბამისობაში მოყვანისა და ნებართვის გამცემი უწყებების აღნიშნულ</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სისტემაში ჩართვის სამუშაოები. შედეგად, აღნიშნული სისტემის მეშვეობით შესაძლებელი ხდება, რომ</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საქართველოს კანონმდებლობით დადგენილ აკრძალვებსა და შეზღუდვებს დაქვემდებარებული</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საქონლის მიმართ საბაჟო ფორმალობების განხორციელებისას წარსადგენი, საქართველოს</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კანონმდებლობით განსაზღვრული ლიცენზიის, ნებართვის ან/და სერტიფიკატის მისაღებად,</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დაინტერესებულმა პირებმა შემოსავლების სამსახურის ვებგვერდის მეშვეობით, ერთი ფანჯრის</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პრინციპით, ელექტრონული ფორმით წარადგინონ განაცხადი შესაბამისი ლიცენზიის, ნებართვის</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ან/და სერტიფიკატის გამცემ ორგანოებში, რის შემდეგაც ამავე სისტემის მეშვეობით მიიღებს</w:t>
      </w:r>
      <w:r>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ინფორმაციას მის განცხადებასთან დაკავშირებით მიღებული გადაწყვეტილების შესახებ.</w:t>
      </w:r>
    </w:p>
    <w:p w:rsidR="008F3D09"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2E82">
        <w:rPr>
          <w:rFonts w:ascii="Sylfaen" w:hAnsi="Sylfaen" w:cs="Sylfaen"/>
          <w:bCs/>
          <w:color w:val="000000"/>
          <w:shd w:val="clear" w:color="auto" w:fill="FFFFFF"/>
          <w:lang w:val="ka-GE"/>
        </w:rPr>
        <w:lastRenderedPageBreak/>
        <w:t>2021 წლის ივლისიდან ამოქმედდა „სათამაშოების უსაფრთხოების შესახებ ტექნიკური</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რეგლამენტის დამტკიცების თაობაზე“ საქართველოს მთავრობის დადგენილება, რომელიც ითვალისწინებს სათამაშოების საქართველოს ბაზარზე განთავსებამდე</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პროდუქტის შესაბამისობის შეფასებას და დოკუმენტაციის წარდგენას, რომელიც ადასტურებს</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სათამაშოს უსაფრთხოების მოთხოვნებთან შესაბამისობას</w:t>
      </w:r>
      <w:r w:rsidR="00436614">
        <w:rPr>
          <w:rFonts w:ascii="Sylfaen" w:hAnsi="Sylfaen" w:cs="Sylfaen"/>
          <w:bCs/>
          <w:color w:val="000000"/>
          <w:shd w:val="clear" w:color="auto" w:fill="FFFFFF"/>
          <w:lang w:val="ka-GE"/>
        </w:rPr>
        <w:t>.</w:t>
      </w:r>
      <w:r w:rsidRPr="00E92E82">
        <w:rPr>
          <w:rFonts w:ascii="Sylfaen" w:hAnsi="Sylfaen" w:cs="Sylfaen"/>
          <w:bCs/>
          <w:color w:val="000000"/>
          <w:shd w:val="clear" w:color="auto" w:fill="FFFFFF"/>
          <w:lang w:val="ka-GE"/>
        </w:rPr>
        <w:t xml:space="preserve"> ვინაიდან</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რეგულაციები შეეხება საქართველოს ბაზარზე იმპორტის გზით განსათავსებელ სათამაშოებსაც, ერთის</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მხრივ, იმპორტირებული სათამაშოების შესაბამისობის უზრუნველყოფისა და, მეორეს მხრივ,</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იმპორტიორთა ხელშეწყობისა და საბაჟო ფორმალობების გამარტივებისათვის, შემოსავლების</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სამსახურის მიერ, ბაზარზე ზედამხედველობის სააგენტოსთან თანამშრომლობით, შემუშავებულ იქნა</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შესაბამისი ონლაინ პლატფორმა შემოსავლების სამსახურის ვებ გვერდზე. მისი მეშვეობით</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შესაძლებელი გახდა, რომ ტექნიკური რეგლამენტის მოქმედების სფეროში შემავალი პროდუქტის</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იმპორტის გზით საქართველოს ბაზარზე განთავსებისათვის, იმპორტიორებმა შემოსავლების</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სამსახურის ვებგვერდის მეშვეობით შემოსავლების</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სამსახურსა და სააგენტოს ელექტრონული ფორმით წარუდგინონ „სათამაშოს იმპორტის წინასწარი</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შეტყობინება“. მსგავსი პროგრამული</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უზრუნველყოფა არის შემუშავებული ასევე შემდეგ მთავრობის დადგენილებებთან დაკავშირებით,</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რომლებიც ამოქმედდება 2021 წლის დეკემბრიდან:-„ინდივიდუალური დაცვის საშუალებების</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შესახებ ტექნიკური რეგლამენტის დამტკიცების თაობაზე“ საქართველოს მთავრობის დადგენილება;-„აირად საწვავზე მომუშავე მოწყობილობების შესახებ ტექნიკური</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რეგლამენტის დამტკიცების თაობაზე“ საქართველოს მთავრობის დადგენილება; „მანქანა-დანადგარების შესახებ ტექნიკური რეგლამენტის დამტკიცების თაობაზე“</w:t>
      </w:r>
      <w:r w:rsidRPr="00950EFD">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 xml:space="preserve">საქართველოს მთავრობის დადგენილება. </w:t>
      </w:r>
    </w:p>
    <w:p w:rsidR="00007561" w:rsidRPr="00E92E82"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2E82">
        <w:rPr>
          <w:rFonts w:ascii="Sylfaen" w:hAnsi="Sylfaen" w:cs="Sylfaen"/>
          <w:bCs/>
          <w:color w:val="000000"/>
          <w:shd w:val="clear" w:color="auto" w:fill="FFFFFF"/>
          <w:lang w:val="ka-GE"/>
        </w:rPr>
        <w:t>მომსახურების ხარისხის</w:t>
      </w:r>
      <w:r w:rsidRPr="00436614">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გასაუმჯობესებლად 2021 წელს 11 ჯერ განხორციელდა საქონლის გაფორმების პროცესში მონაწილე</w:t>
      </w:r>
      <w:r w:rsidRPr="00436614">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გადასახადის გადამხდელთა უფლებამოსილი წარმომადგენლების გამოკითხვა მოკლე ტექსტური</w:t>
      </w:r>
      <w:r w:rsidRPr="00436614">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შეტყობინებების და გადამხდელის ავტორიზებულ გვერდზე განთავსებული კითხვარის მეშვეობით</w:t>
      </w:r>
      <w:r w:rsidRPr="00436614">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საბაჟო ელექტრონული სერვისებით კმაყოფილების დონის დასადგენად, მათ შორის, გარკვეული სახის</w:t>
      </w:r>
      <w:r w:rsidRPr="00436614">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ნებართვების და საქონლის წარმოშობის სერთიფიკატის მოთხოვნის ელექტრონული სერვისების</w:t>
      </w:r>
      <w:r w:rsidRPr="00436614">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მიმართულებით. ასევე დამატებით განხორციელდა გამოკითხვა ფიტოსანიტარიული და</w:t>
      </w:r>
      <w:r w:rsidRPr="00436614">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ვეტერინარული სერთიფიკატების მოთხოვნის არაელექტრონული სერვისის კმაყოფილების დონის</w:t>
      </w:r>
      <w:r w:rsidRPr="00436614">
        <w:rPr>
          <w:rFonts w:ascii="Sylfaen" w:hAnsi="Sylfaen" w:cs="Sylfaen"/>
          <w:bCs/>
          <w:color w:val="000000"/>
          <w:shd w:val="clear" w:color="auto" w:fill="FFFFFF"/>
          <w:lang w:val="ka-GE"/>
        </w:rPr>
        <w:t xml:space="preserve"> </w:t>
      </w:r>
      <w:r w:rsidRPr="00E92E82">
        <w:rPr>
          <w:rFonts w:ascii="Sylfaen" w:hAnsi="Sylfaen" w:cs="Sylfaen"/>
          <w:bCs/>
          <w:color w:val="000000"/>
          <w:shd w:val="clear" w:color="auto" w:fill="FFFFFF"/>
          <w:lang w:val="ka-GE"/>
        </w:rPr>
        <w:t>დასადგენად.</w:t>
      </w:r>
    </w:p>
    <w:p w:rsidR="00007561" w:rsidRPr="00E92E82"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92E82">
        <w:rPr>
          <w:rFonts w:ascii="Sylfaen" w:hAnsi="Sylfaen" w:cs="Sylfaen"/>
          <w:bCs/>
          <w:color w:val="000000"/>
          <w:shd w:val="clear" w:color="auto" w:fill="FFFFFF"/>
          <w:lang w:val="ka-GE"/>
        </w:rPr>
        <w:t>გადამხდელთა ნებაყოფლობითი კანონმორჩილების წახალისების, ინფორმირებულობის და</w:t>
      </w:r>
      <w:r w:rsidRPr="00E92E82">
        <w:rPr>
          <w:rFonts w:ascii="Sylfaen" w:hAnsi="Sylfaen" w:cs="Sylfaen"/>
          <w:bCs/>
          <w:color w:val="000000"/>
          <w:shd w:val="clear" w:color="auto" w:fill="FFFFFF"/>
        </w:rPr>
        <w:t xml:space="preserve"> </w:t>
      </w:r>
      <w:r w:rsidRPr="00E92E82">
        <w:rPr>
          <w:rFonts w:ascii="Sylfaen" w:hAnsi="Sylfaen" w:cs="Sylfaen"/>
          <w:bCs/>
          <w:color w:val="000000"/>
          <w:shd w:val="clear" w:color="auto" w:fill="FFFFFF"/>
          <w:lang w:val="ka-GE"/>
        </w:rPr>
        <w:t>შემეცნების დონის ამაღლების მიზნით:</w:t>
      </w:r>
      <w:r>
        <w:rPr>
          <w:rFonts w:ascii="Sylfaen" w:hAnsi="Sylfaen" w:cs="Sylfaen"/>
          <w:bCs/>
          <w:color w:val="000000"/>
          <w:shd w:val="clear" w:color="auto" w:fill="FFFFFF"/>
        </w:rPr>
        <w:t xml:space="preserve"> </w:t>
      </w:r>
    </w:p>
    <w:p w:rsidR="00007561" w:rsidRPr="008F3D09" w:rsidRDefault="00007561" w:rsidP="00590252">
      <w:pPr>
        <w:pStyle w:val="ListParagraph"/>
        <w:numPr>
          <w:ilvl w:val="0"/>
          <w:numId w:val="127"/>
        </w:numPr>
        <w:tabs>
          <w:tab w:val="left" w:pos="360"/>
        </w:tabs>
        <w:spacing w:after="0" w:line="240" w:lineRule="auto"/>
        <w:rPr>
          <w:bCs/>
          <w:shd w:val="clear" w:color="auto" w:fill="FFFFFF"/>
          <w:lang w:val="ka-GE"/>
        </w:rPr>
      </w:pPr>
      <w:r w:rsidRPr="008F3D09">
        <w:rPr>
          <w:bCs/>
          <w:shd w:val="clear" w:color="auto" w:fill="FFFFFF"/>
          <w:lang w:val="ka-GE"/>
        </w:rPr>
        <w:t>მომზადდა და შემოსავლების სამსახურის ვებ-გვერდზე განსათავსებლად გადაგზავნილ იქნა</w:t>
      </w:r>
      <w:r w:rsidRPr="008F3D09">
        <w:rPr>
          <w:bCs/>
          <w:shd w:val="clear" w:color="auto" w:fill="FFFFFF"/>
        </w:rPr>
        <w:t xml:space="preserve"> </w:t>
      </w:r>
      <w:r w:rsidRPr="008F3D09">
        <w:rPr>
          <w:bCs/>
          <w:shd w:val="clear" w:color="auto" w:fill="FFFFFF"/>
          <w:lang w:val="ka-GE"/>
        </w:rPr>
        <w:t>მასალები, რომელიც უზრუნველყოფს ბიზნეს სექტორისა და მოქალაქეების უკეთ ინფორმირებას</w:t>
      </w:r>
      <w:r w:rsidRPr="008F3D09">
        <w:rPr>
          <w:bCs/>
          <w:shd w:val="clear" w:color="auto" w:fill="FFFFFF"/>
        </w:rPr>
        <w:t xml:space="preserve"> </w:t>
      </w:r>
      <w:r w:rsidRPr="008F3D09">
        <w:rPr>
          <w:bCs/>
          <w:shd w:val="clear" w:color="auto" w:fill="FFFFFF"/>
          <w:lang w:val="ka-GE"/>
        </w:rPr>
        <w:t>ახალი კორონავირუსის ( COVID-19 ) პანდემიით გამოწვეული მდგომარეობის გათვალისწინებით</w:t>
      </w:r>
      <w:r w:rsidRPr="008F3D09">
        <w:rPr>
          <w:bCs/>
          <w:shd w:val="clear" w:color="auto" w:fill="FFFFFF"/>
        </w:rPr>
        <w:t xml:space="preserve"> </w:t>
      </w:r>
      <w:r w:rsidRPr="008F3D09">
        <w:rPr>
          <w:bCs/>
          <w:shd w:val="clear" w:color="auto" w:fill="FFFFFF"/>
          <w:lang w:val="ka-GE"/>
        </w:rPr>
        <w:t>საბაჟო გამშვებ</w:t>
      </w:r>
      <w:r w:rsidRPr="008F3D09">
        <w:rPr>
          <w:bCs/>
          <w:shd w:val="clear" w:color="auto" w:fill="FFFFFF"/>
        </w:rPr>
        <w:t xml:space="preserve"> </w:t>
      </w:r>
      <w:r w:rsidRPr="008F3D09">
        <w:rPr>
          <w:bCs/>
          <w:shd w:val="clear" w:color="auto" w:fill="FFFFFF"/>
          <w:lang w:val="ka-GE"/>
        </w:rPr>
        <w:t>პუნქტებზე მგზავრების, სატრანსპორტო საშუალებების და ტვირთების მიმართ</w:t>
      </w:r>
      <w:r w:rsidRPr="008F3D09">
        <w:rPr>
          <w:bCs/>
          <w:shd w:val="clear" w:color="auto" w:fill="FFFFFF"/>
        </w:rPr>
        <w:t xml:space="preserve"> </w:t>
      </w:r>
      <w:r w:rsidRPr="008F3D09">
        <w:rPr>
          <w:bCs/>
          <w:shd w:val="clear" w:color="auto" w:fill="FFFFFF"/>
          <w:lang w:val="ka-GE"/>
        </w:rPr>
        <w:t>განსახორციელებელ პროცედურებზე, ბიზნესის ხელშეწყობის მიზნით განხორციელებულ</w:t>
      </w:r>
      <w:r w:rsidRPr="008F3D09">
        <w:rPr>
          <w:bCs/>
          <w:shd w:val="clear" w:color="auto" w:fill="FFFFFF"/>
        </w:rPr>
        <w:t xml:space="preserve"> </w:t>
      </w:r>
      <w:r w:rsidRPr="008F3D09">
        <w:rPr>
          <w:bCs/>
          <w:shd w:val="clear" w:color="auto" w:fill="FFFFFF"/>
          <w:lang w:val="ka-GE"/>
        </w:rPr>
        <w:t>საკანონმდებლო შეღავათებზე, გაფორმების ეკონომიკურ ზონებში საქონლის გაფორმების</w:t>
      </w:r>
      <w:r w:rsidRPr="008F3D09">
        <w:rPr>
          <w:bCs/>
          <w:shd w:val="clear" w:color="auto" w:fill="FFFFFF"/>
        </w:rPr>
        <w:t xml:space="preserve"> </w:t>
      </w:r>
      <w:r w:rsidRPr="008F3D09">
        <w:rPr>
          <w:bCs/>
          <w:shd w:val="clear" w:color="auto" w:fill="FFFFFF"/>
          <w:lang w:val="ka-GE"/>
        </w:rPr>
        <w:t>დისტანციურ ელექტრონულ სერვისებზე და სხვა აქტუალურ საკითხებზე. საკანონმდებლო</w:t>
      </w:r>
      <w:r w:rsidRPr="008F3D09">
        <w:rPr>
          <w:bCs/>
          <w:shd w:val="clear" w:color="auto" w:fill="FFFFFF"/>
        </w:rPr>
        <w:t xml:space="preserve"> </w:t>
      </w:r>
      <w:r w:rsidRPr="008F3D09">
        <w:rPr>
          <w:bCs/>
          <w:shd w:val="clear" w:color="auto" w:fill="FFFFFF"/>
          <w:lang w:val="ka-GE"/>
        </w:rPr>
        <w:t>ცვლილებების განხორციელებისთანავე მყისიერად ხორციელდება მასალებისა და საკანონმდებლო</w:t>
      </w:r>
      <w:r w:rsidRPr="008F3D09">
        <w:rPr>
          <w:bCs/>
          <w:shd w:val="clear" w:color="auto" w:fill="FFFFFF"/>
        </w:rPr>
        <w:t xml:space="preserve"> </w:t>
      </w:r>
      <w:r w:rsidRPr="008F3D09">
        <w:rPr>
          <w:bCs/>
          <w:shd w:val="clear" w:color="auto" w:fill="FFFFFF"/>
          <w:lang w:val="ka-GE"/>
        </w:rPr>
        <w:t>წყაროების განახლება. მომზადდა და ვებ-გვერდზე განსათავსებლად გაგზავნილ იქნა 33-მდე ასეთი</w:t>
      </w:r>
      <w:r w:rsidRPr="008F3D09">
        <w:rPr>
          <w:bCs/>
          <w:shd w:val="clear" w:color="auto" w:fill="FFFFFF"/>
        </w:rPr>
        <w:t xml:space="preserve"> </w:t>
      </w:r>
      <w:r w:rsidRPr="008F3D09">
        <w:rPr>
          <w:bCs/>
          <w:shd w:val="clear" w:color="auto" w:fill="FFFFFF"/>
          <w:lang w:val="ka-GE"/>
        </w:rPr>
        <w:t>ცვლილების ტექსტი.</w:t>
      </w:r>
    </w:p>
    <w:p w:rsidR="00007561" w:rsidRPr="008F3D09" w:rsidRDefault="00007561" w:rsidP="00590252">
      <w:pPr>
        <w:pStyle w:val="ListParagraph"/>
        <w:numPr>
          <w:ilvl w:val="0"/>
          <w:numId w:val="127"/>
        </w:numPr>
        <w:tabs>
          <w:tab w:val="left" w:pos="360"/>
        </w:tabs>
        <w:spacing w:after="0" w:line="240" w:lineRule="auto"/>
        <w:rPr>
          <w:bCs/>
          <w:shd w:val="clear" w:color="auto" w:fill="FFFFFF"/>
          <w:lang w:val="ka-GE"/>
        </w:rPr>
      </w:pPr>
      <w:r w:rsidRPr="008F3D09">
        <w:rPr>
          <w:bCs/>
          <w:shd w:val="clear" w:color="auto" w:fill="FFFFFF"/>
          <w:lang w:val="ka-GE"/>
        </w:rPr>
        <w:t>პერიოდულად ხორციელდება გადამხდელთა ინფორმირება ელექტრონული საკომუნიკაციო</w:t>
      </w:r>
      <w:r w:rsidR="008F3D09" w:rsidRPr="008F3D09">
        <w:rPr>
          <w:bCs/>
          <w:shd w:val="clear" w:color="auto" w:fill="FFFFFF"/>
          <w:lang w:val="ka-GE"/>
        </w:rPr>
        <w:t xml:space="preserve"> </w:t>
      </w:r>
      <w:r w:rsidRPr="008F3D09">
        <w:rPr>
          <w:bCs/>
          <w:shd w:val="clear" w:color="auto" w:fill="FFFFFF"/>
          <w:lang w:val="ka-GE"/>
        </w:rPr>
        <w:t>არხებით (სატელეფონო სმს შეტყობინებები, ვებ-პორტალზე ავტორიზებული მომხმარებლების</w:t>
      </w:r>
      <w:r w:rsidR="008F3D09">
        <w:rPr>
          <w:bCs/>
          <w:shd w:val="clear" w:color="auto" w:fill="FFFFFF"/>
          <w:lang w:val="ka-GE"/>
        </w:rPr>
        <w:t xml:space="preserve"> შ</w:t>
      </w:r>
      <w:r w:rsidRPr="008F3D09">
        <w:rPr>
          <w:bCs/>
          <w:shd w:val="clear" w:color="auto" w:fill="FFFFFF"/>
          <w:lang w:val="ka-GE"/>
        </w:rPr>
        <w:t>ეტყობინებები) საბაჟო კანონმდებლობაში მნიშვნელოვანი ცვლილებების თაობაზე</w:t>
      </w:r>
      <w:r w:rsidR="00F900A3">
        <w:rPr>
          <w:bCs/>
          <w:shd w:val="clear" w:color="auto" w:fill="FFFFFF"/>
          <w:lang w:val="ka-GE"/>
        </w:rPr>
        <w:t>;</w:t>
      </w:r>
    </w:p>
    <w:p w:rsidR="00007561" w:rsidRPr="00950EFD" w:rsidRDefault="00007561" w:rsidP="00007561">
      <w:pPr>
        <w:numPr>
          <w:ilvl w:val="0"/>
          <w:numId w:val="9"/>
        </w:numPr>
        <w:tabs>
          <w:tab w:val="left" w:pos="360"/>
        </w:tabs>
        <w:spacing w:after="0" w:line="240" w:lineRule="auto"/>
        <w:ind w:left="360"/>
        <w:jc w:val="both"/>
        <w:rPr>
          <w:rFonts w:eastAsia="Sylfaen"/>
          <w:bCs/>
          <w:shd w:val="clear" w:color="auto" w:fill="FFFFFF"/>
          <w:lang w:val="ka-GE"/>
        </w:rPr>
      </w:pPr>
      <w:r w:rsidRPr="00370A24">
        <w:rPr>
          <w:rFonts w:ascii="Sylfaen" w:hAnsi="Sylfaen" w:cs="Sylfaen"/>
          <w:bCs/>
          <w:color w:val="000000"/>
          <w:shd w:val="clear" w:color="auto" w:fill="FFFFFF"/>
          <w:lang w:val="ka-GE"/>
        </w:rPr>
        <w:t>მიმდინარეობ</w:t>
      </w:r>
      <w:r w:rsidR="008F3D09">
        <w:rPr>
          <w:rFonts w:ascii="Sylfaen" w:hAnsi="Sylfaen" w:cs="Sylfaen"/>
          <w:bCs/>
          <w:color w:val="000000"/>
          <w:shd w:val="clear" w:color="auto" w:fill="FFFFFF"/>
          <w:lang w:val="ka-GE"/>
        </w:rPr>
        <w:t>და</w:t>
      </w:r>
      <w:r w:rsidRPr="00370A24">
        <w:rPr>
          <w:rFonts w:ascii="Sylfaen" w:hAnsi="Sylfaen" w:cs="Sylfaen"/>
          <w:bCs/>
          <w:color w:val="000000"/>
          <w:shd w:val="clear" w:color="auto" w:fill="FFFFFF"/>
          <w:lang w:val="ka-GE"/>
        </w:rPr>
        <w:t xml:space="preserve"> მუშაობა eTIR კომპიუტერიზაციის პროექტზე. პროექტის მიზანია TIR გადაზიდვებთან</w:t>
      </w:r>
      <w:r w:rsidRPr="00950EFD">
        <w:rPr>
          <w:rFonts w:ascii="Sylfaen" w:hAnsi="Sylfaen" w:cs="Sylfaen"/>
          <w:bCs/>
          <w:color w:val="000000"/>
          <w:shd w:val="clear" w:color="auto" w:fill="FFFFFF"/>
          <w:lang w:val="ka-GE"/>
        </w:rPr>
        <w:t xml:space="preserve"> </w:t>
      </w:r>
      <w:r w:rsidRPr="00370A24">
        <w:rPr>
          <w:rFonts w:ascii="Sylfaen" w:hAnsi="Sylfaen" w:cs="Sylfaen"/>
          <w:bCs/>
          <w:color w:val="000000"/>
          <w:shd w:val="clear" w:color="auto" w:fill="FFFFFF"/>
          <w:lang w:val="ka-GE"/>
        </w:rPr>
        <w:t>დაკავშირებული რისკების მართვის მიზნით დამატებითი ინტერნეტ ინსტრუმენტების დანერგვის</w:t>
      </w:r>
      <w:r w:rsidRPr="00950EFD">
        <w:rPr>
          <w:rFonts w:ascii="Sylfaen" w:hAnsi="Sylfaen" w:cs="Sylfaen"/>
          <w:bCs/>
          <w:color w:val="000000"/>
          <w:shd w:val="clear" w:color="auto" w:fill="FFFFFF"/>
          <w:lang w:val="ka-GE"/>
        </w:rPr>
        <w:t xml:space="preserve"> </w:t>
      </w:r>
      <w:r w:rsidRPr="00370A24">
        <w:rPr>
          <w:rFonts w:ascii="Sylfaen" w:hAnsi="Sylfaen" w:cs="Sylfaen"/>
          <w:bCs/>
          <w:color w:val="000000"/>
          <w:shd w:val="clear" w:color="auto" w:fill="FFFFFF"/>
          <w:lang w:val="ka-GE"/>
        </w:rPr>
        <w:t xml:space="preserve">ხელშეწყობა. საერთაშორისო საგზაო ტრანსპორტის კავშირის IRU) მიერ </w:t>
      </w:r>
      <w:r w:rsidRPr="00370A24">
        <w:rPr>
          <w:rFonts w:ascii="Sylfaen" w:hAnsi="Sylfaen" w:cs="Sylfaen"/>
          <w:bCs/>
          <w:color w:val="000000"/>
          <w:shd w:val="clear" w:color="auto" w:fill="FFFFFF"/>
          <w:lang w:val="ka-GE"/>
        </w:rPr>
        <w:lastRenderedPageBreak/>
        <w:t>ინიცირებულ იქნა გარკვეული</w:t>
      </w:r>
      <w:r w:rsidRPr="00950EFD">
        <w:rPr>
          <w:rFonts w:ascii="Sylfaen" w:hAnsi="Sylfaen" w:cs="Sylfaen"/>
          <w:bCs/>
          <w:color w:val="000000"/>
          <w:shd w:val="clear" w:color="auto" w:fill="FFFFFF"/>
          <w:lang w:val="ka-GE"/>
        </w:rPr>
        <w:t xml:space="preserve"> </w:t>
      </w:r>
      <w:r w:rsidRPr="00370A24">
        <w:rPr>
          <w:rFonts w:ascii="Sylfaen" w:hAnsi="Sylfaen" w:cs="Sylfaen"/>
          <w:bCs/>
          <w:color w:val="000000"/>
          <w:shd w:val="clear" w:color="auto" w:fill="FFFFFF"/>
          <w:lang w:val="ka-GE"/>
        </w:rPr>
        <w:t>მოთხოვნები, რაც საჭიროებს საინფრომაციო ტექნოლოგიუების ცენტრის მიერ დეველოპმენტ ვერსიაში</w:t>
      </w:r>
      <w:r w:rsidRPr="00950EFD">
        <w:rPr>
          <w:rFonts w:ascii="Sylfaen" w:hAnsi="Sylfaen" w:cs="Sylfaen"/>
          <w:bCs/>
          <w:color w:val="000000"/>
          <w:shd w:val="clear" w:color="auto" w:fill="FFFFFF"/>
          <w:lang w:val="ka-GE"/>
        </w:rPr>
        <w:t xml:space="preserve"> </w:t>
      </w:r>
      <w:r w:rsidRPr="00370A24">
        <w:rPr>
          <w:rFonts w:ascii="Sylfaen" w:hAnsi="Sylfaen" w:cs="Sylfaen"/>
          <w:bCs/>
          <w:color w:val="000000"/>
          <w:shd w:val="clear" w:color="auto" w:fill="FFFFFF"/>
          <w:lang w:val="ka-GE"/>
        </w:rPr>
        <w:t>ცვლილებებს. 2021 წლის ნოემბერში სამმხრივ ფორმატში</w:t>
      </w:r>
      <w:r w:rsidRPr="00950EFD">
        <w:rPr>
          <w:rFonts w:ascii="Sylfaen" w:hAnsi="Sylfaen" w:cs="Sylfaen"/>
          <w:bCs/>
          <w:color w:val="000000"/>
          <w:shd w:val="clear" w:color="auto" w:fill="FFFFFF"/>
          <w:lang w:val="ka-GE"/>
        </w:rPr>
        <w:t xml:space="preserve"> </w:t>
      </w:r>
      <w:r w:rsidRPr="00370A24">
        <w:rPr>
          <w:rFonts w:ascii="Sylfaen" w:hAnsi="Sylfaen" w:cs="Sylfaen"/>
          <w:bCs/>
          <w:color w:val="000000"/>
          <w:shd w:val="clear" w:color="auto" w:fill="FFFFFF"/>
          <w:lang w:val="ka-GE"/>
        </w:rPr>
        <w:t>(აზერბაიჯანი, თურქეთი, საქართველო) eTIR სისტემის იმპლემენტაციის მიზნით შეიქმნა საკონტაქტო</w:t>
      </w:r>
      <w:r w:rsidRPr="00950EFD">
        <w:rPr>
          <w:rFonts w:ascii="Sylfaen" w:hAnsi="Sylfaen" w:cs="Sylfaen"/>
          <w:bCs/>
          <w:color w:val="000000"/>
          <w:shd w:val="clear" w:color="auto" w:fill="FFFFFF"/>
          <w:lang w:val="ka-GE"/>
        </w:rPr>
        <w:t xml:space="preserve"> </w:t>
      </w:r>
      <w:r w:rsidRPr="00370A24">
        <w:rPr>
          <w:rFonts w:ascii="Sylfaen" w:hAnsi="Sylfaen" w:cs="Sylfaen"/>
          <w:bCs/>
          <w:color w:val="000000"/>
          <w:shd w:val="clear" w:color="auto" w:fill="FFFFFF"/>
          <w:lang w:val="ka-GE"/>
        </w:rPr>
        <w:t xml:space="preserve">ჯგუფი. ამავე ფორმატში </w:t>
      </w:r>
      <w:r w:rsidR="00E35EA8">
        <w:rPr>
          <w:rFonts w:ascii="Sylfaen" w:hAnsi="Sylfaen" w:cs="Sylfaen"/>
          <w:bCs/>
          <w:color w:val="000000"/>
          <w:shd w:val="clear" w:color="auto" w:fill="FFFFFF"/>
          <w:lang w:val="ka-GE"/>
        </w:rPr>
        <w:t xml:space="preserve">2021 </w:t>
      </w:r>
      <w:r w:rsidRPr="00370A24">
        <w:rPr>
          <w:rFonts w:ascii="Sylfaen" w:hAnsi="Sylfaen" w:cs="Sylfaen"/>
          <w:bCs/>
          <w:color w:val="000000"/>
          <w:shd w:val="clear" w:color="auto" w:fill="FFFFFF"/>
          <w:lang w:val="ka-GE"/>
        </w:rPr>
        <w:t>წლის დეკემბრის თვეში eTIR სისტემის იმპლემენტაციის მიზნით</w:t>
      </w:r>
      <w:r w:rsidRPr="00950EFD">
        <w:rPr>
          <w:rFonts w:ascii="Sylfaen" w:hAnsi="Sylfaen" w:cs="Sylfaen"/>
          <w:bCs/>
          <w:color w:val="000000"/>
          <w:shd w:val="clear" w:color="auto" w:fill="FFFFFF"/>
          <w:lang w:val="ka-GE"/>
        </w:rPr>
        <w:t xml:space="preserve"> </w:t>
      </w:r>
      <w:r w:rsidRPr="00370A24">
        <w:rPr>
          <w:rFonts w:ascii="Sylfaen" w:hAnsi="Sylfaen" w:cs="Sylfaen"/>
          <w:bCs/>
          <w:color w:val="000000"/>
          <w:shd w:val="clear" w:color="auto" w:fill="FFFFFF"/>
          <w:lang w:val="ka-GE"/>
        </w:rPr>
        <w:t>განხორციელდა საბაჟო ორგანოების მზაობის (ტექნიკური, სამართლებრივი) შეფასება.</w:t>
      </w:r>
    </w:p>
    <w:p w:rsidR="00007561" w:rsidRPr="00270041"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70041">
        <w:rPr>
          <w:rFonts w:ascii="Sylfaen" w:hAnsi="Sylfaen" w:cs="Sylfaen"/>
          <w:bCs/>
          <w:color w:val="000000"/>
          <w:shd w:val="clear" w:color="auto" w:fill="FFFFFF"/>
          <w:lang w:val="ka-GE"/>
        </w:rPr>
        <w:t>აშშ-ს EXBS-ის პროგრამის ხელშეწყობით დაიწყო საბაჟო მონაცემთა საინფორმაციო სისტემის</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მოდერნიზაცი</w:t>
      </w:r>
      <w:r w:rsidR="008F3D09">
        <w:rPr>
          <w:rFonts w:ascii="Sylfaen" w:hAnsi="Sylfaen" w:cs="Sylfaen"/>
          <w:bCs/>
          <w:color w:val="000000"/>
          <w:shd w:val="clear" w:color="auto" w:fill="FFFFFF"/>
          <w:lang w:val="ka-GE"/>
        </w:rPr>
        <w:t>ა</w:t>
      </w:r>
      <w:r w:rsidRPr="00270041">
        <w:rPr>
          <w:rFonts w:ascii="Sylfaen" w:hAnsi="Sylfaen" w:cs="Sylfaen"/>
          <w:bCs/>
          <w:color w:val="000000"/>
          <w:shd w:val="clear" w:color="auto" w:fill="FFFFFF"/>
          <w:lang w:val="ka-GE"/>
        </w:rPr>
        <w:t>. პროექტი გულისხმობს თანამედროვე მოთხოვნებზე დაფუძნებული, მოქნილი,</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უსაფრთხო სისტემის დანერგვას, რომელშიც შედარებით მარტივად იქნება შესაძლებელი ახალი</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მოდულების, სერვისების ინტეგრირება და რომელიც ფუნქციურად შეძლებს საბაჟო გამშვებ</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პუნქტებსა და გაფორმების ეკონომიკურ ზონებსა თუ ცენტრალურ აპარატში მიმდინარე პროცესებისა</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და დოკუმენტების შეძლებისდაგვარად ერთ სივრცეში თავმოყრას. მომზადდა დოკუმეტები,</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რომლებიც აღწერენ ბიზნეს პროცესებს გამშვებ პუნქტებსა და გაფორმების ეკონომიკურ ზონებშიგანსახორციელებელი საბაჟო პროცედურების ჭრილში, ასევე საბაჟო პროცედურების</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განხორციელებისას გამოყენებული დოკუმენტების ფორმები და მიეწოდა ამერიკულ მხარეს.</w:t>
      </w:r>
      <w:r w:rsidRPr="00270041">
        <w:rPr>
          <w:rFonts w:ascii="Sylfaen" w:hAnsi="Sylfaen" w:cs="Sylfaen"/>
          <w:bCs/>
          <w:color w:val="000000"/>
          <w:shd w:val="clear" w:color="auto" w:fill="FFFFFF"/>
        </w:rPr>
        <w:t xml:space="preserve"> </w:t>
      </w:r>
      <w:r w:rsidR="00E35EA8">
        <w:rPr>
          <w:rFonts w:ascii="Sylfaen" w:hAnsi="Sylfaen" w:cs="Sylfaen"/>
          <w:bCs/>
          <w:color w:val="000000"/>
          <w:shd w:val="clear" w:color="auto" w:fill="FFFFFF"/>
          <w:lang w:val="ka-GE"/>
        </w:rPr>
        <w:t xml:space="preserve">2021 </w:t>
      </w:r>
      <w:r w:rsidRPr="00270041">
        <w:rPr>
          <w:rFonts w:ascii="Sylfaen" w:hAnsi="Sylfaen" w:cs="Sylfaen"/>
          <w:bCs/>
          <w:color w:val="000000"/>
          <w:shd w:val="clear" w:color="auto" w:fill="FFFFFF"/>
          <w:lang w:val="ka-GE"/>
        </w:rPr>
        <w:t xml:space="preserve"> წლის სექტემბერში განხორციელდა ამერიკული მხარის- NU Borders-ის წარმომადგენლების</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ვიზიტი. ისინი გაეცნენ საბაჟო დეპარტამენტში მიმდინარე პროცესებს, მათ შორის, საბაჟო</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პროცედურების განხორციელების მხარდამჭერ პროგრამულ უზრუნველყოფებს.</w:t>
      </w:r>
    </w:p>
    <w:p w:rsidR="00007561" w:rsidRPr="00270041"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70041">
        <w:rPr>
          <w:rFonts w:ascii="Sylfaen" w:hAnsi="Sylfaen" w:cs="Sylfaen"/>
          <w:bCs/>
          <w:color w:val="000000"/>
          <w:shd w:val="clear" w:color="auto" w:fill="FFFFFF"/>
          <w:lang w:val="ka-GE"/>
        </w:rPr>
        <w:t>აქტიურად მიმდინარეობ</w:t>
      </w:r>
      <w:r w:rsidR="008F3D09">
        <w:rPr>
          <w:rFonts w:ascii="Sylfaen" w:hAnsi="Sylfaen" w:cs="Sylfaen"/>
          <w:bCs/>
          <w:color w:val="000000"/>
          <w:shd w:val="clear" w:color="auto" w:fill="FFFFFF"/>
          <w:lang w:val="ka-GE"/>
        </w:rPr>
        <w:t>და</w:t>
      </w:r>
      <w:r w:rsidRPr="00270041">
        <w:rPr>
          <w:rFonts w:ascii="Sylfaen" w:hAnsi="Sylfaen" w:cs="Sylfaen"/>
          <w:bCs/>
          <w:color w:val="000000"/>
          <w:shd w:val="clear" w:color="auto" w:fill="FFFFFF"/>
          <w:lang w:val="ka-GE"/>
        </w:rPr>
        <w:t xml:space="preserve"> მუშაობა საბაჟო პროცედურების რობოტიზაციის პროექტზე. პროექტის განხორციელების შედეგად, მებაჟე-ოფიცრის ნაცვლად თანამედროვე ტექნოლოგიებზე დაფუძვნებული პროგრამული უზრუნველყოფა განახორციელებს საბაჟო დეკლარაციის შევსებასთან დაკავშირებულ ისეთ მნიშვნელოვან პროცედურებს, როგორებიცაა: სხვადასხვა ენაზე შევსებული საქონლის თანმხლები დოკუმენტების დამუშავება, დოკუმენტებში არსებული ინფორმაციის ურთიერთშედარება, თარგმნა, საქონლისთვის სასაქონლო კოდის მინიჭება, დოკუმენტებში მითითებული მონაცემების უკვე არსებულ ბაზებთან შედარება, ნებართვა-სერთიფიკატის საჭიროების გადამოწმება უკვედამუშავებული ინფორმაციის საფუძველზე საბაჟო დეკლარაციის შევსება. პირველ</w:t>
      </w:r>
      <w:r w:rsidR="008F3D09">
        <w:rPr>
          <w:rFonts w:ascii="Sylfaen" w:hAnsi="Sylfaen" w:cs="Sylfaen"/>
          <w:bCs/>
          <w:color w:val="000000"/>
          <w:shd w:val="clear" w:color="auto" w:fill="FFFFFF"/>
          <w:lang w:val="ka-GE"/>
        </w:rPr>
        <w:t xml:space="preserve"> </w:t>
      </w:r>
      <w:r w:rsidRPr="00270041">
        <w:rPr>
          <w:rFonts w:ascii="Sylfaen" w:hAnsi="Sylfaen" w:cs="Sylfaen"/>
          <w:bCs/>
          <w:color w:val="000000"/>
          <w:shd w:val="clear" w:color="auto" w:fill="FFFFFF"/>
          <w:lang w:val="ka-GE"/>
        </w:rPr>
        <w:t>ეტაპზე დაგეგმილია, ექსპორტის დეკლარაციის შევსების, წარმოშობის სერთიფიკატის გენერირება/გაცემის და ყვითელ დერეფანში მოხვედრილ ტვირთებზე საგადასახადო ვალდებულების შემოწმების პროცედურების მოცვა. აღნიშნული პროცესების ავტომატიზაციით კიდევ უფრო დაჩქარდება საბაჟო პროცედურები და მნიშვნელოვნად გამოთავისუფლდება ადამიანური რესურსები ისეთ პროცედურებზე, რომელიც ექვემდებარება წინასწარ განსაზღვრულ ლოგიკურ წესებს.</w:t>
      </w:r>
    </w:p>
    <w:p w:rsidR="00007561" w:rsidRPr="008F3D09" w:rsidRDefault="00007561" w:rsidP="008A6773">
      <w:pPr>
        <w:numPr>
          <w:ilvl w:val="0"/>
          <w:numId w:val="9"/>
        </w:numPr>
        <w:tabs>
          <w:tab w:val="left" w:pos="360"/>
        </w:tabs>
        <w:spacing w:after="0" w:line="240" w:lineRule="auto"/>
        <w:ind w:left="360"/>
        <w:jc w:val="both"/>
        <w:rPr>
          <w:rFonts w:eastAsia="Sylfaen"/>
          <w:bCs/>
          <w:shd w:val="clear" w:color="auto" w:fill="FFFFFF"/>
        </w:rPr>
      </w:pPr>
      <w:r w:rsidRPr="008F3D09">
        <w:rPr>
          <w:rFonts w:ascii="Sylfaen" w:hAnsi="Sylfaen" w:cs="Sylfaen"/>
          <w:bCs/>
          <w:color w:val="000000"/>
          <w:shd w:val="clear" w:color="auto" w:fill="FFFFFF"/>
          <w:lang w:val="ka-GE"/>
        </w:rPr>
        <w:t>ორმაგი და სამხედრო დანიშნულების პროდუქციის ექსპორტის კონტროლის ელექტრონული სისტემის</w:t>
      </w:r>
      <w:r w:rsidRPr="008F3D09">
        <w:rPr>
          <w:rFonts w:ascii="Sylfaen" w:hAnsi="Sylfaen" w:cs="Sylfaen"/>
          <w:bCs/>
          <w:color w:val="000000"/>
          <w:shd w:val="clear" w:color="auto" w:fill="FFFFFF"/>
        </w:rPr>
        <w:t xml:space="preserve"> </w:t>
      </w:r>
      <w:r w:rsidRPr="008F3D09">
        <w:rPr>
          <w:rFonts w:ascii="Sylfaen" w:hAnsi="Sylfaen" w:cs="Sylfaen"/>
          <w:bCs/>
          <w:color w:val="000000"/>
          <w:shd w:val="clear" w:color="auto" w:fill="FFFFFF"/>
          <w:lang w:val="ka-GE"/>
        </w:rPr>
        <w:t>„STRATLINK" დანერგვის პროცესში სატესტო რეჟიმში განხორციელდა ორმაგი დანიშნულების</w:t>
      </w:r>
      <w:r w:rsidRPr="008F3D09">
        <w:rPr>
          <w:rFonts w:ascii="Sylfaen" w:hAnsi="Sylfaen" w:cs="Sylfaen"/>
          <w:bCs/>
          <w:color w:val="000000"/>
          <w:shd w:val="clear" w:color="auto" w:fill="FFFFFF"/>
        </w:rPr>
        <w:t xml:space="preserve"> </w:t>
      </w:r>
      <w:r w:rsidRPr="008F3D09">
        <w:rPr>
          <w:rFonts w:ascii="Sylfaen" w:hAnsi="Sylfaen" w:cs="Sylfaen"/>
          <w:bCs/>
          <w:color w:val="000000"/>
          <w:shd w:val="clear" w:color="auto" w:fill="FFFFFF"/>
          <w:lang w:val="ka-GE"/>
        </w:rPr>
        <w:t>პროდუქციაზე ნებართვის მისაღებად განცხადების განხილვა და ნებართვის გასაცემად საჭირო</w:t>
      </w:r>
      <w:r w:rsidRPr="008F3D09">
        <w:rPr>
          <w:rFonts w:ascii="Sylfaen" w:hAnsi="Sylfaen" w:cs="Sylfaen"/>
          <w:bCs/>
          <w:color w:val="000000"/>
          <w:shd w:val="clear" w:color="auto" w:fill="FFFFFF"/>
        </w:rPr>
        <w:t xml:space="preserve"> </w:t>
      </w:r>
      <w:r w:rsidRPr="008F3D09">
        <w:rPr>
          <w:rFonts w:ascii="Sylfaen" w:hAnsi="Sylfaen" w:cs="Sylfaen"/>
          <w:bCs/>
          <w:color w:val="000000"/>
          <w:shd w:val="clear" w:color="auto" w:fill="FFFFFF"/>
          <w:lang w:val="ka-GE"/>
        </w:rPr>
        <w:t>პროცედურები. ასევე სატესტო რეჟიმში განხორციელდა მაიდენტიფიცირებელი წერილის</w:t>
      </w:r>
      <w:r w:rsidRPr="008F3D09">
        <w:rPr>
          <w:rFonts w:ascii="Sylfaen" w:hAnsi="Sylfaen" w:cs="Sylfaen"/>
          <w:bCs/>
          <w:color w:val="000000"/>
          <w:shd w:val="clear" w:color="auto" w:fill="FFFFFF"/>
        </w:rPr>
        <w:t xml:space="preserve"> </w:t>
      </w:r>
      <w:r w:rsidRPr="008F3D09">
        <w:rPr>
          <w:rFonts w:ascii="Sylfaen" w:hAnsi="Sylfaen" w:cs="Sylfaen"/>
          <w:bCs/>
          <w:color w:val="000000"/>
          <w:shd w:val="clear" w:color="auto" w:fill="FFFFFF"/>
          <w:lang w:val="ka-GE"/>
        </w:rPr>
        <w:t>მიღება/განხილვა და საპასუხო წერილის მომზადება, რომელიც წარმატებით დაუბრუნდა</w:t>
      </w:r>
      <w:r w:rsidR="008F3D09">
        <w:rPr>
          <w:rFonts w:ascii="Sylfaen" w:hAnsi="Sylfaen" w:cs="Sylfaen"/>
          <w:bCs/>
          <w:color w:val="000000"/>
          <w:shd w:val="clear" w:color="auto" w:fill="FFFFFF"/>
          <w:lang w:val="ka-GE"/>
        </w:rPr>
        <w:t xml:space="preserve"> </w:t>
      </w:r>
      <w:r w:rsidRPr="008F3D09">
        <w:rPr>
          <w:rFonts w:ascii="Sylfaen" w:hAnsi="Sylfaen" w:cs="Sylfaen"/>
          <w:bCs/>
          <w:color w:val="000000"/>
          <w:shd w:val="clear" w:color="auto" w:fill="FFFFFF"/>
          <w:lang w:val="ka-GE"/>
        </w:rPr>
        <w:t>განმცხადებელს. ამავდროულად,</w:t>
      </w:r>
      <w:r w:rsidR="008F3D09">
        <w:rPr>
          <w:rFonts w:ascii="Sylfaen" w:hAnsi="Sylfaen" w:cs="Sylfaen"/>
          <w:bCs/>
          <w:color w:val="000000"/>
          <w:shd w:val="clear" w:color="auto" w:fill="FFFFFF"/>
          <w:lang w:val="ka-GE"/>
        </w:rPr>
        <w:t xml:space="preserve"> </w:t>
      </w:r>
      <w:r w:rsidRPr="008F3D09">
        <w:rPr>
          <w:rFonts w:ascii="Sylfaen" w:hAnsi="Sylfaen" w:cs="Sylfaen"/>
          <w:bCs/>
          <w:color w:val="000000"/>
          <w:shd w:val="clear" w:color="auto" w:fill="FFFFFF"/>
          <w:lang w:val="ka-GE"/>
        </w:rPr>
        <w:t>მუდმივად მიმდინარეობ</w:t>
      </w:r>
      <w:r w:rsidR="008F3D09">
        <w:rPr>
          <w:rFonts w:ascii="Sylfaen" w:hAnsi="Sylfaen" w:cs="Sylfaen"/>
          <w:bCs/>
          <w:color w:val="000000"/>
          <w:shd w:val="clear" w:color="auto" w:fill="FFFFFF"/>
          <w:lang w:val="ka-GE"/>
        </w:rPr>
        <w:t>და</w:t>
      </w:r>
      <w:r w:rsidRPr="008F3D09">
        <w:rPr>
          <w:rFonts w:ascii="Sylfaen" w:hAnsi="Sylfaen" w:cs="Sylfaen"/>
          <w:bCs/>
          <w:color w:val="000000"/>
          <w:shd w:val="clear" w:color="auto" w:fill="FFFFFF"/>
          <w:lang w:val="ka-GE"/>
        </w:rPr>
        <w:t xml:space="preserve"> სისტემების სრულფასოვნად</w:t>
      </w:r>
      <w:r w:rsidRPr="008F3D09">
        <w:rPr>
          <w:rFonts w:ascii="Sylfaen" w:hAnsi="Sylfaen" w:cs="Sylfaen"/>
          <w:bCs/>
          <w:color w:val="000000"/>
          <w:shd w:val="clear" w:color="auto" w:fill="FFFFFF"/>
        </w:rPr>
        <w:t xml:space="preserve"> </w:t>
      </w:r>
      <w:r w:rsidRPr="008F3D09">
        <w:rPr>
          <w:rFonts w:ascii="Sylfaen" w:hAnsi="Sylfaen" w:cs="Sylfaen"/>
          <w:bCs/>
          <w:color w:val="000000"/>
          <w:shd w:val="clear" w:color="auto" w:fill="FFFFFF"/>
          <w:lang w:val="ka-GE"/>
        </w:rPr>
        <w:t>ფუნქციონირებისთვის საჭირო სამუშაოები, როგორიცაა: გრაფების დასახელებების (თარგმანი)</w:t>
      </w:r>
      <w:r w:rsidRPr="008F3D09">
        <w:rPr>
          <w:rFonts w:ascii="Sylfaen" w:hAnsi="Sylfaen" w:cs="Sylfaen"/>
          <w:bCs/>
          <w:color w:val="000000"/>
          <w:shd w:val="clear" w:color="auto" w:fill="FFFFFF"/>
        </w:rPr>
        <w:t xml:space="preserve"> </w:t>
      </w:r>
      <w:r w:rsidRPr="008F3D09">
        <w:rPr>
          <w:rFonts w:ascii="Sylfaen" w:hAnsi="Sylfaen" w:cs="Sylfaen"/>
          <w:bCs/>
          <w:color w:val="000000"/>
          <w:shd w:val="clear" w:color="auto" w:fill="FFFFFF"/>
          <w:lang w:val="ka-GE"/>
        </w:rPr>
        <w:t>შესაბამისობა მოქმედ პროცედურებთან, დამატებითი ფუნქციების შემოწმება/გატესტვა და სხვა.</w:t>
      </w:r>
    </w:p>
    <w:p w:rsidR="00007561" w:rsidRPr="00270041" w:rsidRDefault="00007561" w:rsidP="00007561">
      <w:pPr>
        <w:numPr>
          <w:ilvl w:val="0"/>
          <w:numId w:val="9"/>
        </w:numPr>
        <w:tabs>
          <w:tab w:val="left" w:pos="360"/>
        </w:tabs>
        <w:spacing w:after="0" w:line="240" w:lineRule="auto"/>
        <w:ind w:left="360"/>
        <w:jc w:val="both"/>
        <w:rPr>
          <w:rFonts w:eastAsia="Sylfaen"/>
          <w:bCs/>
          <w:shd w:val="clear" w:color="auto" w:fill="FFFFFF"/>
        </w:rPr>
      </w:pPr>
      <w:r w:rsidRPr="00270041">
        <w:rPr>
          <w:rFonts w:ascii="Sylfaen" w:hAnsi="Sylfaen" w:cs="Sylfaen"/>
          <w:bCs/>
          <w:color w:val="000000"/>
          <w:shd w:val="clear" w:color="auto" w:fill="FFFFFF"/>
          <w:lang w:val="ka-GE"/>
        </w:rPr>
        <w:t>სატესტო რეჟიმშია ფარმაცევტული პროდუქტის აღნუსხვის ფორმის განახლების</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პროექტი.</w:t>
      </w:r>
      <w:r w:rsidR="008F3D09">
        <w:rPr>
          <w:rFonts w:ascii="Sylfaen" w:hAnsi="Sylfaen" w:cs="Sylfaen"/>
          <w:bCs/>
          <w:color w:val="000000"/>
          <w:shd w:val="clear" w:color="auto" w:fill="FFFFFF"/>
          <w:lang w:val="ka-GE"/>
        </w:rPr>
        <w:t xml:space="preserve"> </w:t>
      </w:r>
      <w:r w:rsidRPr="00270041">
        <w:rPr>
          <w:rFonts w:ascii="Sylfaen" w:hAnsi="Sylfaen" w:cs="Sylfaen"/>
          <w:bCs/>
          <w:color w:val="000000"/>
          <w:shd w:val="clear" w:color="auto" w:fill="FFFFFF"/>
          <w:lang w:val="ka-GE"/>
        </w:rPr>
        <w:t>აღნიშნულის მიზანია ფარმაცევტული პროდუქტის აღნუსხვის ფორმის შევსების დროს</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იმპორტიორის/ექსპორტიორის მიერ დაშვებული მექანიკური შეცდომების მინიმალიზაცია და</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შევსების წესის გამარტივება. პროექტი გულისხმობს საქართველო სშრომის, ჯანმრთელობისა და</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სოციალური დაცვის სამინისტროდან რეგისტრირებული ფარმაცევტული პროდუქტის შესახებ</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ინფორმაციის მიმდინარე რეჟიმში მიღებას. შედეგად,იმპორტიორი/ექსპორტიორი შემოსავლების</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სამსახურის ვებ გვერდზე (www.rs.ge) არსებულ პროგრამულ მოდულში „მედიკამენტები“</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lastRenderedPageBreak/>
        <w:t>ფარმაცევტული პროდუქტის აღნუსხვის ფორმის შევსების დროს ავტომატურად შეივსება შემდეგი</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ველები: „ფარმაცევტული პროდუქტის ბაზარზე დაშვების რეჟიმი“, „რეგისტრაციის თარიღი“, „სავაჭრო</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დასახელება (ქართულად)“, „სავაჭრო დასახელება (ინგლისურად)“, „საერთ. არაპატენტირებული</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დასახელება. (ინგლისურად) /აქტ. ნივთიერება“, „პროდუქტის დეტალური აღწერილობა“,</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„მწარმოებლის ქვეყანა“, „მწარმოებელი“, „ფარმაცევტული პროდუქტის რეგისტრაციის მოქმედების</w:t>
      </w:r>
      <w:r w:rsidRPr="00270041">
        <w:rPr>
          <w:rFonts w:ascii="Sylfaen" w:hAnsi="Sylfaen" w:cs="Sylfaen"/>
          <w:bCs/>
          <w:color w:val="000000"/>
          <w:shd w:val="clear" w:color="auto" w:fill="FFFFFF"/>
        </w:rPr>
        <w:t xml:space="preserve"> </w:t>
      </w:r>
      <w:r w:rsidRPr="00270041">
        <w:rPr>
          <w:rFonts w:ascii="Sylfaen" w:hAnsi="Sylfaen" w:cs="Sylfaen"/>
          <w:bCs/>
          <w:color w:val="000000"/>
          <w:shd w:val="clear" w:color="auto" w:fill="FFFFFF"/>
          <w:lang w:val="ka-GE"/>
        </w:rPr>
        <w:t>ვადა“.</w:t>
      </w:r>
    </w:p>
    <w:p w:rsidR="00007561" w:rsidRPr="002B0260"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B0260">
        <w:rPr>
          <w:rFonts w:ascii="Sylfaen" w:hAnsi="Sylfaen" w:cs="Sylfaen"/>
          <w:bCs/>
          <w:color w:val="000000"/>
          <w:shd w:val="clear" w:color="auto" w:fill="FFFFFF"/>
          <w:lang w:val="ka-GE"/>
        </w:rPr>
        <w:t>მომზადდა მემორანდუმის პროექტი საქართველოსა და ჩინეთის სახალხო რესპუბლიკას შორის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ავტორიზებული ეკონომიკური ოპერატორების პროგრამების ურთიერთ-აღიარების თაობაზე.</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პროექტი გადის შიდასახელმწიფოებრივ პროცედურებს; მიმდინარეობ</w:t>
      </w:r>
      <w:r w:rsidR="00452A25">
        <w:rPr>
          <w:rFonts w:ascii="Sylfaen" w:hAnsi="Sylfaen" w:cs="Sylfaen"/>
          <w:bCs/>
          <w:color w:val="000000"/>
          <w:shd w:val="clear" w:color="auto" w:fill="FFFFFF"/>
          <w:lang w:val="ka-GE"/>
        </w:rPr>
        <w:t>და</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მოლაპარაკებები ჩინეთის საბაჟო ადმინისტრაციასთან ავტორიზებული ეკონომიკური ოპერატორების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შეფასებისა და კონტროლის პროცედურების გაცნობითი ღონისძიებების ჩატარებასთან დაკავშირებით.</w:t>
      </w:r>
    </w:p>
    <w:p w:rsidR="00007561" w:rsidRPr="002B0260"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B0260">
        <w:rPr>
          <w:rFonts w:ascii="Sylfaen" w:hAnsi="Sylfaen" w:cs="Sylfaen"/>
          <w:bCs/>
          <w:color w:val="000000"/>
          <w:shd w:val="clear" w:color="auto" w:fill="FFFFFF"/>
          <w:lang w:val="ka-GE"/>
        </w:rPr>
        <w:t>საქართველოს საბაჟო კოდექსით განსაზღვრული გამარტივებული საბაჟო დეკლარაციის (მათ შორის,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დეკლარანტის ჩანაწერებში მონაცემების ასახვის ფორმით) და დამატებითი საბაჟო დეკლარაციის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დანერგვის მიმართულებით ევროკავშირში არსებული მიდგომების და პრაქტიკის გაზიარების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მიზნით, გაიმართა ვირტუალური სამუშაო შეხვედრა ევროკავშირის TAXUD-ისა და</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ეროვნული სამუშაო ჯგუფს წევრებს შორის. შეხვედრის ფარგლებში განხილული იქნა საბაჟო</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ვალდებულებებთან დაკავშირებული ევროკავშირის კომპეტენციაში შემავალი საკითხები. ამასთან,</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წარმოდგენილი იქნა ევროკავშირის სასამართლო გადაწყვეტილებები, არსებული პრაქტიკა და</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 xml:space="preserve">კონკრეტულ ქეისებთან დაკავშირებული კომპედიუმი, რომელიც ითარგმნა ქართლ ენაზე. </w:t>
      </w:r>
    </w:p>
    <w:p w:rsidR="00007561" w:rsidRPr="002B0260" w:rsidRDefault="00007561" w:rsidP="003B7730">
      <w:pPr>
        <w:numPr>
          <w:ilvl w:val="0"/>
          <w:numId w:val="9"/>
        </w:numPr>
        <w:tabs>
          <w:tab w:val="left" w:pos="360"/>
        </w:tabs>
        <w:spacing w:after="0" w:line="240" w:lineRule="auto"/>
        <w:ind w:left="360"/>
        <w:jc w:val="both"/>
        <w:rPr>
          <w:bCs/>
          <w:shd w:val="clear" w:color="auto" w:fill="FFFFFF"/>
          <w:lang w:val="ka-GE"/>
        </w:rPr>
      </w:pPr>
      <w:r w:rsidRPr="002B0260">
        <w:rPr>
          <w:rFonts w:ascii="Sylfaen" w:hAnsi="Sylfaen" w:cs="Sylfaen"/>
          <w:bCs/>
          <w:color w:val="000000"/>
          <w:shd w:val="clear" w:color="auto" w:fill="FFFFFF"/>
          <w:lang w:val="ka-GE"/>
        </w:rPr>
        <w:t>საგადასახადო ადმინისტრაციების ფორუმთან (FTA) თანამშრომლობის გაფართოების მიზნით</w:t>
      </w:r>
      <w:r w:rsidRPr="00950EFD">
        <w:rPr>
          <w:rFonts w:ascii="Sylfaen" w:hAnsi="Sylfaen" w:cs="Sylfaen"/>
          <w:bCs/>
          <w:color w:val="000000"/>
          <w:shd w:val="clear" w:color="auto" w:fill="FFFFFF"/>
          <w:lang w:val="ka-GE"/>
        </w:rPr>
        <w:t xml:space="preserve"> </w:t>
      </w:r>
      <w:r w:rsidRPr="002B0260">
        <w:rPr>
          <w:rFonts w:ascii="Sylfaen" w:hAnsi="Sylfaen" w:cs="Sylfaen"/>
          <w:bCs/>
          <w:color w:val="000000"/>
          <w:shd w:val="clear" w:color="auto" w:fill="FFFFFF"/>
          <w:lang w:val="ka-GE"/>
        </w:rPr>
        <w:t>შემოსავლების სამსახურმა აქტიურად მიიღო მონაწილეობა OECD FTA-ის საერთაშორისო პროექტებში.</w:t>
      </w:r>
      <w:r w:rsidRPr="00950EFD">
        <w:rPr>
          <w:rFonts w:ascii="Sylfaen" w:hAnsi="Sylfaen" w:cs="Sylfaen"/>
          <w:bCs/>
          <w:color w:val="000000"/>
          <w:shd w:val="clear" w:color="auto" w:fill="FFFFFF"/>
          <w:lang w:val="ka-GE"/>
        </w:rPr>
        <w:t xml:space="preserve"> </w:t>
      </w:r>
      <w:r w:rsidRPr="002B0260">
        <w:rPr>
          <w:rFonts w:ascii="Sylfaen" w:hAnsi="Sylfaen" w:cs="Sylfaen"/>
          <w:bCs/>
          <w:color w:val="000000"/>
          <w:shd w:val="clear" w:color="auto" w:fill="FFFFFF"/>
          <w:lang w:val="ka-GE"/>
        </w:rPr>
        <w:t>კერძოდ, აღსანიშნავია ციფრული ტრანსფორმაციის მიმართულებით, განვითარებადი ქვეყნების</w:t>
      </w:r>
      <w:r w:rsidRPr="00950EFD">
        <w:rPr>
          <w:rFonts w:ascii="Sylfaen" w:hAnsi="Sylfaen" w:cs="Sylfaen"/>
          <w:bCs/>
          <w:color w:val="000000"/>
          <w:shd w:val="clear" w:color="auto" w:fill="FFFFFF"/>
          <w:lang w:val="ka-GE"/>
        </w:rPr>
        <w:t xml:space="preserve"> </w:t>
      </w:r>
      <w:r w:rsidRPr="002B0260">
        <w:rPr>
          <w:rFonts w:ascii="Sylfaen" w:hAnsi="Sylfaen" w:cs="Sylfaen"/>
          <w:bCs/>
          <w:color w:val="000000"/>
          <w:shd w:val="clear" w:color="auto" w:fill="FFFFFF"/>
          <w:lang w:val="ka-GE"/>
        </w:rPr>
        <w:t>საგადასახადო ადმინისტრაციების ციფრული ტრანსფორმაციის მხარდაჭერის შესახებ ანგარიშის</w:t>
      </w:r>
      <w:r w:rsidRPr="00950EFD">
        <w:rPr>
          <w:rFonts w:ascii="Sylfaen" w:hAnsi="Sylfaen" w:cs="Sylfaen"/>
          <w:bCs/>
          <w:color w:val="000000"/>
          <w:shd w:val="clear" w:color="auto" w:fill="FFFFFF"/>
          <w:lang w:val="ka-GE"/>
        </w:rPr>
        <w:t xml:space="preserve"> </w:t>
      </w:r>
      <w:r w:rsidRPr="002B0260">
        <w:rPr>
          <w:rFonts w:ascii="Sylfaen" w:hAnsi="Sylfaen" w:cs="Sylfaen"/>
          <w:bCs/>
          <w:color w:val="000000"/>
          <w:shd w:val="clear" w:color="auto" w:fill="FFFFFF"/>
          <w:lang w:val="ka-GE"/>
        </w:rPr>
        <w:t xml:space="preserve">მოსამზადებლად, მრჩეველთა სამუშაო ჯგუფში (ADG) ჩართულობა. </w:t>
      </w:r>
    </w:p>
    <w:p w:rsidR="00007561" w:rsidRPr="002B0260"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B0260">
        <w:rPr>
          <w:rFonts w:ascii="Sylfaen" w:hAnsi="Sylfaen" w:cs="Sylfaen"/>
          <w:bCs/>
          <w:color w:val="000000"/>
          <w:shd w:val="clear" w:color="auto" w:fill="FFFFFF"/>
          <w:lang w:val="ka-GE"/>
        </w:rPr>
        <w:t>OECD FTA-ის ეგიდით, გამოქვეყნდა შემოსავლების სამსახურის</w:t>
      </w:r>
      <w:r w:rsidRPr="00950EFD">
        <w:rPr>
          <w:rFonts w:ascii="Sylfaen" w:hAnsi="Sylfaen" w:cs="Sylfaen"/>
          <w:bCs/>
          <w:color w:val="000000"/>
          <w:shd w:val="clear" w:color="auto" w:fill="FFFFFF"/>
          <w:lang w:val="ka-GE"/>
        </w:rPr>
        <w:t xml:space="preserve"> </w:t>
      </w:r>
      <w:r w:rsidRPr="002B0260">
        <w:rPr>
          <w:rFonts w:ascii="Sylfaen" w:hAnsi="Sylfaen" w:cs="Sylfaen"/>
          <w:bCs/>
          <w:color w:val="000000"/>
          <w:shd w:val="clear" w:color="auto" w:fill="FFFFFF"/>
          <w:lang w:val="ka-GE"/>
        </w:rPr>
        <w:t>გაციფრულებისკენ გავლილი გზის ისტორია, რომელშიც ასახულია შემოსავლების სამსახურის მიერ,</w:t>
      </w:r>
      <w:r w:rsidRPr="00950EFD">
        <w:rPr>
          <w:rFonts w:ascii="Sylfaen" w:hAnsi="Sylfaen" w:cs="Sylfaen"/>
          <w:bCs/>
          <w:color w:val="000000"/>
          <w:shd w:val="clear" w:color="auto" w:fill="FFFFFF"/>
          <w:lang w:val="ka-GE"/>
        </w:rPr>
        <w:t xml:space="preserve"> </w:t>
      </w:r>
      <w:r w:rsidRPr="002B0260">
        <w:rPr>
          <w:rFonts w:ascii="Sylfaen" w:hAnsi="Sylfaen" w:cs="Sylfaen"/>
          <w:bCs/>
          <w:color w:val="000000"/>
          <w:shd w:val="clear" w:color="auto" w:fill="FFFFFF"/>
          <w:lang w:val="ka-GE"/>
        </w:rPr>
        <w:t>2001 წლიდან 2021 წლამდე, განხორციელებული ძირითადი რეფორმატორული ცვლილებები,</w:t>
      </w:r>
      <w:r w:rsidRPr="00950EFD">
        <w:rPr>
          <w:rFonts w:ascii="Sylfaen" w:hAnsi="Sylfaen" w:cs="Sylfaen"/>
          <w:bCs/>
          <w:color w:val="000000"/>
          <w:shd w:val="clear" w:color="auto" w:fill="FFFFFF"/>
          <w:lang w:val="ka-GE"/>
        </w:rPr>
        <w:t xml:space="preserve"> </w:t>
      </w:r>
      <w:r w:rsidRPr="002B0260">
        <w:rPr>
          <w:rFonts w:ascii="Sylfaen" w:hAnsi="Sylfaen" w:cs="Sylfaen"/>
          <w:bCs/>
          <w:color w:val="000000"/>
          <w:shd w:val="clear" w:color="auto" w:fill="FFFFFF"/>
          <w:lang w:val="ka-GE"/>
        </w:rPr>
        <w:t>ციფრული და ელექტრონული სერვისების განვითარება-დანერგვის შესახებ.</w:t>
      </w:r>
      <w:r w:rsidRPr="00950EFD">
        <w:rPr>
          <w:rFonts w:ascii="Sylfaen" w:hAnsi="Sylfaen" w:cs="Sylfaen"/>
          <w:bCs/>
          <w:color w:val="000000"/>
          <w:shd w:val="clear" w:color="auto" w:fill="FFFFFF"/>
          <w:lang w:val="ka-GE"/>
        </w:rPr>
        <w:t xml:space="preserve"> </w:t>
      </w:r>
      <w:r w:rsidRPr="002B0260">
        <w:rPr>
          <w:rFonts w:ascii="Sylfaen" w:hAnsi="Sylfaen" w:cs="Sylfaen"/>
          <w:bCs/>
          <w:color w:val="000000"/>
          <w:shd w:val="clear" w:color="auto" w:fill="FFFFFF"/>
          <w:lang w:val="ka-GE"/>
        </w:rPr>
        <w:t>გარდა აღნიშნულისა, 2021 წელს, შემოსავლების სამსახური ჩაერთო OECD FTA-ის თანამშრომლობის</w:t>
      </w:r>
      <w:r w:rsidRPr="00950EFD">
        <w:rPr>
          <w:rFonts w:ascii="Sylfaen" w:hAnsi="Sylfaen" w:cs="Sylfaen"/>
          <w:bCs/>
          <w:color w:val="000000"/>
          <w:shd w:val="clear" w:color="auto" w:fill="FFFFFF"/>
          <w:lang w:val="ka-GE"/>
        </w:rPr>
        <w:t xml:space="preserve"> </w:t>
      </w:r>
      <w:r w:rsidRPr="002B0260">
        <w:rPr>
          <w:rFonts w:ascii="Sylfaen" w:hAnsi="Sylfaen" w:cs="Sylfaen"/>
          <w:bCs/>
          <w:color w:val="000000"/>
          <w:shd w:val="clear" w:color="auto" w:fill="FFFFFF"/>
          <w:lang w:val="ka-GE"/>
        </w:rPr>
        <w:t>ქსელის, „ერთიანი საერთაშორისო ძალა კონფიდენციალური ინფორმაციის გაცვლასა და</w:t>
      </w:r>
      <w:r w:rsidRPr="00950EFD">
        <w:rPr>
          <w:rFonts w:ascii="Sylfaen" w:hAnsi="Sylfaen" w:cs="Sylfaen"/>
          <w:bCs/>
          <w:color w:val="000000"/>
          <w:shd w:val="clear" w:color="auto" w:fill="FFFFFF"/>
          <w:lang w:val="ka-GE"/>
        </w:rPr>
        <w:t xml:space="preserve"> </w:t>
      </w:r>
      <w:r w:rsidRPr="002B0260">
        <w:rPr>
          <w:rFonts w:ascii="Sylfaen" w:hAnsi="Sylfaen" w:cs="Sylfaen"/>
          <w:bCs/>
          <w:color w:val="000000"/>
          <w:shd w:val="clear" w:color="auto" w:fill="FFFFFF"/>
          <w:lang w:val="ka-GE"/>
        </w:rPr>
        <w:t>თანამშრომლობაზე“ (JITSIC), მიმდინარე პროექტში, რომელიც ეხება საგადასახადო რეზიდენტობის</w:t>
      </w:r>
      <w:r w:rsidRPr="00950EFD">
        <w:rPr>
          <w:rFonts w:ascii="Sylfaen" w:hAnsi="Sylfaen" w:cs="Sylfaen"/>
          <w:bCs/>
          <w:color w:val="000000"/>
          <w:shd w:val="clear" w:color="auto" w:fill="FFFFFF"/>
          <w:lang w:val="ka-GE"/>
        </w:rPr>
        <w:t xml:space="preserve"> </w:t>
      </w:r>
      <w:r w:rsidRPr="002B0260">
        <w:rPr>
          <w:rFonts w:ascii="Sylfaen" w:hAnsi="Sylfaen" w:cs="Sylfaen"/>
          <w:bCs/>
          <w:color w:val="000000"/>
          <w:shd w:val="clear" w:color="auto" w:fill="FFFFFF"/>
          <w:lang w:val="ka-GE"/>
        </w:rPr>
        <w:t>ცნობების გაცემის და ვალიდურობის შემოწმებას. პროექტის მიზანია, მოხდეს საერთაშორისო</w:t>
      </w:r>
      <w:r w:rsidRPr="00950EFD">
        <w:rPr>
          <w:rFonts w:ascii="Sylfaen" w:hAnsi="Sylfaen" w:cs="Sylfaen"/>
          <w:bCs/>
          <w:color w:val="000000"/>
          <w:shd w:val="clear" w:color="auto" w:fill="FFFFFF"/>
          <w:lang w:val="ka-GE"/>
        </w:rPr>
        <w:t xml:space="preserve"> </w:t>
      </w:r>
      <w:r w:rsidRPr="002B0260">
        <w:rPr>
          <w:rFonts w:ascii="Sylfaen" w:hAnsi="Sylfaen" w:cs="Sylfaen"/>
          <w:bCs/>
          <w:color w:val="000000"/>
          <w:shd w:val="clear" w:color="auto" w:fill="FFFFFF"/>
          <w:lang w:val="ka-GE"/>
        </w:rPr>
        <w:t>მასშტაბით, საუკეთესო პრაქტიკების კრებულის გაკეთება და საგადასახადო ცნობების მონაცემთა</w:t>
      </w:r>
      <w:r w:rsidRPr="00950EFD">
        <w:rPr>
          <w:rFonts w:ascii="Sylfaen" w:hAnsi="Sylfaen" w:cs="Sylfaen"/>
          <w:bCs/>
          <w:color w:val="000000"/>
          <w:shd w:val="clear" w:color="auto" w:fill="FFFFFF"/>
          <w:lang w:val="ka-GE"/>
        </w:rPr>
        <w:t xml:space="preserve"> </w:t>
      </w:r>
      <w:r w:rsidRPr="002B0260">
        <w:rPr>
          <w:rFonts w:ascii="Sylfaen" w:hAnsi="Sylfaen" w:cs="Sylfaen"/>
          <w:bCs/>
          <w:color w:val="000000"/>
          <w:shd w:val="clear" w:color="auto" w:fill="FFFFFF"/>
          <w:lang w:val="ka-GE"/>
        </w:rPr>
        <w:t>ბაზის შექმნა, რომელზე ხელმისაწვდომობაც ექნება ყველა წევრ საგადასახადო ადმინისტრაციას.</w:t>
      </w:r>
    </w:p>
    <w:p w:rsidR="00007561" w:rsidRPr="002B0260"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B0260">
        <w:rPr>
          <w:rFonts w:ascii="Sylfaen" w:hAnsi="Sylfaen" w:cs="Sylfaen"/>
          <w:bCs/>
          <w:color w:val="000000"/>
          <w:shd w:val="clear" w:color="auto" w:fill="FFFFFF"/>
          <w:lang w:val="ka-GE"/>
        </w:rPr>
        <w:t>TIWB-ში − „საგადასახადო ინსპექტორები საზღვრების გარეშე“ შემოსავლების სამსახურის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ჩართულობის გაზრდის მიმართულებით 2021 წლის სექტემბერში დაიწყო და 15 თვე გაგრძელდება</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TIWB-სთან ინიცირებული რიგით მე-4 პროექტი, რომლის მიზანია ტრასნფერული ფასწარმოქმნის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სამმართველოსთვის პრაქტიკული დახმარების აღმოჩენა ნავთობისა და გაზის დისტრიბუციის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სფეროში წარმოშობილი ტრანსფერული ფასწარმოქმნის შემთხვევების განხილვასა და გადაწყვეტაში.</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პროექტის ფარგლებში დახმარების გაწევის მიზნით TIWB-ს მიერ გამოცხადებულ კონკურსში,</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შერჩეულ იქნა დარგის ახალ ზელანდიელი ექსპერტი, რომელმაც დააკმაყოფილა შემოსავლების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სამსახურის მიერ მოთხოვნილი კრიტერიუმები. პროექტი, პანდემიასთან დაკავშირებით მგზავრობის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შეზღუდვის გამო ამ ეტაპზე ხორციელდება დისტანციურად, თუმცა ასეთი შეზღუდვის მოხსნისთანავე</w:t>
      </w:r>
      <w:r>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მოხდება ექსპერტის ჩამოსვა საქართველოში და უკვე ადგილზე ტექნიკური დახმარების აღმოჩენა;</w:t>
      </w:r>
    </w:p>
    <w:p w:rsidR="00007561"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B0260">
        <w:rPr>
          <w:rFonts w:ascii="Sylfaen" w:hAnsi="Sylfaen" w:cs="Sylfaen"/>
          <w:bCs/>
          <w:color w:val="000000"/>
          <w:shd w:val="clear" w:color="auto" w:fill="FFFFFF"/>
          <w:lang w:val="ka-GE"/>
        </w:rPr>
        <w:lastRenderedPageBreak/>
        <w:t>2021 წელს საფუძველი ჩაეყარა TIWB-სთან რიგით მე-5 პროექტს, რომლის მიზანი იქნება</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ტრანსფერული ფასწარმოქმნის და არამხოლოდ, სამმართველოს თანამშრომლებისთვის პრაქტიკული</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დახმარების აღმოჩენა ფასის წინსაწარი შეთანხმების (APA) პროგრამის დანერგვის საქმეში. აღნიშნული</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მიზნით გამოცხადებული კონკურსის საფუძველზე იტალიის საგადასახადო ადმინისტრაცია შეირჩა იმ</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პარტნიორ ადმინისტრაციად, რომელიც დახმარებას გაუწევს შემოსავლების სამსახურს APA პროგრამის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პრაქტიკულ დანერგვაში. ამავე პერიოდში მოხდა ადმინისტრაციებს შორის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 xml:space="preserve">ურთიერთთანამშრომლობის მემორანდუმის ტექსტის პროექტის მომზადება. </w:t>
      </w:r>
    </w:p>
    <w:p w:rsidR="00007561" w:rsidRPr="002B0260"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B0260">
        <w:rPr>
          <w:rFonts w:ascii="Sylfaen" w:hAnsi="Sylfaen" w:cs="Sylfaen"/>
          <w:bCs/>
          <w:color w:val="000000"/>
          <w:shd w:val="clear" w:color="auto" w:fill="FFFFFF"/>
          <w:lang w:val="ka-GE"/>
        </w:rPr>
        <w:t>გრძელდება თანამშრომლობა შემოსავლების სამსახურის საბაჟო დეპარტამენტის და ჩინეთის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სახალხო</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რესპუბლიკის გენერალური საბაჟო ადმინისტრაციის შორის წარმოშობის ელექტრონული მონაცემების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გაცვლის სისტემის ფუნქციონირების შემდგომი დახვეწის და შესაძლოს გამოწვევების აღმოფხვრის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მიზნით. ინიცირებულია შიდა-სახელმწიფოებრივი პროცედურების თავისუფალი ვაჭრობის</w:t>
      </w:r>
      <w:r w:rsidRPr="002B0260">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შეთანხმების ცვლილების მიზნით რათა შემდგომში ელ.სისტემამ ჩაანაცვლოს ფიზიკურ</w:t>
      </w:r>
      <w:r>
        <w:rPr>
          <w:rFonts w:ascii="Sylfaen" w:hAnsi="Sylfaen" w:cs="Sylfaen"/>
          <w:bCs/>
          <w:color w:val="000000"/>
          <w:shd w:val="clear" w:color="auto" w:fill="FFFFFF"/>
        </w:rPr>
        <w:t xml:space="preserve"> </w:t>
      </w:r>
      <w:r w:rsidRPr="002B0260">
        <w:rPr>
          <w:rFonts w:ascii="Sylfaen" w:hAnsi="Sylfaen" w:cs="Sylfaen"/>
          <w:bCs/>
          <w:color w:val="000000"/>
          <w:shd w:val="clear" w:color="auto" w:fill="FFFFFF"/>
          <w:lang w:val="ka-GE"/>
        </w:rPr>
        <w:t>სერტიფიკატებზე დაფუძნებული სისტემა.</w:t>
      </w:r>
    </w:p>
    <w:p w:rsidR="00007561" w:rsidRPr="00F900A3" w:rsidRDefault="00007561" w:rsidP="00F900A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900A3">
        <w:rPr>
          <w:rFonts w:ascii="Sylfaen" w:hAnsi="Sylfaen" w:cs="Sylfaen"/>
          <w:bCs/>
          <w:color w:val="000000"/>
          <w:shd w:val="clear" w:color="auto" w:fill="FFFFFF"/>
          <w:lang w:val="ka-GE"/>
        </w:rPr>
        <w:t>2021 წლის სექტემბერში აშშ-ს ექსპორტის კონტროლის და საზღვრის უსაფრთხოების პროგრამის (EXBS) მხარდაჭერითა და NU Borders-ის მონაწილეობით, შემოსავლების სამსახურში, საბაჟოს საინფორმაციო სისტემების მოდერნიზაციის მასშტაბური პროექტის განხორციელება დაიწყო, რომელიც 3 წლის განმავლობაში გაგრძელდება. ვიზიტის ფარგლებში, EXBS და NU Borders წარმომადგნელები, შემოსავლების სამსახურის ხელმძღვანელ პირებს შეხვდნენ, მოინახულეს საბაჟო გამშვები პუნქტი „წითელი ხიდი“ და გაფორმების ეკონომიკურ ზონა „თბილისი“, ასევე სამუშაო შეხვედრები გაიმართა საბაჟო და საინფორმაციო ცენტრის წარმომადგენლებთან. პროექტის ფარგლებში, საბაჟოს საინფორმაციო სისტემების მოდერნიზაცია ორ ეტაპად განხორციელდება, პირველი ეტაპი არსებული სისტემის შეფასებას და გაუმჯობესებული შესაძლებლობების განსაზღვრას დაეთმობა, ხოლო მეორე ეტაპი კი ახალი გადაწყვეტილებების დანერგვას მოემსახურება. შემოსავლების სამსახურს, პროექტის დასრულების შემდეგ, მონაცემთა დამუშავებისა და ბიზნეს პროცესების წარმოების სრულიად განახლებული, თანამედროვე სტანდარტების და მოთხოვნების შესაბამისი მოქნილი და გამართული სისტემა ექნება.</w:t>
      </w:r>
    </w:p>
    <w:p w:rsidR="00007561" w:rsidRPr="00F900A3" w:rsidRDefault="00007561" w:rsidP="00F900A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900A3">
        <w:rPr>
          <w:rFonts w:ascii="Sylfaen" w:hAnsi="Sylfaen" w:cs="Sylfaen"/>
          <w:bCs/>
          <w:color w:val="000000"/>
          <w:shd w:val="clear" w:color="auto" w:fill="FFFFFF"/>
          <w:lang w:val="ka-GE"/>
        </w:rPr>
        <w:t>აშშ-ს ექსპორტის კონტროლის და საზღვრის უსაფრთხოების პროგრამის (EXBS) მხარდაჭერითა და NU Borders-ის მონაწილეობით 2020 -2021 საბაჟო რისკის მოდერნიზაციის პროექტი განხორციელდა; პროექტი საბაჟოს საბაჟო რისკების მართვის ანალიტიკური შესაძლებლობების გაძლიერებას, რისკების შეფასების ეფექტურობის გაზრდას ემსახურება. პროექტი ხელოვნური ინტელექტის გამოყენებით მნიშვნელოვნად გაზრდის რისკზე დაფუძნებულ საბაჟო კონტროლის ეფექტურობას. პროექტის ფარგლებში ფინანსთა სამინისტროს სსიპ ანალიტიკური სამსახურის გადეცა დამატებითი სერვერები, რაც საშუალებას იძლევა დიდი რაოდენობით ინფორმაციის დამუშავებას საბაჟო მიზნებისთვის;</w:t>
      </w:r>
    </w:p>
    <w:p w:rsidR="00007561" w:rsidRPr="00F900A3" w:rsidRDefault="00007561" w:rsidP="00F900A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900A3">
        <w:rPr>
          <w:rFonts w:ascii="Sylfaen" w:hAnsi="Sylfaen" w:cs="Sylfaen"/>
          <w:bCs/>
          <w:color w:val="000000"/>
          <w:shd w:val="clear" w:color="auto" w:fill="FFFFFF"/>
          <w:lang w:val="ka-GE"/>
        </w:rPr>
        <w:t>ევროკავშირის დაფინანსებით მიმდინარე დაძმობილების პროექტის „სანიტარული, ფიტოსანიტარული და სურსათის უვნებლობის სისტემის შემდგომი პროგრესის უზრუნველყოფა საქართველოში“ ფარგლებში ევროკავშირის კანონმდებლობისა და პროცედურების შესაბამისად ჩატარდა სხვადასხვა ტრენინგები/სამუშაო შეხვედრები.</w:t>
      </w:r>
    </w:p>
    <w:p w:rsidR="00007561" w:rsidRPr="00F36092" w:rsidRDefault="00007561" w:rsidP="0000756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36092">
        <w:rPr>
          <w:rFonts w:ascii="Sylfaen" w:hAnsi="Sylfaen" w:cs="Sylfaen"/>
          <w:bCs/>
          <w:color w:val="000000"/>
          <w:shd w:val="clear" w:color="auto" w:fill="FFFFFF"/>
          <w:lang w:val="ka-GE"/>
        </w:rPr>
        <w:t>საბაჟო გამშვები პუნქტებისა და გაფორმების ეკონომიკური ზონების შეუფერხებელი</w:t>
      </w:r>
      <w:r>
        <w:rPr>
          <w:rFonts w:ascii="Sylfaen" w:hAnsi="Sylfaen" w:cs="Sylfaen"/>
          <w:bCs/>
          <w:color w:val="000000"/>
          <w:shd w:val="clear" w:color="auto" w:fill="FFFFFF"/>
          <w:lang w:val="ka-GE"/>
        </w:rPr>
        <w:t xml:space="preserve"> </w:t>
      </w:r>
      <w:r w:rsidRPr="00F36092">
        <w:rPr>
          <w:rFonts w:ascii="Sylfaen" w:hAnsi="Sylfaen" w:cs="Sylfaen"/>
          <w:bCs/>
          <w:color w:val="000000"/>
          <w:shd w:val="clear" w:color="auto" w:fill="FFFFFF"/>
          <w:lang w:val="ka-GE"/>
        </w:rPr>
        <w:t>ფუნქციონირებისათვის, საანგარიშო პერიოდში დასრულდა/მიმდინარეობ</w:t>
      </w:r>
      <w:r w:rsidR="00452A25">
        <w:rPr>
          <w:rFonts w:ascii="Sylfaen" w:hAnsi="Sylfaen" w:cs="Sylfaen"/>
          <w:bCs/>
          <w:color w:val="000000"/>
          <w:shd w:val="clear" w:color="auto" w:fill="FFFFFF"/>
          <w:lang w:val="ka-GE"/>
        </w:rPr>
        <w:t>და</w:t>
      </w:r>
      <w:r w:rsidRPr="00F36092">
        <w:rPr>
          <w:rFonts w:ascii="Sylfaen" w:hAnsi="Sylfaen" w:cs="Sylfaen"/>
          <w:bCs/>
          <w:color w:val="000000"/>
          <w:shd w:val="clear" w:color="auto" w:fill="FFFFFF"/>
          <w:lang w:val="ka-GE"/>
        </w:rPr>
        <w:t xml:space="preserve"> შემდეგი კაპიტალური და მიმდინარე სამშენებლო-სარემონტო სამუშაოები:</w:t>
      </w:r>
    </w:p>
    <w:p w:rsidR="00007561" w:rsidRPr="002B0260" w:rsidRDefault="00007561" w:rsidP="00590252">
      <w:pPr>
        <w:pStyle w:val="ListParagraph"/>
        <w:numPr>
          <w:ilvl w:val="0"/>
          <w:numId w:val="127"/>
        </w:numPr>
        <w:tabs>
          <w:tab w:val="left" w:pos="360"/>
        </w:tabs>
        <w:spacing w:after="0" w:line="240" w:lineRule="auto"/>
        <w:rPr>
          <w:bCs/>
          <w:shd w:val="clear" w:color="auto" w:fill="FFFFFF"/>
          <w:lang w:val="ka-GE"/>
        </w:rPr>
      </w:pPr>
      <w:r w:rsidRPr="002B0260">
        <w:rPr>
          <w:bCs/>
          <w:shd w:val="clear" w:color="auto" w:fill="FFFFFF"/>
          <w:lang w:val="ka-GE"/>
        </w:rPr>
        <w:t>საბაჟო გამშვები პუნქტი „სარფი “- ს ტერიტორიაზე, ბეტონის საფარის მოწყობის სამუშაოები;</w:t>
      </w:r>
    </w:p>
    <w:p w:rsidR="00007561" w:rsidRPr="00F36092" w:rsidRDefault="00007561" w:rsidP="00590252">
      <w:pPr>
        <w:pStyle w:val="ListParagraph"/>
        <w:numPr>
          <w:ilvl w:val="0"/>
          <w:numId w:val="127"/>
        </w:numPr>
        <w:tabs>
          <w:tab w:val="left" w:pos="360"/>
        </w:tabs>
        <w:spacing w:after="0" w:line="240" w:lineRule="auto"/>
        <w:rPr>
          <w:bCs/>
          <w:shd w:val="clear" w:color="auto" w:fill="FFFFFF"/>
          <w:lang w:val="ka-GE"/>
        </w:rPr>
      </w:pPr>
      <w:r w:rsidRPr="00F36092">
        <w:rPr>
          <w:bCs/>
          <w:shd w:val="clear" w:color="auto" w:fill="FFFFFF"/>
          <w:lang w:val="ka-GE"/>
        </w:rPr>
        <w:t>საბაჟო გამშვები პუნქტის „ნინოწმინდა”-ს გარე და შიდა ტერიტორიაზე სხვადასხვა სახის სამშენებლო-სარემონტო სამუშაოები;</w:t>
      </w:r>
    </w:p>
    <w:p w:rsidR="00007561" w:rsidRPr="00F36092" w:rsidRDefault="00007561" w:rsidP="00590252">
      <w:pPr>
        <w:pStyle w:val="ListParagraph"/>
        <w:numPr>
          <w:ilvl w:val="0"/>
          <w:numId w:val="127"/>
        </w:numPr>
        <w:tabs>
          <w:tab w:val="left" w:pos="360"/>
        </w:tabs>
        <w:spacing w:after="0" w:line="240" w:lineRule="auto"/>
        <w:rPr>
          <w:bCs/>
          <w:shd w:val="clear" w:color="auto" w:fill="FFFFFF"/>
          <w:lang w:val="ka-GE"/>
        </w:rPr>
      </w:pPr>
      <w:r w:rsidRPr="00F36092">
        <w:rPr>
          <w:bCs/>
          <w:shd w:val="clear" w:color="auto" w:fill="FFFFFF"/>
          <w:lang w:val="ka-GE"/>
        </w:rPr>
        <w:lastRenderedPageBreak/>
        <w:t>ლაგოდეხის მუნიციპალიტეტის სოფელ მაწინში, საქართველო - აზერბაიჯანის საზღვარზე მდებარე</w:t>
      </w:r>
      <w:r>
        <w:rPr>
          <w:bCs/>
          <w:shd w:val="clear" w:color="auto" w:fill="FFFFFF"/>
          <w:lang w:val="ka-GE"/>
        </w:rPr>
        <w:t xml:space="preserve"> </w:t>
      </w:r>
      <w:r w:rsidRPr="00F36092">
        <w:rPr>
          <w:bCs/>
          <w:shd w:val="clear" w:color="auto" w:fill="FFFFFF"/>
          <w:lang w:val="ka-GE"/>
        </w:rPr>
        <w:t>საბაჟო გამშვები პუნქტის შენობის რეკონსტრუქციის სამუშაოები.</w:t>
      </w:r>
    </w:p>
    <w:p w:rsidR="00007561" w:rsidRPr="00F36092" w:rsidRDefault="00007561" w:rsidP="00590252">
      <w:pPr>
        <w:pStyle w:val="ListParagraph"/>
        <w:numPr>
          <w:ilvl w:val="0"/>
          <w:numId w:val="127"/>
        </w:numPr>
        <w:tabs>
          <w:tab w:val="left" w:pos="360"/>
        </w:tabs>
        <w:spacing w:after="0" w:line="240" w:lineRule="auto"/>
        <w:rPr>
          <w:bCs/>
          <w:shd w:val="clear" w:color="auto" w:fill="FFFFFF"/>
          <w:lang w:val="ka-GE"/>
        </w:rPr>
      </w:pPr>
      <w:r w:rsidRPr="00F36092">
        <w:rPr>
          <w:bCs/>
          <w:shd w:val="clear" w:color="auto" w:fill="FFFFFF"/>
          <w:lang w:val="ka-GE"/>
        </w:rPr>
        <w:t>გაფორმების ეკონომიკური ზონა „თბილისი 1”-ის შენობის და მიმდებარე ტერიტორიის სარემონტო</w:t>
      </w:r>
      <w:r>
        <w:rPr>
          <w:bCs/>
          <w:shd w:val="clear" w:color="auto" w:fill="FFFFFF"/>
          <w:lang w:val="ka-GE"/>
        </w:rPr>
        <w:t xml:space="preserve"> </w:t>
      </w:r>
      <w:r w:rsidRPr="00F36092">
        <w:rPr>
          <w:bCs/>
          <w:shd w:val="clear" w:color="auto" w:fill="FFFFFF"/>
          <w:lang w:val="ka-GE"/>
        </w:rPr>
        <w:t>სამუშაოები.</w:t>
      </w:r>
    </w:p>
    <w:p w:rsidR="00007561" w:rsidRPr="002B0260" w:rsidRDefault="00007561" w:rsidP="00590252">
      <w:pPr>
        <w:pStyle w:val="ListParagraph"/>
        <w:numPr>
          <w:ilvl w:val="0"/>
          <w:numId w:val="127"/>
        </w:numPr>
        <w:tabs>
          <w:tab w:val="left" w:pos="360"/>
        </w:tabs>
        <w:spacing w:after="0" w:line="240" w:lineRule="auto"/>
        <w:rPr>
          <w:bCs/>
          <w:shd w:val="clear" w:color="auto" w:fill="FFFFFF"/>
          <w:lang w:val="ka-GE"/>
        </w:rPr>
      </w:pPr>
      <w:r w:rsidRPr="002B0260">
        <w:rPr>
          <w:bCs/>
          <w:shd w:val="clear" w:color="auto" w:fill="FFFFFF"/>
          <w:lang w:val="ka-GE"/>
        </w:rPr>
        <w:t>საბაჟო გამშვები პუნქტი „ვალე“-ს ადმინისტრაციული შენობაში სხვადასხვა სარემონტო სამუშაოები</w:t>
      </w:r>
    </w:p>
    <w:p w:rsidR="00007561" w:rsidRPr="00007561" w:rsidRDefault="00007561" w:rsidP="00590252">
      <w:pPr>
        <w:pStyle w:val="ListParagraph"/>
        <w:numPr>
          <w:ilvl w:val="0"/>
          <w:numId w:val="127"/>
        </w:numPr>
        <w:tabs>
          <w:tab w:val="left" w:pos="360"/>
        </w:tabs>
        <w:spacing w:after="0" w:line="240" w:lineRule="auto"/>
        <w:rPr>
          <w:bCs/>
          <w:shd w:val="clear" w:color="auto" w:fill="FFFFFF"/>
          <w:lang w:val="ka-GE"/>
        </w:rPr>
      </w:pPr>
      <w:r w:rsidRPr="002B0260">
        <w:rPr>
          <w:bCs/>
          <w:shd w:val="clear" w:color="auto" w:fill="FFFFFF"/>
          <w:lang w:val="ka-GE"/>
        </w:rPr>
        <w:t>საბაჟო გამშვები პუნქტი „კარახის“ ადმინისტრაციული შენობაში სხვადასხვა სარემონტო სამუშაოები</w:t>
      </w:r>
      <w:r w:rsidRPr="00F900A3">
        <w:rPr>
          <w:bCs/>
          <w:shd w:val="clear" w:color="auto" w:fill="FFFFFF"/>
          <w:lang w:val="ka-GE"/>
        </w:rPr>
        <w:t>;</w:t>
      </w:r>
    </w:p>
    <w:p w:rsidR="00007561" w:rsidRPr="002B0260" w:rsidRDefault="00007561" w:rsidP="00007561">
      <w:pPr>
        <w:pStyle w:val="ListParagraph"/>
        <w:tabs>
          <w:tab w:val="left" w:pos="360"/>
        </w:tabs>
        <w:spacing w:after="0" w:line="240" w:lineRule="auto"/>
        <w:ind w:left="1800" w:firstLine="0"/>
        <w:rPr>
          <w:bCs/>
          <w:shd w:val="clear" w:color="auto" w:fill="FFFFFF"/>
          <w:lang w:val="ka-GE"/>
        </w:rPr>
      </w:pPr>
    </w:p>
    <w:p w:rsidR="00D64101" w:rsidRPr="003B5AB5" w:rsidRDefault="00D64101" w:rsidP="00E43573">
      <w:pPr>
        <w:pStyle w:val="Heading2"/>
        <w:spacing w:line="240" w:lineRule="auto"/>
        <w:jc w:val="both"/>
        <w:rPr>
          <w:rFonts w:ascii="Sylfaen" w:hAnsi="Sylfaen"/>
          <w:bCs/>
          <w:sz w:val="22"/>
          <w:szCs w:val="22"/>
          <w:lang w:val="ka-GE"/>
        </w:rPr>
      </w:pPr>
      <w:r w:rsidRPr="003B5AB5">
        <w:rPr>
          <w:rFonts w:ascii="Sylfaen" w:hAnsi="Sylfaen"/>
          <w:bCs/>
          <w:sz w:val="22"/>
          <w:szCs w:val="22"/>
          <w:lang w:val="ka-GE"/>
        </w:rPr>
        <w:t>5.4 სახელმწიფო ფინანსების მართვა (პროგრამული კოდი 23 01)</w:t>
      </w:r>
    </w:p>
    <w:p w:rsidR="00D64101" w:rsidRPr="003B5AB5" w:rsidRDefault="00D64101" w:rsidP="00E43573">
      <w:pPr>
        <w:spacing w:line="240" w:lineRule="auto"/>
        <w:rPr>
          <w:rFonts w:ascii="Sylfaen" w:hAnsi="Sylfaen"/>
          <w:bCs/>
          <w:lang w:val="ka-GE"/>
        </w:rPr>
      </w:pPr>
    </w:p>
    <w:p w:rsidR="00D64101" w:rsidRPr="003B5AB5" w:rsidRDefault="00D64101" w:rsidP="00E43573">
      <w:pPr>
        <w:widowControl w:val="0"/>
        <w:autoSpaceDE w:val="0"/>
        <w:autoSpaceDN w:val="0"/>
        <w:adjustRightInd w:val="0"/>
        <w:spacing w:after="0" w:line="240" w:lineRule="auto"/>
        <w:rPr>
          <w:rFonts w:ascii="Sylfaen" w:hAnsi="Sylfaen" w:cs="Sylfaen"/>
          <w:bCs/>
          <w:color w:val="000000"/>
        </w:rPr>
      </w:pPr>
      <w:r w:rsidRPr="003B5AB5">
        <w:rPr>
          <w:rFonts w:ascii="Sylfaen" w:hAnsi="Sylfaen" w:cs="Sylfaen"/>
          <w:bCs/>
          <w:color w:val="000000"/>
          <w:lang w:val="ka-GE"/>
        </w:rPr>
        <w:t xml:space="preserve">პროგრამის </w:t>
      </w:r>
      <w:r w:rsidRPr="003B5AB5">
        <w:rPr>
          <w:rFonts w:ascii="Sylfaen" w:hAnsi="Sylfaen" w:cs="Sylfaen"/>
          <w:bCs/>
          <w:color w:val="000000"/>
        </w:rPr>
        <w:t>განმ</w:t>
      </w:r>
      <w:r w:rsidRPr="003B5AB5">
        <w:rPr>
          <w:rFonts w:ascii="Sylfaen" w:hAnsi="Sylfaen" w:cs="Sylfaen"/>
          <w:bCs/>
          <w:color w:val="000000"/>
          <w:spacing w:val="-1"/>
        </w:rPr>
        <w:t>ა</w:t>
      </w:r>
      <w:r w:rsidRPr="003B5AB5">
        <w:rPr>
          <w:rFonts w:ascii="Sylfaen" w:hAnsi="Sylfaen" w:cs="Sylfaen"/>
          <w:bCs/>
          <w:color w:val="000000"/>
        </w:rPr>
        <w:t>ხო</w:t>
      </w:r>
      <w:r w:rsidRPr="003B5AB5">
        <w:rPr>
          <w:rFonts w:ascii="Sylfaen" w:hAnsi="Sylfaen" w:cs="Sylfaen"/>
          <w:bCs/>
          <w:color w:val="000000"/>
          <w:spacing w:val="-2"/>
        </w:rPr>
        <w:t>რ</w:t>
      </w:r>
      <w:r w:rsidRPr="003B5AB5">
        <w:rPr>
          <w:rFonts w:ascii="Sylfaen" w:hAnsi="Sylfaen" w:cs="Sylfaen"/>
          <w:bCs/>
          <w:color w:val="000000"/>
        </w:rPr>
        <w:t>ც</w:t>
      </w:r>
      <w:r w:rsidRPr="003B5AB5">
        <w:rPr>
          <w:rFonts w:ascii="Sylfaen" w:hAnsi="Sylfaen" w:cs="Sylfaen"/>
          <w:bCs/>
          <w:color w:val="000000"/>
          <w:spacing w:val="-3"/>
        </w:rPr>
        <w:t>ი</w:t>
      </w:r>
      <w:r w:rsidRPr="003B5AB5">
        <w:rPr>
          <w:rFonts w:ascii="Sylfaen" w:hAnsi="Sylfaen" w:cs="Sylfaen"/>
          <w:bCs/>
          <w:color w:val="000000"/>
          <w:spacing w:val="1"/>
        </w:rPr>
        <w:t>ე</w:t>
      </w:r>
      <w:r w:rsidRPr="003B5AB5">
        <w:rPr>
          <w:rFonts w:ascii="Sylfaen" w:hAnsi="Sylfaen" w:cs="Sylfaen"/>
          <w:bCs/>
          <w:color w:val="000000"/>
          <w:spacing w:val="-2"/>
        </w:rPr>
        <w:t>ლ</w:t>
      </w:r>
      <w:r w:rsidRPr="003B5AB5">
        <w:rPr>
          <w:rFonts w:ascii="Sylfaen" w:hAnsi="Sylfaen" w:cs="Sylfaen"/>
          <w:bCs/>
          <w:color w:val="000000"/>
          <w:spacing w:val="1"/>
        </w:rPr>
        <w:t>ე</w:t>
      </w:r>
      <w:r w:rsidRPr="003B5AB5">
        <w:rPr>
          <w:rFonts w:ascii="Sylfaen" w:hAnsi="Sylfaen" w:cs="Sylfaen"/>
          <w:bCs/>
          <w:color w:val="000000"/>
          <w:spacing w:val="-1"/>
        </w:rPr>
        <w:t>ბ</w:t>
      </w:r>
      <w:r w:rsidRPr="003B5AB5">
        <w:rPr>
          <w:rFonts w:ascii="Sylfaen" w:hAnsi="Sylfaen" w:cs="Sylfaen"/>
          <w:bCs/>
          <w:color w:val="000000"/>
          <w:spacing w:val="1"/>
        </w:rPr>
        <w:t>ე</w:t>
      </w:r>
      <w:r w:rsidRPr="003B5AB5">
        <w:rPr>
          <w:rFonts w:ascii="Sylfaen" w:hAnsi="Sylfaen" w:cs="Sylfaen"/>
          <w:bCs/>
          <w:color w:val="000000"/>
        </w:rPr>
        <w:t>ლ</w:t>
      </w:r>
      <w:r w:rsidRPr="003B5AB5">
        <w:rPr>
          <w:rFonts w:ascii="Sylfaen" w:hAnsi="Sylfaen" w:cs="Sylfaen"/>
          <w:bCs/>
          <w:color w:val="000000"/>
          <w:spacing w:val="1"/>
        </w:rPr>
        <w:t>ი</w:t>
      </w:r>
      <w:r w:rsidRPr="003B5AB5">
        <w:rPr>
          <w:rFonts w:ascii="Sylfaen" w:hAnsi="Sylfaen" w:cs="Sylfaen"/>
          <w:bCs/>
          <w:color w:val="000000"/>
        </w:rPr>
        <w:t>:</w:t>
      </w:r>
    </w:p>
    <w:p w:rsidR="00D64101" w:rsidRPr="003B5AB5" w:rsidRDefault="00D64101" w:rsidP="00E43573">
      <w:pPr>
        <w:widowControl w:val="0"/>
        <w:numPr>
          <w:ilvl w:val="0"/>
          <w:numId w:val="3"/>
        </w:numPr>
        <w:autoSpaceDE w:val="0"/>
        <w:autoSpaceDN w:val="0"/>
        <w:adjustRightInd w:val="0"/>
        <w:spacing w:after="0" w:line="240" w:lineRule="auto"/>
        <w:rPr>
          <w:rFonts w:ascii="Sylfaen" w:hAnsi="Sylfaen"/>
          <w:bCs/>
        </w:rPr>
      </w:pPr>
      <w:r w:rsidRPr="003B5AB5">
        <w:rPr>
          <w:rFonts w:ascii="Sylfaen" w:hAnsi="Sylfaen"/>
          <w:bCs/>
          <w:spacing w:val="-1"/>
        </w:rPr>
        <w:t>ს</w:t>
      </w:r>
      <w:r w:rsidRPr="003B5AB5">
        <w:rPr>
          <w:rFonts w:ascii="Sylfaen" w:hAnsi="Sylfaen"/>
          <w:bCs/>
        </w:rPr>
        <w:t>აქარ</w:t>
      </w:r>
      <w:r w:rsidRPr="003B5AB5">
        <w:rPr>
          <w:rFonts w:ascii="Sylfaen" w:hAnsi="Sylfaen"/>
          <w:bCs/>
          <w:spacing w:val="1"/>
        </w:rPr>
        <w:t>თ</w:t>
      </w:r>
      <w:r w:rsidRPr="003B5AB5">
        <w:rPr>
          <w:rFonts w:ascii="Sylfaen" w:hAnsi="Sylfaen"/>
          <w:bCs/>
          <w:spacing w:val="-3"/>
        </w:rPr>
        <w:t>ვ</w:t>
      </w:r>
      <w:r w:rsidRPr="003B5AB5">
        <w:rPr>
          <w:rFonts w:ascii="Sylfaen" w:hAnsi="Sylfaen"/>
          <w:bCs/>
          <w:spacing w:val="1"/>
        </w:rPr>
        <w:t>ე</w:t>
      </w:r>
      <w:r w:rsidRPr="003B5AB5">
        <w:rPr>
          <w:rFonts w:ascii="Sylfaen" w:hAnsi="Sylfaen"/>
          <w:bCs/>
        </w:rPr>
        <w:t xml:space="preserve">ლოს </w:t>
      </w:r>
      <w:r w:rsidRPr="003B5AB5">
        <w:rPr>
          <w:rFonts w:ascii="Sylfaen" w:hAnsi="Sylfaen"/>
          <w:bCs/>
          <w:lang w:val="ka-GE"/>
        </w:rPr>
        <w:t>ფ</w:t>
      </w:r>
      <w:r w:rsidRPr="003B5AB5">
        <w:rPr>
          <w:rFonts w:ascii="Sylfaen" w:hAnsi="Sylfaen"/>
          <w:bCs/>
          <w:spacing w:val="-3"/>
        </w:rPr>
        <w:t>ი</w:t>
      </w:r>
      <w:r w:rsidRPr="003B5AB5">
        <w:rPr>
          <w:rFonts w:ascii="Sylfaen" w:hAnsi="Sylfaen"/>
          <w:bCs/>
          <w:spacing w:val="1"/>
        </w:rPr>
        <w:t>ნ</w:t>
      </w:r>
      <w:r w:rsidRPr="003B5AB5">
        <w:rPr>
          <w:rFonts w:ascii="Sylfaen" w:hAnsi="Sylfaen"/>
          <w:bCs/>
        </w:rPr>
        <w:t>ა</w:t>
      </w:r>
      <w:r w:rsidRPr="003B5AB5">
        <w:rPr>
          <w:rFonts w:ascii="Sylfaen" w:hAnsi="Sylfaen"/>
          <w:bCs/>
          <w:spacing w:val="1"/>
        </w:rPr>
        <w:t>ნ</w:t>
      </w:r>
      <w:r w:rsidRPr="003B5AB5">
        <w:rPr>
          <w:rFonts w:ascii="Sylfaen" w:hAnsi="Sylfaen"/>
          <w:bCs/>
          <w:spacing w:val="-4"/>
        </w:rPr>
        <w:t>ს</w:t>
      </w:r>
      <w:r w:rsidRPr="003B5AB5">
        <w:rPr>
          <w:rFonts w:ascii="Sylfaen" w:hAnsi="Sylfaen"/>
          <w:bCs/>
        </w:rPr>
        <w:t>თა</w:t>
      </w:r>
      <w:r w:rsidRPr="003B5AB5">
        <w:rPr>
          <w:rFonts w:ascii="Sylfaen" w:hAnsi="Sylfaen"/>
          <w:bCs/>
          <w:spacing w:val="-1"/>
        </w:rPr>
        <w:t xml:space="preserve"> ს</w:t>
      </w:r>
      <w:r w:rsidRPr="003B5AB5">
        <w:rPr>
          <w:rFonts w:ascii="Sylfaen" w:hAnsi="Sylfaen"/>
          <w:bCs/>
        </w:rPr>
        <w:t>ა</w:t>
      </w:r>
      <w:r w:rsidRPr="003B5AB5">
        <w:rPr>
          <w:rFonts w:ascii="Sylfaen" w:hAnsi="Sylfaen"/>
          <w:bCs/>
          <w:spacing w:val="-1"/>
        </w:rPr>
        <w:t>მი</w:t>
      </w:r>
      <w:r w:rsidRPr="003B5AB5">
        <w:rPr>
          <w:rFonts w:ascii="Sylfaen" w:hAnsi="Sylfaen"/>
          <w:bCs/>
          <w:spacing w:val="1"/>
        </w:rPr>
        <w:t>ნ</w:t>
      </w:r>
      <w:r w:rsidRPr="003B5AB5">
        <w:rPr>
          <w:rFonts w:ascii="Sylfaen" w:hAnsi="Sylfaen"/>
          <w:bCs/>
          <w:spacing w:val="-1"/>
        </w:rPr>
        <w:t>ისტ</w:t>
      </w:r>
      <w:r w:rsidRPr="003B5AB5">
        <w:rPr>
          <w:rFonts w:ascii="Sylfaen" w:hAnsi="Sylfaen"/>
          <w:bCs/>
        </w:rPr>
        <w:t>რო</w:t>
      </w:r>
    </w:p>
    <w:p w:rsidR="00D64101" w:rsidRPr="003B5AB5" w:rsidRDefault="00D64101" w:rsidP="00E43573">
      <w:pPr>
        <w:widowControl w:val="0"/>
        <w:numPr>
          <w:ilvl w:val="0"/>
          <w:numId w:val="3"/>
        </w:numPr>
        <w:autoSpaceDE w:val="0"/>
        <w:autoSpaceDN w:val="0"/>
        <w:adjustRightInd w:val="0"/>
        <w:spacing w:after="0" w:line="240" w:lineRule="auto"/>
        <w:rPr>
          <w:rFonts w:ascii="Sylfaen" w:hAnsi="Sylfaen"/>
          <w:bCs/>
        </w:rPr>
      </w:pPr>
      <w:r w:rsidRPr="003B5AB5">
        <w:rPr>
          <w:rFonts w:ascii="Sylfaen" w:hAnsi="Sylfaen"/>
          <w:bCs/>
          <w:spacing w:val="-1"/>
          <w:position w:val="1"/>
        </w:rPr>
        <w:t>ს</w:t>
      </w:r>
      <w:r w:rsidRPr="003B5AB5">
        <w:rPr>
          <w:rFonts w:ascii="Sylfaen" w:hAnsi="Sylfaen"/>
          <w:bCs/>
          <w:position w:val="1"/>
        </w:rPr>
        <w:t>აქარ</w:t>
      </w:r>
      <w:r w:rsidRPr="003B5AB5">
        <w:rPr>
          <w:rFonts w:ascii="Sylfaen" w:hAnsi="Sylfaen"/>
          <w:bCs/>
          <w:spacing w:val="1"/>
          <w:position w:val="1"/>
        </w:rPr>
        <w:t>თ</w:t>
      </w:r>
      <w:r w:rsidRPr="003B5AB5">
        <w:rPr>
          <w:rFonts w:ascii="Sylfaen" w:hAnsi="Sylfaen"/>
          <w:bCs/>
          <w:spacing w:val="-3"/>
          <w:position w:val="1"/>
        </w:rPr>
        <w:t>ვ</w:t>
      </w:r>
      <w:r w:rsidRPr="003B5AB5">
        <w:rPr>
          <w:rFonts w:ascii="Sylfaen" w:hAnsi="Sylfaen"/>
          <w:bCs/>
          <w:spacing w:val="1"/>
          <w:position w:val="1"/>
        </w:rPr>
        <w:t>ე</w:t>
      </w:r>
      <w:r w:rsidRPr="003B5AB5">
        <w:rPr>
          <w:rFonts w:ascii="Sylfaen" w:hAnsi="Sylfaen"/>
          <w:bCs/>
          <w:position w:val="1"/>
        </w:rPr>
        <w:t>ლოს ფ</w:t>
      </w:r>
      <w:r w:rsidRPr="003B5AB5">
        <w:rPr>
          <w:rFonts w:ascii="Sylfaen" w:hAnsi="Sylfaen"/>
          <w:bCs/>
          <w:spacing w:val="-3"/>
          <w:position w:val="1"/>
        </w:rPr>
        <w:t>ი</w:t>
      </w:r>
      <w:r w:rsidRPr="003B5AB5">
        <w:rPr>
          <w:rFonts w:ascii="Sylfaen" w:hAnsi="Sylfaen"/>
          <w:bCs/>
          <w:spacing w:val="1"/>
          <w:position w:val="1"/>
        </w:rPr>
        <w:t>ნ</w:t>
      </w:r>
      <w:r w:rsidRPr="003B5AB5">
        <w:rPr>
          <w:rFonts w:ascii="Sylfaen" w:hAnsi="Sylfaen"/>
          <w:bCs/>
          <w:position w:val="1"/>
        </w:rPr>
        <w:t>ა</w:t>
      </w:r>
      <w:r w:rsidRPr="003B5AB5">
        <w:rPr>
          <w:rFonts w:ascii="Sylfaen" w:hAnsi="Sylfaen"/>
          <w:bCs/>
          <w:spacing w:val="1"/>
          <w:position w:val="1"/>
        </w:rPr>
        <w:t>ნ</w:t>
      </w:r>
      <w:r w:rsidRPr="003B5AB5">
        <w:rPr>
          <w:rFonts w:ascii="Sylfaen" w:hAnsi="Sylfaen"/>
          <w:bCs/>
          <w:spacing w:val="-4"/>
          <w:position w:val="1"/>
        </w:rPr>
        <w:t>ს</w:t>
      </w:r>
      <w:r w:rsidRPr="003B5AB5">
        <w:rPr>
          <w:rFonts w:ascii="Sylfaen" w:hAnsi="Sylfaen"/>
          <w:bCs/>
          <w:position w:val="1"/>
        </w:rPr>
        <w:t>თა</w:t>
      </w:r>
      <w:r w:rsidRPr="003B5AB5">
        <w:rPr>
          <w:rFonts w:ascii="Sylfaen" w:hAnsi="Sylfaen"/>
          <w:bCs/>
          <w:spacing w:val="-1"/>
          <w:position w:val="1"/>
        </w:rPr>
        <w:t xml:space="preserve"> ს</w:t>
      </w:r>
      <w:r w:rsidRPr="003B5AB5">
        <w:rPr>
          <w:rFonts w:ascii="Sylfaen" w:hAnsi="Sylfaen"/>
          <w:bCs/>
          <w:position w:val="1"/>
        </w:rPr>
        <w:t>ა</w:t>
      </w:r>
      <w:r w:rsidRPr="003B5AB5">
        <w:rPr>
          <w:rFonts w:ascii="Sylfaen" w:hAnsi="Sylfaen"/>
          <w:bCs/>
          <w:spacing w:val="-1"/>
          <w:position w:val="1"/>
        </w:rPr>
        <w:t>მი</w:t>
      </w:r>
      <w:r w:rsidRPr="003B5AB5">
        <w:rPr>
          <w:rFonts w:ascii="Sylfaen" w:hAnsi="Sylfaen"/>
          <w:bCs/>
          <w:spacing w:val="1"/>
          <w:position w:val="1"/>
        </w:rPr>
        <w:t>ნ</w:t>
      </w:r>
      <w:r w:rsidRPr="003B5AB5">
        <w:rPr>
          <w:rFonts w:ascii="Sylfaen" w:hAnsi="Sylfaen"/>
          <w:bCs/>
          <w:spacing w:val="-1"/>
          <w:position w:val="1"/>
        </w:rPr>
        <w:t>ისტ</w:t>
      </w:r>
      <w:r w:rsidRPr="003B5AB5">
        <w:rPr>
          <w:rFonts w:ascii="Sylfaen" w:hAnsi="Sylfaen"/>
          <w:bCs/>
          <w:position w:val="1"/>
        </w:rPr>
        <w:t xml:space="preserve">როს </w:t>
      </w:r>
      <w:r w:rsidRPr="003B5AB5">
        <w:rPr>
          <w:rFonts w:ascii="Sylfaen" w:hAnsi="Sylfaen"/>
          <w:bCs/>
          <w:spacing w:val="-1"/>
          <w:position w:val="1"/>
        </w:rPr>
        <w:t>ს</w:t>
      </w:r>
      <w:r w:rsidRPr="003B5AB5">
        <w:rPr>
          <w:rFonts w:ascii="Sylfaen" w:hAnsi="Sylfaen"/>
          <w:bCs/>
          <w:position w:val="1"/>
        </w:rPr>
        <w:t>ახაზ</w:t>
      </w:r>
      <w:r w:rsidRPr="003B5AB5">
        <w:rPr>
          <w:rFonts w:ascii="Sylfaen" w:hAnsi="Sylfaen"/>
          <w:bCs/>
          <w:spacing w:val="-1"/>
          <w:position w:val="1"/>
        </w:rPr>
        <w:t>ი</w:t>
      </w:r>
      <w:r w:rsidRPr="003B5AB5">
        <w:rPr>
          <w:rFonts w:ascii="Sylfaen" w:hAnsi="Sylfaen"/>
          <w:bCs/>
          <w:spacing w:val="1"/>
          <w:position w:val="1"/>
        </w:rPr>
        <w:t>ნ</w:t>
      </w:r>
      <w:r w:rsidRPr="003B5AB5">
        <w:rPr>
          <w:rFonts w:ascii="Sylfaen" w:hAnsi="Sylfaen"/>
          <w:bCs/>
          <w:position w:val="1"/>
        </w:rPr>
        <w:t>ო</w:t>
      </w:r>
      <w:r w:rsidRPr="003B5AB5">
        <w:rPr>
          <w:rFonts w:ascii="Sylfaen" w:hAnsi="Sylfaen"/>
          <w:bCs/>
          <w:spacing w:val="-1"/>
          <w:position w:val="1"/>
        </w:rPr>
        <w:t xml:space="preserve"> ს</w:t>
      </w:r>
      <w:r w:rsidRPr="003B5AB5">
        <w:rPr>
          <w:rFonts w:ascii="Sylfaen" w:hAnsi="Sylfaen"/>
          <w:bCs/>
          <w:position w:val="1"/>
        </w:rPr>
        <w:t>ა</w:t>
      </w:r>
      <w:r w:rsidRPr="003B5AB5">
        <w:rPr>
          <w:rFonts w:ascii="Sylfaen" w:hAnsi="Sylfaen"/>
          <w:bCs/>
          <w:spacing w:val="-1"/>
          <w:position w:val="1"/>
        </w:rPr>
        <w:t>მს</w:t>
      </w:r>
      <w:r w:rsidRPr="003B5AB5">
        <w:rPr>
          <w:rFonts w:ascii="Sylfaen" w:hAnsi="Sylfaen"/>
          <w:bCs/>
          <w:position w:val="1"/>
        </w:rPr>
        <w:t>ახური</w:t>
      </w:r>
    </w:p>
    <w:p w:rsidR="00D64101" w:rsidRPr="00AD255C" w:rsidRDefault="00D64101" w:rsidP="00E43573">
      <w:pPr>
        <w:tabs>
          <w:tab w:val="left" w:pos="360"/>
        </w:tabs>
        <w:spacing w:line="240" w:lineRule="auto"/>
        <w:jc w:val="both"/>
        <w:rPr>
          <w:rFonts w:ascii="Sylfaen" w:hAnsi="Sylfaen"/>
          <w:bCs/>
          <w:highlight w:val="yellow"/>
          <w:lang w:val="ka-GE"/>
        </w:rPr>
      </w:pPr>
    </w:p>
    <w:p w:rsidR="003B5AB5" w:rsidRPr="00F63047" w:rsidRDefault="003B5AB5" w:rsidP="003B5AB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63047">
        <w:rPr>
          <w:rFonts w:ascii="Sylfaen" w:hAnsi="Sylfaen" w:cs="Sylfaen"/>
          <w:bCs/>
          <w:color w:val="000000"/>
          <w:shd w:val="clear" w:color="auto" w:fill="FFFFFF"/>
          <w:lang w:val="ka-GE"/>
        </w:rPr>
        <w:t>2021-2024 წლების ქვეყნის ძირითადი მონაცემების და მიმართულებების დოკუმენტს დაემატა მუნიციპალიტეტებიდან და ავტონომიური რესპუბლიკებიდან მიღებული ინფორმაცია და მომზადდა დოკუმენტის საბოლოო ვარიანტი, რომელიც ინფორმაციის სახით წარედგინა საქართველოს პარლამენტის საფინანსო-საბიუჯეტო კომიტეტს. ქვეყნის ძირითადი მონაცემების და მიმართულებების დოკუმენტი 2021-2024 წლებისათვის (საბოლოო ვარიანტი) განთავსებულია საქართველოს ფინანსთა სამინისტროს ვებ-გვერდზე.</w:t>
      </w:r>
    </w:p>
    <w:p w:rsidR="004D076D" w:rsidRPr="00882143" w:rsidRDefault="004D076D"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B5AB5">
        <w:rPr>
          <w:rFonts w:ascii="Sylfaen" w:hAnsi="Sylfaen" w:cs="Sylfaen"/>
          <w:bCs/>
          <w:color w:val="000000"/>
          <w:shd w:val="clear" w:color="auto" w:fill="FFFFFF"/>
          <w:lang w:val="ka-GE"/>
        </w:rPr>
        <w:t xml:space="preserve">მომზადდა და საქართველოს მთავრობის მიერ დამტკიცდა დადგენილება „2022 – 2025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რომლის მიხედვითაც ქვეყნის ძირითადი მონაცემებისა </w:t>
      </w:r>
      <w:r w:rsidRPr="00882143">
        <w:rPr>
          <w:rFonts w:ascii="Sylfaen" w:hAnsi="Sylfaen" w:cs="Sylfaen"/>
          <w:bCs/>
          <w:color w:val="000000"/>
          <w:shd w:val="clear" w:color="auto" w:fill="FFFFFF"/>
          <w:lang w:val="ka-GE"/>
        </w:rPr>
        <w:t>და მიმართულებების დოკუმენტის მომზადების მიზნით ეტაპობრივად წარმოდგენილი უნდა იქნეს ინფორმაცია საქართველოს ფინანსთა სამინისტროში.</w:t>
      </w:r>
    </w:p>
    <w:p w:rsidR="004D076D" w:rsidRPr="00882143" w:rsidRDefault="004D076D" w:rsidP="0088214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882143">
        <w:rPr>
          <w:rFonts w:ascii="Sylfaen" w:hAnsi="Sylfaen" w:cs="Sylfaen"/>
          <w:bCs/>
          <w:color w:val="000000"/>
          <w:shd w:val="clear" w:color="auto" w:fill="FFFFFF"/>
          <w:lang w:val="ka-GE"/>
        </w:rPr>
        <w:t xml:space="preserve">მომზადდა და კანონმდებლობით დადგენილ ვადებში საქართველოს პარლამენტს წარედგინა საქართველოს 2020 წლის წლიური სახელმწიფო ბიუჯეტის შესრულების ანგარიში და 2021 წლის სახელმწიფო ბიუჯეტის </w:t>
      </w:r>
      <w:r w:rsidR="00882143" w:rsidRPr="00882143">
        <w:rPr>
          <w:rFonts w:ascii="Sylfaen" w:hAnsi="Sylfaen" w:cs="Sylfaen"/>
          <w:bCs/>
          <w:color w:val="000000"/>
          <w:shd w:val="clear" w:color="auto" w:fill="FFFFFF"/>
          <w:lang w:val="ka-GE"/>
        </w:rPr>
        <w:t>3 თვის, 6 თვის და 9 თვის შესრულების ანგარიშები</w:t>
      </w:r>
      <w:r w:rsidRPr="00882143">
        <w:rPr>
          <w:rFonts w:ascii="Sylfaen" w:hAnsi="Sylfaen" w:cs="Sylfaen"/>
          <w:bCs/>
          <w:color w:val="000000"/>
          <w:shd w:val="clear" w:color="auto" w:fill="FFFFFF"/>
          <w:lang w:val="ka-GE"/>
        </w:rPr>
        <w:t>.</w:t>
      </w:r>
      <w:r w:rsidR="00882143" w:rsidRPr="00882143">
        <w:rPr>
          <w:rFonts w:ascii="Sylfaen" w:hAnsi="Sylfaen" w:cs="Sylfaen"/>
          <w:bCs/>
          <w:color w:val="000000"/>
          <w:shd w:val="clear" w:color="auto" w:fill="FFFFFF"/>
          <w:lang w:val="ka-GE"/>
        </w:rPr>
        <w:t xml:space="preserve"> აღნიშნული დოკუმენტები რედაქტირებად ფორმატში (მოიცავს, როგორც word-ის, ასევე excel-ის ფაილებს) განთავსებულია საქართველოს ფინანსთა სამინისტროს ვებ-გვერდზე</w:t>
      </w:r>
      <w:r w:rsidR="00882143" w:rsidRPr="00882143">
        <w:rPr>
          <w:rFonts w:ascii="Sylfaen" w:hAnsi="Sylfaen" w:cs="Sylfaen"/>
          <w:bCs/>
          <w:color w:val="000000"/>
          <w:shd w:val="clear" w:color="auto" w:fill="FFFFFF"/>
        </w:rPr>
        <w:t>.</w:t>
      </w:r>
    </w:p>
    <w:p w:rsidR="004D076D" w:rsidRPr="003F78E1" w:rsidRDefault="004D076D"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882143">
        <w:rPr>
          <w:rFonts w:ascii="Sylfaen" w:hAnsi="Sylfaen" w:cs="Sylfaen"/>
          <w:bCs/>
          <w:color w:val="000000"/>
          <w:shd w:val="clear" w:color="auto" w:fill="FFFFFF"/>
          <w:lang w:val="ka-GE"/>
        </w:rPr>
        <w:t xml:space="preserve">მუნიციპალიტეტების PEFA-ს შეფასების ანგარიშებში გამოვლენილი ხარვეზების აღმოფხვრის მიზნით დამატებით 12 მუნიციპალიტეტის (ქ. გორი, ქ.ზუგდიდი, ქობულეთი, ოზურგეთი, თელავი, ბოლნისი, ასპინძა, ჭიათურა, ახალციხე, საჩხერე, ყვარელი, მესტია) მერთან გაფორმდა ურთიერთთანამშრომლობის მემორანდუმები. განხორციელდა შესაბამისი ცვლილება „საჯარო </w:t>
      </w:r>
      <w:r w:rsidRPr="003F78E1">
        <w:rPr>
          <w:rFonts w:ascii="Sylfaen" w:hAnsi="Sylfaen" w:cs="Sylfaen"/>
          <w:bCs/>
          <w:color w:val="000000"/>
          <w:shd w:val="clear" w:color="auto" w:fill="FFFFFF"/>
          <w:lang w:val="ka-GE"/>
        </w:rPr>
        <w:t>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განსახორციელებელი ღონისძიებების თაობაზე” საქართველოს მთავრობის დადგენილებაში. ასევე, მემორანდუმის პირობებს დაემატა საინვესტიციო პროექტების მართვასთან დაკავშირებული სამიზნე მაჩვენებლები. სულ ურთიერთთანამშრომლობის მემორანდუმები გაფორმებულია 39 მუნიციპალიტეტ</w:t>
      </w:r>
      <w:r w:rsidR="001D0384">
        <w:rPr>
          <w:rFonts w:ascii="Sylfaen" w:hAnsi="Sylfaen" w:cs="Sylfaen"/>
          <w:bCs/>
          <w:color w:val="000000"/>
          <w:shd w:val="clear" w:color="auto" w:fill="FFFFFF"/>
          <w:lang w:val="ka-GE"/>
        </w:rPr>
        <w:t>თან</w:t>
      </w:r>
      <w:r w:rsidRPr="003F78E1">
        <w:rPr>
          <w:rFonts w:ascii="Sylfaen" w:hAnsi="Sylfaen" w:cs="Sylfaen"/>
          <w:bCs/>
          <w:color w:val="000000"/>
          <w:shd w:val="clear" w:color="auto" w:fill="FFFFFF"/>
          <w:lang w:val="ka-GE"/>
        </w:rPr>
        <w:t>.</w:t>
      </w:r>
      <w:r w:rsidR="001D0384">
        <w:rPr>
          <w:rFonts w:ascii="Sylfaen" w:hAnsi="Sylfaen" w:cs="Sylfaen"/>
          <w:bCs/>
          <w:color w:val="000000"/>
          <w:shd w:val="clear" w:color="auto" w:fill="FFFFFF"/>
          <w:lang w:val="ka-GE"/>
        </w:rPr>
        <w:t xml:space="preserve">  აღნიშნულ მუნიციპალიტეტებთან </w:t>
      </w:r>
      <w:r w:rsidR="001D0384">
        <w:rPr>
          <w:rFonts w:ascii="Sylfaen" w:hAnsi="Sylfaen"/>
          <w:lang w:val="ka-GE"/>
        </w:rPr>
        <w:t xml:space="preserve">გაფორმებული </w:t>
      </w:r>
      <w:r w:rsidR="001D0384" w:rsidRPr="00801CB6">
        <w:rPr>
          <w:rFonts w:ascii="Sylfaen" w:hAnsi="Sylfaen"/>
          <w:lang w:val="ka-GE"/>
        </w:rPr>
        <w:t>ურთიერთანამშრომლობის</w:t>
      </w:r>
      <w:r w:rsidR="001D0384">
        <w:rPr>
          <w:rFonts w:ascii="Sylfaen" w:hAnsi="Sylfaen"/>
          <w:lang w:val="ka-GE"/>
        </w:rPr>
        <w:t xml:space="preserve"> მემორანდუმების 2021 წლის სამიზნე ინდიკატორების შესრულების საფუძველზე, </w:t>
      </w:r>
      <w:r w:rsidR="001D0384">
        <w:rPr>
          <w:rFonts w:ascii="Sylfaen" w:eastAsia="Times New Roman" w:hAnsi="Sylfaen" w:cs="Calibri"/>
          <w:b/>
          <w:bCs/>
          <w:color w:val="000000"/>
          <w:sz w:val="20"/>
          <w:szCs w:val="20"/>
          <w:lang w:val="ka-GE"/>
        </w:rPr>
        <w:t xml:space="preserve"> </w:t>
      </w:r>
      <w:r w:rsidR="001D0384" w:rsidRPr="001D0384">
        <w:rPr>
          <w:rFonts w:ascii="Sylfaen" w:hAnsi="Sylfaen"/>
          <w:color w:val="000000"/>
          <w:lang w:val="ka-GE"/>
        </w:rPr>
        <w:t xml:space="preserve">„საჯარო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2021 წელს </w:t>
      </w:r>
      <w:r w:rsidR="001D0384" w:rsidRPr="001D0384">
        <w:rPr>
          <w:rFonts w:ascii="Sylfaen" w:hAnsi="Sylfaen"/>
          <w:color w:val="000000"/>
          <w:lang w:val="ka-GE"/>
        </w:rPr>
        <w:lastRenderedPageBreak/>
        <w:t>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w:t>
      </w:r>
      <w:r w:rsidR="001D0384" w:rsidRPr="00EA16E9">
        <w:rPr>
          <w:rFonts w:ascii="Sylfaen" w:hAnsi="Sylfaen"/>
          <w:color w:val="000000"/>
          <w:lang w:val="ka-GE"/>
        </w:rPr>
        <w:t xml:space="preserve"> საქართველოს მთავრობის 2021 წლის 27 დეკემბრის N2374 განკარგულებით</w:t>
      </w:r>
      <w:r w:rsidR="001D0384">
        <w:rPr>
          <w:rFonts w:ascii="Sylfaen" w:hAnsi="Sylfaen"/>
          <w:lang w:val="ka-GE"/>
        </w:rPr>
        <w:t xml:space="preserve"> 34 მუნიციპალიტეტს გამოეყო 12 000.0 ათასი ლარი, მათ შორის 2021 წლის ასიგნებიდან - 5 000.0 ათასი ლარი.</w:t>
      </w:r>
    </w:p>
    <w:p w:rsidR="00882143" w:rsidRPr="003F78E1" w:rsidRDefault="00882143" w:rsidP="0088214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F78E1">
        <w:rPr>
          <w:rFonts w:ascii="Sylfaen" w:hAnsi="Sylfaen" w:cs="Sylfaen"/>
          <w:bCs/>
          <w:color w:val="000000"/>
          <w:shd w:val="clear" w:color="auto" w:fill="FFFFFF"/>
          <w:lang w:val="ka-GE"/>
        </w:rPr>
        <w:t>მომზადდა, როგორც სახელმწიფო, ასევე ავტონომიური რესპუბლიკების რესპუბლიკური და</w:t>
      </w:r>
      <w:r w:rsidRPr="003F78E1">
        <w:rPr>
          <w:rFonts w:ascii="Sylfaen" w:hAnsi="Sylfaen" w:cs="Sylfaen"/>
          <w:bCs/>
          <w:color w:val="000000"/>
          <w:shd w:val="clear" w:color="auto" w:fill="FFFFFF"/>
        </w:rPr>
        <w:t xml:space="preserve"> </w:t>
      </w:r>
      <w:r w:rsidRPr="003F78E1">
        <w:rPr>
          <w:rFonts w:ascii="Sylfaen" w:hAnsi="Sylfaen" w:cs="Sylfaen"/>
          <w:bCs/>
          <w:color w:val="000000"/>
          <w:shd w:val="clear" w:color="auto" w:fill="FFFFFF"/>
          <w:lang w:val="ka-GE"/>
        </w:rPr>
        <w:t>ადგილობრივი თვითმმართველი ერთეულების 2021 წლის საბიუჯეტო კალენდარი, რომელიც ყველა</w:t>
      </w:r>
      <w:r w:rsidRPr="003F78E1">
        <w:rPr>
          <w:rFonts w:ascii="Sylfaen" w:hAnsi="Sylfaen" w:cs="Sylfaen"/>
          <w:bCs/>
          <w:color w:val="000000"/>
          <w:shd w:val="clear" w:color="auto" w:fill="FFFFFF"/>
        </w:rPr>
        <w:t xml:space="preserve"> </w:t>
      </w:r>
      <w:r w:rsidRPr="003F78E1">
        <w:rPr>
          <w:rFonts w:ascii="Sylfaen" w:hAnsi="Sylfaen" w:cs="Sylfaen"/>
          <w:bCs/>
          <w:color w:val="000000"/>
          <w:shd w:val="clear" w:color="auto" w:fill="FFFFFF"/>
          <w:lang w:val="ka-GE"/>
        </w:rPr>
        <w:t>დაინტერესებული პირისთვის ხელმისაწვდომია საქართველოს ფინანსთა სამინისტროს ვებ-გვერდის მეშვეობით.</w:t>
      </w:r>
    </w:p>
    <w:p w:rsidR="00B95BE6" w:rsidRPr="003F78E1" w:rsidRDefault="00B95BE6" w:rsidP="00B95BE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F78E1">
        <w:rPr>
          <w:rFonts w:ascii="Sylfaen" w:hAnsi="Sylfaen" w:cs="Sylfaen"/>
          <w:bCs/>
          <w:color w:val="000000"/>
          <w:shd w:val="clear" w:color="auto" w:fill="FFFFFF"/>
          <w:lang w:val="ka-GE"/>
        </w:rPr>
        <w:t>„საქართველოს 202</w:t>
      </w:r>
      <w:r w:rsidRPr="003F78E1">
        <w:rPr>
          <w:rFonts w:ascii="Sylfaen" w:hAnsi="Sylfaen" w:cs="Sylfaen"/>
          <w:bCs/>
          <w:color w:val="000000"/>
          <w:shd w:val="clear" w:color="auto" w:fill="FFFFFF"/>
        </w:rPr>
        <w:t>2</w:t>
      </w:r>
      <w:r w:rsidRPr="003F78E1">
        <w:rPr>
          <w:rFonts w:ascii="Sylfaen" w:hAnsi="Sylfaen" w:cs="Sylfaen"/>
          <w:bCs/>
          <w:color w:val="000000"/>
          <w:shd w:val="clear" w:color="auto" w:fill="FFFFFF"/>
          <w:lang w:val="ka-GE"/>
        </w:rPr>
        <w:t xml:space="preserve"> წლის სახელმწიფო ბიუჯეტის შესახებ“ საქართველოს კანონის პროექტის მომზადების მიზნით, საქართველოს ფინანსთა სამინისტრომ განიხილა სახელმწიფო უწყებების მიერ გამოგზავნილი საბიუჯეტო განაცხადები და სახელმწიფო ბიუჯეტის პროექტის ძირითადი პარამეტრები კანონმდებლობით დადგენილ ვადაში განსახილველად წარუდგინა საქართველოს მთავრობას.</w:t>
      </w:r>
    </w:p>
    <w:p w:rsidR="00CD7185" w:rsidRPr="003F78E1" w:rsidRDefault="00B95BE6" w:rsidP="008A67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F78E1">
        <w:rPr>
          <w:rFonts w:ascii="Sylfaen" w:hAnsi="Sylfaen" w:cs="Sylfaen"/>
          <w:bCs/>
          <w:color w:val="000000"/>
          <w:shd w:val="clear" w:color="auto" w:fill="FFFFFF"/>
          <w:lang w:val="ka-GE"/>
        </w:rPr>
        <w:t>საანგარიშო პერიოდში მომზადდა, საქართველოს პარლამენტს წარედგინა და დამტკიცებულ იქნა „საქართველოს 202</w:t>
      </w:r>
      <w:r w:rsidRPr="003F78E1">
        <w:rPr>
          <w:rFonts w:ascii="Sylfaen" w:hAnsi="Sylfaen" w:cs="Sylfaen"/>
          <w:bCs/>
          <w:color w:val="000000"/>
          <w:shd w:val="clear" w:color="auto" w:fill="FFFFFF"/>
        </w:rPr>
        <w:t>2</w:t>
      </w:r>
      <w:r w:rsidRPr="003F78E1">
        <w:rPr>
          <w:rFonts w:ascii="Sylfaen" w:hAnsi="Sylfaen" w:cs="Sylfaen"/>
          <w:bCs/>
          <w:color w:val="000000"/>
          <w:shd w:val="clear" w:color="auto" w:fill="FFFFFF"/>
          <w:lang w:val="ka-GE"/>
        </w:rPr>
        <w:t xml:space="preserve"> წლის სახელმწიფო ბიუჯეტის შესახებ“ საქართველოს კანონი. ასევე, მომზადდა 202</w:t>
      </w:r>
      <w:r w:rsidRPr="003F78E1">
        <w:rPr>
          <w:rFonts w:ascii="Sylfaen" w:hAnsi="Sylfaen" w:cs="Sylfaen"/>
          <w:bCs/>
          <w:color w:val="000000"/>
          <w:shd w:val="clear" w:color="auto" w:fill="FFFFFF"/>
        </w:rPr>
        <w:t>2</w:t>
      </w:r>
      <w:r w:rsidRPr="003F78E1">
        <w:rPr>
          <w:rFonts w:ascii="Sylfaen" w:hAnsi="Sylfaen" w:cs="Sylfaen"/>
          <w:bCs/>
          <w:color w:val="000000"/>
          <w:shd w:val="clear" w:color="auto" w:fill="FFFFFF"/>
          <w:lang w:val="ka-GE"/>
        </w:rPr>
        <w:t>-202</w:t>
      </w:r>
      <w:r w:rsidRPr="003F78E1">
        <w:rPr>
          <w:rFonts w:ascii="Sylfaen" w:hAnsi="Sylfaen" w:cs="Sylfaen"/>
          <w:bCs/>
          <w:color w:val="000000"/>
          <w:shd w:val="clear" w:color="auto" w:fill="FFFFFF"/>
        </w:rPr>
        <w:t>5</w:t>
      </w:r>
      <w:r w:rsidRPr="003F78E1">
        <w:rPr>
          <w:rFonts w:ascii="Sylfaen" w:hAnsi="Sylfaen" w:cs="Sylfaen"/>
          <w:bCs/>
          <w:color w:val="000000"/>
          <w:shd w:val="clear" w:color="auto" w:fill="FFFFFF"/>
          <w:lang w:val="ka-GE"/>
        </w:rPr>
        <w:t xml:space="preserve"> წლების ქვეყნის ძირითადი მონაცემებისა და მიმართულებების (BDD) დოკუმენტის პირველადი და გადამუშავებული ვარიანტები, რომლებიც ხელმისაწვდომია საქართველოს ფინანსთა სამინისტროს ვებ-გვერდზე.</w:t>
      </w:r>
    </w:p>
    <w:p w:rsidR="003F78E1" w:rsidRPr="003F78E1" w:rsidRDefault="003F78E1" w:rsidP="003F78E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F78E1">
        <w:rPr>
          <w:rFonts w:ascii="Sylfaen" w:hAnsi="Sylfaen" w:cs="Sylfaen"/>
          <w:bCs/>
          <w:color w:val="000000"/>
          <w:shd w:val="clear" w:color="auto" w:fill="FFFFFF"/>
          <w:lang w:val="ka-GE"/>
        </w:rPr>
        <w:t>ახალი კორონავირუსის (COVID-19) პანდემიის გავრცელების და ეკონომიკური სიტუაციის ანალიზის</w:t>
      </w:r>
      <w:r w:rsidRPr="003F78E1">
        <w:rPr>
          <w:rFonts w:ascii="Sylfaen" w:hAnsi="Sylfaen" w:cs="Sylfaen"/>
          <w:bCs/>
          <w:color w:val="000000"/>
          <w:shd w:val="clear" w:color="auto" w:fill="FFFFFF"/>
        </w:rPr>
        <w:t xml:space="preserve"> </w:t>
      </w:r>
      <w:r w:rsidRPr="003F78E1">
        <w:rPr>
          <w:rFonts w:ascii="Sylfaen" w:hAnsi="Sylfaen" w:cs="Sylfaen"/>
          <w:bCs/>
          <w:color w:val="000000"/>
          <w:shd w:val="clear" w:color="auto" w:fill="FFFFFF"/>
          <w:lang w:val="ka-GE"/>
        </w:rPr>
        <w:t>გათვალისწინებით, განხორციელდა ცვლილებები „საქართველოს 2021 წლის სახელმწიფო ბიუჯეტის</w:t>
      </w:r>
      <w:r w:rsidRPr="003F78E1">
        <w:rPr>
          <w:rFonts w:ascii="Sylfaen" w:hAnsi="Sylfaen" w:cs="Sylfaen"/>
          <w:bCs/>
          <w:color w:val="000000"/>
          <w:shd w:val="clear" w:color="auto" w:fill="FFFFFF"/>
        </w:rPr>
        <w:t xml:space="preserve"> </w:t>
      </w:r>
      <w:r w:rsidRPr="003F78E1">
        <w:rPr>
          <w:rFonts w:ascii="Sylfaen" w:hAnsi="Sylfaen" w:cs="Sylfaen"/>
          <w:bCs/>
          <w:color w:val="000000"/>
          <w:shd w:val="clear" w:color="auto" w:fill="FFFFFF"/>
          <w:lang w:val="ka-GE"/>
        </w:rPr>
        <w:t>შესახებ" საქართველოს კანონში. კანონის ცვლილების პროექტები და ასევე საქართველოს პარლამენტის მიერ მიღებული კანონები განთავსებულია საქართველოს</w:t>
      </w:r>
      <w:r w:rsidRPr="003F78E1">
        <w:rPr>
          <w:rFonts w:ascii="Sylfaen" w:hAnsi="Sylfaen" w:cs="Sylfaen"/>
          <w:bCs/>
          <w:color w:val="000000"/>
          <w:shd w:val="clear" w:color="auto" w:fill="FFFFFF"/>
        </w:rPr>
        <w:t xml:space="preserve"> </w:t>
      </w:r>
      <w:r w:rsidRPr="003F78E1">
        <w:rPr>
          <w:rFonts w:ascii="Sylfaen" w:hAnsi="Sylfaen" w:cs="Sylfaen"/>
          <w:bCs/>
          <w:color w:val="000000"/>
          <w:shd w:val="clear" w:color="auto" w:fill="FFFFFF"/>
          <w:lang w:val="ka-GE"/>
        </w:rPr>
        <w:t>ფინანსთა სამინისტროს ვებ-გვერდზე.</w:t>
      </w:r>
    </w:p>
    <w:p w:rsidR="00CD7185" w:rsidRPr="00CD7185" w:rsidRDefault="00CD7185" w:rsidP="00CD718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F78E1">
        <w:rPr>
          <w:rFonts w:ascii="Sylfaen" w:hAnsi="Sylfaen" w:cs="Sylfaen"/>
          <w:bCs/>
          <w:color w:val="000000"/>
          <w:shd w:val="clear" w:color="auto" w:fill="FFFFFF"/>
          <w:lang w:val="ka-GE"/>
        </w:rPr>
        <w:t>2020 წელს მსოფლიოში ახალი კორონავირუსის (COVID 19) პანდემიამ და მასთან დაკავშირებულმა</w:t>
      </w:r>
      <w:r w:rsidRPr="003F78E1">
        <w:rPr>
          <w:rFonts w:ascii="Sylfaen" w:hAnsi="Sylfaen" w:cs="Sylfaen"/>
          <w:bCs/>
          <w:color w:val="000000"/>
          <w:shd w:val="clear" w:color="auto" w:fill="FFFFFF"/>
        </w:rPr>
        <w:t xml:space="preserve"> </w:t>
      </w:r>
      <w:r w:rsidRPr="003F78E1">
        <w:rPr>
          <w:rFonts w:ascii="Sylfaen" w:hAnsi="Sylfaen" w:cs="Sylfaen"/>
          <w:bCs/>
          <w:color w:val="000000"/>
          <w:shd w:val="clear" w:color="auto" w:fill="FFFFFF"/>
          <w:lang w:val="ka-GE"/>
        </w:rPr>
        <w:t>ეკონომიკურმა რეცესიამ გავლენა მოახდინა საქართველოს ეკონომიკური პარამეტრების პროგნოზებზე</w:t>
      </w:r>
      <w:r w:rsidRPr="003F78E1">
        <w:rPr>
          <w:rFonts w:ascii="Sylfaen" w:hAnsi="Sylfaen" w:cs="Sylfaen"/>
          <w:bCs/>
          <w:color w:val="000000"/>
          <w:shd w:val="clear" w:color="auto" w:fill="FFFFFF"/>
        </w:rPr>
        <w:t xml:space="preserve"> </w:t>
      </w:r>
      <w:r w:rsidRPr="003F78E1">
        <w:rPr>
          <w:rFonts w:ascii="Sylfaen" w:hAnsi="Sylfaen" w:cs="Sylfaen"/>
          <w:bCs/>
          <w:color w:val="000000"/>
          <w:shd w:val="clear" w:color="auto" w:fill="FFFFFF"/>
          <w:lang w:val="ka-GE"/>
        </w:rPr>
        <w:t>და</w:t>
      </w:r>
      <w:r w:rsidRPr="00CD7185">
        <w:rPr>
          <w:rFonts w:ascii="Sylfaen" w:hAnsi="Sylfaen" w:cs="Sylfaen"/>
          <w:bCs/>
          <w:color w:val="000000"/>
          <w:shd w:val="clear" w:color="auto" w:fill="FFFFFF"/>
          <w:lang w:val="ka-GE"/>
        </w:rPr>
        <w:t xml:space="preserve"> ბიუჯეტის, როგორც საშემოსავლო, ისე ხარჯვით ნაწილებზე. შეფერხდა როგორც არსებული</w:t>
      </w:r>
      <w:r w:rsidRPr="00CD7185">
        <w:rPr>
          <w:rFonts w:ascii="Sylfaen" w:hAnsi="Sylfaen" w:cs="Sylfaen"/>
          <w:bCs/>
          <w:color w:val="000000"/>
          <w:shd w:val="clear" w:color="auto" w:fill="FFFFFF"/>
        </w:rPr>
        <w:t xml:space="preserve"> </w:t>
      </w:r>
      <w:r w:rsidRPr="00CD7185">
        <w:rPr>
          <w:rFonts w:ascii="Sylfaen" w:hAnsi="Sylfaen" w:cs="Sylfaen"/>
          <w:bCs/>
          <w:color w:val="000000"/>
          <w:shd w:val="clear" w:color="auto" w:fill="FFFFFF"/>
          <w:lang w:val="ka-GE"/>
        </w:rPr>
        <w:t>საინვესტიციო პროექტების განხორციელება, ასევე შეზღუდულია ახალი პროექტების დასაფინანსებლად</w:t>
      </w:r>
      <w:r w:rsidRPr="00CD7185">
        <w:rPr>
          <w:rFonts w:ascii="Sylfaen" w:hAnsi="Sylfaen" w:cs="Sylfaen"/>
          <w:bCs/>
          <w:color w:val="000000"/>
          <w:shd w:val="clear" w:color="auto" w:fill="FFFFFF"/>
        </w:rPr>
        <w:t xml:space="preserve"> </w:t>
      </w:r>
      <w:r w:rsidRPr="00CD7185">
        <w:rPr>
          <w:rFonts w:ascii="Sylfaen" w:hAnsi="Sylfaen" w:cs="Sylfaen"/>
          <w:bCs/>
          <w:color w:val="000000"/>
          <w:shd w:val="clear" w:color="auto" w:fill="FFFFFF"/>
          <w:lang w:val="ka-GE"/>
        </w:rPr>
        <w:t>საჭირო სახსრები. მიუხედავად ამისა, განხორციელდა 13 კაპიტალური პროექტის შეფასება და მომზადდა</w:t>
      </w:r>
      <w:r w:rsidRPr="00CD7185">
        <w:rPr>
          <w:rFonts w:ascii="Sylfaen" w:hAnsi="Sylfaen" w:cs="Sylfaen"/>
          <w:bCs/>
          <w:color w:val="000000"/>
          <w:shd w:val="clear" w:color="auto" w:fill="FFFFFF"/>
        </w:rPr>
        <w:t xml:space="preserve"> </w:t>
      </w:r>
      <w:r w:rsidRPr="00CD7185">
        <w:rPr>
          <w:rFonts w:ascii="Sylfaen" w:hAnsi="Sylfaen" w:cs="Sylfaen"/>
          <w:bCs/>
          <w:color w:val="000000"/>
          <w:shd w:val="clear" w:color="auto" w:fill="FFFFFF"/>
          <w:lang w:val="ka-GE"/>
        </w:rPr>
        <w:t>საინვესტიციო პროექტების რეესტრი. ეკონომიკური ანალიზები და შემაჯამებელი ინფორმაცია ამ</w:t>
      </w:r>
      <w:r w:rsidRPr="00CD7185">
        <w:rPr>
          <w:rFonts w:ascii="Sylfaen" w:hAnsi="Sylfaen" w:cs="Sylfaen"/>
          <w:bCs/>
          <w:color w:val="000000"/>
          <w:shd w:val="clear" w:color="auto" w:fill="FFFFFF"/>
        </w:rPr>
        <w:t xml:space="preserve"> </w:t>
      </w:r>
      <w:r w:rsidRPr="00CD7185">
        <w:rPr>
          <w:rFonts w:ascii="Sylfaen" w:hAnsi="Sylfaen" w:cs="Sylfaen"/>
          <w:bCs/>
          <w:color w:val="000000"/>
          <w:shd w:val="clear" w:color="auto" w:fill="FFFFFF"/>
          <w:lang w:val="ka-GE"/>
        </w:rPr>
        <w:t>პროექტების შერჩევის და შეფასების შესახებ წარმოადგენს 2022 წლის სახელმწიფო ბიუჯეტის კანონის</w:t>
      </w:r>
      <w:r w:rsidRPr="00CD7185">
        <w:rPr>
          <w:rFonts w:ascii="Sylfaen" w:hAnsi="Sylfaen" w:cs="Sylfaen"/>
          <w:bCs/>
          <w:color w:val="000000"/>
          <w:shd w:val="clear" w:color="auto" w:fill="FFFFFF"/>
        </w:rPr>
        <w:t xml:space="preserve"> </w:t>
      </w:r>
      <w:r w:rsidRPr="00CD7185">
        <w:rPr>
          <w:rFonts w:ascii="Sylfaen" w:hAnsi="Sylfaen" w:cs="Sylfaen"/>
          <w:bCs/>
          <w:color w:val="000000"/>
          <w:shd w:val="clear" w:color="auto" w:fill="FFFFFF"/>
          <w:lang w:val="ka-GE"/>
        </w:rPr>
        <w:t>ნაწილს და ხელმისაწვდომია საქართველოს ფინანსთა სამინისტროს ვებ-გვერდზე. ასევე, დოკუმენტში</w:t>
      </w:r>
      <w:r w:rsidRPr="00CD7185">
        <w:rPr>
          <w:rFonts w:ascii="Sylfaen" w:hAnsi="Sylfaen" w:cs="Sylfaen"/>
          <w:bCs/>
          <w:color w:val="000000"/>
          <w:shd w:val="clear" w:color="auto" w:fill="FFFFFF"/>
        </w:rPr>
        <w:t xml:space="preserve"> </w:t>
      </w:r>
      <w:r w:rsidRPr="00CD7185">
        <w:rPr>
          <w:rFonts w:ascii="Sylfaen" w:hAnsi="Sylfaen" w:cs="Sylfaen"/>
          <w:bCs/>
          <w:color w:val="000000"/>
          <w:shd w:val="clear" w:color="auto" w:fill="FFFFFF"/>
          <w:lang w:val="ka-GE"/>
        </w:rPr>
        <w:t>წარმოდგენილია GIZ-ის მხარდაჭერით მომზადებული წინასწარი შერჩევის ანალიზები მუნიციპალურ</w:t>
      </w:r>
      <w:r w:rsidRPr="00CD7185">
        <w:rPr>
          <w:rFonts w:ascii="Sylfaen" w:hAnsi="Sylfaen" w:cs="Sylfaen"/>
          <w:bCs/>
          <w:color w:val="000000"/>
          <w:shd w:val="clear" w:color="auto" w:fill="FFFFFF"/>
        </w:rPr>
        <w:t xml:space="preserve"> </w:t>
      </w:r>
      <w:r w:rsidRPr="00CD7185">
        <w:rPr>
          <w:rFonts w:ascii="Sylfaen" w:hAnsi="Sylfaen" w:cs="Sylfaen"/>
          <w:bCs/>
          <w:color w:val="000000"/>
          <w:shd w:val="clear" w:color="auto" w:fill="FFFFFF"/>
          <w:lang w:val="ka-GE"/>
        </w:rPr>
        <w:t>პროექტებთან მიმართებაში, რომლებიც ხორციელდება მათ შორის სახელმწიფო ბიუჯეტიდან</w:t>
      </w:r>
      <w:r w:rsidRPr="00CD7185">
        <w:rPr>
          <w:rFonts w:ascii="Sylfaen" w:hAnsi="Sylfaen" w:cs="Sylfaen"/>
          <w:bCs/>
          <w:color w:val="000000"/>
          <w:shd w:val="clear" w:color="auto" w:fill="FFFFFF"/>
        </w:rPr>
        <w:t xml:space="preserve"> </w:t>
      </w:r>
      <w:r w:rsidRPr="00CD7185">
        <w:rPr>
          <w:rFonts w:ascii="Sylfaen" w:hAnsi="Sylfaen" w:cs="Sylfaen"/>
          <w:bCs/>
          <w:color w:val="000000"/>
          <w:shd w:val="clear" w:color="auto" w:fill="FFFFFF"/>
          <w:lang w:val="ka-GE"/>
        </w:rPr>
        <w:t>დაფინანსებული, EU მხარდაჭერილი „2020-2022 წლების საპილოტე რეგიონების ინტეგრირებული</w:t>
      </w:r>
      <w:r w:rsidRPr="00CD7185">
        <w:rPr>
          <w:rFonts w:ascii="Sylfaen" w:hAnsi="Sylfaen" w:cs="Sylfaen"/>
          <w:bCs/>
          <w:color w:val="000000"/>
          <w:shd w:val="clear" w:color="auto" w:fill="FFFFFF"/>
        </w:rPr>
        <w:t xml:space="preserve"> </w:t>
      </w:r>
      <w:r w:rsidRPr="00CD7185">
        <w:rPr>
          <w:rFonts w:ascii="Sylfaen" w:hAnsi="Sylfaen" w:cs="Sylfaen"/>
          <w:bCs/>
          <w:color w:val="000000"/>
          <w:shd w:val="clear" w:color="auto" w:fill="FFFFFF"/>
          <w:lang w:val="ka-GE"/>
        </w:rPr>
        <w:t>განვითარების პროგრამის ფარგლებში“.</w:t>
      </w:r>
    </w:p>
    <w:p w:rsidR="00CD7185" w:rsidRDefault="00CD7185" w:rsidP="00CD718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C354D">
        <w:rPr>
          <w:rFonts w:ascii="Sylfaen" w:hAnsi="Sylfaen" w:cs="Sylfaen"/>
          <w:bCs/>
          <w:color w:val="000000"/>
          <w:shd w:val="clear" w:color="auto" w:fill="FFFFFF"/>
          <w:lang w:val="ka-GE"/>
        </w:rPr>
        <w:t>განხორციელდა ცვლილება „საქართველოს საბიუჯეტო კოდექსში ცვლილების შეტანის შესახებ“</w:t>
      </w:r>
      <w:r w:rsidRPr="003C354D">
        <w:rPr>
          <w:rFonts w:ascii="Sylfaen" w:hAnsi="Sylfaen" w:cs="Sylfaen"/>
          <w:bCs/>
          <w:color w:val="000000"/>
          <w:shd w:val="clear" w:color="auto" w:fill="FFFFFF"/>
        </w:rPr>
        <w:t xml:space="preserve"> </w:t>
      </w:r>
      <w:r w:rsidRPr="003C354D">
        <w:rPr>
          <w:rFonts w:ascii="Sylfaen" w:hAnsi="Sylfaen" w:cs="Sylfaen"/>
          <w:bCs/>
          <w:color w:val="000000"/>
          <w:shd w:val="clear" w:color="auto" w:fill="FFFFFF"/>
          <w:lang w:val="ka-GE"/>
        </w:rPr>
        <w:t>საქართველოს კანონის პროექტში, რომლის მიხედვითაც შეიქმნება საკანონმდებლო საფუძველი საჯარო</w:t>
      </w:r>
      <w:r w:rsidRPr="003C354D">
        <w:rPr>
          <w:rFonts w:ascii="Sylfaen" w:hAnsi="Sylfaen" w:cs="Sylfaen"/>
          <w:bCs/>
          <w:color w:val="000000"/>
          <w:shd w:val="clear" w:color="auto" w:fill="FFFFFF"/>
        </w:rPr>
        <w:t xml:space="preserve"> </w:t>
      </w:r>
      <w:r w:rsidRPr="003C354D">
        <w:rPr>
          <w:rFonts w:ascii="Sylfaen" w:hAnsi="Sylfaen" w:cs="Sylfaen"/>
          <w:bCs/>
          <w:color w:val="000000"/>
          <w:shd w:val="clear" w:color="auto" w:fill="FFFFFF"/>
          <w:lang w:val="ka-GE"/>
        </w:rPr>
        <w:t>ფინანსების მართვის რეფორმის შემდგომი ეტაპის განსახორციელებლად, რაც გულისხმობს 2023 წლიდან</w:t>
      </w:r>
      <w:r w:rsidRPr="003C354D">
        <w:rPr>
          <w:rFonts w:ascii="Sylfaen" w:hAnsi="Sylfaen" w:cs="Sylfaen"/>
          <w:bCs/>
          <w:color w:val="000000"/>
          <w:shd w:val="clear" w:color="auto" w:fill="FFFFFF"/>
        </w:rPr>
        <w:t xml:space="preserve"> </w:t>
      </w:r>
      <w:r w:rsidRPr="003C354D">
        <w:rPr>
          <w:rFonts w:ascii="Sylfaen" w:hAnsi="Sylfaen" w:cs="Sylfaen"/>
          <w:bCs/>
          <w:color w:val="000000"/>
          <w:shd w:val="clear" w:color="auto" w:fill="FFFFFF"/>
          <w:lang w:val="ka-GE"/>
        </w:rPr>
        <w:t>სახელმწიფო საწარმოების სექტორიზაციის გათვალისწინებით, სამთავრობო სექტორის სახელმწიფო</w:t>
      </w:r>
      <w:r w:rsidRPr="003C354D">
        <w:rPr>
          <w:rFonts w:ascii="Sylfaen" w:hAnsi="Sylfaen" w:cs="Sylfaen"/>
          <w:bCs/>
          <w:color w:val="000000"/>
          <w:shd w:val="clear" w:color="auto" w:fill="FFFFFF"/>
        </w:rPr>
        <w:t xml:space="preserve"> </w:t>
      </w:r>
      <w:r w:rsidRPr="003C354D">
        <w:rPr>
          <w:rFonts w:ascii="Sylfaen" w:hAnsi="Sylfaen" w:cs="Sylfaen"/>
          <w:bCs/>
          <w:color w:val="000000"/>
          <w:shd w:val="clear" w:color="auto" w:fill="FFFFFF"/>
          <w:lang w:val="ka-GE"/>
        </w:rPr>
        <w:t>საწარმოების ოპერაციების საჯარო ფინანსების მართვის სისტემაში ასახვას. ასევე, გადავადდება საჯარო</w:t>
      </w:r>
      <w:r w:rsidRPr="003C354D">
        <w:rPr>
          <w:rFonts w:ascii="Sylfaen" w:hAnsi="Sylfaen" w:cs="Sylfaen"/>
          <w:bCs/>
          <w:color w:val="000000"/>
          <w:shd w:val="clear" w:color="auto" w:fill="FFFFFF"/>
        </w:rPr>
        <w:t xml:space="preserve"> </w:t>
      </w:r>
      <w:r w:rsidRPr="003C354D">
        <w:rPr>
          <w:rFonts w:ascii="Sylfaen" w:hAnsi="Sylfaen" w:cs="Sylfaen"/>
          <w:bCs/>
          <w:color w:val="000000"/>
          <w:shd w:val="clear" w:color="auto" w:fill="FFFFFF"/>
          <w:lang w:val="ka-GE"/>
        </w:rPr>
        <w:t>სკოლების და სკოლამდელი აღზრდის დაწესებულებების საბიუჯეტო სისტემაში სრულყოფილად</w:t>
      </w:r>
      <w:r w:rsidRPr="003C354D">
        <w:rPr>
          <w:rFonts w:ascii="Sylfaen" w:hAnsi="Sylfaen" w:cs="Sylfaen"/>
          <w:bCs/>
          <w:color w:val="000000"/>
          <w:shd w:val="clear" w:color="auto" w:fill="FFFFFF"/>
        </w:rPr>
        <w:t xml:space="preserve"> </w:t>
      </w:r>
      <w:r w:rsidRPr="003C354D">
        <w:rPr>
          <w:rFonts w:ascii="Sylfaen" w:hAnsi="Sylfaen" w:cs="Sylfaen"/>
          <w:bCs/>
          <w:color w:val="000000"/>
          <w:shd w:val="clear" w:color="auto" w:fill="FFFFFF"/>
          <w:lang w:val="ka-GE"/>
        </w:rPr>
        <w:t>მოქცევის ვადა 2024 წლამდე. აღნიშნული კანონპროექტი არის „საქართველოს 2022 წლის სახელმწიფო</w:t>
      </w:r>
      <w:r w:rsidRPr="003C354D">
        <w:rPr>
          <w:rFonts w:ascii="Sylfaen" w:hAnsi="Sylfaen" w:cs="Sylfaen"/>
          <w:bCs/>
          <w:color w:val="000000"/>
          <w:shd w:val="clear" w:color="auto" w:fill="FFFFFF"/>
        </w:rPr>
        <w:t xml:space="preserve"> </w:t>
      </w:r>
      <w:r w:rsidRPr="003C354D">
        <w:rPr>
          <w:rFonts w:ascii="Sylfaen" w:hAnsi="Sylfaen" w:cs="Sylfaen"/>
          <w:bCs/>
          <w:color w:val="000000"/>
          <w:shd w:val="clear" w:color="auto" w:fill="FFFFFF"/>
          <w:lang w:val="ka-GE"/>
        </w:rPr>
        <w:t>ბიუჯეტის კანონის პროექტის (პირველი წარდგენა) თანმდევი კანონპროექტი, რომელიც</w:t>
      </w:r>
      <w:r>
        <w:rPr>
          <w:rFonts w:ascii="Sylfaen" w:hAnsi="Sylfaen" w:cs="Sylfaen"/>
          <w:bCs/>
          <w:color w:val="000000"/>
          <w:shd w:val="clear" w:color="auto" w:fill="FFFFFF"/>
        </w:rPr>
        <w:t xml:space="preserve"> </w:t>
      </w:r>
      <w:r w:rsidRPr="003C354D">
        <w:rPr>
          <w:rFonts w:ascii="Sylfaen" w:hAnsi="Sylfaen" w:cs="Sylfaen"/>
          <w:bCs/>
          <w:color w:val="000000"/>
          <w:shd w:val="clear" w:color="auto" w:fill="FFFFFF"/>
          <w:lang w:val="ka-GE"/>
        </w:rPr>
        <w:t>ხელმისაწვდომია საქართველოს ფინანსთა სამინისტროს ვებ-გვერდის მეშვეობით.</w:t>
      </w:r>
    </w:p>
    <w:p w:rsidR="00CD7185" w:rsidRPr="003C354D" w:rsidRDefault="00CD7185" w:rsidP="00CD718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C354D">
        <w:rPr>
          <w:rFonts w:ascii="Sylfaen" w:hAnsi="Sylfaen" w:cs="Sylfaen"/>
          <w:bCs/>
          <w:color w:val="000000"/>
          <w:shd w:val="clear" w:color="auto" w:fill="FFFFFF"/>
          <w:lang w:val="ka-GE"/>
        </w:rPr>
        <w:lastRenderedPageBreak/>
        <w:t>მომზადდა „საქართველოს 2021 წლის სახელმწიფო ბიუჯეტის შესახებ" საქართველოს კანონის 6 თვის და</w:t>
      </w:r>
      <w:r w:rsidRPr="003C354D">
        <w:rPr>
          <w:rFonts w:ascii="Sylfaen" w:hAnsi="Sylfaen" w:cs="Sylfaen"/>
          <w:bCs/>
          <w:color w:val="000000"/>
          <w:shd w:val="clear" w:color="auto" w:fill="FFFFFF"/>
        </w:rPr>
        <w:t xml:space="preserve"> </w:t>
      </w:r>
      <w:r w:rsidRPr="003C354D">
        <w:rPr>
          <w:rFonts w:ascii="Sylfaen" w:hAnsi="Sylfaen" w:cs="Sylfaen"/>
          <w:bCs/>
          <w:color w:val="000000"/>
          <w:shd w:val="clear" w:color="auto" w:fill="FFFFFF"/>
          <w:lang w:val="ka-GE"/>
        </w:rPr>
        <w:t>9 თვის შესრულების ანგარიშის მოკლე გზამკვლევები. აღნიშნული გზამკვლევები განთავსებულია</w:t>
      </w:r>
      <w:r>
        <w:rPr>
          <w:rFonts w:ascii="Sylfaen" w:hAnsi="Sylfaen" w:cs="Sylfaen"/>
          <w:bCs/>
          <w:color w:val="000000"/>
          <w:shd w:val="clear" w:color="auto" w:fill="FFFFFF"/>
        </w:rPr>
        <w:t xml:space="preserve"> </w:t>
      </w:r>
      <w:r w:rsidRPr="003C354D">
        <w:rPr>
          <w:rFonts w:ascii="Sylfaen" w:hAnsi="Sylfaen" w:cs="Sylfaen"/>
          <w:bCs/>
          <w:color w:val="000000"/>
          <w:shd w:val="clear" w:color="auto" w:fill="FFFFFF"/>
          <w:lang w:val="ka-GE"/>
        </w:rPr>
        <w:t>საქართველოს ფინანსთა სამინისტროს ვებ-გვერდზე.</w:t>
      </w:r>
    </w:p>
    <w:p w:rsidR="00CD7185" w:rsidRDefault="00CD7185" w:rsidP="00CD7185">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C354D">
        <w:rPr>
          <w:rFonts w:ascii="Sylfaen" w:hAnsi="Sylfaen" w:cs="Sylfaen"/>
          <w:bCs/>
          <w:color w:val="000000"/>
          <w:shd w:val="clear" w:color="auto" w:fill="FFFFFF"/>
          <w:lang w:val="ka-GE"/>
        </w:rPr>
        <w:t>მომზადდა ბროშურა და მოქალაქის გზამკვლევი „საქართველოს 2022 წლის სახელმწიფო ბიუჯეტის</w:t>
      </w:r>
      <w:r w:rsidRPr="003C354D">
        <w:rPr>
          <w:rFonts w:ascii="Sylfaen" w:hAnsi="Sylfaen" w:cs="Sylfaen"/>
          <w:bCs/>
          <w:color w:val="000000"/>
          <w:shd w:val="clear" w:color="auto" w:fill="FFFFFF"/>
        </w:rPr>
        <w:t xml:space="preserve"> </w:t>
      </w:r>
      <w:r w:rsidRPr="003C354D">
        <w:rPr>
          <w:rFonts w:ascii="Sylfaen" w:hAnsi="Sylfaen" w:cs="Sylfaen"/>
          <w:bCs/>
          <w:color w:val="000000"/>
          <w:shd w:val="clear" w:color="auto" w:fill="FFFFFF"/>
          <w:lang w:val="ka-GE"/>
        </w:rPr>
        <w:t>შესახებ“ საქართველოს კანონის პროექტზე, რომლიც ხელმისაწვდომია საქართველოს ფინანსთა</w:t>
      </w:r>
      <w:r>
        <w:rPr>
          <w:rFonts w:ascii="Sylfaen" w:hAnsi="Sylfaen" w:cs="Sylfaen"/>
          <w:bCs/>
          <w:color w:val="000000"/>
          <w:shd w:val="clear" w:color="auto" w:fill="FFFFFF"/>
        </w:rPr>
        <w:t xml:space="preserve"> </w:t>
      </w:r>
      <w:r w:rsidRPr="003C354D">
        <w:rPr>
          <w:rFonts w:ascii="Sylfaen" w:hAnsi="Sylfaen" w:cs="Sylfaen"/>
          <w:bCs/>
          <w:color w:val="000000"/>
          <w:shd w:val="clear" w:color="auto" w:fill="FFFFFF"/>
          <w:lang w:val="ka-GE"/>
        </w:rPr>
        <w:t>სამინისტროს ვებ-გვერდის მეშვეობით.</w:t>
      </w:r>
    </w:p>
    <w:p w:rsidR="00F04242" w:rsidRPr="00F04242" w:rsidRDefault="00F04242" w:rsidP="00F0424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04242">
        <w:rPr>
          <w:rFonts w:ascii="Sylfaen" w:hAnsi="Sylfaen" w:cs="Sylfaen"/>
          <w:bCs/>
          <w:color w:val="000000"/>
          <w:shd w:val="clear" w:color="auto" w:fill="FFFFFF"/>
          <w:lang w:val="ka-GE"/>
        </w:rPr>
        <w:t>2021 წლის განმავლობაში, მიუხედავად არსებული გამოწვევებისა მნიშვნელოვანი ღონისძიებები განხორციელდა როგორც ფინანსური მართვისა და კონტროლის სისტემის, ისე შიდა აუდიტის განვითარების მიმართულებით, მათ შორის, გაუმჯობესდა მეთოდოლოგიური ბაზა, აქტიურად მიმდინარეობ</w:t>
      </w:r>
      <w:r w:rsidR="00452A25">
        <w:rPr>
          <w:rFonts w:ascii="Sylfaen" w:hAnsi="Sylfaen" w:cs="Sylfaen"/>
          <w:bCs/>
          <w:color w:val="000000"/>
          <w:shd w:val="clear" w:color="auto" w:fill="FFFFFF"/>
          <w:lang w:val="ka-GE"/>
        </w:rPr>
        <w:t>და</w:t>
      </w:r>
      <w:r w:rsidRPr="00F04242">
        <w:rPr>
          <w:rFonts w:ascii="Sylfaen" w:hAnsi="Sylfaen" w:cs="Sylfaen"/>
          <w:bCs/>
          <w:color w:val="000000"/>
          <w:shd w:val="clear" w:color="auto" w:fill="FFFFFF"/>
          <w:lang w:val="ka-GE"/>
        </w:rPr>
        <w:t xml:space="preserve"> სტრატეგიით განსაზღვრული სამოქმედო გეგმის განხორციელება, გაგრძელდა ფინანსური მართვისა და კონტროლის სისტემის დანერგვა პილოტური პროექტის ფარგლებში.</w:t>
      </w:r>
    </w:p>
    <w:p w:rsidR="004D076D" w:rsidRPr="00CD7185" w:rsidRDefault="004D076D" w:rsidP="008A67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CD7185">
        <w:rPr>
          <w:rFonts w:ascii="Sylfaen" w:hAnsi="Sylfaen" w:cs="Sylfaen"/>
          <w:bCs/>
          <w:color w:val="000000"/>
          <w:shd w:val="clear" w:color="auto" w:fill="FFFFFF"/>
          <w:lang w:val="ka-GE"/>
        </w:rPr>
        <w:t xml:space="preserve">GIZ-ის და USAID-ის მხარდაჭერით </w:t>
      </w:r>
      <w:r w:rsidR="00FA1AE1">
        <w:rPr>
          <w:rFonts w:ascii="Sylfaen" w:hAnsi="Sylfaen" w:cs="Sylfaen"/>
          <w:bCs/>
          <w:color w:val="000000"/>
          <w:shd w:val="clear" w:color="auto" w:fill="FFFFFF"/>
          <w:lang w:val="ka-GE"/>
        </w:rPr>
        <w:t>2021</w:t>
      </w:r>
      <w:r w:rsidRPr="00CD7185">
        <w:rPr>
          <w:rFonts w:ascii="Sylfaen" w:hAnsi="Sylfaen" w:cs="Sylfaen"/>
          <w:bCs/>
          <w:color w:val="000000"/>
          <w:shd w:val="clear" w:color="auto" w:fill="FFFFFF"/>
          <w:lang w:val="ka-GE"/>
        </w:rPr>
        <w:t xml:space="preserve"> წელს დამატებით მომზადდა 10 მუნიციპალიტეტის შეფასება (ვანი, წალენჯიხა, ხულო, ქედა, ბაღდათი, ხარაგაული, ამბროლაური, თეთრიწყარო, ჩხოროწყუ, ახმეტა) PEFA-ს ინდიკატორების გამოყენებით. ჯამში 2017 წლიდან შეფასებულია 51 მუნიციპალიტეტის საჯარო ფინანსები PEFA-ს ინდიკატორების გამოყენებით.</w:t>
      </w:r>
    </w:p>
    <w:p w:rsidR="004D076D" w:rsidRPr="00CD7185" w:rsidRDefault="004D076D"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CD7185">
        <w:rPr>
          <w:rFonts w:ascii="Sylfaen" w:hAnsi="Sylfaen" w:cs="Sylfaen"/>
          <w:bCs/>
          <w:color w:val="000000"/>
          <w:shd w:val="clear" w:color="auto" w:fill="FFFFFF"/>
          <w:lang w:val="ka-GE"/>
        </w:rPr>
        <w:t xml:space="preserve">ნიდერლანდების ფინანსთა სამინისტროს ფინანსების და ეკონომიკის ეროვნული აკადემიის მხარდაჭერით, </w:t>
      </w:r>
      <w:r w:rsidR="00FA1AE1">
        <w:rPr>
          <w:rFonts w:ascii="Sylfaen" w:hAnsi="Sylfaen" w:cs="Sylfaen"/>
          <w:bCs/>
          <w:color w:val="000000"/>
          <w:shd w:val="clear" w:color="auto" w:fill="FFFFFF"/>
          <w:lang w:val="ka-GE"/>
        </w:rPr>
        <w:t>2021</w:t>
      </w:r>
      <w:r w:rsidRPr="00CD7185">
        <w:rPr>
          <w:rFonts w:ascii="Sylfaen" w:hAnsi="Sylfaen" w:cs="Sylfaen"/>
          <w:bCs/>
          <w:color w:val="000000"/>
          <w:shd w:val="clear" w:color="auto" w:fill="FFFFFF"/>
          <w:lang w:val="ka-GE"/>
        </w:rPr>
        <w:t xml:space="preserve"> წლის მაისში ჩატარდა ონლაინ ტრენინგი მუნიციპალიტეტების წარმომადგენლებისთვის პროგრამული ბიუჯეტირების - შედეგზე ორიენტირებული დაგეგმვის საერთაშორისო გამოცდილების გაზიარების მიზნით.</w:t>
      </w:r>
    </w:p>
    <w:p w:rsidR="004D076D" w:rsidRDefault="004D076D"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D947A1">
        <w:rPr>
          <w:rFonts w:ascii="Sylfaen" w:hAnsi="Sylfaen" w:cs="Sylfaen"/>
          <w:bCs/>
          <w:color w:val="000000"/>
          <w:shd w:val="clear" w:color="auto" w:fill="FFFFFF"/>
          <w:lang w:val="ka-GE"/>
        </w:rPr>
        <w:t>შემუშავდა და კანონმდებლობით დადგენილ ვადებში დამტკიცდა საქართველოს ფინანსთა სამინისტროს 2022-2025 წლების საშუალოვადიანი სამოქმედო გეგმა, რომლებიც მოიცავს პრიორიტეტებს და მათ მისაღწევად განსახორციელებელ პროგრამებსა და ღონისძიებებს პროგრამული ბიუჯეტის მომზადების განახლებული მეთოდოლოგიის მოთხოვნების შესაბამისად;</w:t>
      </w:r>
    </w:p>
    <w:p w:rsidR="00D947A1" w:rsidRDefault="00D947A1" w:rsidP="00D947A1">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3C354D">
        <w:rPr>
          <w:rFonts w:ascii="Sylfaen" w:hAnsi="Sylfaen" w:cs="Sylfaen"/>
          <w:bCs/>
          <w:color w:val="000000"/>
          <w:shd w:val="clear" w:color="auto" w:fill="FFFFFF"/>
          <w:lang w:val="ka-GE"/>
        </w:rPr>
        <w:t>2021 წ</w:t>
      </w:r>
      <w:r>
        <w:rPr>
          <w:rFonts w:ascii="Sylfaen" w:hAnsi="Sylfaen" w:cs="Sylfaen"/>
          <w:bCs/>
          <w:color w:val="000000"/>
          <w:shd w:val="clear" w:color="auto" w:fill="FFFFFF"/>
          <w:lang w:val="ka-GE"/>
        </w:rPr>
        <w:t>ე</w:t>
      </w:r>
      <w:r w:rsidRPr="003C354D">
        <w:rPr>
          <w:rFonts w:ascii="Sylfaen" w:hAnsi="Sylfaen" w:cs="Sylfaen"/>
          <w:bCs/>
          <w:color w:val="000000"/>
          <w:shd w:val="clear" w:color="auto" w:fill="FFFFFF"/>
          <w:lang w:val="ka-GE"/>
        </w:rPr>
        <w:t>ლს საქართველოს მთავრობის მიერ მოწონებულ იქნა მთავრობის ვალის მართვის</w:t>
      </w:r>
      <w:r>
        <w:rPr>
          <w:rFonts w:ascii="Sylfaen" w:hAnsi="Sylfaen" w:cs="Sylfaen"/>
          <w:bCs/>
          <w:color w:val="000000"/>
          <w:shd w:val="clear" w:color="auto" w:fill="FFFFFF"/>
        </w:rPr>
        <w:t xml:space="preserve"> </w:t>
      </w:r>
      <w:r w:rsidRPr="003C354D">
        <w:rPr>
          <w:rFonts w:ascii="Sylfaen" w:hAnsi="Sylfaen" w:cs="Sylfaen"/>
          <w:bCs/>
          <w:color w:val="000000"/>
          <w:shd w:val="clear" w:color="auto" w:fill="FFFFFF"/>
          <w:lang w:val="ka-GE"/>
        </w:rPr>
        <w:t>სტრატეგიის დოკუმენტი 2022-2025 წლებისათვის.</w:t>
      </w:r>
      <w:r>
        <w:rPr>
          <w:rFonts w:ascii="Sylfaen" w:hAnsi="Sylfaen" w:cs="Sylfaen"/>
          <w:bCs/>
          <w:color w:val="000000"/>
          <w:shd w:val="clear" w:color="auto" w:fill="FFFFFF"/>
          <w:lang w:val="ka-GE"/>
        </w:rPr>
        <w:t xml:space="preserve"> </w:t>
      </w:r>
      <w:r w:rsidRPr="00DC24A6">
        <w:rPr>
          <w:rFonts w:ascii="Sylfaen" w:hAnsi="Sylfaen" w:cs="Sylfaen"/>
          <w:bCs/>
          <w:color w:val="000000"/>
          <w:shd w:val="clear" w:color="auto" w:fill="FFFFFF"/>
          <w:lang w:val="ka-GE"/>
        </w:rPr>
        <w:t>მსოფლიო ბანკის ტექნიკური დახმარების მისიის ჩართულობით დაწყებულია მუშაობა ვალის კანონში</w:t>
      </w:r>
      <w:r w:rsidRPr="00DC24A6">
        <w:rPr>
          <w:rFonts w:ascii="Sylfaen" w:hAnsi="Sylfaen" w:cs="Sylfaen"/>
          <w:bCs/>
          <w:color w:val="000000"/>
          <w:shd w:val="clear" w:color="auto" w:fill="FFFFFF"/>
        </w:rPr>
        <w:t xml:space="preserve"> </w:t>
      </w:r>
      <w:r w:rsidRPr="00DC24A6">
        <w:rPr>
          <w:rFonts w:ascii="Sylfaen" w:hAnsi="Sylfaen" w:cs="Sylfaen"/>
          <w:bCs/>
          <w:color w:val="000000"/>
          <w:shd w:val="clear" w:color="auto" w:fill="FFFFFF"/>
          <w:lang w:val="ka-GE"/>
        </w:rPr>
        <w:t>შესატან ცვლილებებზე, რათა სხვადასხვა მიზნისათვის განსაზღვრული ვალის განმარტებები</w:t>
      </w:r>
      <w:r w:rsidRPr="00DC24A6">
        <w:rPr>
          <w:rFonts w:ascii="Sylfaen" w:hAnsi="Sylfaen" w:cs="Sylfaen"/>
          <w:bCs/>
          <w:color w:val="000000"/>
          <w:shd w:val="clear" w:color="auto" w:fill="FFFFFF"/>
        </w:rPr>
        <w:t xml:space="preserve"> </w:t>
      </w:r>
      <w:r w:rsidRPr="00DC24A6">
        <w:rPr>
          <w:rFonts w:ascii="Sylfaen" w:hAnsi="Sylfaen" w:cs="Sylfaen"/>
          <w:bCs/>
          <w:color w:val="000000"/>
          <w:shd w:val="clear" w:color="auto" w:fill="FFFFFF"/>
          <w:lang w:val="ka-GE"/>
        </w:rPr>
        <w:t>შესაბამისობაში იქნას მოყვანილი საჯარო ფინანსებისა და საჯარო სექტორის ვალის სტატისტიკის</w:t>
      </w:r>
      <w:r>
        <w:rPr>
          <w:rFonts w:ascii="Sylfaen" w:hAnsi="Sylfaen" w:cs="Sylfaen"/>
          <w:bCs/>
          <w:color w:val="000000"/>
          <w:shd w:val="clear" w:color="auto" w:fill="FFFFFF"/>
        </w:rPr>
        <w:t xml:space="preserve"> </w:t>
      </w:r>
      <w:r w:rsidRPr="00DC24A6">
        <w:rPr>
          <w:rFonts w:ascii="Sylfaen" w:hAnsi="Sylfaen" w:cs="Sylfaen"/>
          <w:bCs/>
          <w:color w:val="000000"/>
          <w:shd w:val="clear" w:color="auto" w:fill="FFFFFF"/>
          <w:lang w:val="ka-GE"/>
        </w:rPr>
        <w:t>სახელმძღვანელოებთან და უზრუნველყოფილ იქნას მათი ურთიერთთავსებადობა.</w:t>
      </w:r>
    </w:p>
    <w:p w:rsidR="00046D22" w:rsidRPr="00DC24A6"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DC24A6">
        <w:rPr>
          <w:rFonts w:ascii="Sylfaen" w:hAnsi="Sylfaen" w:cs="Sylfaen"/>
          <w:bCs/>
          <w:color w:val="000000"/>
          <w:shd w:val="clear" w:color="auto" w:fill="FFFFFF"/>
          <w:lang w:val="ka-GE"/>
        </w:rPr>
        <w:t>საანგარიშო პერიოდში გრძელდებოდა მოლაპარაკებები დონორებთან/განვითარების პარტნიორებთან</w:t>
      </w:r>
      <w:r w:rsidRPr="00DC24A6">
        <w:rPr>
          <w:rFonts w:ascii="Sylfaen" w:hAnsi="Sylfaen" w:cs="Sylfaen"/>
          <w:bCs/>
          <w:color w:val="000000"/>
          <w:shd w:val="clear" w:color="auto" w:fill="FFFFFF"/>
        </w:rPr>
        <w:t xml:space="preserve"> </w:t>
      </w:r>
      <w:r w:rsidRPr="00DC24A6">
        <w:rPr>
          <w:rFonts w:ascii="Sylfaen" w:hAnsi="Sylfaen" w:cs="Sylfaen"/>
          <w:bCs/>
          <w:color w:val="000000"/>
          <w:shd w:val="clear" w:color="auto" w:fill="FFFFFF"/>
          <w:lang w:val="ka-GE"/>
        </w:rPr>
        <w:t>განსაზღვრული პრიორიტეტული საინვესტიციო პროექტებისა და პროგრამების დაფინანსების მიზნით</w:t>
      </w:r>
      <w:r w:rsidRPr="00DC24A6">
        <w:rPr>
          <w:rFonts w:ascii="Sylfaen" w:hAnsi="Sylfaen" w:cs="Sylfaen"/>
          <w:bCs/>
          <w:color w:val="000000"/>
          <w:shd w:val="clear" w:color="auto" w:fill="FFFFFF"/>
        </w:rPr>
        <w:t xml:space="preserve"> </w:t>
      </w:r>
      <w:r w:rsidRPr="00DC24A6">
        <w:rPr>
          <w:rFonts w:ascii="Sylfaen" w:hAnsi="Sylfaen" w:cs="Sylfaen"/>
          <w:bCs/>
          <w:color w:val="000000"/>
          <w:shd w:val="clear" w:color="auto" w:fill="FFFFFF"/>
          <w:lang w:val="ka-GE"/>
        </w:rPr>
        <w:t>შეღავათიანი ფინანსური რესურსის მისაღებად. თითოეული სესხის ფინანსური პარამეტრების შერჩევა</w:t>
      </w:r>
      <w:r w:rsidRPr="00DC24A6">
        <w:rPr>
          <w:rFonts w:ascii="Sylfaen" w:hAnsi="Sylfaen" w:cs="Sylfaen"/>
          <w:bCs/>
          <w:color w:val="000000"/>
          <w:shd w:val="clear" w:color="auto" w:fill="FFFFFF"/>
        </w:rPr>
        <w:t xml:space="preserve"> </w:t>
      </w:r>
      <w:r w:rsidRPr="00DC24A6">
        <w:rPr>
          <w:rFonts w:ascii="Sylfaen" w:hAnsi="Sylfaen" w:cs="Sylfaen"/>
          <w:bCs/>
          <w:color w:val="000000"/>
          <w:shd w:val="clear" w:color="auto" w:fill="FFFFFF"/>
          <w:lang w:val="ka-GE"/>
        </w:rPr>
        <w:t>ხდება ისე, რომ მაქსიმალურად იქნას შენარჩუნებული მთავრობის საგარეო ვალის პორტფელის</w:t>
      </w:r>
      <w:r w:rsidRPr="00DC24A6">
        <w:rPr>
          <w:rFonts w:ascii="Sylfaen" w:hAnsi="Sylfaen" w:cs="Sylfaen"/>
          <w:bCs/>
          <w:color w:val="000000"/>
          <w:shd w:val="clear" w:color="auto" w:fill="FFFFFF"/>
        </w:rPr>
        <w:t xml:space="preserve"> </w:t>
      </w:r>
      <w:r w:rsidRPr="00DC24A6">
        <w:rPr>
          <w:rFonts w:ascii="Sylfaen" w:hAnsi="Sylfaen" w:cs="Sylfaen"/>
          <w:bCs/>
          <w:color w:val="000000"/>
          <w:shd w:val="clear" w:color="auto" w:fill="FFFFFF"/>
          <w:lang w:val="ka-GE"/>
        </w:rPr>
        <w:t>ხელსაყრელი მაჩვენებლები. 2021 წლის განმავლობაში გაფორმდა 38 შეთანხმება/ხელშეკრულება, მათ</w:t>
      </w:r>
      <w:r w:rsidRPr="00DC24A6">
        <w:rPr>
          <w:rFonts w:ascii="Sylfaen" w:hAnsi="Sylfaen" w:cs="Sylfaen"/>
          <w:bCs/>
          <w:color w:val="000000"/>
          <w:shd w:val="clear" w:color="auto" w:fill="FFFFFF"/>
        </w:rPr>
        <w:t xml:space="preserve"> </w:t>
      </w:r>
      <w:r w:rsidRPr="00DC24A6">
        <w:rPr>
          <w:rFonts w:ascii="Sylfaen" w:hAnsi="Sylfaen" w:cs="Sylfaen"/>
          <w:bCs/>
          <w:color w:val="000000"/>
          <w:shd w:val="clear" w:color="auto" w:fill="FFFFFF"/>
          <w:lang w:val="ka-GE"/>
        </w:rPr>
        <w:t>შორის: 10 სასესხო, 3 საგრანტო, 4 ქვესასესხო და 21 სხვა სახის, აქედან ახალი კორონავირუსით (SARSCoV-2) გამოწვეულ ინფექციასთან COVID-19-თან ბრძოლის მიზნით გასატარებელი ღონისძიებებისა და</w:t>
      </w:r>
      <w:r>
        <w:rPr>
          <w:rFonts w:ascii="Sylfaen" w:hAnsi="Sylfaen" w:cs="Sylfaen"/>
          <w:bCs/>
          <w:color w:val="000000"/>
          <w:shd w:val="clear" w:color="auto" w:fill="FFFFFF"/>
        </w:rPr>
        <w:t xml:space="preserve"> </w:t>
      </w:r>
      <w:r w:rsidRPr="00DC24A6">
        <w:rPr>
          <w:rFonts w:ascii="Sylfaen" w:hAnsi="Sylfaen" w:cs="Sylfaen"/>
          <w:bCs/>
          <w:color w:val="000000"/>
          <w:shd w:val="clear" w:color="auto" w:fill="FFFFFF"/>
          <w:lang w:val="ka-GE"/>
        </w:rPr>
        <w:t>პოსტკრიზისული პერიოდის დასაფინანსებლად გაფორმდა 5 შეთანხმება (სასესხო -4 და საგრანტო -1).</w:t>
      </w:r>
    </w:p>
    <w:p w:rsidR="00046D22" w:rsidRPr="002B42FD"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B42FD">
        <w:rPr>
          <w:rFonts w:ascii="Sylfaen" w:hAnsi="Sylfaen" w:cs="Sylfaen"/>
          <w:bCs/>
          <w:color w:val="000000"/>
          <w:shd w:val="clear" w:color="auto" w:fill="FFFFFF"/>
          <w:lang w:val="ka-GE"/>
        </w:rPr>
        <w:t>2021 წლის განმავლობაში ფულადი გრანტების/მიზნობრივი დაფინანსების აღრიცხვის ელექტრონულ</w:t>
      </w:r>
      <w:r>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ბაზაში, „სამინისტროებისა და უწყებების მიერ მიღებული ფულადი გრანტების/მიზნობრივი</w:t>
      </w:r>
      <w:r w:rsidRPr="002B42FD">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დაფინანსების აღრიცხვისა და ხარჯვის წესის დამტკიცების შესახებ“ საქართველოს ფინანსთა მინისტრის</w:t>
      </w:r>
      <w:r w:rsidRPr="002B42FD">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ბრძანების შესაბამისად, დარეგისტრირდა სამინისტროებისა და უწყებების</w:t>
      </w:r>
      <w:r w:rsidRPr="002B42FD">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 xml:space="preserve">მიერ მისაღები 268 ფულადი გრანტი/მიზნობრივი დაფინანსება. </w:t>
      </w:r>
    </w:p>
    <w:p w:rsidR="00046D22"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B42FD">
        <w:rPr>
          <w:rFonts w:ascii="Sylfaen" w:hAnsi="Sylfaen" w:cs="Sylfaen"/>
          <w:bCs/>
          <w:color w:val="000000"/>
          <w:shd w:val="clear" w:color="auto" w:fill="FFFFFF"/>
          <w:lang w:val="ka-GE"/>
        </w:rPr>
        <w:t>2021 წლის განმავლობაში ჩატარდა სახაზინო ფასიანი ქაღალდების 46 აუქციონი, გამოშვებული იყო</w:t>
      </w:r>
      <w:r>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1 351.2 მლნ ლარის მოცულობის სახაზინო ვალდებულებები და სახაზინო ობლიგაციები.</w:t>
      </w:r>
    </w:p>
    <w:p w:rsidR="00CF0447" w:rsidRPr="00CF0447" w:rsidRDefault="00CF0447" w:rsidP="00CF044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D947A1">
        <w:rPr>
          <w:rFonts w:ascii="Sylfaen" w:hAnsi="Sylfaen" w:cs="Sylfaen"/>
          <w:bCs/>
          <w:color w:val="000000"/>
          <w:shd w:val="clear" w:color="auto" w:fill="FFFFFF"/>
          <w:lang w:val="ka-GE"/>
        </w:rPr>
        <w:lastRenderedPageBreak/>
        <w:t>2021 წლის აპრილში საქართველომ ლონდონის საფონდო ბირჟაზე წარმატებით გამოუშვა 500 მილიონი აშშ დოლარის ოდენობის 5 წლიანი ვადიანობის მქონე ევრობონდები, საერთაშორისო ინვესტორების მხრიდან უპრეცედენტოდ მაღალი აქტიურობის შედეგად კუპონის საპროცენტო განაკვეთი განისაზღვრა 2,75%-ით, რაც თითქმის 2.5 ჯერ ნაკლებია 2011 წელს გამოშვებული ევრობონდების საპროცენტო განაკვეთზე.</w:t>
      </w:r>
    </w:p>
    <w:p w:rsidR="00046D22" w:rsidRPr="002B42FD"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B42FD">
        <w:rPr>
          <w:rFonts w:ascii="Sylfaen" w:hAnsi="Sylfaen" w:cs="Sylfaen"/>
          <w:bCs/>
          <w:color w:val="000000"/>
          <w:shd w:val="clear" w:color="auto" w:fill="FFFFFF"/>
          <w:lang w:val="ka-GE"/>
        </w:rPr>
        <w:t>2021 წელს გრძელდებოდა და მომავალშიც იგეგმება ფასიანი ქაღალდების ახალი ინსტრუმენტების</w:t>
      </w:r>
      <w:r w:rsidRPr="002B42FD">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გამოშვება - 2.25 და 5.3 წლის ვადიანობის მქონე სახაზინო ბენჩმარკ ობლიგაციები. ერთის მხრივ, ფასიანი</w:t>
      </w:r>
      <w:r w:rsidRPr="002B42FD">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ქაღალდების ბაზარს ვთავაზობთ ახალ ინსტრუმენტს, ასევე მათი არასტანდარტული ვადიანობა</w:t>
      </w:r>
      <w:r w:rsidRPr="002B42FD">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უზრუნველყოფს ბენჩმარკ ობლიგაციების დაფარვის გადანაწილებას თვეებს შორის ისე, რომ არ</w:t>
      </w:r>
      <w:r>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წარმოიშვას მომსახურების გრაფიკში პიკები</w:t>
      </w:r>
      <w:r>
        <w:rPr>
          <w:rFonts w:ascii="Sylfaen" w:hAnsi="Sylfaen" w:cs="Sylfaen"/>
          <w:bCs/>
          <w:color w:val="000000"/>
          <w:shd w:val="clear" w:color="auto" w:fill="FFFFFF"/>
        </w:rPr>
        <w:t>.</w:t>
      </w:r>
    </w:p>
    <w:p w:rsidR="00046D22"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B42FD">
        <w:rPr>
          <w:rFonts w:ascii="Sylfaen" w:hAnsi="Sylfaen" w:cs="Sylfaen"/>
          <w:bCs/>
          <w:color w:val="000000"/>
          <w:shd w:val="clear" w:color="auto" w:fill="FFFFFF"/>
          <w:lang w:val="ka-GE"/>
        </w:rPr>
        <w:t>2021 წელს გაგრძელდა 2020 წლის ბოლოს დანერგილი პირველადი დილერების საპილოტე პროგრამა.</w:t>
      </w:r>
      <w:r w:rsidRPr="002B42FD">
        <w:rPr>
          <w:rFonts w:ascii="Sylfaen" w:hAnsi="Sylfaen" w:cs="Sylfaen"/>
          <w:bCs/>
          <w:color w:val="000000"/>
          <w:shd w:val="clear" w:color="auto" w:fill="FFFFFF"/>
        </w:rPr>
        <w:t xml:space="preserve"> </w:t>
      </w:r>
      <w:r>
        <w:rPr>
          <w:rFonts w:ascii="Sylfaen" w:hAnsi="Sylfaen" w:cs="Sylfaen"/>
          <w:bCs/>
          <w:color w:val="000000"/>
          <w:shd w:val="clear" w:color="auto" w:fill="FFFFFF"/>
          <w:lang w:val="ka-GE"/>
        </w:rPr>
        <w:t>ფ</w:t>
      </w:r>
      <w:r w:rsidRPr="002B42FD">
        <w:rPr>
          <w:rFonts w:ascii="Sylfaen" w:hAnsi="Sylfaen" w:cs="Sylfaen"/>
          <w:bCs/>
          <w:color w:val="000000"/>
          <w:shd w:val="clear" w:color="auto" w:fill="FFFFFF"/>
          <w:lang w:val="ka-GE"/>
        </w:rPr>
        <w:t>ასიანი ქაღალდების ბაზარზე საქართველოს ფინანსთა სამინისტროსა და ინვესტორებს შორის გაჩნდნენ</w:t>
      </w:r>
      <w:r w:rsidRPr="002B42FD">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შუამავლები (დილერები), რათა გაფართოვდეს ინვესტორთა ბაზა, გააქტიურდეს მეორადი ბაზარი. თავის</w:t>
      </w:r>
      <w:r w:rsidRPr="002B42FD">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მხრივ, მთავრობის ფასიანი ქაღალდების განვითარებული ბაზარი ხელს უწყობს ქვეყანაში კაპიტალის</w:t>
      </w:r>
      <w:r w:rsidRPr="002B42FD">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ბაზრის განვითარებასა და ინვესტორთა ბაზის დივერსიფიკაციას. სწორედ ბაზრის განვითარების</w:t>
      </w:r>
      <w:r w:rsidRPr="002B42FD">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მიზნებიდან გამომდინარე, საქართველოს ფინანსთა სამინისტრომ, საქართველოს ეროვნულ ბანკთან</w:t>
      </w:r>
      <w:r w:rsidRPr="002B42FD">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ერთად, საერთაშორისო სავალუტო ფონდის და მსოფლიო ბანკის ტექნიკური დახმარებით, დაიწყო და</w:t>
      </w:r>
      <w:r w:rsidRPr="002B42FD">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წარმატებით ახორციელებს პირველადი დილერების საპილოტე პროგრამას. აღნიშნული საპილოტე</w:t>
      </w:r>
      <w:r>
        <w:rPr>
          <w:rFonts w:ascii="Sylfaen" w:hAnsi="Sylfaen" w:cs="Sylfaen"/>
          <w:bCs/>
          <w:color w:val="000000"/>
          <w:shd w:val="clear" w:color="auto" w:fill="FFFFFF"/>
        </w:rPr>
        <w:t xml:space="preserve"> </w:t>
      </w:r>
      <w:r w:rsidRPr="002B42FD">
        <w:rPr>
          <w:rFonts w:ascii="Sylfaen" w:hAnsi="Sylfaen" w:cs="Sylfaen"/>
          <w:bCs/>
          <w:color w:val="000000"/>
          <w:shd w:val="clear" w:color="auto" w:fill="FFFFFF"/>
          <w:lang w:val="ka-GE"/>
        </w:rPr>
        <w:t>პროგრამის ფარგლებში ხდება 5 წლის ვადის მქონე სახაზინო ობლიგაციების ემისია.</w:t>
      </w:r>
    </w:p>
    <w:p w:rsidR="00046D22" w:rsidRPr="006B34C4"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B34C4">
        <w:rPr>
          <w:rFonts w:ascii="Sylfaen" w:hAnsi="Sylfaen" w:cs="Sylfaen"/>
          <w:bCs/>
          <w:color w:val="000000"/>
          <w:shd w:val="clear" w:color="auto" w:fill="FFFFFF"/>
          <w:lang w:val="ka-GE"/>
        </w:rPr>
        <w:t>2019 წელს დამტკიცებული საჯარო ფინანსების მართვის რეფორმის 2018-2021 წლების სტრატეგიის</w:t>
      </w:r>
      <w:r w:rsidRPr="006B34C4">
        <w:rPr>
          <w:rFonts w:ascii="Sylfaen" w:hAnsi="Sylfaen" w:cs="Sylfaen"/>
          <w:bCs/>
          <w:color w:val="000000"/>
          <w:shd w:val="clear" w:color="auto" w:fill="FFFFFF"/>
        </w:rPr>
        <w:t xml:space="preserve"> </w:t>
      </w:r>
      <w:r w:rsidRPr="006B34C4">
        <w:rPr>
          <w:rFonts w:ascii="Sylfaen" w:hAnsi="Sylfaen" w:cs="Sylfaen"/>
          <w:bCs/>
          <w:color w:val="000000"/>
          <w:shd w:val="clear" w:color="auto" w:fill="FFFFFF"/>
          <w:lang w:val="ka-GE"/>
        </w:rPr>
        <w:t>შესაბამისად მომზადდა და დამტკიცდა 2021 წლის სამოქმედო გეგმა</w:t>
      </w:r>
      <w:r>
        <w:rPr>
          <w:rFonts w:ascii="Sylfaen" w:hAnsi="Sylfaen" w:cs="Sylfaen"/>
          <w:bCs/>
          <w:color w:val="000000"/>
          <w:shd w:val="clear" w:color="auto" w:fill="FFFFFF"/>
          <w:lang w:val="ka-GE"/>
        </w:rPr>
        <w:t>.</w:t>
      </w:r>
    </w:p>
    <w:p w:rsidR="00046D22" w:rsidRPr="006B34C4"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B34C4">
        <w:rPr>
          <w:rFonts w:ascii="Sylfaen" w:hAnsi="Sylfaen" w:cs="Sylfaen"/>
          <w:bCs/>
          <w:color w:val="000000"/>
          <w:shd w:val="clear" w:color="auto" w:fill="FFFFFF"/>
          <w:lang w:val="ka-GE"/>
        </w:rPr>
        <w:t>მოხდა მაკროეკონომიკური პროგნოზების გადახედვა და განახლება;</w:t>
      </w:r>
    </w:p>
    <w:p w:rsidR="00046D22" w:rsidRPr="006B34C4"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B34C4">
        <w:rPr>
          <w:rFonts w:ascii="Sylfaen" w:hAnsi="Sylfaen" w:cs="Sylfaen"/>
          <w:bCs/>
          <w:color w:val="000000"/>
          <w:shd w:val="clear" w:color="auto" w:fill="FFFFFF"/>
          <w:lang w:val="ka-GE"/>
        </w:rPr>
        <w:t>ყოველთვიურად მზადდებოდა და საქართველოს ფინანსთა სამინისტროს ვებგვერდზე თავსდებოდა</w:t>
      </w:r>
    </w:p>
    <w:p w:rsidR="00046D22" w:rsidRPr="006B34C4"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B34C4">
        <w:rPr>
          <w:rFonts w:ascii="Sylfaen" w:hAnsi="Sylfaen" w:cs="Sylfaen"/>
          <w:bCs/>
          <w:color w:val="000000"/>
          <w:shd w:val="clear" w:color="auto" w:fill="FFFFFF"/>
          <w:lang w:val="ka-GE"/>
        </w:rPr>
        <w:t>ანალიტიკური და ინფორმაციული მასალა ქვეყნის მაკროეკონომიკური განვითარების და</w:t>
      </w:r>
      <w:r>
        <w:rPr>
          <w:rFonts w:ascii="Sylfaen" w:hAnsi="Sylfaen" w:cs="Sylfaen"/>
          <w:bCs/>
          <w:color w:val="000000"/>
          <w:shd w:val="clear" w:color="auto" w:fill="FFFFFF"/>
        </w:rPr>
        <w:t xml:space="preserve"> </w:t>
      </w:r>
      <w:r w:rsidRPr="006B34C4">
        <w:rPr>
          <w:rFonts w:ascii="Sylfaen" w:hAnsi="Sylfaen" w:cs="Sylfaen"/>
          <w:bCs/>
          <w:color w:val="000000"/>
          <w:shd w:val="clear" w:color="auto" w:fill="FFFFFF"/>
          <w:lang w:val="ka-GE"/>
        </w:rPr>
        <w:t>სტაბილურობის ამსახველი მაჩვენებლების შესახებ;</w:t>
      </w:r>
    </w:p>
    <w:p w:rsidR="00046D22" w:rsidRPr="006B34C4"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B34C4">
        <w:rPr>
          <w:rFonts w:ascii="Sylfaen" w:hAnsi="Sylfaen" w:cs="Sylfaen"/>
          <w:bCs/>
          <w:color w:val="000000"/>
          <w:shd w:val="clear" w:color="auto" w:fill="FFFFFF"/>
          <w:lang w:val="ka-GE"/>
        </w:rPr>
        <w:t>ყოველთვიურ პუბლიკაციებთან ერთად ქვეყნდებოდა კვარტალური მიმოხილვებიც. პერიოდულად</w:t>
      </w:r>
      <w:r>
        <w:rPr>
          <w:rFonts w:ascii="Sylfaen" w:hAnsi="Sylfaen" w:cs="Sylfaen"/>
          <w:bCs/>
          <w:color w:val="000000"/>
          <w:shd w:val="clear" w:color="auto" w:fill="FFFFFF"/>
        </w:rPr>
        <w:t xml:space="preserve"> </w:t>
      </w:r>
      <w:r w:rsidRPr="006B34C4">
        <w:rPr>
          <w:rFonts w:ascii="Sylfaen" w:hAnsi="Sylfaen" w:cs="Sylfaen"/>
          <w:bCs/>
          <w:color w:val="000000"/>
          <w:shd w:val="clear" w:color="auto" w:fill="FFFFFF"/>
          <w:lang w:val="ka-GE"/>
        </w:rPr>
        <w:t>მიმდინარეობდა ანალიტიკური ინფორმაციის მომზადება, რაც მორგებული იყო ინტერესეთა ცალკეულ</w:t>
      </w:r>
      <w:r w:rsidRPr="006B34C4">
        <w:rPr>
          <w:rFonts w:ascii="Sylfaen" w:hAnsi="Sylfaen" w:cs="Sylfaen"/>
          <w:bCs/>
          <w:color w:val="000000"/>
          <w:shd w:val="clear" w:color="auto" w:fill="FFFFFF"/>
        </w:rPr>
        <w:t xml:space="preserve"> </w:t>
      </w:r>
      <w:r w:rsidRPr="006B34C4">
        <w:rPr>
          <w:rFonts w:ascii="Sylfaen" w:hAnsi="Sylfaen" w:cs="Sylfaen"/>
          <w:bCs/>
          <w:color w:val="000000"/>
          <w:shd w:val="clear" w:color="auto" w:fill="FFFFFF"/>
          <w:lang w:val="ka-GE"/>
        </w:rPr>
        <w:t>ჯგუფებზე, მათ შორის საკრედიტო სარეიტინგო სააგენტოებებზე, ინვესტორებზე და ა.შ.;</w:t>
      </w:r>
    </w:p>
    <w:p w:rsidR="00046D22" w:rsidRPr="006B34C4"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B34C4">
        <w:rPr>
          <w:rFonts w:ascii="Sylfaen" w:hAnsi="Sylfaen" w:cs="Sylfaen"/>
          <w:bCs/>
          <w:color w:val="000000"/>
          <w:shd w:val="clear" w:color="auto" w:fill="FFFFFF"/>
          <w:lang w:val="ka-GE"/>
        </w:rPr>
        <w:t>გაიზარდა მაკროეკონომიკური მაჩვენებლების არეალი; სისტემატურად მიმდინარეობდა საწარმოთა</w:t>
      </w:r>
      <w:r w:rsidRPr="006B34C4">
        <w:rPr>
          <w:rFonts w:ascii="Sylfaen" w:hAnsi="Sylfaen" w:cs="Sylfaen"/>
          <w:bCs/>
          <w:color w:val="000000"/>
          <w:shd w:val="clear" w:color="auto" w:fill="FFFFFF"/>
        </w:rPr>
        <w:t xml:space="preserve"> </w:t>
      </w:r>
      <w:r w:rsidRPr="006B34C4">
        <w:rPr>
          <w:rFonts w:ascii="Sylfaen" w:hAnsi="Sylfaen" w:cs="Sylfaen"/>
          <w:bCs/>
          <w:color w:val="000000"/>
          <w:shd w:val="clear" w:color="auto" w:fill="FFFFFF"/>
          <w:lang w:val="ka-GE"/>
        </w:rPr>
        <w:t>დეკლარირებული ბრუნვების ყოველთვიური კალენდარული კორექტირებული მონაცემების ანალიზი,</w:t>
      </w:r>
      <w:r w:rsidRPr="006B34C4">
        <w:rPr>
          <w:rFonts w:ascii="Sylfaen" w:hAnsi="Sylfaen" w:cs="Sylfaen"/>
          <w:bCs/>
          <w:color w:val="000000"/>
          <w:shd w:val="clear" w:color="auto" w:fill="FFFFFF"/>
        </w:rPr>
        <w:t xml:space="preserve"> </w:t>
      </w:r>
      <w:r w:rsidRPr="006B34C4">
        <w:rPr>
          <w:rFonts w:ascii="Sylfaen" w:hAnsi="Sylfaen" w:cs="Sylfaen"/>
          <w:bCs/>
          <w:color w:val="000000"/>
          <w:shd w:val="clear" w:color="auto" w:fill="FFFFFF"/>
          <w:lang w:val="ka-GE"/>
        </w:rPr>
        <w:t>დღგ-ს მონაცემთა ბაზის მიხედვით. აღნიშნული მონაცემები გამოიყენებოდა მაკროეკონომიკური</w:t>
      </w:r>
      <w:r w:rsidRPr="006B34C4">
        <w:rPr>
          <w:rFonts w:ascii="Sylfaen" w:hAnsi="Sylfaen" w:cs="Sylfaen"/>
          <w:bCs/>
          <w:color w:val="000000"/>
          <w:shd w:val="clear" w:color="auto" w:fill="FFFFFF"/>
        </w:rPr>
        <w:t xml:space="preserve"> </w:t>
      </w:r>
      <w:r w:rsidRPr="006B34C4">
        <w:rPr>
          <w:rFonts w:ascii="Sylfaen" w:hAnsi="Sylfaen" w:cs="Sylfaen"/>
          <w:bCs/>
          <w:color w:val="000000"/>
          <w:shd w:val="clear" w:color="auto" w:fill="FFFFFF"/>
          <w:lang w:val="ka-GE"/>
        </w:rPr>
        <w:t>ანალიზისათვის;</w:t>
      </w:r>
    </w:p>
    <w:p w:rsidR="00046D22"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B34C4">
        <w:rPr>
          <w:rFonts w:ascii="Sylfaen" w:hAnsi="Sylfaen" w:cs="Sylfaen"/>
          <w:bCs/>
          <w:color w:val="000000"/>
          <w:shd w:val="clear" w:color="auto" w:fill="FFFFFF"/>
          <w:lang w:val="ka-GE"/>
        </w:rPr>
        <w:t>საერთაშორისო სავალუტო ფონდის ექსპერტებთან ერთად შემუშავდა საერთო წონასწორობის</w:t>
      </w:r>
      <w:r w:rsidRPr="000817D3">
        <w:rPr>
          <w:rFonts w:ascii="Sylfaen" w:hAnsi="Sylfaen" w:cs="Sylfaen"/>
          <w:bCs/>
          <w:color w:val="000000"/>
          <w:shd w:val="clear" w:color="auto" w:fill="FFFFFF"/>
          <w:lang w:val="ka-GE"/>
        </w:rPr>
        <w:t xml:space="preserve"> </w:t>
      </w:r>
      <w:r w:rsidRPr="006B34C4">
        <w:rPr>
          <w:rFonts w:ascii="Sylfaen" w:hAnsi="Sylfaen" w:cs="Sylfaen"/>
          <w:bCs/>
          <w:color w:val="000000"/>
          <w:shd w:val="clear" w:color="auto" w:fill="FFFFFF"/>
          <w:lang w:val="ka-GE"/>
        </w:rPr>
        <w:t>დინამიკურ-სტოქასტური (DSGE) მოდელი, რის ფარგლებშიც მაკროეკონომიკური ანალიზის</w:t>
      </w:r>
      <w:r w:rsidRPr="000817D3">
        <w:rPr>
          <w:rFonts w:ascii="Sylfaen" w:hAnsi="Sylfaen" w:cs="Sylfaen"/>
          <w:bCs/>
          <w:color w:val="000000"/>
          <w:shd w:val="clear" w:color="auto" w:fill="FFFFFF"/>
          <w:lang w:val="ka-GE"/>
        </w:rPr>
        <w:t xml:space="preserve"> </w:t>
      </w:r>
      <w:r w:rsidRPr="006B34C4">
        <w:rPr>
          <w:rFonts w:ascii="Sylfaen" w:hAnsi="Sylfaen" w:cs="Sylfaen"/>
          <w:bCs/>
          <w:color w:val="000000"/>
          <w:shd w:val="clear" w:color="auto" w:fill="FFFFFF"/>
          <w:lang w:val="ka-GE"/>
        </w:rPr>
        <w:t>სამმართველოს თანამშრომლებმა გამართეს შეხვედრები ფონდის ექსპერტებთან დისტანციურ რეჟიმში.</w:t>
      </w:r>
      <w:r w:rsidRPr="000817D3">
        <w:rPr>
          <w:rFonts w:ascii="Sylfaen" w:hAnsi="Sylfaen" w:cs="Sylfaen"/>
          <w:bCs/>
          <w:color w:val="000000"/>
          <w:shd w:val="clear" w:color="auto" w:fill="FFFFFF"/>
          <w:lang w:val="ka-GE"/>
        </w:rPr>
        <w:t xml:space="preserve"> </w:t>
      </w:r>
      <w:r w:rsidRPr="006B34C4">
        <w:rPr>
          <w:rFonts w:ascii="Sylfaen" w:hAnsi="Sylfaen" w:cs="Sylfaen"/>
          <w:bCs/>
          <w:color w:val="000000"/>
          <w:shd w:val="clear" w:color="auto" w:fill="FFFFFF"/>
          <w:lang w:val="ka-GE"/>
        </w:rPr>
        <w:t>DSGE მოდელი მორგებულია ემპირიულ მონაცემებზე და უკვე ასახულია საქართველოს ეკონომიკის</w:t>
      </w:r>
      <w:r w:rsidRPr="000817D3">
        <w:rPr>
          <w:rFonts w:ascii="Sylfaen" w:hAnsi="Sylfaen" w:cs="Sylfaen"/>
          <w:bCs/>
          <w:color w:val="000000"/>
          <w:shd w:val="clear" w:color="auto" w:fill="FFFFFF"/>
          <w:lang w:val="ka-GE"/>
        </w:rPr>
        <w:t xml:space="preserve"> </w:t>
      </w:r>
      <w:r w:rsidRPr="006B34C4">
        <w:rPr>
          <w:rFonts w:ascii="Sylfaen" w:hAnsi="Sylfaen" w:cs="Sylfaen"/>
          <w:bCs/>
          <w:color w:val="000000"/>
          <w:shd w:val="clear" w:color="auto" w:fill="FFFFFF"/>
          <w:lang w:val="ka-GE"/>
        </w:rPr>
        <w:t>ყველა არსებითი მახასიათებელი, რაც აუცილებელია პოლიტიკის გავლენის ადეკვატური</w:t>
      </w:r>
      <w:r w:rsidRPr="000817D3">
        <w:rPr>
          <w:rFonts w:ascii="Sylfaen" w:hAnsi="Sylfaen" w:cs="Sylfaen"/>
          <w:bCs/>
          <w:color w:val="000000"/>
          <w:shd w:val="clear" w:color="auto" w:fill="FFFFFF"/>
          <w:lang w:val="ka-GE"/>
        </w:rPr>
        <w:t xml:space="preserve"> </w:t>
      </w:r>
      <w:r w:rsidRPr="006B34C4">
        <w:rPr>
          <w:rFonts w:ascii="Sylfaen" w:hAnsi="Sylfaen" w:cs="Sylfaen"/>
          <w:bCs/>
          <w:color w:val="000000"/>
          <w:shd w:val="clear" w:color="auto" w:fill="FFFFFF"/>
          <w:lang w:val="ka-GE"/>
        </w:rPr>
        <w:t>შეფასებისათვის. განხორციელდა პოლიტიკური რეფორმებით გამოწვეული ეკონომიკური</w:t>
      </w:r>
      <w:r w:rsidRPr="000817D3">
        <w:rPr>
          <w:rFonts w:ascii="Sylfaen" w:hAnsi="Sylfaen" w:cs="Sylfaen"/>
          <w:bCs/>
          <w:color w:val="000000"/>
          <w:shd w:val="clear" w:color="auto" w:fill="FFFFFF"/>
          <w:lang w:val="ka-GE"/>
        </w:rPr>
        <w:t xml:space="preserve"> </w:t>
      </w:r>
      <w:r w:rsidRPr="006B34C4">
        <w:rPr>
          <w:rFonts w:ascii="Sylfaen" w:hAnsi="Sylfaen" w:cs="Sylfaen"/>
          <w:bCs/>
          <w:color w:val="000000"/>
          <w:shd w:val="clear" w:color="auto" w:fill="FFFFFF"/>
          <w:lang w:val="ka-GE"/>
        </w:rPr>
        <w:t>მდგომარეობის სიმულირება. უნდა აღინიშნოს, რომ მოდელში ასახულია პანდემიის შედეგად</w:t>
      </w:r>
      <w:r w:rsidRPr="000817D3">
        <w:rPr>
          <w:rFonts w:ascii="Sylfaen" w:hAnsi="Sylfaen" w:cs="Sylfaen"/>
          <w:bCs/>
          <w:color w:val="000000"/>
          <w:shd w:val="clear" w:color="auto" w:fill="FFFFFF"/>
          <w:lang w:val="ka-GE"/>
        </w:rPr>
        <w:t xml:space="preserve"> </w:t>
      </w:r>
      <w:r w:rsidRPr="006B34C4">
        <w:rPr>
          <w:rFonts w:ascii="Sylfaen" w:hAnsi="Sylfaen" w:cs="Sylfaen"/>
          <w:bCs/>
          <w:color w:val="000000"/>
          <w:shd w:val="clear" w:color="auto" w:fill="FFFFFF"/>
          <w:lang w:val="ka-GE"/>
        </w:rPr>
        <w:t>გამოწვეული ეფექტები და მისი საშუალებით განხორციელდა COVID-19 პანდემიით გამოწვეული</w:t>
      </w:r>
      <w:r w:rsidRPr="000817D3">
        <w:rPr>
          <w:rFonts w:ascii="Sylfaen" w:hAnsi="Sylfaen" w:cs="Sylfaen"/>
          <w:bCs/>
          <w:color w:val="000000"/>
          <w:shd w:val="clear" w:color="auto" w:fill="FFFFFF"/>
          <w:lang w:val="ka-GE"/>
        </w:rPr>
        <w:t xml:space="preserve"> </w:t>
      </w:r>
      <w:r w:rsidRPr="006B34C4">
        <w:rPr>
          <w:rFonts w:ascii="Sylfaen" w:hAnsi="Sylfaen" w:cs="Sylfaen"/>
          <w:bCs/>
          <w:color w:val="000000"/>
          <w:shd w:val="clear" w:color="auto" w:fill="FFFFFF"/>
          <w:lang w:val="ka-GE"/>
        </w:rPr>
        <w:t>ეფექტების სიმულირება სხვადასხვა დაშვებების საფუძველზე;</w:t>
      </w:r>
    </w:p>
    <w:p w:rsidR="00046D22"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B34C4">
        <w:rPr>
          <w:rFonts w:ascii="Sylfaen" w:hAnsi="Sylfaen" w:cs="Sylfaen"/>
          <w:bCs/>
          <w:color w:val="000000"/>
          <w:shd w:val="clear" w:color="auto" w:fill="FFFFFF"/>
          <w:lang w:val="ka-GE"/>
        </w:rPr>
        <w:t>შემუშავდა მონაცემთა დამუშავების ცენტრალიზებული სისტემა, რომელიც ხორციელდება MATLAB</w:t>
      </w:r>
      <w:r w:rsidRPr="000817D3">
        <w:rPr>
          <w:rFonts w:ascii="Sylfaen" w:hAnsi="Sylfaen" w:cs="Sylfaen"/>
          <w:bCs/>
          <w:color w:val="000000"/>
          <w:shd w:val="clear" w:color="auto" w:fill="FFFFFF"/>
          <w:lang w:val="ka-GE"/>
        </w:rPr>
        <w:t xml:space="preserve"> </w:t>
      </w:r>
      <w:r w:rsidRPr="006B34C4">
        <w:rPr>
          <w:rFonts w:ascii="Sylfaen" w:hAnsi="Sylfaen" w:cs="Sylfaen"/>
          <w:bCs/>
          <w:color w:val="000000"/>
          <w:shd w:val="clear" w:color="auto" w:fill="FFFFFF"/>
          <w:lang w:val="ka-GE"/>
        </w:rPr>
        <w:t>პროგრამული უზრუნველყოფის საშუალებით. აღნიშნულმა სისტემამ გაზარდა ინფორმაციის მიღება-დამუშავების ოპერატიულობა. 2021 წელს დაიხვეწა სხვადასხვა სამუშაო ფაილი, სადაც ხორციელდება</w:t>
      </w:r>
      <w:r w:rsidRPr="000817D3">
        <w:rPr>
          <w:rFonts w:ascii="Sylfaen" w:hAnsi="Sylfaen" w:cs="Sylfaen"/>
          <w:bCs/>
          <w:color w:val="000000"/>
          <w:shd w:val="clear" w:color="auto" w:fill="FFFFFF"/>
          <w:lang w:val="ka-GE"/>
        </w:rPr>
        <w:t xml:space="preserve"> </w:t>
      </w:r>
      <w:r w:rsidRPr="006B34C4">
        <w:rPr>
          <w:rFonts w:ascii="Sylfaen" w:hAnsi="Sylfaen" w:cs="Sylfaen"/>
          <w:bCs/>
          <w:color w:val="000000"/>
          <w:shd w:val="clear" w:color="auto" w:fill="FFFFFF"/>
          <w:lang w:val="ka-GE"/>
        </w:rPr>
        <w:t xml:space="preserve">ანალიტიკური მაჩვენებლების მიღება, დამუშავება და გრაფიკული ანალიზი. </w:t>
      </w:r>
      <w:r w:rsidRPr="006B34C4">
        <w:rPr>
          <w:rFonts w:ascii="Sylfaen" w:hAnsi="Sylfaen" w:cs="Sylfaen"/>
          <w:bCs/>
          <w:color w:val="000000"/>
          <w:shd w:val="clear" w:color="auto" w:fill="FFFFFF"/>
          <w:lang w:val="ka-GE"/>
        </w:rPr>
        <w:lastRenderedPageBreak/>
        <w:t>გრძელდება დღგ-ს</w:t>
      </w:r>
      <w:r w:rsidRPr="000817D3">
        <w:rPr>
          <w:rFonts w:ascii="Sylfaen" w:hAnsi="Sylfaen" w:cs="Sylfaen"/>
          <w:bCs/>
          <w:color w:val="000000"/>
          <w:shd w:val="clear" w:color="auto" w:fill="FFFFFF"/>
          <w:lang w:val="ka-GE"/>
        </w:rPr>
        <w:t xml:space="preserve"> </w:t>
      </w:r>
      <w:r w:rsidRPr="006B34C4">
        <w:rPr>
          <w:rFonts w:ascii="Sylfaen" w:hAnsi="Sylfaen" w:cs="Sylfaen"/>
          <w:bCs/>
          <w:color w:val="000000"/>
          <w:shd w:val="clear" w:color="auto" w:fill="FFFFFF"/>
          <w:lang w:val="ka-GE"/>
        </w:rPr>
        <w:t>გადამხდელ საწარმოთა ბრუნვის ანალიზი დარგების ჭრილში. გაუმჯობესებულია მეთოდოლოგია</w:t>
      </w:r>
      <w:r w:rsidRPr="000817D3">
        <w:rPr>
          <w:rFonts w:ascii="Sylfaen" w:hAnsi="Sylfaen" w:cs="Sylfaen"/>
          <w:bCs/>
          <w:color w:val="000000"/>
          <w:shd w:val="clear" w:color="auto" w:fill="FFFFFF"/>
          <w:lang w:val="ka-GE"/>
        </w:rPr>
        <w:t xml:space="preserve"> </w:t>
      </w:r>
      <w:r w:rsidRPr="006B34C4">
        <w:rPr>
          <w:rFonts w:ascii="Sylfaen" w:hAnsi="Sylfaen" w:cs="Sylfaen"/>
          <w:bCs/>
          <w:color w:val="000000"/>
          <w:shd w:val="clear" w:color="auto" w:fill="FFFFFF"/>
          <w:lang w:val="ka-GE"/>
        </w:rPr>
        <w:t>ეკონომიკური აქტივობის შეფასებისათვის. გრძელდება საბაჟოს ოპერატიული მონაცემების ანალიზის</w:t>
      </w:r>
      <w:r w:rsidRPr="000817D3">
        <w:rPr>
          <w:rFonts w:ascii="Sylfaen" w:hAnsi="Sylfaen" w:cs="Sylfaen"/>
          <w:bCs/>
          <w:color w:val="000000"/>
          <w:shd w:val="clear" w:color="auto" w:fill="FFFFFF"/>
          <w:lang w:val="ka-GE"/>
        </w:rPr>
        <w:t xml:space="preserve"> </w:t>
      </w:r>
      <w:r w:rsidRPr="006B34C4">
        <w:rPr>
          <w:rFonts w:ascii="Sylfaen" w:hAnsi="Sylfaen" w:cs="Sylfaen"/>
          <w:bCs/>
          <w:color w:val="000000"/>
          <w:shd w:val="clear" w:color="auto" w:fill="FFFFFF"/>
          <w:lang w:val="ka-GE"/>
        </w:rPr>
        <w:t>პროცესი საგარეო ვაჭრობის ტრენდების შესაფასებლად;</w:t>
      </w:r>
    </w:p>
    <w:p w:rsidR="00046D22" w:rsidRPr="000817D3"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817D3">
        <w:rPr>
          <w:rFonts w:ascii="Sylfaen" w:hAnsi="Sylfaen" w:cs="Sylfaen"/>
          <w:bCs/>
          <w:color w:val="000000"/>
          <w:shd w:val="clear" w:color="auto" w:fill="FFFFFF"/>
          <w:lang w:val="ka-GE"/>
        </w:rPr>
        <w:t>სახელმწიფო საწარმოთა ფისკალური რისკების შეფასების მიზნით სახელმწიფო სტრუქტურებიდან,</w:t>
      </w:r>
      <w:r w:rsidRPr="000817D3">
        <w:rPr>
          <w:rFonts w:ascii="Sylfaen" w:hAnsi="Sylfaen" w:cs="Sylfaen"/>
          <w:bCs/>
          <w:color w:val="000000"/>
          <w:shd w:val="clear" w:color="auto" w:fill="FFFFFF"/>
        </w:rPr>
        <w:t xml:space="preserve"> </w:t>
      </w:r>
      <w:r w:rsidRPr="000817D3">
        <w:rPr>
          <w:rFonts w:ascii="Sylfaen" w:hAnsi="Sylfaen" w:cs="Sylfaen"/>
          <w:bCs/>
          <w:color w:val="000000"/>
          <w:shd w:val="clear" w:color="auto" w:fill="FFFFFF"/>
          <w:lang w:val="ka-GE"/>
        </w:rPr>
        <w:t>საქართველოს სტატისტიკის ეროვნული სამსახურიდან და სხვა ადმინისტრაციული წყაროებიდან</w:t>
      </w:r>
      <w:r w:rsidRPr="000817D3">
        <w:rPr>
          <w:rFonts w:ascii="Sylfaen" w:hAnsi="Sylfaen" w:cs="Sylfaen"/>
          <w:bCs/>
          <w:color w:val="000000"/>
          <w:shd w:val="clear" w:color="auto" w:fill="FFFFFF"/>
        </w:rPr>
        <w:t xml:space="preserve"> </w:t>
      </w:r>
      <w:r w:rsidRPr="000817D3">
        <w:rPr>
          <w:rFonts w:ascii="Sylfaen" w:hAnsi="Sylfaen" w:cs="Sylfaen"/>
          <w:bCs/>
          <w:color w:val="000000"/>
          <w:shd w:val="clear" w:color="auto" w:fill="FFFFFF"/>
          <w:lang w:val="ka-GE"/>
        </w:rPr>
        <w:t>მოთხოვნილ იქნა ინფორმაცია მათ მართვაში არსებულ საწარმოთა საქმიანობის, ფინანსური</w:t>
      </w:r>
      <w:r w:rsidRPr="000817D3">
        <w:rPr>
          <w:rFonts w:ascii="Sylfaen" w:hAnsi="Sylfaen" w:cs="Sylfaen"/>
          <w:bCs/>
          <w:color w:val="000000"/>
          <w:shd w:val="clear" w:color="auto" w:fill="FFFFFF"/>
        </w:rPr>
        <w:t xml:space="preserve"> </w:t>
      </w:r>
      <w:r w:rsidRPr="000817D3">
        <w:rPr>
          <w:rFonts w:ascii="Sylfaen" w:hAnsi="Sylfaen" w:cs="Sylfaen"/>
          <w:bCs/>
          <w:color w:val="000000"/>
          <w:shd w:val="clear" w:color="auto" w:fill="FFFFFF"/>
          <w:lang w:val="ka-GE"/>
        </w:rPr>
        <w:t>მაჩვენებლების და პირობითი ვალდებულებების შესახებ. მიღებული მონაცემების საფუძველზე</w:t>
      </w:r>
      <w:r w:rsidRPr="000817D3">
        <w:rPr>
          <w:rFonts w:ascii="Sylfaen" w:hAnsi="Sylfaen" w:cs="Sylfaen"/>
          <w:bCs/>
          <w:color w:val="000000"/>
          <w:shd w:val="clear" w:color="auto" w:fill="FFFFFF"/>
        </w:rPr>
        <w:t xml:space="preserve"> </w:t>
      </w:r>
      <w:r w:rsidRPr="000817D3">
        <w:rPr>
          <w:rFonts w:ascii="Sylfaen" w:hAnsi="Sylfaen" w:cs="Sylfaen"/>
          <w:bCs/>
          <w:color w:val="000000"/>
          <w:shd w:val="clear" w:color="auto" w:fill="FFFFFF"/>
          <w:lang w:val="ka-GE"/>
        </w:rPr>
        <w:t>განახლდა საწარმოთა ერთიანი ბაზა, შეფასდა სახელმწიფო საწარმოების ფინანსური შედეგები და</w:t>
      </w:r>
      <w:r w:rsidRPr="000817D3">
        <w:rPr>
          <w:rFonts w:ascii="Sylfaen" w:hAnsi="Sylfaen" w:cs="Sylfaen"/>
          <w:bCs/>
          <w:color w:val="000000"/>
          <w:shd w:val="clear" w:color="auto" w:fill="FFFFFF"/>
        </w:rPr>
        <w:t xml:space="preserve"> </w:t>
      </w:r>
      <w:r w:rsidRPr="000817D3">
        <w:rPr>
          <w:rFonts w:ascii="Sylfaen" w:hAnsi="Sylfaen" w:cs="Sylfaen"/>
          <w:bCs/>
          <w:color w:val="000000"/>
          <w:shd w:val="clear" w:color="auto" w:fill="FFFFFF"/>
          <w:lang w:val="ka-GE"/>
        </w:rPr>
        <w:t>მათი</w:t>
      </w:r>
      <w:r>
        <w:rPr>
          <w:rFonts w:ascii="Sylfaen" w:hAnsi="Sylfaen" w:cs="Sylfaen"/>
          <w:bCs/>
          <w:color w:val="000000"/>
          <w:shd w:val="clear" w:color="auto" w:fill="FFFFFF"/>
        </w:rPr>
        <w:t xml:space="preserve"> </w:t>
      </w:r>
      <w:r w:rsidRPr="000817D3">
        <w:rPr>
          <w:rFonts w:ascii="Sylfaen" w:hAnsi="Sylfaen" w:cs="Sylfaen"/>
          <w:bCs/>
          <w:color w:val="000000"/>
          <w:shd w:val="clear" w:color="auto" w:fill="FFFFFF"/>
          <w:lang w:val="ka-GE"/>
        </w:rPr>
        <w:t>ქვეყნის ეკონომიკაზე გავლენა;</w:t>
      </w:r>
    </w:p>
    <w:p w:rsidR="00046D22" w:rsidRPr="000817D3"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817D3">
        <w:rPr>
          <w:rFonts w:ascii="Sylfaen" w:hAnsi="Sylfaen" w:cs="Sylfaen"/>
          <w:bCs/>
          <w:color w:val="000000"/>
          <w:shd w:val="clear" w:color="auto" w:fill="FFFFFF"/>
          <w:lang w:val="ka-GE"/>
        </w:rPr>
        <w:t>ფისკალური რისკების ანალიზის დოკუმენტი დაერთო „საქართველოს 2022 წლის სახელმწიფო</w:t>
      </w:r>
      <w:r w:rsidRPr="000817D3">
        <w:rPr>
          <w:rFonts w:ascii="Sylfaen" w:hAnsi="Sylfaen" w:cs="Sylfaen"/>
          <w:bCs/>
          <w:color w:val="000000"/>
          <w:shd w:val="clear" w:color="auto" w:fill="FFFFFF"/>
        </w:rPr>
        <w:t xml:space="preserve"> </w:t>
      </w:r>
      <w:r w:rsidRPr="000817D3">
        <w:rPr>
          <w:rFonts w:ascii="Sylfaen" w:hAnsi="Sylfaen" w:cs="Sylfaen"/>
          <w:bCs/>
          <w:color w:val="000000"/>
          <w:shd w:val="clear" w:color="auto" w:fill="FFFFFF"/>
          <w:lang w:val="ka-GE"/>
        </w:rPr>
        <w:t>ბიუჯეტის შესახებ“ საქართველოს კანონის პროექტს. დოკუმენტი მომზადებულია საუკეთესო</w:t>
      </w:r>
      <w:r w:rsidRPr="000817D3">
        <w:rPr>
          <w:rFonts w:ascii="Sylfaen" w:hAnsi="Sylfaen" w:cs="Sylfaen"/>
          <w:bCs/>
          <w:color w:val="000000"/>
          <w:shd w:val="clear" w:color="auto" w:fill="FFFFFF"/>
        </w:rPr>
        <w:t xml:space="preserve"> </w:t>
      </w:r>
      <w:r w:rsidRPr="000817D3">
        <w:rPr>
          <w:rFonts w:ascii="Sylfaen" w:hAnsi="Sylfaen" w:cs="Sylfaen"/>
          <w:bCs/>
          <w:color w:val="000000"/>
          <w:shd w:val="clear" w:color="auto" w:fill="FFFFFF"/>
          <w:lang w:val="ka-GE"/>
        </w:rPr>
        <w:t>საერთაშორისო პრაქტიკების გათვალისწინებით და მოიცავს სახელმწიფო საწარმოთა ანალიზს, საჯარო</w:t>
      </w:r>
      <w:r w:rsidRPr="000817D3">
        <w:rPr>
          <w:rFonts w:ascii="Sylfaen" w:hAnsi="Sylfaen" w:cs="Sylfaen"/>
          <w:bCs/>
          <w:color w:val="000000"/>
          <w:shd w:val="clear" w:color="auto" w:fill="FFFFFF"/>
        </w:rPr>
        <w:t xml:space="preserve"> </w:t>
      </w:r>
      <w:r w:rsidRPr="000817D3">
        <w:rPr>
          <w:rFonts w:ascii="Sylfaen" w:hAnsi="Sylfaen" w:cs="Sylfaen"/>
          <w:bCs/>
          <w:color w:val="000000"/>
          <w:shd w:val="clear" w:color="auto" w:fill="FFFFFF"/>
          <w:lang w:val="ka-GE"/>
        </w:rPr>
        <w:t>და კერძო თანამშრომლობის პროექტების, მათ შორის ელექტროენერგიის გარანტირებული შესყიდვების</w:t>
      </w:r>
      <w:r w:rsidRPr="000817D3">
        <w:rPr>
          <w:rFonts w:ascii="Sylfaen" w:hAnsi="Sylfaen" w:cs="Sylfaen"/>
          <w:bCs/>
          <w:color w:val="000000"/>
          <w:shd w:val="clear" w:color="auto" w:fill="FFFFFF"/>
        </w:rPr>
        <w:t xml:space="preserve"> </w:t>
      </w:r>
      <w:r w:rsidRPr="000817D3">
        <w:rPr>
          <w:rFonts w:ascii="Sylfaen" w:hAnsi="Sylfaen" w:cs="Sylfaen"/>
          <w:bCs/>
          <w:color w:val="000000"/>
          <w:shd w:val="clear" w:color="auto" w:fill="FFFFFF"/>
          <w:lang w:val="ka-GE"/>
        </w:rPr>
        <w:t>ხელშეკრულებების ანალიზს, დოკუმენტი ხელმისაწვდომია საქართველოს ფინანსთა სამინისტროს</w:t>
      </w:r>
      <w:r>
        <w:rPr>
          <w:rFonts w:ascii="Sylfaen" w:hAnsi="Sylfaen" w:cs="Sylfaen"/>
          <w:bCs/>
          <w:color w:val="000000"/>
          <w:shd w:val="clear" w:color="auto" w:fill="FFFFFF"/>
        </w:rPr>
        <w:t xml:space="preserve"> </w:t>
      </w:r>
      <w:r w:rsidRPr="000817D3">
        <w:rPr>
          <w:rFonts w:ascii="Sylfaen" w:hAnsi="Sylfaen" w:cs="Sylfaen"/>
          <w:bCs/>
          <w:color w:val="000000"/>
          <w:shd w:val="clear" w:color="auto" w:fill="FFFFFF"/>
          <w:lang w:val="ka-GE"/>
        </w:rPr>
        <w:t>პუბლიკაციების ვებ-გვერდზე</w:t>
      </w:r>
      <w:r>
        <w:rPr>
          <w:rFonts w:ascii="Sylfaen" w:hAnsi="Sylfaen" w:cs="Sylfaen"/>
          <w:bCs/>
          <w:color w:val="000000"/>
          <w:shd w:val="clear" w:color="auto" w:fill="FFFFFF"/>
          <w:lang w:val="ka-GE"/>
        </w:rPr>
        <w:t>;</w:t>
      </w:r>
    </w:p>
    <w:p w:rsidR="00046D22" w:rsidRPr="00A2465A"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A2465A">
        <w:rPr>
          <w:rFonts w:ascii="Sylfaen" w:hAnsi="Sylfaen" w:cs="Sylfaen"/>
          <w:bCs/>
          <w:color w:val="000000"/>
          <w:shd w:val="clear" w:color="auto" w:fill="FFFFFF"/>
          <w:lang w:val="ka-GE"/>
        </w:rPr>
        <w:t>დაიწყო პანდემიით გამოწვეული ფისკალური რისკების შეფასება და</w:t>
      </w:r>
      <w:r>
        <w:rPr>
          <w:rFonts w:ascii="Sylfaen" w:hAnsi="Sylfaen" w:cs="Sylfaen"/>
          <w:bCs/>
          <w:color w:val="000000"/>
          <w:shd w:val="clear" w:color="auto" w:fill="FFFFFF"/>
          <w:lang w:val="ka-GE"/>
        </w:rPr>
        <w:t xml:space="preserve"> </w:t>
      </w:r>
      <w:r w:rsidRPr="00A2465A">
        <w:rPr>
          <w:rFonts w:ascii="Sylfaen" w:hAnsi="Sylfaen" w:cs="Sylfaen"/>
          <w:bCs/>
          <w:color w:val="000000"/>
          <w:shd w:val="clear" w:color="auto" w:fill="FFFFFF"/>
          <w:lang w:val="ka-GE"/>
        </w:rPr>
        <w:t>შეფასდა სტიქიური მოვლენებიდან და კლიმატის ცვლილებიდან მომდინარე ფისკალური რისკები;</w:t>
      </w:r>
    </w:p>
    <w:p w:rsidR="00046D22" w:rsidRPr="00BF314A"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F314A">
        <w:rPr>
          <w:rFonts w:ascii="Sylfaen" w:hAnsi="Sylfaen" w:cs="Sylfaen"/>
          <w:bCs/>
          <w:color w:val="000000"/>
          <w:shd w:val="clear" w:color="auto" w:fill="FFFFFF"/>
          <w:lang w:val="ka-GE"/>
        </w:rPr>
        <w:t>გრძელდება მუშაობა სახელმწიფო საწარმოთა რეფორმაზე, რაც სახელმწიფო საწაროებში კორპორაციული მართვის სტანდარტების დანერგვას მოიაზრებს. საერთაშორისო სავალუტო ფონდის ტექნიკური დახმარების მისიის მხარდაჭერით შემუშავდა რეფორმის სტრატეგია, რომელიც ეყრდნობა სახელმწიფო საწარმოებისთვის OECD-ს მიერ განსაზღვრულ კორპორაციული მართვის სახელმძღვანელო პრინციპებს. სტრატეგია შედგება 5 ნაწილისგან: კომერციული მიზნები; კორპორაციული მართვა; ფლობის პოლიტიკა; საქმიანობის ჩარჩო - კორპორაციული განზრახვის განაცხადი;</w:t>
      </w:r>
      <w:r>
        <w:rPr>
          <w:rFonts w:ascii="Sylfaen" w:hAnsi="Sylfaen" w:cs="Sylfaen"/>
          <w:bCs/>
          <w:color w:val="000000"/>
          <w:shd w:val="clear" w:color="auto" w:fill="FFFFFF"/>
          <w:lang w:val="ka-GE"/>
        </w:rPr>
        <w:t xml:space="preserve"> </w:t>
      </w:r>
      <w:r w:rsidRPr="00BF314A">
        <w:rPr>
          <w:rFonts w:ascii="Sylfaen" w:hAnsi="Sylfaen" w:cs="Sylfaen"/>
          <w:bCs/>
          <w:color w:val="000000"/>
          <w:shd w:val="clear" w:color="auto" w:fill="FFFFFF"/>
          <w:lang w:val="ka-GE"/>
        </w:rPr>
        <w:t xml:space="preserve"> კონკურენტული ნეიტრალურობა;</w:t>
      </w:r>
    </w:p>
    <w:p w:rsidR="00046D22" w:rsidRPr="000817D3"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817D3">
        <w:rPr>
          <w:rFonts w:ascii="Sylfaen" w:hAnsi="Sylfaen" w:cs="Sylfaen"/>
          <w:bCs/>
          <w:color w:val="000000"/>
          <w:shd w:val="clear" w:color="auto" w:fill="FFFFFF"/>
          <w:lang w:val="ka-GE"/>
        </w:rPr>
        <w:t>სახელმწიფო საწარმოთა რეფორმის სტრატეგიასთან ერთად მომზადდა და დამტკიცდა სახელმწიფო კორპორაციების კორპორაციული მართვის კოდექსი,</w:t>
      </w:r>
      <w:r w:rsidRPr="000817D3">
        <w:rPr>
          <w:rFonts w:ascii="Sylfaen" w:hAnsi="Sylfaen" w:cs="Sylfaen"/>
          <w:bCs/>
          <w:color w:val="000000"/>
          <w:shd w:val="clear" w:color="auto" w:fill="FFFFFF"/>
        </w:rPr>
        <w:t xml:space="preserve"> </w:t>
      </w:r>
      <w:r w:rsidRPr="000817D3">
        <w:rPr>
          <w:rFonts w:ascii="Sylfaen" w:hAnsi="Sylfaen" w:cs="Sylfaen"/>
          <w:bCs/>
          <w:color w:val="000000"/>
          <w:shd w:val="clear" w:color="auto" w:fill="FFFFFF"/>
          <w:lang w:val="ka-GE"/>
        </w:rPr>
        <w:t>რომელიც ასევე ეყრდნობა OECD-ს სახელმძღვანელო პრინციპებს. დოკუმენტი მკაფიოდ განსაზღვრავს</w:t>
      </w:r>
      <w:r w:rsidRPr="000817D3">
        <w:rPr>
          <w:rFonts w:ascii="Sylfaen" w:hAnsi="Sylfaen" w:cs="Sylfaen"/>
          <w:bCs/>
          <w:color w:val="000000"/>
          <w:shd w:val="clear" w:color="auto" w:fill="FFFFFF"/>
        </w:rPr>
        <w:t xml:space="preserve"> </w:t>
      </w:r>
      <w:r w:rsidRPr="000817D3">
        <w:rPr>
          <w:rFonts w:ascii="Sylfaen" w:hAnsi="Sylfaen" w:cs="Sylfaen"/>
          <w:bCs/>
          <w:color w:val="000000"/>
          <w:shd w:val="clear" w:color="auto" w:fill="FFFFFF"/>
          <w:lang w:val="ka-GE"/>
        </w:rPr>
        <w:t>სახელმწიფო კორპორაციების და მათი შვილობილი კომპანიების კორპორაციული მართვის პრინციპებს;</w:t>
      </w:r>
    </w:p>
    <w:p w:rsidR="00046D22" w:rsidRPr="00046D22"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817D3">
        <w:rPr>
          <w:rFonts w:ascii="Sylfaen" w:hAnsi="Sylfaen" w:cs="Sylfaen"/>
          <w:bCs/>
          <w:color w:val="000000"/>
          <w:shd w:val="clear" w:color="auto" w:fill="FFFFFF"/>
          <w:lang w:val="ka-GE"/>
        </w:rPr>
        <w:t xml:space="preserve">მომზადდა სახელმწიფო საწარმოთა კორპორაციული მართვის პრაქტიკების შესახებ ანგარიში, </w:t>
      </w:r>
      <w:r w:rsidRPr="00046D22">
        <w:rPr>
          <w:rFonts w:ascii="Sylfaen" w:hAnsi="Sylfaen" w:cs="Sylfaen"/>
          <w:bCs/>
          <w:color w:val="000000"/>
          <w:shd w:val="clear" w:color="auto" w:fill="FFFFFF"/>
          <w:lang w:val="ka-GE"/>
        </w:rPr>
        <w:t>რომელიც</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მოიცავს უმსხვილესი სახელმწიფო საწარმოების კორპორაციული მართვის პრაქტიკების შესახებ კვლევას</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2021 წ მდგომარეობით.</w:t>
      </w:r>
    </w:p>
    <w:p w:rsidR="00046D22" w:rsidRPr="00046D22" w:rsidRDefault="00046D22" w:rsidP="008A67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46D22">
        <w:rPr>
          <w:rFonts w:ascii="Sylfaen" w:hAnsi="Sylfaen" w:cs="Sylfaen"/>
          <w:bCs/>
          <w:color w:val="000000"/>
          <w:shd w:val="clear" w:color="auto" w:fill="FFFFFF"/>
          <w:lang w:val="ka-GE"/>
        </w:rPr>
        <w:t>დაიწყო მუშაობა საუკეთესო საერთაშორისო პრაქტიკის გათვალისწინებით ქონების გადასახადის</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გადამუშავების მიზნით.</w:t>
      </w:r>
    </w:p>
    <w:p w:rsidR="00046D22" w:rsidRPr="00046D22"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46D22">
        <w:rPr>
          <w:rFonts w:ascii="Sylfaen" w:hAnsi="Sylfaen" w:cs="Sylfaen"/>
          <w:bCs/>
          <w:color w:val="000000"/>
          <w:shd w:val="clear" w:color="auto" w:fill="FFFFFF"/>
          <w:lang w:val="ka-GE"/>
        </w:rPr>
        <w:t>მიმდინარეობ</w:t>
      </w:r>
      <w:r w:rsidR="00452A25">
        <w:rPr>
          <w:rFonts w:ascii="Sylfaen" w:hAnsi="Sylfaen" w:cs="Sylfaen"/>
          <w:bCs/>
          <w:color w:val="000000"/>
          <w:shd w:val="clear" w:color="auto" w:fill="FFFFFF"/>
          <w:lang w:val="ka-GE"/>
        </w:rPr>
        <w:t>და</w:t>
      </w:r>
      <w:r w:rsidRPr="00046D22">
        <w:rPr>
          <w:rFonts w:ascii="Sylfaen" w:hAnsi="Sylfaen" w:cs="Sylfaen"/>
          <w:bCs/>
          <w:color w:val="000000"/>
          <w:shd w:val="clear" w:color="auto" w:fill="FFFFFF"/>
          <w:lang w:val="ka-GE"/>
        </w:rPr>
        <w:t xml:space="preserve"> მუშაობა საქართველოს საგადასახადო კოდექსის ცვლილებების პროექტის შემუშავებაზე</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 საქართველოს კანონმდებლობის 2003 წლის 27 ოქტომბრის საბჭოს 2003/96/EC დირექტივასთან</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„ევროგაერთიანების ფარგლებში ენერგოპროდუქტებისა და ელექტროენერგიის დაბეგვრის ჩარჩოს</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რესტრუქტურიზაციის შესახებ“ დაახლოების მიზნით.</w:t>
      </w:r>
    </w:p>
    <w:p w:rsidR="00046D22" w:rsidRPr="00046D22" w:rsidRDefault="00046D22" w:rsidP="008A67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46D22">
        <w:rPr>
          <w:rFonts w:ascii="Sylfaen" w:hAnsi="Sylfaen" w:cs="Sylfaen"/>
          <w:bCs/>
          <w:color w:val="000000"/>
          <w:shd w:val="clear" w:color="auto" w:fill="FFFFFF"/>
          <w:lang w:val="ka-GE"/>
        </w:rPr>
        <w:t>2021 წლის 1 იანვრიდან ძალაში შევიდა დამატებული ღირებულების გადასახადის კარის ახალი</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რედაქცია, რის შედეგადაც მოხდა დამატებული ღირებულების გადასახადის</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ქართული კანონმდებლობის შესაბამისობაში მოყვანა ევროპის საბჭოს 2006 წლის 28 ნოემბრის საბჭოს</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2006/112/EC დირექტივასთან დამატებული ღირებულების გადასახადის საერთო სისტემის შესახებ.</w:t>
      </w:r>
    </w:p>
    <w:p w:rsidR="00046D22" w:rsidRPr="00046D22"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46D22">
        <w:rPr>
          <w:rFonts w:ascii="Sylfaen" w:hAnsi="Sylfaen" w:cs="Sylfaen"/>
          <w:bCs/>
          <w:color w:val="000000"/>
          <w:shd w:val="clear" w:color="auto" w:fill="FFFFFF"/>
          <w:lang w:val="ka-GE"/>
        </w:rPr>
        <w:t>შეიქმნა სამუშაო ჯგუფი და მიმდინარეობდა მუშაობა საბაჟო კოდექსის მე-10 წიგნის ამოქმედებასთან</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დაკავშირებით.</w:t>
      </w:r>
    </w:p>
    <w:p w:rsidR="00046D22" w:rsidRPr="00046D22"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46D22">
        <w:rPr>
          <w:rFonts w:ascii="Sylfaen" w:hAnsi="Sylfaen" w:cs="Sylfaen"/>
          <w:bCs/>
          <w:color w:val="000000"/>
          <w:shd w:val="clear" w:color="auto" w:fill="FFFFFF"/>
          <w:lang w:val="ka-GE"/>
        </w:rPr>
        <w:t>კოორდინირებულ იქნა სხვადასხვა ქვეყნებთან საბაჟო სფეროში ადმინისტრაციული</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ურთიერთდახმარების შესახებ საერთაშორისო ხელშეკრულებების დადება.</w:t>
      </w:r>
    </w:p>
    <w:p w:rsidR="00046D22" w:rsidRPr="00046D22"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46D22">
        <w:rPr>
          <w:rFonts w:ascii="Sylfaen" w:hAnsi="Sylfaen" w:cs="Sylfaen"/>
          <w:bCs/>
          <w:color w:val="000000"/>
          <w:shd w:val="clear" w:color="auto" w:fill="FFFFFF"/>
          <w:lang w:val="ka-GE"/>
        </w:rPr>
        <w:lastRenderedPageBreak/>
        <w:t>საქართველოს მთავრობასა და ლუქსემბურგის დიდი საჰერცოგოს მთავრობას შორის შემოსავლებსა და</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კაპიტალზე ორმაგი დაბეგვრის თავიდან აცილებისა და გადასახადების გადაუხდელობის აღკვეთის</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შესახებ შეთანხმებაში ცვლილებების პროექტი გაიგზავნება უწყებებში შიდა პროცედურებზე.</w:t>
      </w:r>
    </w:p>
    <w:p w:rsidR="00046D22" w:rsidRPr="00046D22" w:rsidRDefault="00046D22" w:rsidP="00046D22">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46D22">
        <w:rPr>
          <w:rFonts w:ascii="Sylfaen" w:hAnsi="Sylfaen" w:cs="Sylfaen"/>
          <w:bCs/>
          <w:color w:val="000000"/>
          <w:shd w:val="clear" w:color="auto" w:fill="FFFFFF"/>
          <w:lang w:val="ka-GE"/>
        </w:rPr>
        <w:t>გრძელდება მუშაობა OECD-ის საგადასახადო მიზნებისთვის გამჭვირვალობისა და ინფორმაციის</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გაცვლის გლობალური ფორუმის სამდივნოსთან საქართველოს შეფასების მეორე რაუნდისთვის</w:t>
      </w:r>
      <w:r w:rsidRPr="00046D22">
        <w:rPr>
          <w:rFonts w:ascii="Sylfaen" w:hAnsi="Sylfaen" w:cs="Sylfaen"/>
          <w:bCs/>
          <w:color w:val="000000"/>
          <w:shd w:val="clear" w:color="auto" w:fill="FFFFFF"/>
        </w:rPr>
        <w:t xml:space="preserve"> </w:t>
      </w:r>
      <w:r w:rsidRPr="00046D22">
        <w:rPr>
          <w:rFonts w:ascii="Sylfaen" w:hAnsi="Sylfaen" w:cs="Sylfaen"/>
          <w:bCs/>
          <w:color w:val="000000"/>
          <w:shd w:val="clear" w:color="auto" w:fill="FFFFFF"/>
          <w:lang w:val="ka-GE"/>
        </w:rPr>
        <w:t>მოსამზადებლად, რომელიც დაგეგმილია 2022 წლის მეორე ნახევარში.</w:t>
      </w:r>
    </w:p>
    <w:p w:rsidR="00CF0447" w:rsidRPr="00CF0447" w:rsidRDefault="00CF0447" w:rsidP="00CF044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CF0447">
        <w:rPr>
          <w:rFonts w:ascii="Sylfaen" w:hAnsi="Sylfaen" w:cs="Sylfaen"/>
          <w:bCs/>
          <w:color w:val="000000"/>
          <w:shd w:val="clear" w:color="auto" w:fill="FFFFFF"/>
          <w:lang w:val="ka-GE"/>
        </w:rPr>
        <w:t>ეკონომიკური თანამშრომლობისა და განვითარების ორგანიზაციის და დიდი ოცეულის (OECD/G 20) დასაბეგრი ბაზის შემცირებისა და მოგების გადატანის (BEPS) სამოქმედო გეგმის ფარგლებში შემუშავებული მინიმალური სტანდარტების დანერგვასთან დაკავშირებით:</w:t>
      </w:r>
    </w:p>
    <w:p w:rsidR="00CF0447" w:rsidRPr="00BF157D" w:rsidRDefault="00CF0447" w:rsidP="00590252">
      <w:pPr>
        <w:pStyle w:val="ListParagraph"/>
        <w:widowControl w:val="0"/>
        <w:numPr>
          <w:ilvl w:val="0"/>
          <w:numId w:val="128"/>
        </w:numPr>
        <w:tabs>
          <w:tab w:val="left" w:pos="180"/>
        </w:tabs>
        <w:autoSpaceDE w:val="0"/>
        <w:autoSpaceDN w:val="0"/>
        <w:adjustRightInd w:val="0"/>
        <w:spacing w:after="0" w:line="240" w:lineRule="auto"/>
        <w:ind w:left="900" w:right="0"/>
        <w:rPr>
          <w:lang w:val="ka-GE"/>
        </w:rPr>
      </w:pPr>
      <w:r w:rsidRPr="00BF157D">
        <w:rPr>
          <w:lang w:val="ka-GE"/>
        </w:rPr>
        <w:t>მე-6 ღონისძიების დანერგვის შეფასების მიზნით შევსებული კითხვარი გაეგზავნება OECD-ს სამდივნოს;</w:t>
      </w:r>
    </w:p>
    <w:p w:rsidR="00CF0447" w:rsidRPr="00BF157D" w:rsidRDefault="00CF0447" w:rsidP="00590252">
      <w:pPr>
        <w:pStyle w:val="ListParagraph"/>
        <w:widowControl w:val="0"/>
        <w:numPr>
          <w:ilvl w:val="0"/>
          <w:numId w:val="128"/>
        </w:numPr>
        <w:tabs>
          <w:tab w:val="left" w:pos="180"/>
        </w:tabs>
        <w:autoSpaceDE w:val="0"/>
        <w:autoSpaceDN w:val="0"/>
        <w:adjustRightInd w:val="0"/>
        <w:spacing w:after="0" w:line="240" w:lineRule="auto"/>
        <w:ind w:left="900" w:right="0"/>
        <w:rPr>
          <w:lang w:val="ka-GE"/>
        </w:rPr>
      </w:pPr>
      <w:r w:rsidRPr="00BF157D">
        <w:rPr>
          <w:lang w:val="ka-GE"/>
        </w:rPr>
        <w:t>მე-13</w:t>
      </w:r>
      <w:r w:rsidRPr="00BF157D">
        <w:rPr>
          <w:spacing w:val="16"/>
          <w:lang w:val="ka-GE"/>
        </w:rPr>
        <w:t xml:space="preserve"> </w:t>
      </w:r>
      <w:r w:rsidRPr="00BF157D">
        <w:rPr>
          <w:lang w:val="ka-GE"/>
        </w:rPr>
        <w:t>ღონისძიება</w:t>
      </w:r>
      <w:r w:rsidRPr="00BF157D">
        <w:rPr>
          <w:spacing w:val="16"/>
          <w:lang w:val="ka-GE"/>
        </w:rPr>
        <w:t xml:space="preserve"> </w:t>
      </w:r>
      <w:r w:rsidRPr="00BF157D">
        <w:rPr>
          <w:lang w:val="ka-GE"/>
        </w:rPr>
        <w:t>(გარიგების</w:t>
      </w:r>
      <w:r w:rsidRPr="00BF157D">
        <w:rPr>
          <w:spacing w:val="16"/>
          <w:lang w:val="ka-GE"/>
        </w:rPr>
        <w:t xml:space="preserve"> </w:t>
      </w:r>
      <w:r w:rsidRPr="00BF157D">
        <w:rPr>
          <w:lang w:val="ka-GE"/>
        </w:rPr>
        <w:t>შეფასების</w:t>
      </w:r>
      <w:r w:rsidRPr="00BF157D">
        <w:rPr>
          <w:spacing w:val="16"/>
          <w:lang w:val="ka-GE"/>
        </w:rPr>
        <w:t xml:space="preserve"> </w:t>
      </w:r>
      <w:r w:rsidRPr="00BF157D">
        <w:rPr>
          <w:lang w:val="ka-GE"/>
        </w:rPr>
        <w:t>დოკუმენტაცია</w:t>
      </w:r>
      <w:r w:rsidRPr="00BF157D">
        <w:rPr>
          <w:spacing w:val="16"/>
          <w:lang w:val="ka-GE"/>
        </w:rPr>
        <w:t xml:space="preserve"> </w:t>
      </w:r>
      <w:r w:rsidRPr="00BF157D">
        <w:rPr>
          <w:lang w:val="ka-GE"/>
        </w:rPr>
        <w:t>და</w:t>
      </w:r>
      <w:r w:rsidRPr="00BF157D">
        <w:rPr>
          <w:spacing w:val="16"/>
          <w:lang w:val="ka-GE"/>
        </w:rPr>
        <w:t xml:space="preserve"> </w:t>
      </w:r>
      <w:r w:rsidRPr="00BF157D">
        <w:rPr>
          <w:lang w:val="ka-GE"/>
        </w:rPr>
        <w:t>ქვეყნების</w:t>
      </w:r>
      <w:r w:rsidRPr="00BF157D">
        <w:rPr>
          <w:spacing w:val="16"/>
          <w:lang w:val="ka-GE"/>
        </w:rPr>
        <w:t xml:space="preserve"> </w:t>
      </w:r>
      <w:r w:rsidRPr="00BF157D">
        <w:rPr>
          <w:lang w:val="ka-GE"/>
        </w:rPr>
        <w:t>მიხედვით</w:t>
      </w:r>
      <w:r w:rsidRPr="00BF157D">
        <w:rPr>
          <w:spacing w:val="16"/>
          <w:lang w:val="ka-GE"/>
        </w:rPr>
        <w:t xml:space="preserve"> </w:t>
      </w:r>
      <w:r w:rsidRPr="00BF157D">
        <w:rPr>
          <w:lang w:val="ka-GE"/>
        </w:rPr>
        <w:t>ანგარიშგება)</w:t>
      </w:r>
      <w:r w:rsidRPr="00BF157D">
        <w:rPr>
          <w:spacing w:val="16"/>
          <w:lang w:val="ka-GE"/>
        </w:rPr>
        <w:t xml:space="preserve"> </w:t>
      </w:r>
      <w:r w:rsidRPr="00BF157D">
        <w:rPr>
          <w:lang w:val="ka-GE"/>
        </w:rPr>
        <w:t>-</w:t>
      </w:r>
      <w:r w:rsidRPr="00BF157D">
        <w:rPr>
          <w:spacing w:val="16"/>
          <w:lang w:val="ka-GE"/>
        </w:rPr>
        <w:t xml:space="preserve"> </w:t>
      </w:r>
      <w:r w:rsidRPr="00BF157D">
        <w:rPr>
          <w:lang w:val="ka-GE"/>
        </w:rPr>
        <w:t>მე-13 ღონისძიების დანერგვის ყოველწლიური შეფასების მიზნით, ეკონომიკური თანამშრომლობისა და განვითარების ორგანიზაციის სამდივნოს გაეგზავნება ინფორმაცია პირველად კანონმდებლობაში განხორციელებული ცვლილებების შესახებ;</w:t>
      </w:r>
    </w:p>
    <w:p w:rsidR="00CF0447" w:rsidRPr="00BF157D" w:rsidRDefault="00CF0447" w:rsidP="00590252">
      <w:pPr>
        <w:pStyle w:val="ListParagraph"/>
        <w:widowControl w:val="0"/>
        <w:numPr>
          <w:ilvl w:val="0"/>
          <w:numId w:val="128"/>
        </w:numPr>
        <w:tabs>
          <w:tab w:val="left" w:pos="180"/>
        </w:tabs>
        <w:autoSpaceDE w:val="0"/>
        <w:autoSpaceDN w:val="0"/>
        <w:adjustRightInd w:val="0"/>
        <w:spacing w:after="0" w:line="240" w:lineRule="auto"/>
        <w:ind w:left="900" w:right="0"/>
        <w:rPr>
          <w:lang w:val="ka-GE"/>
        </w:rPr>
      </w:pPr>
      <w:r w:rsidRPr="00BF157D">
        <w:rPr>
          <w:lang w:val="ka-GE"/>
        </w:rPr>
        <w:t xml:space="preserve">დასრულდება    </w:t>
      </w:r>
      <w:r w:rsidRPr="00BF157D">
        <w:rPr>
          <w:spacing w:val="29"/>
          <w:lang w:val="ka-GE"/>
        </w:rPr>
        <w:t xml:space="preserve"> </w:t>
      </w:r>
      <w:r w:rsidRPr="00BF157D">
        <w:rPr>
          <w:lang w:val="ka-GE"/>
        </w:rPr>
        <w:t xml:space="preserve">მუშაობა    </w:t>
      </w:r>
      <w:r w:rsidRPr="00BF157D">
        <w:rPr>
          <w:spacing w:val="29"/>
          <w:lang w:val="ka-GE"/>
        </w:rPr>
        <w:t xml:space="preserve"> </w:t>
      </w:r>
      <w:r w:rsidRPr="00BF157D">
        <w:rPr>
          <w:lang w:val="ka-GE"/>
        </w:rPr>
        <w:t xml:space="preserve">მე-14    </w:t>
      </w:r>
      <w:r w:rsidRPr="00BF157D">
        <w:rPr>
          <w:spacing w:val="29"/>
          <w:lang w:val="ka-GE"/>
        </w:rPr>
        <w:t xml:space="preserve"> </w:t>
      </w:r>
      <w:r w:rsidRPr="00BF157D">
        <w:rPr>
          <w:lang w:val="ka-GE"/>
        </w:rPr>
        <w:t xml:space="preserve">ღონისძიებით    </w:t>
      </w:r>
      <w:r w:rsidRPr="00BF157D">
        <w:rPr>
          <w:spacing w:val="29"/>
          <w:lang w:val="ka-GE"/>
        </w:rPr>
        <w:t xml:space="preserve"> </w:t>
      </w:r>
      <w:r w:rsidRPr="00BF157D">
        <w:rPr>
          <w:lang w:val="ka-GE"/>
        </w:rPr>
        <w:t>გათვალისწინებული</w:t>
      </w:r>
      <w:r w:rsidRPr="00BF157D">
        <w:rPr>
          <w:spacing w:val="28"/>
          <w:lang w:val="ka-GE"/>
        </w:rPr>
        <w:t xml:space="preserve"> </w:t>
      </w:r>
      <w:r w:rsidRPr="00BF157D">
        <w:rPr>
          <w:lang w:val="ka-GE"/>
        </w:rPr>
        <w:t>„ორმაგი</w:t>
      </w:r>
      <w:r w:rsidRPr="00BF157D">
        <w:rPr>
          <w:spacing w:val="28"/>
          <w:lang w:val="ka-GE"/>
        </w:rPr>
        <w:t xml:space="preserve"> </w:t>
      </w:r>
      <w:r w:rsidRPr="00BF157D">
        <w:rPr>
          <w:lang w:val="ka-GE"/>
        </w:rPr>
        <w:t>დაბეგვრის</w:t>
      </w:r>
      <w:r w:rsidRPr="00BF157D">
        <w:rPr>
          <w:spacing w:val="29"/>
          <w:lang w:val="ka-GE"/>
        </w:rPr>
        <w:t xml:space="preserve"> </w:t>
      </w:r>
      <w:r w:rsidRPr="00BF157D">
        <w:rPr>
          <w:lang w:val="ka-GE"/>
        </w:rPr>
        <w:t>თავიდან აცილების</w:t>
      </w:r>
      <w:r w:rsidRPr="00BF157D">
        <w:rPr>
          <w:spacing w:val="1"/>
          <w:lang w:val="ka-GE"/>
        </w:rPr>
        <w:t xml:space="preserve"> </w:t>
      </w:r>
      <w:r w:rsidRPr="00BF157D">
        <w:rPr>
          <w:lang w:val="ka-GE"/>
        </w:rPr>
        <w:t>შესახებ</w:t>
      </w:r>
      <w:r w:rsidRPr="00BF157D">
        <w:rPr>
          <w:spacing w:val="1"/>
          <w:lang w:val="ka-GE"/>
        </w:rPr>
        <w:t xml:space="preserve"> </w:t>
      </w:r>
      <w:r w:rsidRPr="00BF157D">
        <w:rPr>
          <w:lang w:val="ka-GE"/>
        </w:rPr>
        <w:t>საერთაშორისო შეთანხმებით განსაზღვრული ურთიერთშეთანხმების პროცედურის მოთხოვნის წესის დამტკიცების თაობაზე“ საქართველოს ფინანსთა მინისტრის ბრძანების პროექტზე, რომელიც გაეგზავნება ფინანსთა სამინისტროს იურიდიულ დეპარტამენტს;</w:t>
      </w:r>
    </w:p>
    <w:p w:rsidR="00CF0447" w:rsidRPr="00BF157D" w:rsidRDefault="00CF0447" w:rsidP="00590252">
      <w:pPr>
        <w:pStyle w:val="ListParagraph"/>
        <w:widowControl w:val="0"/>
        <w:numPr>
          <w:ilvl w:val="0"/>
          <w:numId w:val="128"/>
        </w:numPr>
        <w:tabs>
          <w:tab w:val="left" w:pos="180"/>
        </w:tabs>
        <w:autoSpaceDE w:val="0"/>
        <w:autoSpaceDN w:val="0"/>
        <w:adjustRightInd w:val="0"/>
        <w:spacing w:after="0" w:line="240" w:lineRule="auto"/>
        <w:ind w:left="900" w:right="0"/>
        <w:rPr>
          <w:lang w:val="ka-GE"/>
        </w:rPr>
      </w:pPr>
      <w:r w:rsidRPr="00BF157D">
        <w:rPr>
          <w:lang w:val="ka-GE"/>
        </w:rPr>
        <w:t>მე-15 ღონისძიების ფარგლებში შემუშავებული „საგადასახადო შეთანხმებებთან დაკავშირებული ღონისძიებების დანერგვის შესახებ დასაბეგრი ბაზის შემცირებისა და მოგების გადატანის აღკვეთის მიზნით“ მრავალმხრივი კონვენციის შესაბამისად მომზადდება სინთეზირებული ტექსტები ლიტვასთან, ნიდერლანდების სამეფოსთან, სინგაპურთან, ირლანდიასთან, გაერთიანებულ სამეფოსთან, ლუქსემბურგთან, ფინეთთან, ინდოეთთან, სერბეთთან, სლოვენიასთან და ისლანდიასთან.</w:t>
      </w:r>
    </w:p>
    <w:p w:rsidR="00CF0447" w:rsidRPr="0072786F" w:rsidRDefault="00CF0447" w:rsidP="00CF044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786F">
        <w:rPr>
          <w:rFonts w:ascii="Sylfaen" w:hAnsi="Sylfaen" w:cs="Sylfaen"/>
          <w:bCs/>
          <w:color w:val="000000"/>
          <w:shd w:val="clear" w:color="auto" w:fill="FFFFFF"/>
          <w:lang w:val="ka-GE"/>
        </w:rPr>
        <w:t>გრძელდება საერთაშორისო სარეიტინგო კომპანიების: "FITCH:, "S&amp;P" და "MOODY’S" მისიების</w:t>
      </w:r>
      <w:r w:rsidRPr="0072786F">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საქართველოში ყოფნის პერიოდში მათი საქმიანობის მხარდაჭერა და მათთვის ინფორმაციის</w:t>
      </w:r>
      <w:r w:rsidRPr="0072786F">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მოგროვების კოორდინაცია. წლის განმავლობაში რამდენჯერმე განხორციელდა მათთან დისტანციური</w:t>
      </w:r>
      <w:r>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კომუნიკაცია.</w:t>
      </w:r>
    </w:p>
    <w:p w:rsidR="00CF0447" w:rsidRPr="0072786F" w:rsidRDefault="00CF0447" w:rsidP="00CF0447">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786F">
        <w:rPr>
          <w:rFonts w:ascii="Sylfaen" w:hAnsi="Sylfaen" w:cs="Sylfaen"/>
          <w:bCs/>
          <w:color w:val="000000"/>
          <w:shd w:val="clear" w:color="auto" w:fill="FFFFFF"/>
          <w:lang w:val="ka-GE"/>
        </w:rPr>
        <w:t>ფისკალური გადაწყვეტილებების ეფექტიანობის გაუმჯობესების მიზნით, 2021 წლის განმავლობაში</w:t>
      </w:r>
      <w:r w:rsidRPr="0072786F">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მუდმივად ხორციელდებოდა სახელმწიფო ფინანსების მართვის ინტეგრირებული საინფორმაციო</w:t>
      </w:r>
      <w:r w:rsidRPr="0072786F">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სისტემის (PFMS) დახვეწა, ბიზნეს-პროცესების გამარტივება და არსებული საინფორმაციო სისტემის</w:t>
      </w:r>
      <w:r>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მოდერნიზება.</w:t>
      </w:r>
    </w:p>
    <w:p w:rsidR="00994EEB" w:rsidRPr="0072786F" w:rsidRDefault="00994EEB" w:rsidP="00994EE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786F">
        <w:rPr>
          <w:rFonts w:ascii="Sylfaen" w:hAnsi="Sylfaen" w:cs="Sylfaen"/>
          <w:bCs/>
          <w:color w:val="000000"/>
          <w:shd w:val="clear" w:color="auto" w:fill="FFFFFF"/>
          <w:lang w:val="ka-GE"/>
        </w:rPr>
        <w:t>საჯარო ფინანსების მართვის გაუმჯობესების და საერთაშორისო პრაქტიკასთან შესაბამისობაში მოყვანის</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მიზნით, საჯარო სექტორის ბუღალტრული აღრიცხვის სტანდარტების (IPSAS) დანერგვის სამოქმედო</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გეგმის ფარგლებში, საერთაშორისო სავალუტო ფონდის (IMF) რეკომენდაციების შესაბამისად,</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სამოქმედოდ შემოღებული IPSAS სტანდარტების მოთხოვნების შესაბამისად მომზადდა და</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საქართველოს ფინანსთა მინისტრის 2021 წლის 4 თებერვლის №24 ბრძანებით დამტკიცდა „საბიუჯეტო</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ორგანიზაციების ფინანსური ანგარიშგების მომზადებისა და წარდგენის წესის შესახებ“ ინსტრუქცია,</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ფინანსური ანგარიშგების და განმარტებითი შენიშვნების ფორმებთან ერთად. აღნიშნული ფორმების</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შესაბამისად სახელმწიფო ბიუჯეტის დაფინანსებაზე მყოფი ორგანიზაციების მიერ მომზადდა 2020 წლის</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ფინანსური ანგარიშგებები და წარმოდგენილ იქნა სახაზინო სამსახურში. აღრიცხვის და ანგარიშგების</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მარეგულირებელ ნორმატიულ აქტებში განხორციელებული ცვლილებების შედეგად, 2021 წლის 1</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 xml:space="preserve">იანვრიდან ადგილობრივი ხელისუფლების და ავტონომიური </w:t>
      </w:r>
      <w:r w:rsidRPr="0072786F">
        <w:rPr>
          <w:rFonts w:ascii="Sylfaen" w:hAnsi="Sylfaen" w:cs="Sylfaen"/>
          <w:bCs/>
          <w:color w:val="000000"/>
          <w:shd w:val="clear" w:color="auto" w:fill="FFFFFF"/>
          <w:lang w:val="ka-GE"/>
        </w:rPr>
        <w:lastRenderedPageBreak/>
        <w:t>რესპუბლიკების დაფინანსებაზე მყოფი</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ორგანიზაციები ბუღალტრულ აღრიცხვას აწარმოებენ სამოქმედოდ შემოღებული საჯარო სექტორის</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ბუღალტრული აღრიცხვის საერთაშორისო სტანდარტების (IPSAS) საფუძველზე შემუშავებული აღრიცხვის და ანგარიშგების მეთოდოლოგიის შესაბამისად. მუნიციპალიტეტები და ავტონომიური</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რესპუბლიკები 2021 წლის და შემდგომი წლების კონსოლიდირებულ ფინანსურ ანგარიშგებებს</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მოამზადებენ აღნიშნული მეთოდოლოგიის შესაბამისად, რომელსაც 2022 წლის 1 აპრილამდე</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წარმოადგენენ სახაზინო სამსახურში. IPSAS სტანდარტების მოთხოვნების შესაბამისად,</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ინვენტარიზაციის შედეგების აღრიცხვა-ანგარიშგებაში ასახვის მიზნით, 2021 წლის 31 დეკემბრის №364</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ბრძანებით დამტკიცდა „საბიუჯეტო ორგანიზაციების მიერ აქტივებისა და ვალდებულებების</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ინვენტარიზაციის ჩატარების და ინვენტარიზაციის შედეგების საჯარო სექტორის ბუღალტრული</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აღრიცხვის საერთაშორისო სტანდარტების (სსბასს-ების) საფუძველზე აღრიცხვა-ანგარიშგებაში ასახვის</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შესახებ“ ინსტრუქცია. გარდა ამისა, ფინანსთა სამინისტროს აკადემიასთან თანამშრომლობის</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ფარგლებში, განხორციელდა ტრენინგებისახელმწიფო ბიუჯეტის ორგანიზაციების ბუღალტრებისათვის</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IPSAS სტანდარტების სწავლებასთან დაკავშირებით. ასევე, GIZ-ის დახმარებით ჩატარდა ტრენინგები</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ადგილობრივი ბიუჯეტების დაფინანსებაზე მყოფი ორგანიზაციების ბუღალტრებისთვის, რაც</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გულისხმობდა საჯარო სექტორის ბუღალტრული აღრიცხვის საერთაშორისო სტანდარტების (IPSAS)</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საფუძველზე შემუშავებული აღრიცხვის და ანგარიშგების მეთოდოლოგიის სწავლებას, IPSAS-ების</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პრაქტიკაში გამოყენების მიზნით. სამოქმედოდ შემოღებული IPSAS სტანდარტების საფუძველზე</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მომზადდა სახელმწიფო ბიუჯეტის ორგანიზაციების კონსოლიდირებული ფინანსური ანგარიშგება,</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რომელიც დანართების სახით მოიცავს ასევე ადგილობრივი ბიუჯეტების ფინანსურ ინფორმაციასაც.</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აღნიშნული კონსოლიდირებული ფინანსური ანგარიშგება ანგარიშვალდებულების და გამჭვირვალობის</w:t>
      </w:r>
      <w:r w:rsidRPr="0034191C">
        <w:rPr>
          <w:rFonts w:ascii="Sylfaen" w:hAnsi="Sylfaen" w:cs="Sylfaen"/>
          <w:bCs/>
          <w:color w:val="000000"/>
          <w:shd w:val="clear" w:color="auto" w:fill="FFFFFF"/>
          <w:lang w:val="ka-GE"/>
        </w:rPr>
        <w:t xml:space="preserve"> </w:t>
      </w:r>
      <w:r w:rsidRPr="0072786F">
        <w:rPr>
          <w:rFonts w:ascii="Sylfaen" w:hAnsi="Sylfaen" w:cs="Sylfaen"/>
          <w:bCs/>
          <w:color w:val="000000"/>
          <w:shd w:val="clear" w:color="auto" w:fill="FFFFFF"/>
          <w:lang w:val="ka-GE"/>
        </w:rPr>
        <w:t>მიზნებისათვის გამოქვეყნებულია სახაზინო სამსახურის ვებ-გვერდზე.</w:t>
      </w:r>
    </w:p>
    <w:p w:rsidR="00994EEB" w:rsidRPr="0072786F" w:rsidRDefault="00994EEB" w:rsidP="00994EEB">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2786F">
        <w:rPr>
          <w:rFonts w:ascii="Sylfaen" w:hAnsi="Sylfaen" w:cs="Sylfaen"/>
          <w:bCs/>
          <w:color w:val="000000"/>
          <w:shd w:val="clear" w:color="auto" w:fill="FFFFFF"/>
          <w:lang w:val="ka-GE"/>
        </w:rPr>
        <w:t>2021 წლის განმავლობაში მუდმივად ხორციელდებოდა ბიუჯეტების აღრიცხვა- ანგარიშგებების</w:t>
      </w:r>
      <w:r w:rsidRPr="0072786F">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წარმოების დახვეწა და სრულყოფა. დღეისათვის სახელმწიფო ხაზინა აწარმოებს სახელმწიფო და</w:t>
      </w:r>
      <w:r w:rsidRPr="0072786F">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w:t>
      </w:r>
      <w:r w:rsidRPr="0072786F">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და ანგარიშსწორებას, სახელმწიფო ხაზინის ერთიანი ანგარიშის და სახელმწიფო ხაზინის სხვა სალარე</w:t>
      </w:r>
      <w:r w:rsidRPr="0072786F">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და სავალუტო ანგარიშების მართვას, ოპერირებას და აღრიცხვას, ზედმეტად ან შეცდომით გადახდილი</w:t>
      </w:r>
      <w:r w:rsidRPr="0072786F">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თანხების დაბრუნებას, აღრიცხვას და ანგარიშგებას, სახელმწიფო ხაზინის მიერ კომერციულ ბანკებში</w:t>
      </w:r>
      <w:r w:rsidRPr="0072786F">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განთავსებული თანხების აღრიცხვას, მართვას და ანგარიშგებას და სხვა. ყოველდღიურ საქმიანობასთან</w:t>
      </w:r>
      <w:r w:rsidRPr="0072786F">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ერთად მუდმივად ხდებოდა აღრიცხვისა და ანგარიშსწორების პროცესის საოპერაციო ციკლის</w:t>
      </w:r>
      <w:r w:rsidRPr="0072786F">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სრულყოფა და ოპერატიულობის გაუმჯობესება, ანგარიშგებების ფორმების დახვეწა და</w:t>
      </w:r>
      <w:r>
        <w:rPr>
          <w:rFonts w:ascii="Sylfaen" w:hAnsi="Sylfaen" w:cs="Sylfaen"/>
          <w:bCs/>
          <w:color w:val="000000"/>
          <w:shd w:val="clear" w:color="auto" w:fill="FFFFFF"/>
        </w:rPr>
        <w:t xml:space="preserve"> </w:t>
      </w:r>
      <w:r w:rsidRPr="0072786F">
        <w:rPr>
          <w:rFonts w:ascii="Sylfaen" w:hAnsi="Sylfaen" w:cs="Sylfaen"/>
          <w:bCs/>
          <w:color w:val="000000"/>
          <w:shd w:val="clear" w:color="auto" w:fill="FFFFFF"/>
          <w:lang w:val="ka-GE"/>
        </w:rPr>
        <w:t>ახალი, უფრო ინფორმატიული ანალიტიკური ფორმების შემუშავება.</w:t>
      </w:r>
    </w:p>
    <w:p w:rsidR="00046D22" w:rsidRPr="00994EEB" w:rsidRDefault="00046D22" w:rsidP="00994EEB">
      <w:pPr>
        <w:tabs>
          <w:tab w:val="left" w:pos="360"/>
        </w:tabs>
        <w:spacing w:after="0" w:line="240" w:lineRule="auto"/>
        <w:jc w:val="both"/>
        <w:rPr>
          <w:rFonts w:ascii="Sylfaen" w:hAnsi="Sylfaen" w:cs="Sylfaen"/>
          <w:bCs/>
          <w:color w:val="000000"/>
          <w:highlight w:val="yellow"/>
          <w:shd w:val="clear" w:color="auto" w:fill="FFFFFF"/>
          <w:lang w:val="ka-GE"/>
        </w:rPr>
      </w:pPr>
    </w:p>
    <w:p w:rsidR="00D64101" w:rsidRPr="00AD255C" w:rsidRDefault="00D64101" w:rsidP="00E43573">
      <w:pPr>
        <w:spacing w:after="0" w:line="240" w:lineRule="auto"/>
        <w:rPr>
          <w:rFonts w:ascii="Sylfaen" w:hAnsi="Sylfaen"/>
          <w:bCs/>
          <w:highlight w:val="yellow"/>
        </w:rPr>
      </w:pPr>
    </w:p>
    <w:p w:rsidR="00D37950" w:rsidRPr="00CE4F30" w:rsidRDefault="00D37950" w:rsidP="00E43573">
      <w:pPr>
        <w:pStyle w:val="Heading2"/>
        <w:spacing w:before="0" w:line="240" w:lineRule="auto"/>
        <w:jc w:val="both"/>
        <w:rPr>
          <w:rFonts w:ascii="Sylfaen" w:hAnsi="Sylfaen"/>
          <w:bCs/>
          <w:sz w:val="22"/>
          <w:szCs w:val="22"/>
          <w:lang w:val="ka-GE"/>
        </w:rPr>
      </w:pPr>
      <w:r w:rsidRPr="00CE4F30">
        <w:rPr>
          <w:rFonts w:ascii="Sylfaen" w:hAnsi="Sylfaen"/>
          <w:bCs/>
          <w:sz w:val="22"/>
          <w:szCs w:val="22"/>
          <w:lang w:val="ka-GE"/>
        </w:rPr>
        <w:t xml:space="preserve">5.5 ეკონომიკური პოლიტიკის შემუშავება და განხორციელება (პროგრამული კოდი 24 01)    </w:t>
      </w:r>
    </w:p>
    <w:p w:rsidR="00D37950" w:rsidRPr="00CE4F30" w:rsidRDefault="00D37950" w:rsidP="00E43573">
      <w:pPr>
        <w:pStyle w:val="ListParagraph"/>
        <w:spacing w:after="0" w:line="240" w:lineRule="auto"/>
        <w:ind w:left="0"/>
        <w:rPr>
          <w:bCs/>
          <w:lang w:val="ka-GE"/>
        </w:rPr>
      </w:pPr>
    </w:p>
    <w:p w:rsidR="00D37950" w:rsidRPr="00CE4F30" w:rsidRDefault="00D37950" w:rsidP="00E43573">
      <w:pPr>
        <w:pStyle w:val="ListParagraph"/>
        <w:spacing w:after="0" w:line="240" w:lineRule="auto"/>
        <w:ind w:left="0"/>
        <w:rPr>
          <w:bCs/>
          <w:lang w:val="ka-GE"/>
        </w:rPr>
      </w:pPr>
      <w:r w:rsidRPr="00CE4F30">
        <w:rPr>
          <w:bCs/>
          <w:lang w:val="ka-GE"/>
        </w:rPr>
        <w:t xml:space="preserve">  პროგრამის განმახორციელებელი:</w:t>
      </w:r>
    </w:p>
    <w:p w:rsidR="00D37950" w:rsidRPr="00CE4F30" w:rsidRDefault="00D37950" w:rsidP="00590252">
      <w:pPr>
        <w:pStyle w:val="ListParagraph"/>
        <w:numPr>
          <w:ilvl w:val="0"/>
          <w:numId w:val="90"/>
        </w:numPr>
        <w:spacing w:after="0" w:line="240" w:lineRule="auto"/>
        <w:ind w:right="0"/>
        <w:rPr>
          <w:bCs/>
          <w:lang w:val="ka-GE"/>
        </w:rPr>
      </w:pPr>
      <w:r w:rsidRPr="00CE4F30">
        <w:rPr>
          <w:bCs/>
          <w:lang w:val="ka-GE"/>
        </w:rPr>
        <w:t>საქართველოს ეკონომიკისა და მდგრადი განვითარების სამინისტრო</w:t>
      </w:r>
    </w:p>
    <w:p w:rsidR="00D37950" w:rsidRPr="00AD255C" w:rsidRDefault="00D37950" w:rsidP="00E43573">
      <w:pPr>
        <w:pStyle w:val="ListParagraph"/>
        <w:spacing w:after="0" w:line="240" w:lineRule="auto"/>
        <w:rPr>
          <w:bCs/>
          <w:highlight w:val="yellow"/>
        </w:rPr>
      </w:pPr>
    </w:p>
    <w:p w:rsidR="00CE4F30" w:rsidRPr="00F83254" w:rsidRDefault="00CE4F30"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cs="Sylfaen"/>
          <w:lang w:val="ka-GE"/>
        </w:rPr>
        <w:t>მომზადდა: „მცირე და საშუალო მეწარმეობის განვითარების სტრატეგიის (2016-2020 წწ)“ და შესაბამისი სამოქმედო გეგმის 2020 წლის ანგარიში ქართულ და ინგლისურ ენებზე; საქართველოს მცირე და საშუალო მეწარმეობის განვითარების 2016-2020 წლების სტრატეგიის საბოლოო შეფასების ანგარიში;</w:t>
      </w:r>
    </w:p>
    <w:p w:rsidR="00CE4F30" w:rsidRPr="00F83254" w:rsidRDefault="00CE4F30"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cs="Sylfaen"/>
          <w:lang w:val="ka-GE"/>
        </w:rPr>
        <w:t>დამტკიცდა „საქართველოს მცირე და საშუალო მეწარმეობის განვითარების სტრატეგია (2021-2025 წწ)“ და სამოქმედო გეგმა (2021-2022 წწ.);</w:t>
      </w:r>
    </w:p>
    <w:p w:rsidR="00CE4F30" w:rsidRPr="00F83254" w:rsidRDefault="00CE4F30"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bCs/>
          <w:color w:val="000000" w:themeColor="text1"/>
          <w:lang w:val="ka-GE"/>
        </w:rPr>
        <w:lastRenderedPageBreak/>
        <w:t>მომზადდა ინფორმაცია საქართველოს მცირე და საშუალო მეწარმეობის განვითარების კუთხით საქართველოს ეკონომიკური განვითარების 10 წლიან  სამოქმედო გეგმაში ასახვის მიზნით;</w:t>
      </w:r>
    </w:p>
    <w:p w:rsidR="00CE4F30" w:rsidRPr="00F83254" w:rsidRDefault="00CE4F30"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 xml:space="preserve">ქართულ და ინგლისურ ენებზე მომზადდა ინფორმაცია და შეფასდა საქართველოს პოზიციები სხვადასხვა რეიტინგების ინდიკატორებსა და კომპონენტებში: ეკონომიკური თანამშრომლობისა და განვითარების ორგანიზაციის (OECD) „მცირე და საშუალო მეწარმეობის პოლიტიკის ინდექსი”; მსოფლიო ბანკის „მსოფლიო მმართველობის ინდიკატორები“; ფრეზერის ინსტიტუტის „მსოფლიო ეკონომიკური თავისუფლება“; საერთაშორისო გამჭვირვალობის „კორუფციის აღქმის ინდექსი“; Heritage Foundation „ეკონომიკური თავისუფლების ინდექსი“; მსოფლიო ბანკის „ადამიანისეული კაპიტალის ინდექსი“; მსოფლიო ეკონომიკური ფორუმის „ბიზნესის კეთების რისკები“; მსოფლიო ეკონომიკური ფორუმის „მსოფლიო გენდერული გეფი“; Legatum Institute „კეთილდღეობის ინდექსი“; NUMBEO „ცხოვრების ხარისხის ინდექსი“; Trace Matrix „კორუფციის რისკის მატრიცა“; მსოფლიო მართლმსაჯულების პროექტის „კანონის უზენაესობის ინდექსი“; განახლდა ქართულ და ინგლისურ ენებზე პუბლიკაცია „საქართველო მსოფლიო რეიტინგებში 2012-2021 წლები“; </w:t>
      </w:r>
    </w:p>
    <w:p w:rsidR="00CE4F30" w:rsidRPr="00F83254" w:rsidRDefault="00CE4F30"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მომზადდა „რადიოაპარატურის შესახებ ტექნიკური რეგლამენტის რეგულირების ზეგავლენის შეფასების“ ანგარიში; შენიშვნები და კომენტარები ქუთაისის ჰუალინგის თავისუფალი ინდუსტრიული ზონის (ქუთაისის ჰუალინგის თიზი) გაფართოებასთან დაკავშირებულ  ურთიერთვალდებულებათა შესახებ ხელშეკრულების პროექტზე;  2021 წლის ანგარიში „საქართველოს შრომის ბაზრის ანალიზი“;</w:t>
      </w:r>
    </w:p>
    <w:p w:rsidR="00CE4F30" w:rsidRPr="00F83254" w:rsidRDefault="00CE4F30"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ჩატარდა ტრანსპორტისა და ენერგეტიკის სექტორების შრომის ბაზრის საჭიროებათა კვლევა და მომზადდა შესაბამისი ანგარიში.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მიმდინარეობდა მუშაობა საკანონმდებლო წინადადებებებზე, საქართველოს მთავრობის დადგენილების პროექტებზე</w:t>
      </w:r>
      <w:r w:rsidRPr="00F83254">
        <w:rPr>
          <w:bCs/>
          <w:color w:val="000000" w:themeColor="text1"/>
        </w:rPr>
        <w:t xml:space="preserve"> , </w:t>
      </w:r>
      <w:r w:rsidRPr="00F83254">
        <w:rPr>
          <w:bCs/>
          <w:color w:val="000000" w:themeColor="text1"/>
          <w:lang w:val="ka-GE"/>
        </w:rPr>
        <w:t>სასესხო და საგრანტო ხელშეკრულებებზე</w:t>
      </w:r>
      <w:r w:rsidRPr="00F83254">
        <w:rPr>
          <w:bCs/>
          <w:color w:val="000000" w:themeColor="text1"/>
        </w:rPr>
        <w:t>;</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ევროკავშირი-საქართველოს საკონსულტაციო შეხვედრისთვის (საქართველოსთვის მომავალი 2021–2027 წლების ფინანსური დახმარების ჩარჩოს, ასევე 2021 წლების ევროკავშირის დახმარების სამოქმედო გეგმის პრიორიტეტებთან და ბიუჯეტთან დაკავშირებით) მომზადდა ინფორმაცია საგარეო საქმეთა სამინისტროსთვის მცირე და საშუალო მეწარმეობის განვითარების 2016-2020 წლების სტრატეგიის/სამოქმედო გეგმის შესრულების პროგრესისა და ახალი 2021-2025 სტრატეგიის შემუშავებასთან დაკავშირებით;</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საქართველო-ევროკავშირს შორის ხელმოწერილი ფინანსური შეთანხმებით გათვალისწინებული ეკონომიკური და ბიზნესის განვითარების ხელშეწყობის საბიუჯეტო დახმარების პროგრამის „Economic and Business Development in Georgia” ფარგლებში, მატრიცით განსაზღვრული ინდიკატორების ცვლილებების მიზნით, მომზადდა შესაბამისი წინადადებები, რომელიც წარედგინა ევროკავშირის დელეგაციას;</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განხილულ იქნა სამმხრივი კომისიის სამუშაო ჯგუფის სამოქმედო გეგმით გათვალისწინებული შრომის საერთაშორისო ორგანიზაციის (ILO) N183 (Maternity - დედობის დაცვა), N189 (Domestic Workers  - შინამეურნეობებში დასაქმებულთა შესახებ) და N156 (Workers with Family Responsibilities) კონვენციები. მომზადდა კონვენციებთან მიერთების მიზანშეწონილობის პოზიციის გათვალისწინებით  შენიშვნები/კომენტარები და კონვენციების შესაბამისი რეგულირების ზეგავლენის შეფასების მოსამზადებელი ანგარიშისთვის ISET-ის მიერ წარმოდგენილ კითხვებზე პასუხები სამინისტროს პოზიციის გათვალისწინებით;</w:t>
      </w:r>
    </w:p>
    <w:p w:rsidR="00CE4F30" w:rsidRPr="00F83254" w:rsidRDefault="00CE4F30" w:rsidP="00590252">
      <w:pPr>
        <w:pStyle w:val="ListParagraph"/>
        <w:numPr>
          <w:ilvl w:val="0"/>
          <w:numId w:val="86"/>
        </w:numPr>
        <w:spacing w:after="0" w:line="240" w:lineRule="auto"/>
        <w:ind w:right="0"/>
        <w:rPr>
          <w:color w:val="000000" w:themeColor="text1"/>
          <w:lang w:val="ka-GE"/>
        </w:rPr>
      </w:pPr>
      <w:r w:rsidRPr="00F83254">
        <w:rPr>
          <w:bCs/>
          <w:color w:val="000000" w:themeColor="text1"/>
          <w:lang w:val="ka-GE"/>
        </w:rPr>
        <w:t xml:space="preserve">ეკონომიკური და დარგობრივი თანამშრომლობის ქვეკომიტეტის - EU-Georgia Sub-Committee on Industrial &amp; Enterprise policy, Mining &amp; Metals, Tourism, Company Law &amp; Corporate Governance, Consumer Protection, and Taxation - შეხვედრის ფარგლებში ევროკავშირის მხარისთვის წარსადგენად მომზადდა მცირე და საშუალო მეწარმეობის განვითარების სტრატეგიასთან დაკავშირებული საკითხებისა და მიღწეული პროგრესის თაობაზე ინფორმაცია და მონაწილეობა იქნა მიღებული შესაბამის შეხვედრაში; </w:t>
      </w:r>
      <w:r w:rsidRPr="00F83254">
        <w:rPr>
          <w:color w:val="000000" w:themeColor="text1"/>
          <w:lang w:val="ka-GE"/>
        </w:rPr>
        <w:t xml:space="preserve">განხილული იქნა და მომზადდა: შენიშვნები/კომენტარები ევროკავშირის მიერ </w:t>
      </w:r>
      <w:r w:rsidRPr="00F83254">
        <w:rPr>
          <w:color w:val="000000" w:themeColor="text1"/>
          <w:lang w:val="ka-GE"/>
        </w:rPr>
        <w:lastRenderedPageBreak/>
        <w:t xml:space="preserve">საქართველოსთვის შემუშავებული დოკუმენტის პროექტზე „COUNTRY-LEVEL IMPLEMENTATION PLAN 2021-2025 FOR GEORGIA“; შესაბამისი ინფორმაცია/ანალიზი, ევროპის პარლამენტისა და საბჭოს რეგულაციით, ევროკავშირის მიერ დამტკიცებულ პროგრამაზე „EU Single Market Programme 2021-2027“ (ერთიანი ბაზრის პროგრამა 2021-2027 წლებისთვის);  </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მომზადდა და წარდგენილ იქნა ეკონომიკური ზრდის თემატური საკოორდინაციო ჯგუფის შეხვედრაზე „საქართველოს მცირე და საშუალო მეწარმეობის განვითარების სტრატეგიის (2021-2025 წწ)“ იმპლემენტაციისთვის დონორთა საჭიროებების შესახებ პრეზენტაცია;</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განხორციელდა სტატისტიკური მონაცემების ანალიზი და მომზადდა ყოველთვიური ანგარიშები და პრეზენტაციები, რომელიც მოიცავს: მთლიანი შიდა პროდუქტის ანალიზს; საგარეო სექტორის მიმოხილვას; ბიზნეს სექტორის მიმოხილვას; პირდაპირი უცხოური ინვესტიციებისა და ტურიზმის სექტორის ანალიზს; ეკონომიკური ზრდის ხელშემწყობი და შემაფერხებელი ფაქტორების შეფასებას;</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GIZ-თან თანამშრომლობით კლიმატის ცვლილების ეკონომიკაზე გავლენის შეფასებისა და მოდელირების პროგრამის ფარგლებში განხორციელდა შესაბამისი ღონისძიებები, ტრენინგები და სამუშაო შეხვედრები ეკონომიკური მოდელის შემუშავების მიზნით;</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შემუშავდა </w:t>
      </w:r>
      <w:r w:rsidRPr="00F83254">
        <w:rPr>
          <w:lang w:val="ka-GE"/>
        </w:rPr>
        <w:t xml:space="preserve">„ფაქტორინგის შესახებ“ კანონის პროექტი </w:t>
      </w:r>
      <w:r w:rsidRPr="00F83254">
        <w:rPr>
          <w:bCs/>
          <w:color w:val="000000" w:themeColor="text1"/>
          <w:lang w:val="ka-GE"/>
        </w:rPr>
        <w:t xml:space="preserve">და მომზადდა კანონიდან გამომდინარე სხვა ნორმატიულ აქტებში შესატანი ცვლილებები; </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ბიზნესისთვის ალტერანტიული დაფინანსების განვითარების პროექტის ფარგლებში მომზადდა ლიზინგის ბაზრის, არსებული გამოწვევების, სამართლებრივი და საგადასახადო გარემოს მიმოხილვა. შემუშავებულ იქნა რეკომენდაციები და ლიზინგის განვითარების სტრატეგია;</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მომზადდა პრეზენტაციები: საქართველოში იმპორტის ჩანაცვლების და მეტი დამატებული ღირებულების შექმნის პოტენციალის შესახებ და განხორციელდა სხვადასხვა სასაქონლო პროდუქტების ანალიზი; უზრუნველყოფილი ტრანზაქციების სისტემებისა და საერთაშორისო გამოცდილების შესახებ; „E-Know Your Customer” ინიციატივის შესახებ და შესწავლილ იქნა საერთაშორისო გამოცდილება და გაანალიზდა პოტენციური შედეგები და შესაძლო გამოწვევები აღნიშნული მიმართულებით;</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ეკონომიკის განვითარების ათწლიანი გეგმის „ეკონომიკა 2030“ ფარგლებში მომზადდა ქვეყნის მაკროეკონომიკური ანალიზის და შესაბამისი (მაკროეკონომიკური სტაბილურობის) სამიზნე მაჩვენებლების ამსახველი ანგარიში;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მომზადდა: სამთავრობო პროგრამის „ევროპული სახელმწიფოს მშენებლობისთვის 2021 – 2024“ შესრულების ანგარიში; ევროკავშირთან დადებული კონტრაქტის ფარგლებში მთავრობის ანტი-კრიზისული გეგმის შესრულების ანგარიში; რეგიონის ქვეყნების და მაკროეკონომიკურრი გარემოს მიმოხილვის ანგარიში;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განხორციელდა სამუშაო შეხვედრები უზრუნველყოფილი ტრანზაქციეებს და „E-Know Your Customer” რეფორმის ფარგლებში და სამუშაო შეხვედრები კლიმატის ცვლილების ეკონომიკაზე გავლენის შეფასებისა და მოდელირების პროგრამის ფარგლებში;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კლიმატის ცვლილების ეკონომიკაზე გავლენის შეფასებისა და მოდელირების პროგრამის ფარგლებში შემუშავებულ იქნა სოფლის მეურნეობის, ტურიზმისა და ინფრრასტრუქტურის სექტორებში ადაპტაციის ღონისძიებების გავლენის ანგარიში და მომზადდა შეესაბამისი პოლიტიკის დოკუმეენტები;</w:t>
      </w:r>
    </w:p>
    <w:p w:rsidR="00CE4F30" w:rsidRPr="00F83254" w:rsidRDefault="00CE4F30"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bCs/>
          <w:color w:val="000000" w:themeColor="text1"/>
          <w:lang w:val="ka-GE"/>
        </w:rPr>
        <w:t>დასრულდა მუშაობა მწვანე ეკონომიკის კონცეფციის დოკუმენტის პროექტზე, რომლის ძირითად მიზანს წარმოადგენს საქართველოს ეკონომიკის მოდერნიზების ხელშეწყობა, მდგრადი და მწვანე განვითარების საფუძვლის შექმნა;</w:t>
      </w:r>
    </w:p>
    <w:p w:rsidR="00CE4F30" w:rsidRPr="00F83254" w:rsidRDefault="00CE4F30"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შემუშავდა ენერგო ეტიკეტირების კანონის მე-11 მუხლის შესაბამისად განსაზღვრული კანონქვემდებარე აქტები (ტექნიკურ რეგლამენტებზე);</w:t>
      </w:r>
    </w:p>
    <w:p w:rsidR="00CE4F30" w:rsidRPr="00F83254" w:rsidRDefault="00CE4F30"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cs="Sylfaen"/>
          <w:lang w:val="ka-GE"/>
        </w:rPr>
        <w:t xml:space="preserve">მიმდინარეობდა ევროკავშირის მიერ დაფინანსებული EU4ENVIRONMENT-ის პროგრამის განხორციელება. </w:t>
      </w:r>
      <w:r w:rsidRPr="00F83254">
        <w:rPr>
          <w:rFonts w:ascii="Sylfaen" w:hAnsi="Sylfaen" w:cs="Sylfaen"/>
          <w:bCs/>
          <w:color w:val="000000" w:themeColor="text1"/>
          <w:lang w:val="ka-GE"/>
        </w:rPr>
        <w:t>აღნიშნული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პროგრამის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ფარგლებში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მონაწილეობა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იქნა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მიღებული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გარემოს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lastRenderedPageBreak/>
        <w:t>დაცვისა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სოფლის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მეურნეობის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სამინისტროს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წარმომადგენელთან</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ერთად</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ონლაინ</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ტრეინინგში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მწვანე</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შესაძლებლობების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განვითარება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აღმოსავლეთ</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პარტნიორობის</w:t>
      </w:r>
      <w:r w:rsidRPr="00F83254">
        <w:rPr>
          <w:rFonts w:ascii="Sylfaen" w:hAnsi="Sylfaen"/>
          <w:bCs/>
          <w:color w:val="000000" w:themeColor="text1"/>
          <w:lang w:val="ka-GE"/>
        </w:rPr>
        <w:t xml:space="preserve"> 6 </w:t>
      </w:r>
      <w:r w:rsidRPr="00F83254">
        <w:rPr>
          <w:rFonts w:ascii="Sylfaen" w:hAnsi="Sylfaen" w:cs="Sylfaen"/>
          <w:bCs/>
          <w:color w:val="000000" w:themeColor="text1"/>
          <w:lang w:val="ka-GE"/>
        </w:rPr>
        <w:t>ქვეყანაში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მცირე</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საშუალო</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ბიზნესის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წარმომადგენლებისათვის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გაიმართა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რესურს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ეფექტური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სუფთა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წარმოების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სემინარები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ტრეინინგები</w:t>
      </w:r>
      <w:r w:rsidRPr="00F83254">
        <w:rPr>
          <w:rFonts w:ascii="Sylfaen" w:hAnsi="Sylfaen"/>
          <w:bCs/>
          <w:color w:val="000000" w:themeColor="text1"/>
          <w:lang w:val="ka-GE"/>
        </w:rPr>
        <w:t>;</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ეკონომიკისა და მდგრადი განვითარების სამინისტროს შესასრულებლად განსაზღვრულ (გაეროს მდგრადი განვითარების მიზნების (UN SDGs)) ინდიკატორებზე ანგარიში წარედგინა მდგრადი განვითარების საბჭოს;</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სამინისტრო მონაწილეობდა აღმოსავლეთ პარტნიორობის ქვეყნებში მწვანე, მცირე და საშუალო სიდიდის საწარმოებისადმი მიძღვნილ რეგიონალურ კონფერენციაში, საქართველოში ცირკულარული ეკონომიკის შეფასების საკოორდინაციო საბჭოში და შესაბამის სამუშაო შეხვედრებში;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განხორციელდა </w:t>
      </w:r>
      <w:r w:rsidRPr="00F83254">
        <w:rPr>
          <w:lang w:val="ka-GE"/>
        </w:rPr>
        <w:t xml:space="preserve">200-მდე </w:t>
      </w:r>
      <w:r w:rsidRPr="00F83254">
        <w:rPr>
          <w:bCs/>
          <w:color w:val="000000" w:themeColor="text1"/>
          <w:lang w:val="ka-GE"/>
        </w:rPr>
        <w:t>ინვესტორთან მჭიდრო კომუნიკაცია/კონსულტაცია. თანამშრომლობის შედეგად ინვესტორები ინფორმირებულნი იყვნენ ყველა საჭირო საინვესტიციო პროცედურებთან დაკავშირებით და მათ გაეწიათ შესაბამისი  მხარდაჭერა;</w:t>
      </w:r>
    </w:p>
    <w:p w:rsidR="00CE4F30" w:rsidRPr="00F83254" w:rsidRDefault="00CE4F30"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cs="Sylfaen"/>
          <w:lang w:val="ka-GE"/>
        </w:rPr>
        <w:t>შემუშავდა ტურისტული საინვეტიციო პროექტების დამუშავების გეგმა, რომელიც საქართველოს მასშტაბით  მოიცავს 35 საინვესტიციო პროექტს;</w:t>
      </w:r>
    </w:p>
    <w:p w:rsidR="00CE4F30" w:rsidRPr="00F83254" w:rsidRDefault="00CE4F30"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cs="Sylfaen"/>
          <w:bCs/>
          <w:color w:val="000000" w:themeColor="text1"/>
          <w:lang w:val="ka-GE"/>
        </w:rPr>
        <w:t>აქტიურად</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გრძელდებოდა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ბიზნეს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ვიზიტორების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პროგრამის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მართვა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მონიტორიგი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საანგარიშო</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პერიოდში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ეკონომიკისა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მდგრადი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განვითარების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სამინისტროს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ჩართულობით</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სულ</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დამუშავდა</w:t>
      </w:r>
      <w:r w:rsidRPr="00F83254">
        <w:rPr>
          <w:rFonts w:ascii="Sylfaen" w:hAnsi="Sylfaen"/>
          <w:bCs/>
          <w:color w:val="000000" w:themeColor="text1"/>
          <w:lang w:val="ka-GE"/>
        </w:rPr>
        <w:t xml:space="preserve"> 16 000-</w:t>
      </w:r>
      <w:r w:rsidRPr="00F83254">
        <w:rPr>
          <w:rFonts w:ascii="Sylfaen" w:hAnsi="Sylfaen" w:cs="Sylfaen"/>
          <w:bCs/>
          <w:color w:val="000000" w:themeColor="text1"/>
          <w:lang w:val="ka-GE"/>
        </w:rPr>
        <w:t>მდე</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მონაცემი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ქვეყანაში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სამედიცინო</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ჟანგბადის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მარაგების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მართვისა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სამედიცინო</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დაწესებულებების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მომარაგების</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პროცესი</w:t>
      </w:r>
      <w:r w:rsidRPr="00F83254">
        <w:rPr>
          <w:rFonts w:ascii="Sylfaen" w:hAnsi="Sylfaen"/>
          <w:bCs/>
          <w:color w:val="000000" w:themeColor="text1"/>
          <w:lang w:val="ka-GE"/>
        </w:rPr>
        <w:t>;</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მომზადდა „დემატერიალიზებული ფასიანი ქაღალდების ფლობის შესახებ“  საქართველოს კანონის პროექტი და მიმდინარეობდა განხილვები ბაზრის მონაწილეებთან ერთად;</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მიმდინარეობდა:  „კაპიტალის ბაზრის განვითარების სტრატეგიის“ მომზადება და აღნიშნული სტრატეგიის ტექსტის განხილვა/ცვლილებები; მუშაობა დონორი ორგანიზაციების კოორდინაციის, კანონშემოქმედებისა და კაპიტალის ბაზრის საგანმანათლებლო პლატფორმების შექმნაზე; მუშაობა/განხილვები შემდეგ კანონის პროექტებზე: „არასახელმწიფო საპენსიო დაზღვევისა და უზრუნველყოფის შესახებ“ და „სექიურითიზაციის შესახებ“;   </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მიმდინარეობდა მოკვლევა შემდეგ საკითხებზე: „სახალხო დაფინანსება“ („Crowdfunding“), „კაპიტალზე წვდომა“ („Access to Capital“), „ტრასტის“ ინსტიტუტი („Trust“) და „სასაქონლო სავაჭრო პლატფორმები“ </w:t>
      </w:r>
      <w:r w:rsidRPr="00F83254">
        <w:rPr>
          <w:lang w:val="ka-GE"/>
        </w:rPr>
        <w:t>(„Commodity and Derivatives Trading“);</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მიმდინარეობდა: მუშაობა ფინანსური ცენტრის განვითარების გეგმაზე. მომზადდა სამართლებრივი სქემა და დასრულდა პირველადი საწყისი მოკვლევა; კერძო კაპიტალისა და ვენჩერული კაპიტალის საინვესტიციო ფონდების მასტიმულირებელი მექანიზმების შემუშავება; მუშაობა Catapult Georgia One ვენჩერული ფონდის პირობებზე; მუშაობა „დაგროვებითი პენსიის“ შესახებ კანონში შესატან  ცვლილებებზე;</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მომზადდა „იპოთეკით დაცული ობლიგაციების შესახებ“  საქართველოს კანონის პროექტი და ბაზრის მონაწილეებთან ერთად ჩატარდა შესაბამისი განხილვები;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შემუშავდა იურიდიული პირებისათვის ფასიანი ქაღალდების საჯარო გამოშვების წამახალისებელი საგრანტო პროგრამა;</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მომზადდა </w:t>
      </w:r>
      <w:r w:rsidRPr="00F83254">
        <w:rPr>
          <w:lang w:val="ka-GE"/>
        </w:rPr>
        <w:t xml:space="preserve">2021 </w:t>
      </w:r>
      <w:r w:rsidRPr="00F83254">
        <w:rPr>
          <w:bCs/>
          <w:color w:val="000000" w:themeColor="text1"/>
          <w:lang w:val="ka-GE"/>
        </w:rPr>
        <w:t>წლის საგარეო სავაჭრო ბრუნვის ვრცელი ანალიზი სტრუქტურულ ჭრილში;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მომზადდა </w:t>
      </w:r>
      <w:r w:rsidRPr="00F83254">
        <w:rPr>
          <w:lang w:val="ka-GE"/>
        </w:rPr>
        <w:t>ევროკავშირთან ღრმა და ყოვლისმომცველი თავისუფალი სავაჭრო სივრცის შექმნის შესახებ შეთანხმების (DCFTA)  განხორციელების 2020 წლის სამოქმედო გეგმის შესრულების ანგარიში;</w:t>
      </w:r>
    </w:p>
    <w:p w:rsidR="00CE4F30" w:rsidRPr="00F83254" w:rsidRDefault="00CE4F30"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მიღებულ იქნა ევროკავშირთან ღრმა და ყოვლისმომცველი თავისუფალი სავაჭრო სივრცის შექმნის შესახებ შეთანხმების (DCFTA) რეალიზაციის 2021 წლის სამოქმედო გეგმა;</w:t>
      </w:r>
    </w:p>
    <w:p w:rsidR="00CE4F30" w:rsidRPr="00F83254" w:rsidRDefault="00CE4F30"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lastRenderedPageBreak/>
        <w:t>2021 წლის აპრილიდან ამოქმედდა თურქეთს, საქართველოს და ევროკავშირს შორის დიაგონალური კუმულაციის მეთოდი;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საქართველო - თურქეთს შორის თავისუფალი ვაჭრობის შეთანხმებაში ცვლილების შეტანის მიზნით, მიმდინარეობდა მოლაპარაკებები ტარიფების შემდგომ ლიბერალიზაციასთან დაკავშირებით. მოლაპარაკებები მიმდინარეობდა საქართველოსთვის ყველა იმ მნიშვნელოვან პროდუქციაზე, რომელიც არ ექცევა და/ან ნაწილობრივ ექცევა სატარიფო შეღავათებში;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საქართველოს მხრიდან, საქართველოსა და არაბთა გაერთიანებულ საამიროებთან, ინიცირებულ იქნა თავისუფალი ვაჭრობის შეთანხმების გაფორმება;</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მიმდინარეობდა კონსულტაციები მოლდოვასთან  საქართველოსა და მოლდოვას  შორის თავისუფალი ვაჭრობის შესახებ 1997 წლის 28 ნოემბრის შეთანხმებაში ცვლილების შეტანის ოქმზე, რომელიც მოიცავს მხარეთა მიერ ევროკავშირთან ვაჭრობისას კუმულაციური მეთოდის გამოყენების დებულებას;</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სტატისტიკური მონაცემების შესაბამისად, მომზადდა საქართველოს სავაჭრო პარტნიორებთან ორმხრივი სავაჭრო ბრუნვის ანალიზი სტრუქტურულ ჭრილში საქართველოს საექსპორტო პროდუქციის ზრდის/კლების ტენდენციების გამოსავლენად;</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მომზადდა პრიორიტეტული სავაჭრო პარტნიორი ქვეყნების საიმპორტო ბაზრების ანალიზი იმ პროდუქციის გამოვლენის მიზნით, რომლის ექსპორტის ზრდა/შეთავაზება შესაძლებელია საქართველოს მხრიდან;</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ხელი მოეწერა: შეთანხმებას საქართველოსა და იაპონიას შორის ინვესტიციების ლიბერალიზაციის, ხელშეწყობისა და დაცვის შესახებ; </w:t>
      </w:r>
      <w:r w:rsidRPr="00F83254">
        <w:rPr>
          <w:lang w:val="ka-GE"/>
        </w:rPr>
        <w:t xml:space="preserve">ქ. ბაქოში საქართველოს მთავრობასა და აზერბაიჯანის რესპუბლიკის მთავრობას შორის სტანდარტიზაციის, მეტროლოგიისა და შესაბამისობის შეფასების სფეროში თანამშრომლობის შესახებ შეთანხმებას; ქ. დუბაიში </w:t>
      </w:r>
      <w:r w:rsidRPr="00F83254">
        <w:rPr>
          <w:rFonts w:eastAsia="Times New Roman"/>
          <w:lang w:val="ka-GE"/>
        </w:rPr>
        <w:t>ურთიერთგაგების მემორანდუმს „საქართველოს მთავრობასა და არაბთა გაერთიანებული საამიროების მთავრობას შორის ეკონომიკური და ტექნიკური თანამშრომლობის შესახებ’’;</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გაიმართა ეკონომიკური თანამშრომლობის ორმხრივი მთავრობათაშორისი (</w:t>
      </w:r>
      <w:r w:rsidRPr="00F83254">
        <w:rPr>
          <w:lang w:val="ka-GE"/>
        </w:rPr>
        <w:t xml:space="preserve">საქართველო-უნგრეთის, საქართველო-აზერბაიჯანის, საქართველო-ავსტრიის, საქართველო-უკრაინის და საქართველო-სომხეთის) </w:t>
      </w:r>
      <w:r w:rsidRPr="00F83254">
        <w:rPr>
          <w:bCs/>
          <w:color w:val="000000" w:themeColor="text1"/>
          <w:lang w:val="ka-GE"/>
        </w:rPr>
        <w:t>კომისიების სხდომები;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მიმდინარეობდა მუშაობა ინსოლაციის მინიმალური მოთხოვნების პროექტზე. </w:t>
      </w:r>
      <w:r w:rsidRPr="00F83254">
        <w:rPr>
          <w:lang w:val="ka-GE"/>
        </w:rPr>
        <w:t xml:space="preserve">მომზადდა </w:t>
      </w:r>
      <w:r w:rsidRPr="00F83254">
        <w:rPr>
          <w:bCs/>
          <w:color w:val="000000" w:themeColor="text1"/>
          <w:lang w:val="ka-GE"/>
        </w:rPr>
        <w:t xml:space="preserve"> „არქიტექტორების, ინჟინერ-მშენებლებისა და მშენებლობის ტექნიკური ზედამხედველობის განმახორციელებელი ექსპერტების სერტიფიცირების წესის შესახებ“ საქართველოს მთავრობის დადგენილების პროექტი, რომელიც მოსაზრებებისთვის გადაეგზავნა შესაბამის უწყებებს;</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კერძო და საჯარო სექტორისთვის ჩატარდა ტრენინგები მისაწვდომობის ეროვნული სტანდარტის მიმართ ცნობიერების ამაღლების კუთხით;</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თბილისის მერიასთან თანამშრომლობით დაკორექტირდა სივრცის დაგეგმარების, არქიტექტურული და სამშენებლო საქმიანობის კოდექსში განსახორციელებელი ცვლილებების პროექტი;</w:t>
      </w:r>
    </w:p>
    <w:p w:rsidR="00CE4F30" w:rsidRPr="00F83254" w:rsidRDefault="00CE4F30" w:rsidP="00590252">
      <w:pPr>
        <w:pStyle w:val="ListParagraph"/>
        <w:numPr>
          <w:ilvl w:val="0"/>
          <w:numId w:val="86"/>
        </w:numPr>
        <w:spacing w:after="0" w:line="240" w:lineRule="auto"/>
        <w:ind w:right="0"/>
        <w:rPr>
          <w:rFonts w:eastAsiaTheme="minorEastAsia"/>
          <w:color w:val="000000" w:themeColor="text1"/>
          <w:lang w:val="ka-GE"/>
        </w:rPr>
      </w:pPr>
      <w:r w:rsidRPr="00F83254">
        <w:rPr>
          <w:lang w:val="ka-GE"/>
        </w:rPr>
        <w:t xml:space="preserve">მიღებული იქნა: </w:t>
      </w:r>
      <w:r w:rsidRPr="00F83254">
        <w:rPr>
          <w:bCs/>
          <w:color w:val="000000" w:themeColor="text1"/>
          <w:lang w:val="ka-GE"/>
        </w:rPr>
        <w:t>„თავისუფალი ინდუსტრიული ზონისათვის მშენებლობის ნებართვის გაცემის გამარტივებული წესების დამტკიცების შესახებ“ საქართველოს მთავრობის 2008 წლის 10 მარტის №54  დადგენილებაში ცვლილებების შეტანის თაობაზე“ დადგენილება; „მშენებლობის ნებართვის გაცემისა და შენობა-ნაგებობის ექსპლუატაციაში მიღების წესისა და პირობების შესახებ“ საქართველოს მთავრობის 2019 წლის 31 მაისის №255-ე დადგენილებაში ცვლილების შეტანის თაობაზე“ დადგენილება;</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color w:val="000000" w:themeColor="text1"/>
          <w:lang w:val="ka-GE"/>
        </w:rPr>
        <w:t xml:space="preserve">ტექნიკურ კომიტეტთან ერთად </w:t>
      </w:r>
      <w:r w:rsidRPr="00F83254">
        <w:rPr>
          <w:lang w:val="ka-GE"/>
        </w:rPr>
        <w:t xml:space="preserve">შემუშავდა და დამტკიცდა </w:t>
      </w:r>
      <w:r w:rsidRPr="00F83254">
        <w:rPr>
          <w:color w:val="000000" w:themeColor="text1"/>
          <w:lang w:val="ka-GE"/>
        </w:rPr>
        <w:t>საერთაშორისო სტანდარტის „შენობების და სამშენებლო ელემენტების თბური მახასიათებლები - ფიზიკური სიდიდეები და განმარტებების“ განხილვა;</w:t>
      </w:r>
    </w:p>
    <w:p w:rsidR="00CE4F30" w:rsidRPr="00F83254" w:rsidRDefault="00CE4F30" w:rsidP="00590252">
      <w:pPr>
        <w:pStyle w:val="ListParagraph"/>
        <w:numPr>
          <w:ilvl w:val="0"/>
          <w:numId w:val="86"/>
        </w:numPr>
        <w:tabs>
          <w:tab w:val="left" w:pos="450"/>
        </w:tabs>
        <w:spacing w:after="0" w:line="240" w:lineRule="auto"/>
        <w:ind w:right="0"/>
        <w:rPr>
          <w:bCs/>
          <w:color w:val="000000" w:themeColor="text1"/>
          <w:lang w:val="ka-GE"/>
        </w:rPr>
      </w:pPr>
      <w:r w:rsidRPr="00F83254">
        <w:rPr>
          <w:bCs/>
          <w:color w:val="000000" w:themeColor="text1"/>
          <w:lang w:val="ka-GE"/>
        </w:rPr>
        <w:t>ევროკოდების თარგმნის სარედაქციო კოლეგიის მიერ განხორციელდა შემდეგი ევროკოდების თარგმნა/რედაქტირების სამუშაოები: EN 1090-2 - ლითონისა და ალუმინის კონსტრუქციების აგება-</w:t>
      </w:r>
      <w:r w:rsidRPr="00F83254">
        <w:rPr>
          <w:bCs/>
          <w:color w:val="000000" w:themeColor="text1"/>
          <w:lang w:val="ka-GE"/>
        </w:rPr>
        <w:lastRenderedPageBreak/>
        <w:t>აწყობა - ნაწილი 2: ტექნიკური მოთხოვნები ლითონის კონსტრუქციებისთვის; EN 1090-3 - ლითონისა და ალუმინის კონსტრუქციების აგება-აწყობა - ნაწილი 3: ტექნიკური მოთხოვნები ალუმინის კონსტრუქციებისთვის; EN 1090-5 - ლითონისა და ალუმინის კონსტრუქციების აგება-აწყობა - ნაწილი 5: ტექნიკური მოთხოვნები ცივნაგლინი ალუმინის კონსტრუქციული ელემენტებისა და სახურავის, ჭერის, იატაკისა და კედლის ცივნაგლინი ალუმინის კონსტრუქციებისთვის; EN 10025-1 - კონსტრუქციული ლითონის ცხლად გლინული პროდუქტები - ნაწილი 1: მიწოდების ზოგადი ტექნიკური პირობები; EN 10025-2 - კონსტრუქციული ლითონის ცხლად გლინული პროდუქტები - ნაწილი 2: მიწოდების ტექნიკური პირობები არალეგირებული კონსტრუქციული ლითონებისთვის;EN 10025-3 - კონსტრუქციული ლითონის ცხლად გლინული პროდუქტები - ნაწილი 3: მიწოდების ტექნიკური პირობები ნორმალიზებული გლინული შედუღებადი წვრილმარცვლოვანი კონსტრუქციული ლითონებისთვის; EN 10025-4 - კონსტრუქციული ლითონის ცხლად გლინული პროდუქტები - ნაწილი 4: მიწოდების ტექნიკური პირობები თერმომექანიკურად გლინული შედუღებადი წვრილმარცვლოვანი ლითონებისთვის; EN 10025-5 - კონსტრუქციული ლითონის ცხლად გლინული პროდუქტები - ნაწილი 5: მიწოდების ტექნიკური პირობები ატმოსფერული ზემოქმედებისადმი გაუმჯობესებული კოროზიამედეგობის კონსტრუქციული ლითონებისთვის; EN 10025-6 - კონსტრუქციული ლითონის ცხლად გლინული პროდუქტები - ნაწილი 6: მიწოდების ტექნიკური პირობები მაღალი დენადობის სიმტკიცის კონსტრუქციული ლითონებისგან გაგრილებისა და წრთობის პირობებში დამზადებული ბრტყელი პროდუქტებისთვის; EN 13791 - ადგილზე კუმშვისას სიმტკიცის შეფასება კონსტრუქციებსა და ბეტონის ანაკრებ ელემენტებში; EN 300 - ორიენტირებული ბურბუშელას ფილები - განმარტებები, კლასიფიკაცია და სპეციფიკაციები; EN 351-1 - ხისა და გადამუშავებული ხის ნაწარმის ხანგამძლეობა - დამცავი საშუალებით დამუშავებული მასიური ხის მასალა - ნაწილი 1: დამცავი საშუალების შეღწევადობისა და შემკავებლობის კლასიფიკაცია; EN 383 - ხის კონსტრუქციები - გამოცდის მეთოდები - ჩამაგრების სიმტკიცისა და საძირკვლის მნიშვნელობების განსაზღვრა სოგმანური სამაგრებისთვის; EN 912 - ხის სამაგრები - ხის შემაერთებლების სპეციფიკაცია; EN 771-1 - ქვის/აგურის წყობის ელემენტების სპეციფიკაცია - ნაწილი 1: თიხის წყობის ელემენტები;  EN 771-2 - ქვის/აგურის წყობის ელემენტების სპეციფიკაცია - ნაწილი 2: კალციუმის სილიკატური წყობის ელემენტები; EN 771-3 - ქვის/აგურის წყობის ელემენტების სპეციფიკაცია - ნაწილი 3: მსხვილმარცვლოვანი ბეტონის წყობის ელემენტები (მკვირვ- და მსუბუქშემვსებიანი ბეტონის წყობის ელემენტები); EN 771-4 - ქვის/აგურის წყობის ელემენტების სპეციფიკაცია - ნაწილი 4: ავტოკლავირებული აერირებული ბეტონის წყობის ელემენტები; EN 771-5 - ქვის/აგურის წყობის ელემენტების სპეციფიკაცია - ნაწილი 5: ქარხნული ქვის წყობის ელემენტები; EN 771-6 - ქვის/აგურის წყობის ელემენტების სპეციფიკაცია - ნაწილი 6: ბუნებრივი ქვის წყობის ელემენტები; EN 1991-1-1 - ევროკოდი 1: ზემოქმედებები კონსტრუქციებზე - ნაწილი 1-1: ზოგადი ზემოქმედებები - სიმკვრივეები, საკუთარი წონა, შენობებზე მოდებული; EN 1991-1-2 - ევროკოდი 1: ზემოქმედებები კონსტრუქციებზე - ნაწილი 1-2: ზოგადი ზემოქმედებები - ზემოქმედებები ხანძრისგან დაუცველ კონსტრუქციებზე;</w:t>
      </w:r>
    </w:p>
    <w:p w:rsidR="00CE4F30" w:rsidRPr="00F83254" w:rsidRDefault="00CE4F30" w:rsidP="00590252">
      <w:pPr>
        <w:pStyle w:val="ListParagraph"/>
        <w:numPr>
          <w:ilvl w:val="0"/>
          <w:numId w:val="86"/>
        </w:numPr>
        <w:tabs>
          <w:tab w:val="left" w:pos="450"/>
        </w:tabs>
        <w:spacing w:after="0" w:line="240" w:lineRule="auto"/>
        <w:ind w:right="0"/>
        <w:rPr>
          <w:bCs/>
          <w:color w:val="000000" w:themeColor="text1"/>
          <w:lang w:val="ka-GE"/>
        </w:rPr>
      </w:pPr>
      <w:r w:rsidRPr="00F83254">
        <w:rPr>
          <w:bCs/>
          <w:color w:val="000000" w:themeColor="text1"/>
          <w:lang w:val="ka-GE"/>
        </w:rPr>
        <w:t>მიმდინარეობდა მუშაობა „საქართველოს მთავრობასა და კატარის სახელმწიფოს მთავრობას შორის საზღვაო ტრანსპორტის სფეროში” შეთანხმების პროექტზე;</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„საქართველოს მთავრობასა და იტალიის რესპუბლიკის მთავრობას შორის საზღვაო სავაჭრო ნაოსნობის სფეროში თანამშრომლობის შესახებ“ შეთანხმების პროექტთან დაკავშირებით დასრულდა შიდასახელმწიფოებრივი პროცედურები და შეთანხმების პროექტი დიპლომატიური არხების საშუალებით მიეწოდა იტალიის მხარეს;</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ქ. სეულში ხელი მოეწერა „საქართველოს მთავრობასა და კორეის რესპუბლიკის მთავრობას შორის საჰაერო მიმოსვლის შესახებ შეთანხმებას“;  </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მოლაპარაკებების გამართვის მიზნით გაიგზავნა შეთანხმების პროექტები: „საქართველოს მთავრობასა და ნორვეგიის სამეფოს მთავრობას შორის საჰაერო მიმოსვლის შესახებ“; „ჩინეთის </w:t>
      </w:r>
      <w:r w:rsidRPr="00F83254">
        <w:rPr>
          <w:bCs/>
          <w:color w:val="000000" w:themeColor="text1"/>
          <w:lang w:val="ka-GE"/>
        </w:rPr>
        <w:lastRenderedPageBreak/>
        <w:t>სახალხო რესპუბლიკის ჰონგ კონგის სპეციალური ადმინისტრაციული რეგიონის მთავრობასა და საქართველოს მთავრობას შორის საჰაერო მიმოსვლის შესახებ”; „საქართველოს მთავრობასა და სეიშელის რესპუბლიკის მთავრობას შორის საჰაერო მიმოსვლის შესახებ”; „საქართველოს მთავრობასა და ბრაზილიის ფედერაციული რესპუბლიკის მთავრობას შორის საჰაერო მიმოსვლის შესახებ“;</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ხელი მოეწერა: „საქართველოს მთავრობასა და ტაჯიკეთის რესპუბლიკის მთავრობას  შორის საერთაშორისო საავტომობილო მიმოსვლის შესახებ შეთანხმებას“; </w:t>
      </w:r>
      <w:r w:rsidRPr="00F83254">
        <w:rPr>
          <w:lang w:val="ka-GE"/>
        </w:rPr>
        <w:t>„საქართველოს ეკონომიკისა და მდგრადი განვითარების სამინისტროს და უკრაინის ინფრასტრუქტურის სამინისტროს შორის საერთაშორისო სატვირთო საავტომობილო გადაზიდვების ნებართვების გაცვლის პროცედურების თაობაზე ინოვაციური ტექნოლოგიების და საინფორმაციიო სისტემების შექმნის სფეროში ურთიერთგაგების და თანამშრომლობის  მემორანდუმს“;</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დაიწყო ევროკავშირის Twinning პროექტი, რომელიც გულისხმობს საქართველოს სარკინიგზო კანონმდებლობის დაახლოებას ევროკავშირის კანონმდებლობასთან, საქართველოსა და ევროკავშირს შორის ასოცირების შესახებ შეთანხმებიდან გამომდინარე;</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მომზადდა „საზოგადოებრივი მომსახურების ხელშეკრულების გაფორმების წესისა და პირობების და საზოგადოებრივი მომსახურების კომპენსაციის განსაზღვრის წესის დამტკიცების შესახებ" საქართველოს მთავრობის დადგენილების პროექტი, რომელიც გამომდინარეობს ასოცირების შესახებ შეთანხმებით გათვალისწინებული ევროკავშირის №1370/2007 რეგულაციიდან;</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სპარსეთის ყურე-შავი ზღვის საერთაშორისო სატრანსპორტო და სატრანზიტო დერეფნის დაფუძნების თაობაზე შეთანხმების პროექტის განხილვის მიზნით გაიმართა ექსპერტთა მე-5 შეხვედრა;</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მიმდინარეობდა „ენერგეტიკისა და წყალმომარაგების შესახებ“ საქართველოს კანონში ცვლილების შეტანის თაობაზე“ კანონპროექტის განხილვა;</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ელექტროენერგეტიკული სისტემის ოპერატორების განცალკევების შედეგად, მომზადდა და დამტკიცდა შპს „თბილისის ელექტრომიმწოდებელი კომპანიისა“ და სს „ეპ ჯორჯია მიწოდებისათვის“ ელექტროენერგეტიკის სექტორში მიწოდების საჯარო მომსახურების სახით განხორციელების ვალდებულების დაკისრების შესახებ“ საქართველოს მთავრობის დადგენილება;</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საქართველოს მთავრობის დადგენილებით დამტკიცდა „ელექტროენერგიის ბაზრის მოდელის კონცეფციაში“ ცვლილების პროექტი, ბაზრის ოპერირების დაწყების ვადის გადაწევისა და აღნიშნულთან დაკავშირებით, ელექტროენერგიის ბაზრის გახსნის გარდამავალი ეტაპის განსაზღვრის შესახებ, მიმწოდებლებისა და კონცეფციით განსაზღვრული შესაბამისი კატეგორიის მომხმარებლების ბაზარზე გასვლის უზრუნველყოფის მიზნით;</w:t>
      </w:r>
    </w:p>
    <w:p w:rsidR="00CE4F30" w:rsidRPr="00F83254" w:rsidRDefault="00CE4F30"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საქართველოს მთავრობის დადგენილებით დამტკიცდა „ელექტროენერგიის ბაზრის მოდელის კონცეფციაში“ ცვლილების პროექტი, ბაზრის ოპერირების დაწყების ვადის გადაწევისა და მასთან დაკავშირებით ელექტროენერგიის ბაზრის გახსნის გარდამავალი ეტაპის განსაზღვრის შესახებ;</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საქართველოს მთავრობის დადგენილების საფუძველზე, მომზადდა „ელექტროენერგიის (სიმძლავრის) ბაზრის წესებში“ შესატანი ცვლილების პროექტი, რომელიც დამტკიცდა საქართველოს ეკონომიკისა და მდგრადი განვითარების მინისტრის ბრძანებით;</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დამტკიცდა „ელექტროენერგეტიკის სექტორში მცირე საწარმოს მაჩვენებლების განსაზღვრის შესახებ“ საქართველოს მთავრობის დადგენილება;</w:t>
      </w:r>
    </w:p>
    <w:p w:rsidR="00CE4F30" w:rsidRPr="00F83254" w:rsidRDefault="00CE4F30"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მიღებულ იქნა „ელექტროენერგიის ზოგიერთ მწარმოებელზე (თბოელექტროსადგურებზე) საჯარო მომსახურების გაწევის ვალდებულების დაკისრების შესახებ“ საქართველოს მთავრობის დადგენილება;</w:t>
      </w:r>
    </w:p>
    <w:p w:rsidR="00CE4F30" w:rsidRPr="00F83254" w:rsidRDefault="00CE4F30"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 xml:space="preserve">ევროპის რეკონსტრუქციისა და განვითარების ბანკს (EBRD), ენერგეტიკული გაერთიანების სამდივნოს, სს „ნავთობისა და გაზის კორპორაციას“, შპს „გაზის ტრანსპორტირების კომპანიასა“ და სამინისტროს შორის მიმდინარეობდა მუშაობა და გაფორმდა მემორანდუმი, რომელიც ეხებოდა </w:t>
      </w:r>
      <w:r w:rsidRPr="00F83254">
        <w:rPr>
          <w:rFonts w:ascii="Sylfaen" w:hAnsi="Sylfaen" w:cs="Sylfaen"/>
          <w:lang w:val="ka-GE"/>
        </w:rPr>
        <w:lastRenderedPageBreak/>
        <w:t>გაზის ბირჟისა და ორმხრივი ხელშეკრულებების აუქციონის პლატფორმის განვითარებას. ჩამოყალიბდა შპს „საქართველოს გაზის ბირჟა“ და მომზადდა ბუნებრივი გაზის ბაზრის წესების პროექტი;</w:t>
      </w:r>
    </w:p>
    <w:p w:rsidR="00CE4F30" w:rsidRPr="00F83254" w:rsidRDefault="00CE4F30"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ენერგეტიკული გაერთიანების სამდივნოს შეთავაზებით შპს „საქართველოს გაზის ბირჟა“ და შპს „საქართველოს გაზის ტრანსპორტირების კომპანია“ მიუერთდა ურთიერთგაგების მემორანდუმს, რომელიც ხელმოწერილია 2021 წლის 2 ივლისს ევროპის ქვეყნების გაზის ბირჟებსა და TSO-ებს შორის ტრანსრეგიონული თანამშრომლობის შესახებ აღმოსავლეთ და სამხრეთ-აღმოსავლეთ ევროპის გაზის ინტეგრირებული ბაზრის (SEEGAS) განვითარების შესახებ;</w:t>
      </w:r>
    </w:p>
    <w:p w:rsidR="00CE4F30" w:rsidRPr="00F83254" w:rsidRDefault="00CE4F30" w:rsidP="00590252">
      <w:pPr>
        <w:pStyle w:val="ListParagraph"/>
        <w:numPr>
          <w:ilvl w:val="0"/>
          <w:numId w:val="86"/>
        </w:numPr>
        <w:spacing w:after="0" w:line="240" w:lineRule="auto"/>
        <w:ind w:right="0"/>
        <w:rPr>
          <w:color w:val="000000" w:themeColor="text1"/>
          <w:lang w:val="ka-GE"/>
        </w:rPr>
      </w:pPr>
      <w:r w:rsidRPr="00F83254">
        <w:rPr>
          <w:bCs/>
          <w:color w:val="000000" w:themeColor="text1"/>
          <w:lang w:val="ka-GE"/>
        </w:rPr>
        <w:t xml:space="preserve">მომზადდა და დამტკიცდა: ბუნებრივი გაზის გადამცემი სისტემის ოპერატორის განცალკევების გეგმა; 100 ათასზე ნაკლები მომხმარებლის მომსახურე ოპერატორის განცალკევების ვალდებულებისაგან გათავისუფლებასთან დაკავშირებით პროექტი; </w:t>
      </w:r>
      <w:r w:rsidRPr="00F83254">
        <w:rPr>
          <w:color w:val="000000" w:themeColor="text1"/>
          <w:lang w:val="ka-GE"/>
        </w:rPr>
        <w:t>ბუნებრივი გაზის ბაზრის მოდელის კონცეფცია;</w:t>
      </w:r>
    </w:p>
    <w:p w:rsidR="00CE4F30" w:rsidRPr="00F83254" w:rsidRDefault="00CE4F30" w:rsidP="00590252">
      <w:pPr>
        <w:pStyle w:val="ListParagraph"/>
        <w:numPr>
          <w:ilvl w:val="0"/>
          <w:numId w:val="86"/>
        </w:numPr>
        <w:spacing w:after="0" w:line="240" w:lineRule="auto"/>
        <w:ind w:right="0"/>
        <w:rPr>
          <w:color w:val="000000" w:themeColor="text1"/>
          <w:lang w:val="ka-GE"/>
        </w:rPr>
      </w:pPr>
      <w:r w:rsidRPr="00F83254">
        <w:rPr>
          <w:lang w:val="ka-GE"/>
        </w:rPr>
        <w:t>დამტკიცდა ენერგეტიკული ბაზრის მონიტორინგისა და ანგარიშგების წესები;</w:t>
      </w:r>
    </w:p>
    <w:p w:rsidR="00CE4F30" w:rsidRPr="00F83254" w:rsidRDefault="00CE4F30" w:rsidP="00590252">
      <w:pPr>
        <w:pStyle w:val="ListParagraph"/>
        <w:numPr>
          <w:ilvl w:val="0"/>
          <w:numId w:val="86"/>
        </w:numPr>
        <w:spacing w:after="0" w:line="240" w:lineRule="auto"/>
        <w:ind w:right="0"/>
        <w:rPr>
          <w:color w:val="000000" w:themeColor="text1"/>
          <w:lang w:val="ka-GE"/>
        </w:rPr>
      </w:pPr>
      <w:r w:rsidRPr="00F83254">
        <w:rPr>
          <w:bCs/>
          <w:color w:val="000000" w:themeColor="text1"/>
          <w:lang w:val="ka-GE"/>
        </w:rPr>
        <w:t>მომზადდა</w:t>
      </w:r>
      <w:r w:rsidRPr="00F83254">
        <w:rPr>
          <w:bCs/>
          <w:color w:val="000000" w:themeColor="text1"/>
        </w:rPr>
        <w:t xml:space="preserve"> </w:t>
      </w:r>
      <w:r w:rsidRPr="00F83254">
        <w:rPr>
          <w:bCs/>
          <w:color w:val="000000" w:themeColor="text1"/>
          <w:lang w:val="ka-GE"/>
        </w:rPr>
        <w:t xml:space="preserve">განახლებადი ენერგიის ტექნოლოგიების მემონტაჟეთა გადამზადების ოთხი მოკლევადიანი </w:t>
      </w:r>
      <w:r w:rsidRPr="00F83254">
        <w:rPr>
          <w:lang w:val="ka-GE"/>
        </w:rPr>
        <w:t xml:space="preserve">(70 საათიანი) </w:t>
      </w:r>
      <w:r w:rsidRPr="00F83254">
        <w:rPr>
          <w:bCs/>
          <w:color w:val="000000" w:themeColor="text1"/>
          <w:lang w:val="ka-GE"/>
        </w:rPr>
        <w:t xml:space="preserve">პროგრამის პროექტი; </w:t>
      </w:r>
      <w:r w:rsidRPr="00F83254">
        <w:rPr>
          <w:color w:val="000000" w:themeColor="text1"/>
          <w:lang w:val="ka-GE"/>
        </w:rPr>
        <w:t>მომზადდა და დამტკიცდა „ტექნიკური რეგლამენტი - თბური ტუმბოების ეკოლოგიური ეტიკეტირების მინიმალური მოთხოვნების შესახებ“, რომელიც ამოქმედდება 2023 წლის 1 იანვრიდან</w:t>
      </w:r>
      <w:r w:rsidRPr="00F83254">
        <w:rPr>
          <w:color w:val="000000" w:themeColor="text1"/>
        </w:rPr>
        <w:t>;</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შემუშავდა და დამტკიცდა  „განახლებადი წყაროებიდან მიღებული ელექტროენერგიის წარმოშობის სერტიფიკატის გაცემის წესი“;  </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მიმდინარეობდა „ენერგოეფექტურობის შესახებ“ და „შენობების ენერგოეფექტურობის შესახებ“ კანონების 18 კანონქვემდებარე ნორმატიული აქტების მომზადება;</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color w:val="000000" w:themeColor="text1"/>
          <w:lang w:val="ka-GE"/>
        </w:rPr>
        <w:t>საქართველოს მთავრობის დადგენილებებით დამტკიცდა „</w:t>
      </w:r>
      <w:r w:rsidRPr="00F83254">
        <w:rPr>
          <w:bCs/>
          <w:color w:val="000000" w:themeColor="text1"/>
          <w:lang w:val="ka-GE"/>
        </w:rPr>
        <w:t xml:space="preserve">შენობების, შენობების ნაწილების ან შენობების ელემენტების ენერგოეფექტურობის მინიმალური მოთხოვნები“ </w:t>
      </w:r>
      <w:r w:rsidRPr="00F83254">
        <w:rPr>
          <w:color w:val="000000" w:themeColor="text1"/>
          <w:lang w:val="ka-GE"/>
        </w:rPr>
        <w:t>და „შენობების ენერგოეფექტურობის გამოთვლის ეროვნული მეთოდოლოგია“;</w:t>
      </w:r>
    </w:p>
    <w:p w:rsidR="00CE4F30" w:rsidRPr="00F83254" w:rsidRDefault="00CE4F30" w:rsidP="00590252">
      <w:pPr>
        <w:pStyle w:val="ListParagraph"/>
        <w:numPr>
          <w:ilvl w:val="0"/>
          <w:numId w:val="86"/>
        </w:numPr>
        <w:spacing w:after="0" w:line="240" w:lineRule="auto"/>
        <w:ind w:right="0"/>
        <w:rPr>
          <w:color w:val="000000" w:themeColor="text1"/>
          <w:lang w:val="ka-GE"/>
        </w:rPr>
      </w:pPr>
      <w:r w:rsidRPr="00F83254">
        <w:rPr>
          <w:bCs/>
          <w:color w:val="000000" w:themeColor="text1"/>
          <w:lang w:val="ka-GE"/>
        </w:rPr>
        <w:t xml:space="preserve">გაგრძელდა </w:t>
      </w:r>
      <w:r w:rsidRPr="00F83254">
        <w:rPr>
          <w:lang w:val="ka-GE"/>
        </w:rPr>
        <w:t>ენერგეტიკისა და კლიმატის ინტეგრირებული ეროვნული გეგმის (</w:t>
      </w:r>
      <w:r w:rsidRPr="00F83254">
        <w:rPr>
          <w:bCs/>
          <w:color w:val="000000" w:themeColor="text1"/>
          <w:lang w:val="ka-GE"/>
        </w:rPr>
        <w:t xml:space="preserve">NECP-ის) ენერგეტიკის სექტორის განვითარების მოდელირების ნაწილის სრულყოფა პროგრამა TIMES-ში; </w:t>
      </w:r>
    </w:p>
    <w:p w:rsidR="00CE4F30" w:rsidRPr="00F83254" w:rsidRDefault="00CE4F30" w:rsidP="00590252">
      <w:pPr>
        <w:pStyle w:val="ListParagraph"/>
        <w:numPr>
          <w:ilvl w:val="0"/>
          <w:numId w:val="86"/>
        </w:numPr>
        <w:spacing w:after="0" w:line="240" w:lineRule="auto"/>
        <w:ind w:right="0"/>
        <w:rPr>
          <w:color w:val="000000" w:themeColor="text1"/>
          <w:lang w:val="ka-GE"/>
        </w:rPr>
      </w:pPr>
      <w:r w:rsidRPr="00F83254">
        <w:rPr>
          <w:color w:val="000000" w:themeColor="text1"/>
          <w:lang w:val="ka-GE"/>
        </w:rPr>
        <w:t>მომზადდა NECP-თან დაკავშირებული, „ენერგოეფექტურობის შესახებ“, „შენობების ენერგოეფექტურობის შესახებ“ და „განახლებადი წყაროებიდან ენერგიის წარმოებისა და გამოყენების წახალისების შესახებ“ საქართველოს კანონებში განსახორციელებელი საკანონმდებლო ცვლილებების პროექტი და წარედგინა საქართველოს მთავრობას განსახილველად;</w:t>
      </w:r>
    </w:p>
    <w:p w:rsidR="00CE4F30" w:rsidRPr="00F83254" w:rsidRDefault="00CE4F30" w:rsidP="00590252">
      <w:pPr>
        <w:numPr>
          <w:ilvl w:val="0"/>
          <w:numId w:val="86"/>
        </w:numPr>
        <w:spacing w:after="0" w:line="240" w:lineRule="auto"/>
        <w:jc w:val="both"/>
        <w:rPr>
          <w:rFonts w:ascii="Sylfaen" w:hAnsi="Sylfaen" w:cs="Sylfaen"/>
          <w:lang w:val="ka-GE"/>
        </w:rPr>
      </w:pPr>
      <w:r w:rsidRPr="00F83254">
        <w:rPr>
          <w:rFonts w:ascii="Sylfaen" w:hAnsi="Sylfaen" w:cs="Sylfaen"/>
          <w:lang w:val="ka-GE"/>
        </w:rPr>
        <w:t>გრძელდებოდა მუშაობა Omnia GmBH-თან,  KfW- სა და AFD -თან ენერგეტიკის სექტორის რეფორმის პროგრამის განხორციელებისთვის;</w:t>
      </w:r>
    </w:p>
    <w:p w:rsidR="00CE4F30" w:rsidRPr="00F83254" w:rsidRDefault="00CE4F30" w:rsidP="00590252">
      <w:pPr>
        <w:numPr>
          <w:ilvl w:val="0"/>
          <w:numId w:val="86"/>
        </w:numPr>
        <w:spacing w:after="0" w:line="240" w:lineRule="auto"/>
        <w:jc w:val="both"/>
        <w:rPr>
          <w:rFonts w:ascii="Sylfaen" w:hAnsi="Sylfaen"/>
          <w:bCs/>
          <w:color w:val="000000" w:themeColor="text1"/>
          <w:lang w:val="ka-GE"/>
        </w:rPr>
      </w:pPr>
      <w:r w:rsidRPr="00F83254">
        <w:rPr>
          <w:rFonts w:ascii="Sylfaen" w:hAnsi="Sylfaen" w:cs="Sylfaen"/>
          <w:color w:val="000000" w:themeColor="text1"/>
          <w:lang w:val="ka-GE"/>
        </w:rPr>
        <w:t>გაფორმდა საკონსულტაციო მომსახურებათა გაწევის შესახებ ხელშეკრულება შპს GOPA-Intec საერთაშორისო ენერგეტიკულ საკონსულტაციო ჯგუფთან. დაიწყო პროექტის განხორციელება  ჩართულ მხარეებთან თანამშრომლობით. აღნიშნული პროექტის ფარგლებში მოხდება  „ენერგოეფექტურობის შესახებ“, „შენობების ენერგოეფექტურობის შესახებ“ და „განახლებადი წყაროებიდან ენერგიის წარმოებისა და გამოყენების წახალისების შესახებ“ კანონებით გათვალისწინებული ნორმატიული აქტების შემუშავება და მათი ამოქმედებისთვის სათანადო საფუძვლების შექმნა;</w:t>
      </w:r>
    </w:p>
    <w:p w:rsidR="00CE4F30" w:rsidRPr="00F83254" w:rsidRDefault="00CE4F30" w:rsidP="00590252">
      <w:pPr>
        <w:numPr>
          <w:ilvl w:val="0"/>
          <w:numId w:val="86"/>
        </w:numPr>
        <w:spacing w:after="0" w:line="240" w:lineRule="auto"/>
        <w:jc w:val="both"/>
        <w:rPr>
          <w:rFonts w:ascii="Sylfaen" w:hAnsi="Sylfaen"/>
          <w:color w:val="000000" w:themeColor="text1"/>
          <w:lang w:val="ka-GE"/>
        </w:rPr>
      </w:pPr>
      <w:r w:rsidRPr="00F83254">
        <w:rPr>
          <w:rFonts w:ascii="Sylfaen" w:hAnsi="Sylfaen"/>
          <w:bCs/>
          <w:color w:val="000000" w:themeColor="text1"/>
          <w:lang w:val="ka-GE"/>
        </w:rPr>
        <w:t xml:space="preserve">დანიის სამეზობლო პოლიტიკის ტექნიკური დახმარების (DANEP II) „ენერგეტიკის მდგრადი განვითარებისთვის სასურველი გარემოს შექმნა საქართველოში“ პროექტის ფარგლებში: </w:t>
      </w:r>
      <w:r w:rsidRPr="00F83254">
        <w:rPr>
          <w:rFonts w:ascii="Sylfaen" w:hAnsi="Sylfaen" w:cs="Sylfaen"/>
          <w:color w:val="000000" w:themeColor="text1"/>
          <w:lang w:val="ka-GE"/>
        </w:rPr>
        <w:t>ჩატარდა წინა-საპროექტო შეფასების მოკვლევა და შესაბამისი შეხვედრები</w:t>
      </w:r>
      <w:r w:rsidRPr="00F83254">
        <w:rPr>
          <w:rFonts w:ascii="Sylfaen" w:hAnsi="Sylfaen"/>
          <w:color w:val="000000" w:themeColor="text1"/>
          <w:lang w:val="ka-GE"/>
        </w:rPr>
        <w:t>/</w:t>
      </w:r>
      <w:r w:rsidRPr="00F83254">
        <w:rPr>
          <w:rFonts w:ascii="Sylfaen" w:hAnsi="Sylfaen" w:cs="Sylfaen"/>
          <w:color w:val="000000" w:themeColor="text1"/>
          <w:lang w:val="ka-GE"/>
        </w:rPr>
        <w:t>ინტერვიუები დანიის საგარეო საქმეთა სამინსიტროს მიერ მოვლენილ</w:t>
      </w:r>
      <w:r w:rsidRPr="00F83254">
        <w:rPr>
          <w:rFonts w:ascii="Sylfaen" w:hAnsi="Sylfaen"/>
          <w:color w:val="000000" w:themeColor="text1"/>
          <w:lang w:val="ka-GE"/>
        </w:rPr>
        <w:t xml:space="preserve"> </w:t>
      </w:r>
      <w:r w:rsidRPr="00F83254">
        <w:rPr>
          <w:rFonts w:ascii="Sylfaen" w:hAnsi="Sylfaen" w:cs="Sylfaen"/>
          <w:color w:val="000000" w:themeColor="text1"/>
          <w:lang w:val="ka-GE"/>
        </w:rPr>
        <w:t>მონიტორინგის ჯგუფთან</w:t>
      </w:r>
      <w:r w:rsidRPr="00F83254">
        <w:rPr>
          <w:rFonts w:ascii="Sylfaen" w:hAnsi="Sylfaen"/>
          <w:color w:val="000000" w:themeColor="text1"/>
          <w:lang w:val="ka-GE"/>
        </w:rPr>
        <w:t xml:space="preserve">; </w:t>
      </w:r>
      <w:r w:rsidRPr="00F83254">
        <w:rPr>
          <w:rFonts w:ascii="Sylfaen" w:hAnsi="Sylfaen"/>
          <w:bCs/>
          <w:color w:val="000000" w:themeColor="text1"/>
          <w:lang w:val="ka-GE"/>
        </w:rPr>
        <w:t>ჩატარდა DANEP I-ის სამეთვალყურეო საბჭოს ბოლო და DANEP II-ის სამეთვალყურეო საბჭოს სხდომა;</w:t>
      </w:r>
    </w:p>
    <w:p w:rsidR="00CE4F30" w:rsidRPr="00F83254" w:rsidRDefault="00CE4F30" w:rsidP="00590252">
      <w:pPr>
        <w:numPr>
          <w:ilvl w:val="0"/>
          <w:numId w:val="86"/>
        </w:numPr>
        <w:spacing w:after="0" w:line="240" w:lineRule="auto"/>
        <w:jc w:val="both"/>
        <w:rPr>
          <w:rFonts w:ascii="Sylfaen" w:hAnsi="Sylfaen"/>
          <w:color w:val="000000" w:themeColor="text1"/>
          <w:lang w:val="ka-GE"/>
        </w:rPr>
      </w:pPr>
      <w:r w:rsidRPr="00F83254">
        <w:rPr>
          <w:rFonts w:ascii="Sylfaen" w:hAnsi="Sylfaen" w:cs="Sylfaen"/>
          <w:bCs/>
          <w:color w:val="000000" w:themeColor="text1"/>
          <w:lang w:val="ka-GE"/>
        </w:rPr>
        <w:t>განხილულ</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იქნა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შემოსული</w:t>
      </w:r>
      <w:r w:rsidRPr="00F83254">
        <w:rPr>
          <w:rFonts w:ascii="Sylfaen" w:hAnsi="Sylfaen"/>
          <w:bCs/>
          <w:color w:val="000000" w:themeColor="text1"/>
          <w:lang w:val="ka-GE"/>
        </w:rPr>
        <w:t xml:space="preserve"> </w:t>
      </w:r>
      <w:r w:rsidRPr="00F83254">
        <w:rPr>
          <w:rFonts w:ascii="Sylfaen" w:hAnsi="Sylfaen"/>
          <w:lang w:val="ka-GE"/>
        </w:rPr>
        <w:t xml:space="preserve">94 </w:t>
      </w:r>
      <w:r w:rsidRPr="00F83254">
        <w:rPr>
          <w:rFonts w:ascii="Sylfaen" w:hAnsi="Sylfaen" w:cs="Sylfaen"/>
          <w:bCs/>
          <w:color w:val="000000" w:themeColor="text1"/>
          <w:lang w:val="ka-GE"/>
        </w:rPr>
        <w:t>საინვესტიციო</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წინადადება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საიდანაც</w:t>
      </w:r>
      <w:r w:rsidRPr="00F83254">
        <w:rPr>
          <w:rFonts w:ascii="Sylfaen" w:hAnsi="Sylfaen"/>
          <w:bCs/>
          <w:color w:val="000000" w:themeColor="text1"/>
          <w:lang w:val="ka-GE"/>
        </w:rPr>
        <w:t xml:space="preserve"> </w:t>
      </w:r>
      <w:r w:rsidRPr="00F83254">
        <w:rPr>
          <w:rFonts w:ascii="Sylfaen" w:hAnsi="Sylfaen"/>
          <w:lang w:val="ka-GE"/>
        </w:rPr>
        <w:t xml:space="preserve">77 </w:t>
      </w:r>
      <w:r w:rsidRPr="00F83254">
        <w:rPr>
          <w:rFonts w:ascii="Sylfaen" w:hAnsi="Sylfaen" w:cs="Sylfaen"/>
          <w:bCs/>
          <w:color w:val="000000" w:themeColor="text1"/>
          <w:lang w:val="ka-GE"/>
        </w:rPr>
        <w:t>პროექტზე</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დაიწერა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დადებითი</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დასკვნა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და</w:t>
      </w:r>
      <w:r w:rsidRPr="00F83254">
        <w:rPr>
          <w:rFonts w:ascii="Sylfaen" w:hAnsi="Sylfaen"/>
          <w:bCs/>
          <w:color w:val="000000" w:themeColor="text1"/>
          <w:lang w:val="ka-GE"/>
        </w:rPr>
        <w:t xml:space="preserve"> </w:t>
      </w:r>
      <w:r w:rsidRPr="00F83254">
        <w:rPr>
          <w:rFonts w:ascii="Sylfaen" w:hAnsi="Sylfaen"/>
          <w:lang w:val="ka-GE"/>
        </w:rPr>
        <w:t xml:space="preserve">17 </w:t>
      </w:r>
      <w:r w:rsidRPr="00F83254">
        <w:rPr>
          <w:rFonts w:ascii="Sylfaen" w:hAnsi="Sylfaen" w:cs="Sylfaen"/>
          <w:bCs/>
          <w:color w:val="000000" w:themeColor="text1"/>
          <w:lang w:val="ka-GE"/>
        </w:rPr>
        <w:t>პროექტზე</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მიმდინარეობდა</w:t>
      </w:r>
      <w:r w:rsidRPr="00F83254">
        <w:rPr>
          <w:rFonts w:ascii="Sylfaen" w:hAnsi="Sylfaen"/>
          <w:bCs/>
          <w:color w:val="000000" w:themeColor="text1"/>
          <w:lang w:val="ka-GE"/>
        </w:rPr>
        <w:t xml:space="preserve"> </w:t>
      </w:r>
      <w:r w:rsidRPr="00F83254">
        <w:rPr>
          <w:rFonts w:ascii="Sylfaen" w:hAnsi="Sylfaen" w:cs="Sylfaen"/>
          <w:bCs/>
          <w:color w:val="000000" w:themeColor="text1"/>
          <w:lang w:val="ka-GE"/>
        </w:rPr>
        <w:t>მუშაობა</w:t>
      </w:r>
      <w:r w:rsidRPr="00F83254">
        <w:rPr>
          <w:rFonts w:ascii="Sylfaen" w:hAnsi="Sylfaen"/>
          <w:bCs/>
          <w:color w:val="000000" w:themeColor="text1"/>
          <w:lang w:val="ka-GE"/>
        </w:rPr>
        <w:t>;</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color w:val="000000" w:themeColor="text1"/>
          <w:lang w:val="ka-GE"/>
        </w:rPr>
        <w:lastRenderedPageBreak/>
        <w:t>ექსპლუატაციაში შევიდა 7 ჰიდროელექტროსადგური, ჯამური დადგმული სიმძლავრით 23.5 მგვტ;</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მიმდინარეობდა მონიტორინგი საქართველოს რეგიონების გაზიფიცირების გეგმის შესრულებაზე;</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საქართველოს ეკონომიკისა და მდგრადი განვითარების მინისტრის ბრძანებით დამტკიცდა „საქართველოს გადამცემი ქსელის განვითარების ათწლიანი გეგმა 2021-2031“;</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მომზადდა რეგულირების ზემოქმედების შეფასების ანგარიში „საქართველოში ნედლი ნავთობისა და/ან ნავთობპროდუქტების მინიმალური მარაგების შენახვის შესახებ“ კანონპროექტზე;</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შედგა სამუშაო შეხვედრები ნატოს ენერგეტიკული უსაფრთხოების დახელოვნების ცენტრთან - NATO Energy Security Centre of Excellence  2022 წლის პირველ კვარტალში დაგეგმილი ტრენინგის (სამაგიდო ვარჯიში-TTX) წინა მოსამზადებელ საკითხებთან დაკავშირებით; სამინისტროსა და „ცენტრის“ ორგანიზებით შედგა მოსამზადებელი კონფერენცია, რომელსაც ესწრებოდნენ საქართველოს სხვადასხვა უწყების წარმომადგენლები;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აშშ-სა და საქართველოს შორის გაფორმდა 5G ქსელების უსაფრთხოების შესახებ მემორანდუმი, რითაც საქართველო მიუერთდა „Clean Network“ ინიციატივას;</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 xml:space="preserve">მომზადდა „ფართოზოლოვანი ქსელების განვითარების ხარჯების შემცირებისთვის საკანონმდებლო და ტექნიკური ჩარჩოს შემუშავების”  და  „საქართველოში უნივერსალური მომსახურების დანერგვის ვალდებულების განხორციელების“ და „ციფრული ჰაბის და რეგიონალური დატა ცენტრების განვითარებისთვის  ინვესტიციების მოზიდვის ხელშეწყობის” შესაბამისობის პირობები (ToRs); </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„ინტერნეტიზაციის სახელმწიფო პროგრამის“ საპილოტე რეგიონში-ოზურგეთის მუნიციპალიტეტში დასრულდა ოპტიკურ ბოჭკოვანი ქსელის სამშენებლო სამუშაოები, რომლის ფარგლებში მოეწყო 140 კმ სიგრძის ოპტიკურ-ბოჭკივანი ინფრასტრუქტურა. არსებული სკოლების უმეტესობა დაკავშირებულია სახელმწიფო ქსელთან და სერვისი უკვე მიეწოდება ადგილობრივ ოპერატორებს;</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ქვეყნის მაღალმთიან რეგიონების ინტერნეტით უზრუნველყოფის მიზნით, სადაც მოსახლეობის რაოდენობა ნაკლებია 200-ზე და არ შედის „საქართველოში ფართოზოლოვანი ინფრასტრუქტურის განვითარების სახელმწიფო პროგრამით“ განსაზღვრულ სამიზნე გეოგრაფიულ არეალებში, გრძელდებოდა სათემო ინტერნეტიზაციის ხელშემწყობი მოსამზადებელი ღონისძიებები, კერძოდ აჭარის ავტონომიური რესპუბლიკის მაღალმთიანი დასახლებების დასაფარად, თავდაპირველი მონაცმებით, სათემო ინტერნეტიზაციის ქსელით დაიფარება 110 სოფელი და 13610 მოსახლე;</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მსოფლიო ბანკის ჩართულობით გრძელდებოდა მუშაობა საქართველოს გავლით ევროპა-აზიის დამაკავშირებელი ციფრული ჰაბის  ჩამოყალიბებაზე;</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გრძელდება მუშაობა ევროკავშირის „ციფრული ბაზრების ჰარმონიზაციის“ პროექტზე (HDM/EU4Digital), რომელიც მოიცავს: „ციფრული უნარების (eSkills)“, „ICT ინოვაცოების (ICTinnovation)“, „ელექტრონული იდენთიფიკაციის, სანდო მომსახურებების, საინფორმაციო და კიბერ უსაფრთხოების (Trust&amp;Secure), ელექტრონული ვაჭრობის (eTrade) და ელექტრონული ჯანდაცვის (eHealth) ქსელებს;</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ევროკავშირის HDM/EU4Digital პროექტის ფარგლებში წარმატებით განხორციელდა ელექტრონული ვაჭრობის საპილოტე პროექტის გაშვება;</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მსოფლიო ბანკის ტექნიკური დახმარებით მიმდინარეობდა მუშაობა „ციფრული ეკონომიკისა და საინფორმაციო საზოგადოების განვითარების გრძელვადიანი ეროვნული სტრატეგიის და მისი განხორციელების გეგმის“  პროექტის შემუშავებაზე;</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მიმდინარეობდა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მიმდინარეობდა მუშაობა საფოსტო რეგულაციების ევროპის კომიტეტის (CERP) სამუშაო ჯგუფებში (WG UPU და WG Policy, UPU-ს ადმინისტრაციულ საბჭოში (CA) შექმნილ სამუშაო ჯგუფში) - „მსოფლიო საფოსტო კავშირის (UPU) გახსნის თაობაზე ბაზარზე არსებული ყველა საფოსტო ოპერატორისთვის“;</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lastRenderedPageBreak/>
        <w:t>მიმდინარეობდა საზღვარგარეთის ქვეყნებთან ელექტრონული კომუნიკაციების, საინფორმაციო ტექნოლოგიების და ფოსტის სფეროში თანამშრომლობის შესახებ ხელშეკრულებების/მემორანდუმების მომზადების და გაფორმების პროცედურები (ინდოეთი, ჩეხეთი, სერბეთი და ბელარუსი);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ტელეკომუნიკაციების საერთაშორისო კავშირის (ITU) ტექნიკური დახმარებით მიმდინარეობდა მუშაობა ციფრული ინოვაციების პროფილის, მათ შორის „ხელოვნური ინტელექტის (AI) განვითარების“ პროგრამაზე, რომლის მიხედვით განისაზღვრება AI-ს გამოყენების მიმართულები და მისი განვითარების აქტივობები;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მიმდინარეობდა საჯარო დაწესებულებებსა და სახელმწიფოს 50%-ზე მეტი წილობრივი მონაწილეობით შექმნილ საწარმოებში საინფორმაციო და საკომუნიკაციო ტექნოლოგიების ოპტიმიზაციის მიზანშეწონილობასთან დაკავშირებული აქტივობები;</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მიმდინარეობდა მუშაობა ელექტრონული კომუნიკაციების და საინფორმაციო ტექნოლოგიების მიმართულებით ეკონომიკური განვითარების 10 წლიან გეგმის  პროექტში შესატან საკითხებზე;</w:t>
      </w:r>
    </w:p>
    <w:p w:rsidR="00CE4F30" w:rsidRPr="00F83254" w:rsidRDefault="00CE4F30" w:rsidP="00590252">
      <w:pPr>
        <w:pStyle w:val="ListParagraph"/>
        <w:numPr>
          <w:ilvl w:val="0"/>
          <w:numId w:val="86"/>
        </w:numPr>
        <w:spacing w:after="0" w:line="240" w:lineRule="auto"/>
        <w:ind w:right="0"/>
        <w:rPr>
          <w:color w:val="000000" w:themeColor="text1"/>
          <w:lang w:val="ka-GE"/>
        </w:rPr>
      </w:pPr>
      <w:r w:rsidRPr="00F83254">
        <w:rPr>
          <w:color w:val="000000" w:themeColor="text1"/>
          <w:lang w:val="ka-GE"/>
        </w:rPr>
        <w:t>ქ. აბიჯანში (კოტ დი ვუარის რესპუბლიკა) მონაწილეობა იქნა მიღებული, ჰიბრიდულ რეჟიმში გამართულ გაეროს სპეციალიზირებული ორგანიზაციის, მსოფლიო საფოსტო კავშირის (UPU) 27-ე კონგრესის მუშაობაში, რომელზეც მსოფლიოში ფოსტის სფეროს შემდგომი განვითარებისა და საფოსტო მომსახურებების სრულყოფის სხვადასხვა მნიშვნელოვანი საკითხების განხილვასთან ერთად გაიმართა UPU-ს მუდმივმოქმედი საბჭოების (ადმინისტრაციული და საფოსტო საექსპლუატაციო საბჭოების) წევრი სახელმწიფოების არჩევნები. აღნიშნულ კონგრესზე საქართველო მეორედ იქნა არჩეული UPU-ს ორივე მუდმივმოქმედი საბჭოს წევრ სახელმწიფოდ;</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დამტკიცდა საფოსტო საგადახდო ნიშნის/საფოსტო მარკების გამოცემის 2021-2022 წლების თემატური გეგმა;</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მომზადდა შესაბამისი ტექნიკური დავალების პროექტი ტრანსპორტისა და ენერგეტიკის სექტორებში უნარებზე მოთხოვნის საჭიროებათა კვლევის დაწყების მიზნით;</w:t>
      </w:r>
    </w:p>
    <w:p w:rsidR="00CE4F30" w:rsidRPr="00F83254" w:rsidRDefault="00CE4F30" w:rsidP="00590252">
      <w:pPr>
        <w:pStyle w:val="ListParagraph"/>
        <w:numPr>
          <w:ilvl w:val="0"/>
          <w:numId w:val="86"/>
        </w:numPr>
        <w:spacing w:after="0" w:line="240" w:lineRule="auto"/>
        <w:ind w:right="0"/>
        <w:rPr>
          <w:bCs/>
          <w:color w:val="000000" w:themeColor="text1"/>
          <w:lang w:val="ka-GE"/>
        </w:rPr>
      </w:pPr>
      <w:r w:rsidRPr="00F83254">
        <w:rPr>
          <w:bCs/>
          <w:color w:val="000000" w:themeColor="text1"/>
          <w:lang w:val="ka-GE"/>
        </w:rPr>
        <w:t>მომზადდა შენიშვნები და წინადადებები ევროკავშირის საბიუჯეტო დახმარების პროგრამის ტექნიკური დახმარების პროექტის ფარგლებში ექსპერტთა მიერ კვლევისთვის შემოთავაზებულ მეთოდოლოგიაზე;</w:t>
      </w:r>
    </w:p>
    <w:p w:rsidR="00CE4F30" w:rsidRPr="00F83254" w:rsidRDefault="00CE4F30" w:rsidP="00590252">
      <w:pPr>
        <w:pStyle w:val="ListParagraph"/>
        <w:numPr>
          <w:ilvl w:val="0"/>
          <w:numId w:val="86"/>
        </w:numPr>
        <w:spacing w:after="0" w:line="240" w:lineRule="auto"/>
        <w:ind w:right="0"/>
        <w:rPr>
          <w:color w:val="000000" w:themeColor="text1"/>
          <w:lang w:val="ka-GE"/>
        </w:rPr>
      </w:pPr>
      <w:r w:rsidRPr="00F83254">
        <w:rPr>
          <w:bCs/>
          <w:color w:val="000000" w:themeColor="text1"/>
          <w:lang w:val="ka-GE"/>
        </w:rPr>
        <w:t>მომზადდა ტრანსპორტისა და ენერგეტიკის სექტორებში უნარებზე მოთხოვნის საჭიროებათა შესახებ რაოდენობრივი კვლევის მეთოდოლოგიური ჩარჩო და კითხვარი;</w:t>
      </w:r>
    </w:p>
    <w:p w:rsidR="00CE4F30" w:rsidRPr="00F83254" w:rsidRDefault="00CE4F30" w:rsidP="00590252">
      <w:pPr>
        <w:pStyle w:val="ListParagraph"/>
        <w:numPr>
          <w:ilvl w:val="0"/>
          <w:numId w:val="86"/>
        </w:numPr>
        <w:spacing w:after="0" w:line="240" w:lineRule="auto"/>
        <w:ind w:right="0"/>
        <w:rPr>
          <w:color w:val="000000" w:themeColor="text1"/>
          <w:lang w:val="ka-GE"/>
        </w:rPr>
      </w:pPr>
      <w:r w:rsidRPr="00F83254">
        <w:rPr>
          <w:color w:val="000000" w:themeColor="text1"/>
          <w:lang w:val="ka-GE"/>
        </w:rPr>
        <w:t>საქართველოს სტატისტიკის ეროვნულ სამსახურთან გაფორმდა ხელშეკრულება რაოდენობრივი კვლევის (ენერგეტიკისა და ტრანსპორტის სექტორში სამუშაო ძალის და უნარებზე არსებული მოთხოვნის და სამომავლო განზრახვის კვლევა) განხორციელებასთან დაკავშირებით;</w:t>
      </w:r>
    </w:p>
    <w:p w:rsidR="00CE4F30" w:rsidRPr="00F83254" w:rsidRDefault="00CE4F30" w:rsidP="00590252">
      <w:pPr>
        <w:pStyle w:val="ListParagraph"/>
        <w:numPr>
          <w:ilvl w:val="0"/>
          <w:numId w:val="86"/>
        </w:numPr>
        <w:spacing w:after="0" w:line="240" w:lineRule="auto"/>
        <w:ind w:right="0"/>
        <w:rPr>
          <w:color w:val="000000" w:themeColor="text1"/>
          <w:lang w:val="ka-GE"/>
        </w:rPr>
      </w:pPr>
      <w:r w:rsidRPr="00F83254">
        <w:rPr>
          <w:color w:val="000000" w:themeColor="text1"/>
          <w:lang w:val="ka-GE"/>
        </w:rPr>
        <w:t>ტრანსპორტისა და ენერგეტიკის სექტორებში უნარებზე მოთხოვნის საჭიროებათა კვლევის ფარგლებში მომზადდა სამაგიდე კვლევისა და ფოკუს ჯგუფების ნარატიული ანალიზი;</w:t>
      </w:r>
    </w:p>
    <w:p w:rsidR="00D64101" w:rsidRPr="00AD255C" w:rsidRDefault="00D64101" w:rsidP="00E43573">
      <w:pPr>
        <w:spacing w:after="0" w:line="240" w:lineRule="auto"/>
        <w:rPr>
          <w:rFonts w:ascii="Sylfaen" w:hAnsi="Sylfaen"/>
          <w:bCs/>
          <w:highlight w:val="yellow"/>
        </w:rPr>
      </w:pPr>
    </w:p>
    <w:p w:rsidR="00D64101" w:rsidRPr="00AD255C" w:rsidRDefault="00D64101" w:rsidP="00E43573">
      <w:pPr>
        <w:spacing w:after="0" w:line="240" w:lineRule="auto"/>
        <w:rPr>
          <w:rFonts w:ascii="Sylfaen" w:hAnsi="Sylfaen"/>
          <w:bCs/>
          <w:highlight w:val="yellow"/>
        </w:rPr>
      </w:pPr>
    </w:p>
    <w:p w:rsidR="00D64101" w:rsidRPr="009E06FC" w:rsidRDefault="00D64101" w:rsidP="00E43573">
      <w:pPr>
        <w:pStyle w:val="Heading2"/>
        <w:spacing w:line="240" w:lineRule="auto"/>
        <w:jc w:val="both"/>
        <w:rPr>
          <w:rFonts w:ascii="Sylfaen" w:hAnsi="Sylfaen"/>
          <w:bCs/>
          <w:sz w:val="22"/>
          <w:szCs w:val="22"/>
          <w:lang w:val="ka-GE"/>
        </w:rPr>
      </w:pPr>
      <w:r w:rsidRPr="009E06FC">
        <w:rPr>
          <w:rFonts w:ascii="Sylfaen" w:hAnsi="Sylfaen"/>
          <w:bCs/>
          <w:sz w:val="22"/>
          <w:szCs w:val="22"/>
          <w:lang w:val="ka-GE"/>
        </w:rPr>
        <w:t>5.7 ფინანსების მართვის ელექტრონული და ანალიტიკური უზრუნველყოფა (პროგრამული კოდი 23 04)</w:t>
      </w:r>
    </w:p>
    <w:p w:rsidR="00D64101" w:rsidRPr="009E06FC" w:rsidRDefault="00D64101" w:rsidP="00E43573">
      <w:pPr>
        <w:widowControl w:val="0"/>
        <w:autoSpaceDE w:val="0"/>
        <w:autoSpaceDN w:val="0"/>
        <w:adjustRightInd w:val="0"/>
        <w:spacing w:after="0" w:line="240" w:lineRule="auto"/>
        <w:rPr>
          <w:rFonts w:ascii="Sylfaen" w:hAnsi="Sylfaen" w:cs="Sylfaen"/>
          <w:bCs/>
          <w:color w:val="000000"/>
          <w:spacing w:val="1"/>
          <w:lang w:val="ka-GE"/>
        </w:rPr>
      </w:pPr>
    </w:p>
    <w:p w:rsidR="00D64101" w:rsidRPr="009E06FC" w:rsidRDefault="00D64101" w:rsidP="00E43573">
      <w:pPr>
        <w:widowControl w:val="0"/>
        <w:autoSpaceDE w:val="0"/>
        <w:autoSpaceDN w:val="0"/>
        <w:adjustRightInd w:val="0"/>
        <w:spacing w:after="0" w:line="240" w:lineRule="auto"/>
        <w:rPr>
          <w:rFonts w:ascii="Sylfaen" w:hAnsi="Sylfaen" w:cs="Sylfaen"/>
          <w:bCs/>
          <w:color w:val="000000"/>
          <w:spacing w:val="1"/>
        </w:rPr>
      </w:pPr>
      <w:r w:rsidRPr="009E06FC">
        <w:rPr>
          <w:rFonts w:ascii="Sylfaen" w:hAnsi="Sylfaen" w:cs="Sylfaen"/>
          <w:bCs/>
          <w:color w:val="000000"/>
          <w:spacing w:val="1"/>
          <w:lang w:val="ka-GE"/>
        </w:rPr>
        <w:t xml:space="preserve">პროგრამის </w:t>
      </w:r>
      <w:r w:rsidRPr="009E06FC">
        <w:rPr>
          <w:rFonts w:ascii="Sylfaen" w:hAnsi="Sylfaen" w:cs="Sylfaen"/>
          <w:bCs/>
          <w:color w:val="000000"/>
          <w:spacing w:val="1"/>
        </w:rPr>
        <w:t>განმახორციელებელი:</w:t>
      </w:r>
    </w:p>
    <w:p w:rsidR="00D64101" w:rsidRPr="009E06FC" w:rsidRDefault="00D64101" w:rsidP="00E43573">
      <w:pPr>
        <w:widowControl w:val="0"/>
        <w:numPr>
          <w:ilvl w:val="0"/>
          <w:numId w:val="4"/>
        </w:numPr>
        <w:autoSpaceDE w:val="0"/>
        <w:autoSpaceDN w:val="0"/>
        <w:adjustRightInd w:val="0"/>
        <w:spacing w:after="0" w:line="240" w:lineRule="auto"/>
        <w:rPr>
          <w:rFonts w:ascii="Sylfaen" w:hAnsi="Sylfaen"/>
          <w:bCs/>
          <w:spacing w:val="1"/>
        </w:rPr>
      </w:pPr>
      <w:r w:rsidRPr="009E06FC">
        <w:rPr>
          <w:rFonts w:ascii="Sylfaen" w:hAnsi="Sylfaen"/>
          <w:bCs/>
          <w:spacing w:val="1"/>
        </w:rPr>
        <w:t>სსიპ – საფინანსო-ანალიტიკური სამსახური</w:t>
      </w:r>
    </w:p>
    <w:p w:rsidR="00D64101" w:rsidRPr="00AD255C" w:rsidRDefault="00D64101" w:rsidP="00E43573">
      <w:pPr>
        <w:pBdr>
          <w:top w:val="nil"/>
          <w:left w:val="nil"/>
          <w:bottom w:val="nil"/>
          <w:right w:val="nil"/>
          <w:between w:val="nil"/>
        </w:pBdr>
        <w:spacing w:after="0" w:line="240" w:lineRule="auto"/>
        <w:jc w:val="both"/>
        <w:rPr>
          <w:rFonts w:ascii="Sylfaen" w:hAnsi="Sylfaen"/>
          <w:bCs/>
          <w:color w:val="000000" w:themeColor="text1"/>
          <w:highlight w:val="yellow"/>
        </w:rPr>
      </w:pP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 xml:space="preserve">eBudget ბიუჯეტის მართვის ელექტრონული სისტემა - სსიპებისა და ა(ა)იპ-ების ბიუჯეტების მართვის სისტემისთვის დაკონფიგურირდა სამუშაო გარემო 2021 წლისათვის; სსიპ-ებისა და ა(ა)იპ-ების ბიუჯეტების მართვის სისტემის მომხმარებლების მხარის დიდი ნაწილი გადაიწერა ახალ ტექნოლოგიაზე და გაიტესტა. დინამიური ანგარიშგების დოკუმენტებში 2020-2021 პერიოდისათვის შეიქმნა ორგანიზაციული კოდების ახალი შაბლონები. ჩატარდა ბიუჯეტის კანონში ცვლილების </w:t>
      </w:r>
      <w:r w:rsidRPr="00BC31B7">
        <w:rPr>
          <w:rFonts w:ascii="Sylfaen" w:hAnsi="Sylfaen" w:cs="Sylfaen"/>
          <w:bCs/>
          <w:color w:val="000000"/>
          <w:shd w:val="clear" w:color="auto" w:fill="FFFFFF"/>
          <w:lang w:val="ka-GE"/>
        </w:rPr>
        <w:lastRenderedPageBreak/>
        <w:t>მოსამზადებელი სამუშაოები. სისტემას დაემატა ახალი პოლიტიკის კავშირის კლასიფიკატორი და ჩაეშვა რეალურ სისტემაში. ჩატარდა 2022 წლის ბიუჯეტების დაგეგმვისთვის საჭირო სამუშაოები. სისტემაში შევიდა 68 შესწორება და აღმოიფხვრა 38 ხარვეზი.</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eTreasury სახელმწიფო ხაზინის ელექტრონული მომსახურების სისტემა - გაეშვა აღსრულების ბიუროს, ხაზინის და ეროვნული ბანკის სისტემებში ინკასოს ავტომატური დამუშავების პროცესი. ბექ ოფისის და მხარჯავების პორტალის მხარეს დაემატა ინკასოს ფურცლების ჩანართები და პროცესის ამსახველი ანგარიშგებები. დაემატა მიზნობრი გრანტის საწყისი ნაშთების ავტომატურად დათვლის ფუნქციონალი, CPV კოდების, მივლიბენის დანართების და პაკეტების დამოწმებების გადათვლის პროცედურების გაშვების პანელი, ახალი ვალიდაციები პირველადი დოკუმენტების, ვალდებულებების, ტრანზაქციების მართვის მოდულებში, ხაზინის ბუღალტრული გატარებების გარე სერვისი. შემოსავლების სამსახურის მოთხოვნით ავტომატური გახდა სავალუტო ჩარიცხვების შესახებ და ხაზინას გადამხდელზე დაბრუნებულ თანხების შესახებ ინფორმაციის გადაცემა. შეიცვალა ორგანიზაციების გადახდების დაბლოკვის პროცედურა, გრანტის მუხლის და შემოსავლების სახის ვალიდაციის სქემა, მ.გ. განსაზღვრის ფორმაზე მონაცემების გამოჩენის ლოგიკა, ხაზინის ადმინისტრირების მოდულის საგანგებო ფუნქციონალის ანგარიშების გადათვლის პროცედურა, მხარჯავების პორტალის ანგარიშგებები. დაოპტიმიზირდა წლის მიგრაციის პროცედურა, რომელშიც დაემატა საბანკო დეპოზიტების საწყისი ნაშთების დათვლა, მიზნობრივი გრანტების ხელშეკრულებების საწყისი ნაშთების დათვლა, საკუთარი სასხრების და მიზნობრივი გრანტების გეგმების ქეშის ანგარიშებზე ავტომატურად მიბმა. ასევე დაოპტიმიზირდა რესურსების დათვლის, ვალდებულებების, მოთხოვნების, უწყისების და პაკეტების დამუშავების პროცესები. ცვლილებები შევიდა შესყიდვების სააგენტოს, შემოსავლების სამსახურის, ბიუჯეტის სისტემასთან სინქრონიზაციის სერვისებში და ამ სერვისებით მიღებული მონაცემების დამუშავების პროცესებში.</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eDMS სახელმწიფო ვალისა და საინვესტიციო პროექტების მართვის სისტემა - საგარეო ვალების ნაწილში დაიმპორტდა ჩამორიცხვები 17 პროექტისთვის. ჩატარდა ბიუჯეტის კანონში ცვლილების მოსამზადებელი სამუშაოები. ცვლილებები შევიდა პროექტების ჩამორიცხვების ფუნქციონალში და ვალიდაციებში. საგარეო ვალის საინვესტიციო და ბიუჯეტის მხარდამჭერ პროექტებში ჩატარდა 2022 წლის სახელმწიფო ბიუჯეტის დაგეგმვისთვის საჭირო სამუშაოები. სისტემაში შევიდა 33 შესწორება და აღმოიფხვრა 13 ხარვეზი.</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eHRMS ადამიანური რესურსების მართვის ავტომატიზებული სისტემა - სისტემაში განახლდა შეფასების მოდულის ფუნქციონალი, კერძოდ დაემატა შეფასების განახლებული მეთოდი. განახლდა თანამშრომელთა შეფასების დეტალური რეპორტი, დინამიური რეპორტის პარამეტრები, ადმინისტრატორის და მივლინების ჩანართები, ასევე არყოფნების აღმრიცხველი ტაბელი, თანამშრომელთა “self-service” პორტალი და თანამშრომლების პროფესიული განვითარების ფუნქციონალი. განახლდა საინტეგრაციო სერვისი საქართველოს ოკუპირებული ტერიტორიებიდან დევნილთა, შრომის, ჯანმრთელობისა და სოციალური დაცვის სამისტროსთვის. სისტემას დაემატა სამუშაო დროის აღრიცხვის ფუნქციონალი. მიმდინარეობ</w:t>
      </w:r>
      <w:r w:rsidR="00452A25">
        <w:rPr>
          <w:rFonts w:ascii="Sylfaen" w:hAnsi="Sylfaen" w:cs="Sylfaen"/>
          <w:bCs/>
          <w:color w:val="000000"/>
          <w:shd w:val="clear" w:color="auto" w:fill="FFFFFF"/>
          <w:lang w:val="ka-GE"/>
        </w:rPr>
        <w:t>და</w:t>
      </w:r>
      <w:r w:rsidRPr="00BC31B7">
        <w:rPr>
          <w:rFonts w:ascii="Sylfaen" w:hAnsi="Sylfaen" w:cs="Sylfaen"/>
          <w:bCs/>
          <w:color w:val="000000"/>
          <w:shd w:val="clear" w:color="auto" w:fill="FFFFFF"/>
          <w:lang w:val="ka-GE"/>
        </w:rPr>
        <w:t xml:space="preserve"> eHRMS სისტემაში ახალი მოთხოვნები/შემთხვევევის იდენტიფიცირება და მათი ტექნიკური გადაწყვეტის სამუშაოები. ასევე, ინტენსიურად მიმდინარეობ</w:t>
      </w:r>
      <w:r w:rsidR="00452A25">
        <w:rPr>
          <w:rFonts w:ascii="Sylfaen" w:hAnsi="Sylfaen" w:cs="Sylfaen"/>
          <w:bCs/>
          <w:color w:val="000000"/>
          <w:shd w:val="clear" w:color="auto" w:fill="FFFFFF"/>
          <w:lang w:val="ka-GE"/>
        </w:rPr>
        <w:t>და</w:t>
      </w:r>
      <w:r w:rsidRPr="00BC31B7">
        <w:rPr>
          <w:rFonts w:ascii="Sylfaen" w:hAnsi="Sylfaen" w:cs="Sylfaen"/>
          <w:bCs/>
          <w:color w:val="000000"/>
          <w:shd w:val="clear" w:color="auto" w:fill="FFFFFF"/>
          <w:lang w:val="ka-GE"/>
        </w:rPr>
        <w:t xml:space="preserve"> ახალი ორგანიზაციების დანერგვა, მომხმარებელთა ტრენინგები და მხარდაჭერა.</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eDocument საქმისწარმოების ავტომატიზებული სისტემა - განისაზღვრა 2021 წლის სამოქმედო გეგმა და პრიორიტეტები შესრულდა 2020 წლის ლოგების ჯურნალების მონაცემების გასუფთავება და 2020 წლის ფაილების არქივაცია / NAS (QNAP) საცავში გატანა.</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 xml:space="preserve">შესრულებულია და დანერგილია ვადების გენერაცია საქართველოს სამოქალაქო კოდექსის შესაბამისად, გადაწერების სქემების რედაქტირება, ვიზირების და ხელმოწერების სქემების რედაქტირება, ფერადი ინდიკაციით ვადების კონტროლის მექანიზმი დეკუმენტების მოდულში, ავტორიზაციის გვერდზე პაროლის მითითებისას ჩართული Caps Lock-ის მინიშნების გამოჩენა, </w:t>
      </w:r>
      <w:r w:rsidRPr="00BC31B7">
        <w:rPr>
          <w:rFonts w:ascii="Sylfaen" w:hAnsi="Sylfaen" w:cs="Sylfaen"/>
          <w:bCs/>
          <w:color w:val="000000"/>
          <w:shd w:val="clear" w:color="auto" w:fill="FFFFFF"/>
          <w:lang w:val="ka-GE"/>
        </w:rPr>
        <w:lastRenderedPageBreak/>
        <w:t>შესრულდა მომზადებული დოკუმენტის თემატიკის და გადაწყვეტის განსაზღვრის შესაძლებლობის რეალიზაცია, და ა.შ.</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საქართველოს ფინანსთა სამინისტროს დავების განხილვის სამსახურის მოთხოვნით, შესრულდა გასული დოკუმენტისა და გასული სამართლებრივი აქტის ასლის გაგზავნა, საჩივრების ხარვეზის დადგენის წერილის, წარმოებაში მიღების წერილის, დასკვნის მომზადების პროცესის გამართვა და საჩივრების განხილვის სისტემასთან ინტეგრაციის რეალიზაცია.</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შპს „ბიზნესისა და ტექნოლოგიების უნივერსიტეტის“ მოთხოვნის საფუძველზე, შესრულდა eDocument სისტემის და Google Classroom სისტემის ინტეგრაციის პირველი ეტაპის რეალიზაცია და სატესტო გარემოში განთავსება.</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შესრულებულია საქართველოს ფინანსთა სამინისტროს შემოსავლების სამსახურის აუდიტის დეპარტამენტის ქეის-მენეჯმეტის სისტემის და eDocument სისტემის ინტეგრაციის სტაბილიზაცია, დამატებითი, ფუნქციონალური მოთხოვნების რეალიზაცია. შესრულდა “Licensee of Federal Express Corporation and TNT“ საფოსტო სერვისის ინტეგრაციის რეალიზაცია და ტესტირება. მიმდინარეობ</w:t>
      </w:r>
      <w:r w:rsidR="00452A25">
        <w:rPr>
          <w:rFonts w:ascii="Sylfaen" w:hAnsi="Sylfaen" w:cs="Sylfaen"/>
          <w:bCs/>
          <w:color w:val="000000"/>
          <w:shd w:val="clear" w:color="auto" w:fill="FFFFFF"/>
          <w:lang w:val="ka-GE"/>
        </w:rPr>
        <w:t>და</w:t>
      </w:r>
      <w:r w:rsidRPr="00BC31B7">
        <w:rPr>
          <w:rFonts w:ascii="Sylfaen" w:hAnsi="Sylfaen" w:cs="Sylfaen"/>
          <w:bCs/>
          <w:color w:val="000000"/>
          <w:shd w:val="clear" w:color="auto" w:fill="FFFFFF"/>
          <w:lang w:val="ka-GE"/>
        </w:rPr>
        <w:t xml:space="preserve"> ილიას სახელმწიფო უნივერსიტეტის შიდა ERP სისტემის და eDocument სისტემის ინტეგრაციის შესწავლა.</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შესრულებულია ცენტრალური საარჩევნო კომისიის ოლქებში eDocument სისტემის დანერგვა, გამართულია შიდა მიმოწერა და სხვა უწყებებთან ციფრული კორესპონდენციის გაცვლა. eDocument Communiсator სერვისში ჩართულია საქართველოს ფინანსური მონიტორინგის სამსახური.</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გამართულია საქართველოს საგარეო საქმეთა სამინისტროს ხელშეკრულების, ოქმების და მიღება ჩაბარების აქტების მომზადების და აღრიცხვის პროცესი.</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შესრულებულია და ტესტირების პროცესშია eDocument სისტემის მომხმარებლის ნაწილის (პირადი ინფორმაციის მართვა, პირადი კორესპონდენცია, დავალებები, ვიზირება, ხელმოწერა, მოვლენები და სიახლეები, დოკუმენტების მონიტორინგი) ლოკალიზაცია (ქართული / ინგლისური);</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გამართულია საჯარო სივრცე AdjaraGov ინსტანსისთვის.</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შესრულდა MSDA – სისტემაში ორგანიზაციების მიგრაციის მხარდაჭერა;</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eAuction ელექტრონული აუქციონი - განხორციელდა 49 ფუნქციონალური ელემენტის ოპტიმიზაცია. გაუმჯობესდა და რეალურ გარემოში განთავსდა სისტემის 9 კომპონენტი. სისტემას დაემატა ანგარიშგების სხვადასხვა ფორმა.</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რეალურ გარემოში განთავსდა ახალი ფუნცქციონალი - eauction.ge-ის ელექტრონულ მაღაზიაში ნივთების უფასოდ განთავსების შესაძლებლობა, იურიდიული პირებისთვის რომლებიც საქარველოში აწარმოებენ პროდუქციას. სისტემას აგრეთვე დაემატა ახალი მიწოდების სერვისი საქართველოს ფოსტასთან.</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რეალურ გარემოში განთავსდა ახალი ფუნქციონალი, რაც გულისხმობს იურიდიული პირებისთვის, ვაჭრობის პროცესში მონაწილეობის მიღების შეზღუდვას სასოფლო-სამეურნეო მიწებზე.</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განცორციელდა ელექტრონული აუქციონის სისტემის რეფაქტორინგი, ჩატარდა მოცულობითი სამუშაოები, როგორც ფრონტის ასევე ადმინისტრირების ნაწილებში, კერძოდ მოხდა იმ ფუნქციების ოპტიმიზირება, რომლებსაც გავლენა ჰქონდათ სისტემის წარმადობაზე. ამჟამად განხორციელებული ცვლილები განთავსებულია რეალურ გარემოში.</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განახლდა სერვისი სახელმწიფო სერვისების განვითარების სააგენტოსთან, რაც გულისხმობდა მონაცემთა ელექტრონულ ბაზაში ფიზიკურ პირზე არსებული ინფორმაციის მოწოდების უზრუნველყოფას.</w:t>
      </w:r>
    </w:p>
    <w:p w:rsidR="009E06FC" w:rsidRPr="00BC31B7"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BC31B7">
        <w:rPr>
          <w:rFonts w:ascii="Sylfaen" w:hAnsi="Sylfaen" w:cs="Sylfaen"/>
          <w:bCs/>
          <w:color w:val="000000"/>
          <w:shd w:val="clear" w:color="auto" w:fill="FFFFFF"/>
          <w:lang w:val="ka-GE"/>
        </w:rPr>
        <w:t>ფინანსთა სამინისტროს ICT ინფრასტრუქტურის მდგრადობის უზრუნველყოფა - დამონტაჟდა და გაეშვა ექსპლუატაციაში დამატებით 14 სერვერი არსებულია გამოთვლითი, ჰიპერ-კონვერგენტული პროგრამული აპარატურული კომპლექსში VXRAIL. დამატებითი ნოუდებისათვის ქსელურ ინფრასტრუქტურაში განხორციელდა ახალი კავშირების უზრუნველყოფა. ახალ სერვერებზე განხორციელდა ვირტუალური მანქანების მიგრაცია.</w:t>
      </w:r>
    </w:p>
    <w:p w:rsidR="009E06FC" w:rsidRPr="000A372C"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lastRenderedPageBreak/>
        <w:t>ფინანსთა სამინისტროში განთავსებულ დამატებით WIFI აქსეს პოინტებზე განახლდა ოპერაციული სისტემა და ასევე მათ დაემატა ფუნქცია დომენით ავტორიზაცია.</w:t>
      </w:r>
    </w:p>
    <w:p w:rsidR="009E06FC" w:rsidRPr="000A372C"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t>ფინანსთა სამინისტროს 6 500-მდე მომხმარებლის, საფოსტო ყუთებში არსებული მაილები, მონაცემები, რომელიც შენახულია 2011 წლიდან დაარქივდა და დამიგრირდა ელექტრონული ფოსტის არქივირების და ლოგირების ვირტუალური სისტემაში. განხორცილდა მაილ სერვერის ბაზების შემცირების და ოპტიმიზაციის სამუშაოები. მომხმარებლების კომპიუტერებში რეგიონალურ ოფისებში დაინერგა პერსონალური ფაირვოლი და ასევე დაიბლოკა USB ფლეშ მეხსიერებების წაკითხვის და ჩაწერის შესაძლებლობა. განხორციელდა მონიტორინგისა და ტრაფიკის ლოგირების სისტემის (Solarwinds Monitorin System) და VPN დაშვების სისტემის (ISE) უსაფრთხოების სერტიფიკატების და ვერსიების განახლება.</w:t>
      </w:r>
    </w:p>
    <w:p w:rsidR="009E06FC"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t>ფინანსთა სამინისტროს ცენტრალურ შენობაში დაინერგა ქსელთან წვდომის აუთენთიფიკაციის და ავტორიზაციის პროტოკოლი 802.1x. განხორციელდა აუთენთიფიკაციის და აუტორიზაციის ერთიანი მართვის სისტემის (ISE) და ასევე ქსელური მოწყობილობების და დომენური კომპიუტერებისთვის (Radius) ქსელთან წვდომის წესების კონფიგურირება და AD მომხმარებლებით ავტორიზაციის უზრუნველყოფა. ვიდეო რეგისტრატორების (NVR) კონფიგურაცია ცვლილება და არსებულ ვიდეო კამერებზე IP მისამართების ცვლილება.</w:t>
      </w:r>
    </w:p>
    <w:p w:rsidR="009E06FC" w:rsidRPr="000A372C"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t>IDS სისტემის ინპლემენტაცია და მასთან დაკავშირებული ფიზიკურ სერვერებზე ვირტუალური გარემოს მოწყობა-კონფიგურირება, ინციდენტ მენეჯმენტის, ცვლილებების მენეჯმენტის და განახლებების მენეჯმენტის სერვერების ვერსიების განახლება და ინტეგრაცია ერთმანეთთან, ჰიპერკონვერგენტული სისტემის Dell EMCVxRail და Dell EMC DataDomain DD6300 რეზერვირების დისკური სისტემის პროგრამული კოდის განახლება.</w:t>
      </w:r>
    </w:p>
    <w:p w:rsidR="009E06FC" w:rsidRPr="000A372C"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t>დაინერგა შემოსავლების სამსახურის ძირითადი Oracle RAC მონაცემთა ბაზის არსებული სისტემის Active-Active გაწელილ კლასტერის გაფართოება დამატებით ორი ბლოკით (Dell EMC XtremIO-2 All Flash). განახორციელდა მონაცემთა შენახვის All Flash სისტემის კონფიგურაცია და არსებულ Dell EMC VPLEX Metro განაწილებულ ვირტუალიზატორთან ინტეგრაცია მონაცემების რეპლიკაციისთვის, ასევე განახორციელდა არსებული მონაცემების (19TB მონაცემთა ბაზა) ონლაინ რეჟიმში სისტემის გათიშვის გარეშე მიგრაცია ახალ მონაცემთა შენახვის All-Flash სისტემაზე;</w:t>
      </w:r>
    </w:p>
    <w:p w:rsidR="009E06FC" w:rsidRPr="000A372C"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t>დანერგა ფინანსთა სამინისტროს ელექტრონული ფოსტის ახალი უსაფრთხოების სისტემის Anti-Spam ფილტრაციის პროგრამული უზრუნველყოფა, რომელიც ავტომატურ რეჟიმში ახორციელებს სარეკლამო და მავნე ვირუსული ხასიათის შიგთავსის მქონე მეილების ბლოკირებას და/ან შეტყობინებების გაგზავნას.</w:t>
      </w:r>
    </w:p>
    <w:p w:rsidR="009E06FC" w:rsidRPr="000A372C"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t>დაინერგა ახალი თაობის NG Firewall 2 (ცალი) ბრენდმაუერი, დამიგრირდა ახალი ოპტიმიზებული კონფიგურაცია ახალ ბრენდმაუერებზე, მოწყობილობები დაინტეგრირდა „Active Directory (AD)“- თან, განხორციელდა ახალი თაობის ბრენდმაუერის საშუალებით ინტერნეტ ტრაფიკის და კონტენტის ფილტრაციის კონფიგურაცია.</w:t>
      </w:r>
    </w:p>
    <w:p w:rsidR="009E06FC" w:rsidRPr="000A372C"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t>ჩატარდა შემდეგი ტრენინგების, სემინარების და კონსულტაციების ციკლი: მომართვათა საერთო რაოდენობა - 46 829; გაწეულია 43 925 სატელეფონო ან online კონსულტაცია, მ.შ.: eDocument – 22 176, eTreasury – 196 14, eHRMS - 711, სხვა სისტემები - 1 434. ტექნიკური მხარდაჭერის ჯგუფი მოემსახურა 2 894 ტექნიკური გამოძახებას და გასწია შესაბამისი მომსახურება. eDocument სისტემაში მუშაობის სწავლება ჩაუტარდა 306 მომხმარებელს და Ehrms სისტემაში მუშაობის სწავლება ჩაუტარდა 163 მომხმარებელს.</w:t>
      </w:r>
    </w:p>
    <w:p w:rsidR="009E06FC" w:rsidRPr="000A372C"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t>გარემოს დაცვისა და სოფლის მეურნეობის სამინისტროს დაკვეთით, ხორციელდება გარემოსდაცვითი ინფორმაციის მართვის სისტემის (EIMS) რვა პროექტი.</w:t>
      </w:r>
    </w:p>
    <w:p w:rsidR="009E06FC" w:rsidRPr="000A372C" w:rsidRDefault="009E06FC" w:rsidP="009E06F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0A372C">
        <w:rPr>
          <w:rFonts w:ascii="Sylfaen" w:hAnsi="Sylfaen" w:cs="Sylfaen"/>
          <w:bCs/>
          <w:color w:val="000000"/>
          <w:shd w:val="clear" w:color="auto" w:fill="FFFFFF"/>
          <w:lang w:val="ka-GE"/>
        </w:rPr>
        <w:t>შემუშავდა, განთავსდა და მხარდაჭერილია 12 სხვადასხვა ვებ-გვერდი, პორტალი და/ან საინფორმაციო პლატფორმა (მათ შორის, კორონავირუსის გავრცელების პრევენციის ოთხენოვანი ვებ-გვერდი https://stopcov.ge/).</w:t>
      </w:r>
    </w:p>
    <w:p w:rsidR="00A6355A" w:rsidRPr="00AD255C" w:rsidRDefault="00A6355A" w:rsidP="00E43573">
      <w:pPr>
        <w:tabs>
          <w:tab w:val="left" w:pos="360"/>
        </w:tabs>
        <w:spacing w:after="0" w:line="240" w:lineRule="auto"/>
        <w:jc w:val="both"/>
        <w:rPr>
          <w:rFonts w:ascii="Sylfaen" w:hAnsi="Sylfaen" w:cs="Sylfaen"/>
          <w:bCs/>
          <w:color w:val="000000"/>
          <w:highlight w:val="yellow"/>
          <w:shd w:val="clear" w:color="auto" w:fill="FFFFFF"/>
          <w:lang w:val="ka-GE"/>
        </w:rPr>
      </w:pPr>
    </w:p>
    <w:p w:rsidR="00A6355A" w:rsidRPr="001F2A7B" w:rsidRDefault="00A6355A" w:rsidP="00E43573">
      <w:pPr>
        <w:pStyle w:val="Heading2"/>
        <w:spacing w:line="240" w:lineRule="auto"/>
        <w:jc w:val="both"/>
        <w:rPr>
          <w:rFonts w:ascii="Sylfaen" w:hAnsi="Sylfaen"/>
          <w:bCs/>
          <w:sz w:val="22"/>
          <w:szCs w:val="22"/>
          <w:lang w:val="ka-GE"/>
        </w:rPr>
      </w:pPr>
      <w:r w:rsidRPr="001F2A7B">
        <w:rPr>
          <w:rFonts w:ascii="Sylfaen" w:hAnsi="Sylfaen"/>
          <w:bCs/>
          <w:sz w:val="22"/>
          <w:szCs w:val="22"/>
          <w:lang w:val="ka-GE"/>
        </w:rPr>
        <w:t xml:space="preserve">5.8. სტატისტიკური სამუშაოების დაგეგმვა და მართვა (პროგრამული კოდი 47 01) </w:t>
      </w:r>
    </w:p>
    <w:p w:rsidR="00A6355A" w:rsidRPr="001F2A7B" w:rsidRDefault="00A6355A" w:rsidP="00E43573">
      <w:pPr>
        <w:spacing w:line="240" w:lineRule="auto"/>
        <w:rPr>
          <w:rFonts w:ascii="Sylfaen" w:hAnsi="Sylfaen"/>
          <w:bCs/>
          <w:lang w:val="ka-GE"/>
        </w:rPr>
      </w:pPr>
    </w:p>
    <w:p w:rsidR="00A6355A" w:rsidRPr="001F2A7B" w:rsidRDefault="00A6355A" w:rsidP="00E43573">
      <w:pPr>
        <w:widowControl w:val="0"/>
        <w:autoSpaceDE w:val="0"/>
        <w:autoSpaceDN w:val="0"/>
        <w:adjustRightInd w:val="0"/>
        <w:spacing w:after="0" w:line="240" w:lineRule="auto"/>
        <w:ind w:firstLine="720"/>
        <w:rPr>
          <w:rFonts w:ascii="Sylfaen" w:hAnsi="Sylfaen" w:cs="Sylfaen"/>
          <w:bCs/>
          <w:color w:val="000000"/>
          <w:spacing w:val="1"/>
          <w:lang w:val="ka-GE"/>
        </w:rPr>
      </w:pPr>
      <w:r w:rsidRPr="001F2A7B">
        <w:rPr>
          <w:rFonts w:ascii="Sylfaen" w:hAnsi="Sylfaen" w:cs="Sylfaen"/>
          <w:bCs/>
          <w:color w:val="000000"/>
          <w:spacing w:val="1"/>
          <w:lang w:val="ka-GE"/>
        </w:rPr>
        <w:t>პროგრამის განმახორციელებელი:</w:t>
      </w:r>
    </w:p>
    <w:p w:rsidR="00A6355A" w:rsidRPr="001F2A7B" w:rsidRDefault="00A6355A" w:rsidP="00590252">
      <w:pPr>
        <w:pStyle w:val="ListParagraph"/>
        <w:numPr>
          <w:ilvl w:val="0"/>
          <w:numId w:val="63"/>
        </w:numPr>
        <w:spacing w:after="0" w:line="240" w:lineRule="auto"/>
        <w:ind w:right="0"/>
        <w:jc w:val="left"/>
        <w:rPr>
          <w:bCs/>
          <w:lang w:val="ka-GE"/>
        </w:rPr>
      </w:pPr>
      <w:r w:rsidRPr="001F2A7B">
        <w:rPr>
          <w:bCs/>
          <w:lang w:val="ka-GE"/>
        </w:rPr>
        <w:t>სსიპ – საქართველოს სტატისტიკის ეროვნული სამსახური – საქსტატი</w:t>
      </w:r>
    </w:p>
    <w:p w:rsidR="00A6355A" w:rsidRPr="00AD255C" w:rsidRDefault="00A6355A" w:rsidP="00E43573">
      <w:pPr>
        <w:pStyle w:val="ListParagraph"/>
        <w:spacing w:after="160" w:line="240" w:lineRule="auto"/>
        <w:ind w:left="540"/>
        <w:rPr>
          <w:bCs/>
          <w:highlight w:val="yellow"/>
          <w:lang w:val="ka-GE"/>
        </w:rPr>
      </w:pPr>
    </w:p>
    <w:p w:rsidR="001F2A7B" w:rsidRPr="00A60B3A" w:rsidRDefault="001F2A7B" w:rsidP="00590252">
      <w:pPr>
        <w:pStyle w:val="ListParagraph"/>
        <w:numPr>
          <w:ilvl w:val="0"/>
          <w:numId w:val="123"/>
        </w:numPr>
        <w:tabs>
          <w:tab w:val="left" w:pos="360"/>
        </w:tabs>
        <w:spacing w:after="0" w:line="240" w:lineRule="auto"/>
        <w:ind w:right="0"/>
        <w:rPr>
          <w:rFonts w:eastAsia="Calibri"/>
          <w:bCs/>
          <w:lang w:val="ka-GE"/>
        </w:rPr>
      </w:pPr>
      <w:r w:rsidRPr="00A60B3A">
        <w:rPr>
          <w:rFonts w:eastAsia="Calibri"/>
          <w:bCs/>
          <w:lang w:val="ka-GE"/>
        </w:rPr>
        <w:t>განხორციელდა</w:t>
      </w:r>
      <w:r>
        <w:rPr>
          <w:rFonts w:eastAsia="Calibri"/>
          <w:bCs/>
          <w:lang w:val="ka-GE"/>
        </w:rPr>
        <w:t>:</w:t>
      </w:r>
      <w:r w:rsidRPr="00A60B3A">
        <w:rPr>
          <w:rFonts w:eastAsia="Calibri"/>
          <w:bCs/>
          <w:lang w:val="ka-GE"/>
        </w:rPr>
        <w:t xml:space="preserve"> სტატისტიკური სამუშაოების პროგრამების შესაბამისი სტატისტიკური გამოკვლევების დაგეგმვა, მართვა, წარმოება, გავრცელება და ანგარიშგება; მეთოდოლოგიური და სტატისტიკური სტანდარტების შემუშავება; 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w:t>
      </w:r>
    </w:p>
    <w:p w:rsidR="001F2A7B" w:rsidRPr="00A60B3A" w:rsidRDefault="001F2A7B" w:rsidP="00590252">
      <w:pPr>
        <w:pStyle w:val="ListParagraph"/>
        <w:numPr>
          <w:ilvl w:val="0"/>
          <w:numId w:val="123"/>
        </w:numPr>
        <w:tabs>
          <w:tab w:val="left" w:pos="360"/>
        </w:tabs>
        <w:spacing w:after="0" w:line="240" w:lineRule="auto"/>
        <w:ind w:right="0"/>
        <w:rPr>
          <w:rFonts w:eastAsia="Calibri"/>
          <w:bCs/>
          <w:lang w:val="ka-GE"/>
        </w:rPr>
      </w:pPr>
      <w:r w:rsidRPr="00A60B3A">
        <w:rPr>
          <w:lang w:val="ka-GE"/>
        </w:rPr>
        <w:t>შემუშავდა ახალი კორონავირუსით გამოწვეული ინფექციის (COVID -19) გავრცელებასთან  დაკავშირებულ საგანგებო სიტუაციაში საქსტატის სამოქმედო გეგმა. ჩატარდა შენობის დეზინფექცია, განთავსდა დეზობარიერები და სხვა დამცავი საშუალებები</w:t>
      </w:r>
      <w:r w:rsidR="00CB6115">
        <w:rPr>
          <w:lang w:val="ka-GE"/>
        </w:rPr>
        <w:t>;</w:t>
      </w:r>
    </w:p>
    <w:p w:rsidR="001F2A7B" w:rsidRPr="00A60B3A" w:rsidRDefault="001F2A7B" w:rsidP="00590252">
      <w:pPr>
        <w:pStyle w:val="ListParagraph"/>
        <w:numPr>
          <w:ilvl w:val="0"/>
          <w:numId w:val="123"/>
        </w:numPr>
        <w:spacing w:after="0" w:line="240" w:lineRule="auto"/>
        <w:ind w:right="0"/>
        <w:rPr>
          <w:lang w:val="ka-GE"/>
        </w:rPr>
      </w:pPr>
      <w:r w:rsidRPr="00A60B3A">
        <w:rPr>
          <w:lang w:val="ka-GE"/>
        </w:rPr>
        <w:t>გამოკვლევების საველე სამუშაოები ძირითადად გადაყვანილი იქნა სატელეფონო გამოკითხვისა და ონლაინ რეჟიმში. ოფისებში მუშაობა ხორციელდებოდა დისტანციურ რეჟიმში.</w:t>
      </w:r>
    </w:p>
    <w:p w:rsidR="00A6355A" w:rsidRPr="00AD255C" w:rsidRDefault="00A6355A" w:rsidP="00E43573">
      <w:pPr>
        <w:tabs>
          <w:tab w:val="left" w:pos="360"/>
        </w:tabs>
        <w:spacing w:line="240" w:lineRule="auto"/>
        <w:jc w:val="both"/>
        <w:rPr>
          <w:rFonts w:ascii="Sylfaen" w:eastAsia="Calibri" w:hAnsi="Sylfaen" w:cs="Sylfaen"/>
          <w:bCs/>
          <w:highlight w:val="yellow"/>
          <w:lang w:val="ka-GE"/>
        </w:rPr>
      </w:pPr>
      <w:r w:rsidRPr="00AD255C">
        <w:rPr>
          <w:rFonts w:ascii="Sylfaen" w:eastAsia="Calibri" w:hAnsi="Sylfaen" w:cs="Sylfaen"/>
          <w:bCs/>
          <w:highlight w:val="yellow"/>
          <w:lang w:val="ka-GE"/>
        </w:rPr>
        <w:t xml:space="preserve">                </w:t>
      </w:r>
    </w:p>
    <w:p w:rsidR="00A6355A" w:rsidRPr="006A3402" w:rsidRDefault="00A6355A" w:rsidP="00E43573">
      <w:pPr>
        <w:pStyle w:val="Heading2"/>
        <w:spacing w:line="240" w:lineRule="auto"/>
        <w:jc w:val="both"/>
        <w:rPr>
          <w:rFonts w:ascii="Sylfaen" w:hAnsi="Sylfaen"/>
          <w:bCs/>
          <w:sz w:val="22"/>
          <w:szCs w:val="22"/>
          <w:lang w:val="ka-GE"/>
        </w:rPr>
      </w:pPr>
      <w:r w:rsidRPr="006A3402">
        <w:rPr>
          <w:rFonts w:ascii="Sylfaen" w:hAnsi="Sylfaen"/>
          <w:bCs/>
          <w:sz w:val="22"/>
          <w:szCs w:val="22"/>
          <w:lang w:val="ka-GE"/>
        </w:rPr>
        <w:t>5.9.სტატისტიკური სამუშაოების სახელმწიფო პროგრამა (პროგრამული კოდი 47 02)</w:t>
      </w:r>
    </w:p>
    <w:p w:rsidR="00A6355A" w:rsidRPr="006A3402" w:rsidRDefault="00A6355A" w:rsidP="00E43573">
      <w:pPr>
        <w:widowControl w:val="0"/>
        <w:autoSpaceDE w:val="0"/>
        <w:autoSpaceDN w:val="0"/>
        <w:adjustRightInd w:val="0"/>
        <w:spacing w:after="0" w:line="240" w:lineRule="auto"/>
        <w:ind w:firstLine="720"/>
        <w:rPr>
          <w:rFonts w:ascii="Sylfaen" w:hAnsi="Sylfaen" w:cs="Sylfaen"/>
          <w:bCs/>
          <w:color w:val="000000"/>
          <w:spacing w:val="1"/>
          <w:lang w:val="ka-GE"/>
        </w:rPr>
      </w:pPr>
    </w:p>
    <w:p w:rsidR="00A6355A" w:rsidRPr="006A3402" w:rsidRDefault="00A6355A" w:rsidP="00E43573">
      <w:pPr>
        <w:widowControl w:val="0"/>
        <w:autoSpaceDE w:val="0"/>
        <w:autoSpaceDN w:val="0"/>
        <w:adjustRightInd w:val="0"/>
        <w:spacing w:after="0" w:line="240" w:lineRule="auto"/>
        <w:ind w:firstLine="720"/>
        <w:rPr>
          <w:rFonts w:ascii="Sylfaen" w:hAnsi="Sylfaen" w:cs="Sylfaen"/>
          <w:bCs/>
          <w:color w:val="000000"/>
          <w:spacing w:val="1"/>
          <w:lang w:val="ka-GE"/>
        </w:rPr>
      </w:pPr>
      <w:r w:rsidRPr="006A3402">
        <w:rPr>
          <w:rFonts w:ascii="Sylfaen" w:hAnsi="Sylfaen" w:cs="Sylfaen"/>
          <w:bCs/>
          <w:color w:val="000000"/>
          <w:spacing w:val="1"/>
          <w:lang w:val="ka-GE"/>
        </w:rPr>
        <w:t>პროგრამის განმახორციელებელი:</w:t>
      </w:r>
    </w:p>
    <w:p w:rsidR="00A6355A" w:rsidRPr="006A3402" w:rsidRDefault="00A6355A" w:rsidP="00590252">
      <w:pPr>
        <w:pStyle w:val="ListParagraph"/>
        <w:numPr>
          <w:ilvl w:val="0"/>
          <w:numId w:val="63"/>
        </w:numPr>
        <w:spacing w:after="0" w:line="240" w:lineRule="auto"/>
        <w:ind w:right="0"/>
        <w:jc w:val="left"/>
        <w:rPr>
          <w:bCs/>
          <w:lang w:val="ka-GE"/>
        </w:rPr>
      </w:pPr>
      <w:r w:rsidRPr="006A3402">
        <w:rPr>
          <w:bCs/>
          <w:lang w:val="ka-GE"/>
        </w:rPr>
        <w:t xml:space="preserve"> სსიპ – საქართველოს სტატისტიკის ეროვნული სამსახური – საქსტატი</w:t>
      </w:r>
    </w:p>
    <w:p w:rsidR="00A6355A" w:rsidRPr="00AD255C" w:rsidRDefault="00A6355A" w:rsidP="00E43573">
      <w:pPr>
        <w:pStyle w:val="abzacixml"/>
        <w:ind w:left="540" w:firstLine="0"/>
        <w:rPr>
          <w:bCs/>
          <w:highlight w:val="yellow"/>
          <w:lang w:val="ka-GE"/>
        </w:rPr>
      </w:pP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საბოლოო გამომავალი ცხრილები;</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 xml:space="preserve">განისაზღვრა 2020 წლის წლიური  და 2021 წლის </w:t>
      </w:r>
      <w:r w:rsidRPr="00A60B3A">
        <w:rPr>
          <w:lang w:val="ka-GE"/>
        </w:rPr>
        <w:t xml:space="preserve">კვრატლების  </w:t>
      </w:r>
      <w:r w:rsidRPr="00A60B3A">
        <w:rPr>
          <w:bCs/>
          <w:lang w:val="ka-GE"/>
        </w:rPr>
        <w:t>ეკონომიკის მთლიანი გამოშვება, შუალედური მოხმარება და მთლიანი შიდა პროდუქტი. გაანგარიშდა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სექციების მიხედვით. ასევე</w:t>
      </w:r>
      <w:r w:rsidRPr="00A60B3A">
        <w:rPr>
          <w:bCs/>
        </w:rPr>
        <w:t>,</w:t>
      </w:r>
      <w:r w:rsidRPr="00A60B3A">
        <w:rPr>
          <w:bCs/>
          <w:lang w:val="ka-GE"/>
        </w:rPr>
        <w:t xml:space="preserve"> განხორციელდა მუდმივ ფასებში შეფასებული მთლიანი შიდა პროდუქტისა და მისი რეალური ზრდის ინდექსების გაანგარიშება;</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გაანგარიშებულ იქნა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დანახარჯებისა და შემოსავლების მეთოდით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lang w:val="ka-GE"/>
        </w:rPr>
        <w:t>გაანგარიშდა</w:t>
      </w:r>
      <w:r w:rsidRPr="00A60B3A">
        <w:rPr>
          <w:rFonts w:cs="Times New Roman"/>
          <w:lang w:val="ka-GE"/>
        </w:rPr>
        <w:t xml:space="preserve"> </w:t>
      </w:r>
      <w:r w:rsidRPr="00A60B3A">
        <w:rPr>
          <w:lang w:val="ka-GE"/>
        </w:rPr>
        <w:t>და</w:t>
      </w:r>
      <w:r w:rsidRPr="00A60B3A">
        <w:rPr>
          <w:rFonts w:cs="Times New Roman"/>
          <w:lang w:val="ka-GE"/>
        </w:rPr>
        <w:t xml:space="preserve"> </w:t>
      </w:r>
      <w:r w:rsidRPr="00A60B3A">
        <w:rPr>
          <w:lang w:val="ka-GE"/>
        </w:rPr>
        <w:t>გამოქვეყნდა</w:t>
      </w:r>
      <w:r w:rsidRPr="00A60B3A">
        <w:rPr>
          <w:rFonts w:cs="Times New Roman"/>
          <w:lang w:val="ka-GE"/>
        </w:rPr>
        <w:t xml:space="preserve"> </w:t>
      </w:r>
      <w:r w:rsidRPr="00A60B3A">
        <w:rPr>
          <w:lang w:val="ka-GE"/>
        </w:rPr>
        <w:t>რესურსებისა</w:t>
      </w:r>
      <w:r w:rsidRPr="00A60B3A">
        <w:rPr>
          <w:rFonts w:cs="Times New Roman"/>
          <w:lang w:val="ka-GE"/>
        </w:rPr>
        <w:t xml:space="preserve"> </w:t>
      </w:r>
      <w:r w:rsidRPr="00A60B3A">
        <w:rPr>
          <w:lang w:val="ka-GE"/>
        </w:rPr>
        <w:t>და</w:t>
      </w:r>
      <w:r w:rsidRPr="00A60B3A">
        <w:rPr>
          <w:rFonts w:cs="Times New Roman"/>
          <w:lang w:val="ka-GE"/>
        </w:rPr>
        <w:t xml:space="preserve"> </w:t>
      </w:r>
      <w:r w:rsidRPr="00A60B3A">
        <w:rPr>
          <w:lang w:val="ka-GE"/>
        </w:rPr>
        <w:t>გამოყენების</w:t>
      </w:r>
      <w:r w:rsidRPr="00A60B3A">
        <w:rPr>
          <w:rFonts w:cs="Times New Roman"/>
          <w:lang w:val="ka-GE"/>
        </w:rPr>
        <w:t xml:space="preserve"> </w:t>
      </w:r>
      <w:r w:rsidRPr="00A60B3A">
        <w:rPr>
          <w:lang w:val="ka-GE"/>
        </w:rPr>
        <w:t>ცხრილები</w:t>
      </w:r>
      <w:r w:rsidRPr="00A60B3A">
        <w:rPr>
          <w:rFonts w:cs="Times New Roman"/>
          <w:lang w:val="ka-GE"/>
        </w:rPr>
        <w:t>,</w:t>
      </w:r>
      <w:r w:rsidRPr="00A60B3A">
        <w:rPr>
          <w:rFonts w:asciiTheme="minorHAnsi" w:hAnsiTheme="minorHAnsi" w:cs="Times New Roman"/>
          <w:lang w:val="ka-GE"/>
        </w:rPr>
        <w:t xml:space="preserve"> </w:t>
      </w:r>
      <w:r w:rsidRPr="00A60B3A">
        <w:rPr>
          <w:lang w:val="ka-GE"/>
        </w:rPr>
        <w:t>მთლიანი</w:t>
      </w:r>
      <w:r w:rsidRPr="00A60B3A">
        <w:rPr>
          <w:rFonts w:cs="Times New Roman"/>
          <w:lang w:val="ka-GE"/>
        </w:rPr>
        <w:t xml:space="preserve"> </w:t>
      </w:r>
      <w:r w:rsidRPr="00A60B3A">
        <w:rPr>
          <w:lang w:val="ka-GE"/>
        </w:rPr>
        <w:t>შიდა პროდუქტი</w:t>
      </w:r>
      <w:r w:rsidRPr="00A60B3A">
        <w:rPr>
          <w:rFonts w:cs="Times New Roman"/>
          <w:lang w:val="ka-GE"/>
        </w:rPr>
        <w:t xml:space="preserve"> </w:t>
      </w:r>
      <w:r w:rsidRPr="00A60B3A">
        <w:rPr>
          <w:lang w:val="ka-GE"/>
        </w:rPr>
        <w:t>რეგიონების</w:t>
      </w:r>
      <w:r w:rsidRPr="00A60B3A">
        <w:rPr>
          <w:rFonts w:cs="Times New Roman"/>
          <w:lang w:val="ka-GE"/>
        </w:rPr>
        <w:t xml:space="preserve"> </w:t>
      </w:r>
      <w:r w:rsidRPr="00A60B3A">
        <w:rPr>
          <w:lang w:val="ka-GE"/>
        </w:rPr>
        <w:t>მიხედვით</w:t>
      </w:r>
      <w:r w:rsidRPr="00A60B3A">
        <w:rPr>
          <w:rFonts w:cs="Times New Roman"/>
          <w:lang w:val="ka-GE"/>
        </w:rPr>
        <w:t xml:space="preserve"> 2020 </w:t>
      </w:r>
      <w:r w:rsidRPr="00A60B3A">
        <w:rPr>
          <w:lang w:val="ka-GE"/>
        </w:rPr>
        <w:t>წლისათვის,</w:t>
      </w:r>
      <w:r w:rsidRPr="00A60B3A">
        <w:rPr>
          <w:bCs/>
          <w:lang w:val="ka-GE"/>
        </w:rPr>
        <w:t xml:space="preserve"> ასევე</w:t>
      </w:r>
      <w:r w:rsidRPr="00A60B3A">
        <w:rPr>
          <w:bCs/>
        </w:rPr>
        <w:t>,</w:t>
      </w:r>
      <w:r w:rsidRPr="00A60B3A">
        <w:rPr>
          <w:bCs/>
          <w:lang w:val="ka-GE"/>
        </w:rPr>
        <w:t xml:space="preserve"> გაანგარიშდა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 გამოქვეყნდა სტატისტიკური პუბლიკაციის „საქართველოს ეროვნული ანგარიშები 201</w:t>
      </w:r>
      <w:r w:rsidRPr="00A60B3A">
        <w:rPr>
          <w:bCs/>
        </w:rPr>
        <w:t>9</w:t>
      </w:r>
      <w:r w:rsidRPr="00A60B3A">
        <w:rPr>
          <w:bCs/>
          <w:lang w:val="ka-GE"/>
        </w:rPr>
        <w:t>“ (ქართულ და ინგლისურ ენებზე) ელექტრონული ვერსია. გაანგარიშებულ იქნა კაპიტალის ანგარიში მიმდინარე ფასებში (201</w:t>
      </w:r>
      <w:r w:rsidRPr="00A60B3A">
        <w:rPr>
          <w:bCs/>
        </w:rPr>
        <w:t>9</w:t>
      </w:r>
      <w:r w:rsidRPr="00A60B3A">
        <w:rPr>
          <w:bCs/>
          <w:lang w:val="ka-GE"/>
        </w:rPr>
        <w:t xml:space="preserve"> წელი, დაზუსტებული);</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lang w:val="ka-GE"/>
        </w:rPr>
        <w:t>ჩატარდა</w:t>
      </w:r>
      <w:r w:rsidRPr="00A60B3A">
        <w:rPr>
          <w:rFonts w:cs="Times New Roman"/>
          <w:lang w:val="ka-GE"/>
        </w:rPr>
        <w:t xml:space="preserve"> </w:t>
      </w:r>
      <w:r w:rsidRPr="00A60B3A">
        <w:rPr>
          <w:lang w:val="ka-GE"/>
        </w:rPr>
        <w:t>ტრანსპორტის და ჯანდაცვის</w:t>
      </w:r>
      <w:r w:rsidRPr="00A60B3A">
        <w:rPr>
          <w:rFonts w:cs="Times New Roman"/>
          <w:lang w:val="ka-GE"/>
        </w:rPr>
        <w:t xml:space="preserve"> </w:t>
      </w:r>
      <w:r w:rsidRPr="00A60B3A">
        <w:rPr>
          <w:lang w:val="ka-GE"/>
        </w:rPr>
        <w:t>სფეროებში</w:t>
      </w:r>
      <w:r w:rsidRPr="00A60B3A">
        <w:rPr>
          <w:rFonts w:cs="Times New Roman"/>
          <w:lang w:val="ka-GE"/>
        </w:rPr>
        <w:t xml:space="preserve"> </w:t>
      </w:r>
      <w:r w:rsidRPr="00A60B3A">
        <w:rPr>
          <w:lang w:val="ka-GE"/>
        </w:rPr>
        <w:t>დაუკვირვებადი</w:t>
      </w:r>
      <w:r w:rsidRPr="00A60B3A">
        <w:rPr>
          <w:rFonts w:cs="Times New Roman"/>
          <w:lang w:val="ka-GE"/>
        </w:rPr>
        <w:t xml:space="preserve"> </w:t>
      </w:r>
      <w:r w:rsidRPr="00A60B3A">
        <w:rPr>
          <w:rFonts w:asciiTheme="minorHAnsi" w:hAnsiTheme="minorHAnsi" w:cs="Times New Roman"/>
          <w:lang w:val="ka-GE"/>
        </w:rPr>
        <w:t>ე</w:t>
      </w:r>
      <w:r w:rsidRPr="00A60B3A">
        <w:rPr>
          <w:lang w:val="ka-GE"/>
        </w:rPr>
        <w:t>კონომიკის</w:t>
      </w:r>
      <w:r w:rsidRPr="00A60B3A">
        <w:rPr>
          <w:rFonts w:cs="Times New Roman"/>
          <w:lang w:val="ka-GE"/>
        </w:rPr>
        <w:t xml:space="preserve"> </w:t>
      </w:r>
      <w:r w:rsidRPr="00A60B3A">
        <w:rPr>
          <w:lang w:val="ka-GE"/>
        </w:rPr>
        <w:t>სტატისტიკური</w:t>
      </w:r>
      <w:r w:rsidRPr="00A60B3A">
        <w:rPr>
          <w:rFonts w:cs="Times New Roman"/>
          <w:lang w:val="ka-GE"/>
        </w:rPr>
        <w:t xml:space="preserve"> </w:t>
      </w:r>
      <w:r w:rsidRPr="00A60B3A">
        <w:rPr>
          <w:lang w:val="ka-GE"/>
        </w:rPr>
        <w:t>გამოკვლევა შინამეურნეობის</w:t>
      </w:r>
      <w:r w:rsidRPr="00A60B3A">
        <w:rPr>
          <w:rFonts w:cs="Times New Roman"/>
          <w:lang w:val="ka-GE"/>
        </w:rPr>
        <w:t xml:space="preserve"> </w:t>
      </w:r>
      <w:r w:rsidRPr="00A60B3A">
        <w:rPr>
          <w:lang w:val="ka-GE"/>
        </w:rPr>
        <w:t xml:space="preserve">სექტორში. </w:t>
      </w:r>
    </w:p>
    <w:p w:rsidR="006A3402" w:rsidRPr="00A60B3A" w:rsidRDefault="006A3402" w:rsidP="00590252">
      <w:pPr>
        <w:pStyle w:val="ListParagraph"/>
        <w:numPr>
          <w:ilvl w:val="0"/>
          <w:numId w:val="124"/>
        </w:numPr>
        <w:tabs>
          <w:tab w:val="left" w:pos="360"/>
        </w:tabs>
        <w:spacing w:after="0" w:line="240" w:lineRule="auto"/>
        <w:ind w:right="0"/>
        <w:rPr>
          <w:lang w:val="ka-GE"/>
        </w:rPr>
      </w:pPr>
      <w:r w:rsidRPr="00A60B3A">
        <w:rPr>
          <w:lang w:val="ka-GE"/>
        </w:rPr>
        <w:t>მომზადდა</w:t>
      </w:r>
      <w:r w:rsidRPr="00A60B3A">
        <w:rPr>
          <w:rFonts w:cs="Times New Roman"/>
          <w:lang w:val="ka-GE"/>
        </w:rPr>
        <w:t xml:space="preserve"> </w:t>
      </w:r>
      <w:r w:rsidRPr="00A60B3A">
        <w:rPr>
          <w:lang w:val="ka-GE"/>
        </w:rPr>
        <w:t>ცხრილები</w:t>
      </w:r>
      <w:r w:rsidRPr="00A60B3A">
        <w:rPr>
          <w:rFonts w:cs="Times New Roman"/>
          <w:lang w:val="ka-GE"/>
        </w:rPr>
        <w:t xml:space="preserve"> </w:t>
      </w:r>
      <w:r w:rsidRPr="00A60B3A">
        <w:rPr>
          <w:lang w:val="ka-GE"/>
        </w:rPr>
        <w:t>სტატისტიკური</w:t>
      </w:r>
      <w:r w:rsidRPr="00A60B3A">
        <w:rPr>
          <w:rFonts w:cs="Times New Roman"/>
          <w:lang w:val="ka-GE"/>
        </w:rPr>
        <w:t xml:space="preserve"> </w:t>
      </w:r>
      <w:r w:rsidRPr="00A60B3A">
        <w:rPr>
          <w:lang w:val="ka-GE"/>
        </w:rPr>
        <w:t>პუბლიკაცია</w:t>
      </w:r>
      <w:r w:rsidRPr="00A60B3A">
        <w:rPr>
          <w:rFonts w:cs="Times New Roman"/>
          <w:lang w:val="ka-GE"/>
        </w:rPr>
        <w:t xml:space="preserve"> „</w:t>
      </w:r>
      <w:r w:rsidRPr="00A60B3A">
        <w:rPr>
          <w:lang w:val="ka-GE"/>
        </w:rPr>
        <w:t>კვარტალური</w:t>
      </w:r>
      <w:r w:rsidRPr="00A60B3A">
        <w:rPr>
          <w:rFonts w:cs="Times New Roman"/>
          <w:lang w:val="ka-GE"/>
        </w:rPr>
        <w:t xml:space="preserve"> </w:t>
      </w:r>
      <w:r w:rsidRPr="00A60B3A">
        <w:rPr>
          <w:lang w:val="ka-GE"/>
        </w:rPr>
        <w:t>ბიულეტინი</w:t>
      </w:r>
      <w:r w:rsidRPr="00A60B3A">
        <w:rPr>
          <w:rFonts w:cs="Times New Roman"/>
          <w:lang w:val="ka-GE"/>
        </w:rPr>
        <w:t>, 2020 IV" -</w:t>
      </w:r>
      <w:r w:rsidRPr="00A60B3A">
        <w:rPr>
          <w:lang w:val="ka-GE"/>
        </w:rPr>
        <w:t>თვის</w:t>
      </w:r>
      <w:r w:rsidRPr="00A60B3A">
        <w:rPr>
          <w:rFonts w:cs="Times New Roman"/>
          <w:lang w:val="ka-GE"/>
        </w:rPr>
        <w:t xml:space="preserve"> </w:t>
      </w:r>
      <w:r w:rsidRPr="00A60B3A">
        <w:rPr>
          <w:lang w:val="ka-GE"/>
        </w:rPr>
        <w:t>და 2021 წლის</w:t>
      </w:r>
      <w:r w:rsidRPr="00A60B3A">
        <w:rPr>
          <w:rFonts w:cs="Times New Roman"/>
          <w:lang w:val="ka-GE"/>
        </w:rPr>
        <w:t xml:space="preserve"> I II </w:t>
      </w:r>
      <w:r w:rsidRPr="00A60B3A">
        <w:rPr>
          <w:lang w:val="ka-GE"/>
        </w:rPr>
        <w:t>და</w:t>
      </w:r>
      <w:r w:rsidRPr="00A60B3A">
        <w:rPr>
          <w:rFonts w:cs="Times New Roman"/>
          <w:lang w:val="ka-GE"/>
        </w:rPr>
        <w:t xml:space="preserve"> III </w:t>
      </w:r>
      <w:r w:rsidRPr="00A60B3A">
        <w:rPr>
          <w:lang w:val="ka-GE"/>
        </w:rPr>
        <w:t>კვარტლებისათის</w:t>
      </w:r>
      <w:r w:rsidRPr="00A60B3A">
        <w:rPr>
          <w:rFonts w:cs="Times New Roman"/>
          <w:lang w:val="ka-GE"/>
        </w:rPr>
        <w:t xml:space="preserve">, </w:t>
      </w:r>
      <w:r w:rsidRPr="00A60B3A">
        <w:rPr>
          <w:rFonts w:asciiTheme="minorHAnsi" w:hAnsiTheme="minorHAnsi" w:cs="Times New Roman"/>
          <w:lang w:val="ka-GE"/>
        </w:rPr>
        <w:t xml:space="preserve"> </w:t>
      </w:r>
      <w:r w:rsidRPr="00A60B3A">
        <w:rPr>
          <w:lang w:val="ka-GE"/>
        </w:rPr>
        <w:t>ასევე, „სტატისტიკური წელიწდეული, 2021" - თვის;</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lang w:val="ka-GE"/>
        </w:rPr>
        <w:lastRenderedPageBreak/>
        <w:t>განახლდა</w:t>
      </w:r>
      <w:r w:rsidRPr="00A60B3A">
        <w:rPr>
          <w:rFonts w:cs="Times New Roman"/>
          <w:lang w:val="ka-GE"/>
        </w:rPr>
        <w:t xml:space="preserve">: </w:t>
      </w:r>
      <w:r w:rsidRPr="00A60B3A">
        <w:rPr>
          <w:lang w:val="ka-GE"/>
        </w:rPr>
        <w:t>სამომხმარებლო</w:t>
      </w:r>
      <w:r w:rsidRPr="00A60B3A">
        <w:rPr>
          <w:rFonts w:cs="Times New Roman"/>
          <w:lang w:val="ka-GE"/>
        </w:rPr>
        <w:t xml:space="preserve"> </w:t>
      </w:r>
      <w:r w:rsidRPr="00A60B3A">
        <w:rPr>
          <w:lang w:val="ka-GE"/>
        </w:rPr>
        <w:t>კალათის</w:t>
      </w:r>
      <w:r w:rsidRPr="00A60B3A">
        <w:rPr>
          <w:rFonts w:cs="Times New Roman"/>
          <w:lang w:val="ka-GE"/>
        </w:rPr>
        <w:t xml:space="preserve"> </w:t>
      </w:r>
      <w:r w:rsidRPr="00A60B3A">
        <w:rPr>
          <w:lang w:val="ka-GE"/>
        </w:rPr>
        <w:t>წონები</w:t>
      </w:r>
      <w:r w:rsidRPr="00A60B3A">
        <w:rPr>
          <w:rFonts w:cs="Times New Roman"/>
          <w:lang w:val="ka-GE"/>
        </w:rPr>
        <w:t xml:space="preserve">, </w:t>
      </w:r>
      <w:r w:rsidRPr="00A60B3A">
        <w:rPr>
          <w:lang w:val="ka-GE"/>
        </w:rPr>
        <w:t>მწარმოებელთა</w:t>
      </w:r>
      <w:r w:rsidRPr="00A60B3A">
        <w:rPr>
          <w:rFonts w:cs="Times New Roman"/>
          <w:lang w:val="ka-GE"/>
        </w:rPr>
        <w:t xml:space="preserve"> (</w:t>
      </w:r>
      <w:r w:rsidRPr="00A60B3A">
        <w:rPr>
          <w:lang w:val="ka-GE"/>
        </w:rPr>
        <w:t>ადგილობრივი ბაზრისთვის</w:t>
      </w:r>
      <w:r w:rsidRPr="00A60B3A">
        <w:rPr>
          <w:rFonts w:cs="Times New Roman"/>
          <w:lang w:val="ka-GE"/>
        </w:rPr>
        <w:t xml:space="preserve"> </w:t>
      </w:r>
      <w:r w:rsidRPr="00A60B3A">
        <w:rPr>
          <w:lang w:val="ka-GE"/>
        </w:rPr>
        <w:t>წარმოებული</w:t>
      </w:r>
      <w:r w:rsidRPr="00A60B3A">
        <w:rPr>
          <w:rFonts w:cs="Times New Roman"/>
          <w:lang w:val="ka-GE"/>
        </w:rPr>
        <w:t xml:space="preserve"> </w:t>
      </w:r>
      <w:r w:rsidRPr="00A60B3A">
        <w:rPr>
          <w:lang w:val="ka-GE"/>
        </w:rPr>
        <w:t>სამრეწველო</w:t>
      </w:r>
      <w:r w:rsidRPr="00A60B3A">
        <w:rPr>
          <w:rFonts w:cs="Times New Roman"/>
          <w:lang w:val="ka-GE"/>
        </w:rPr>
        <w:t xml:space="preserve"> </w:t>
      </w:r>
      <w:r w:rsidRPr="00A60B3A">
        <w:rPr>
          <w:lang w:val="ka-GE"/>
        </w:rPr>
        <w:t>პროდუქციის</w:t>
      </w:r>
      <w:r w:rsidRPr="00A60B3A">
        <w:rPr>
          <w:rFonts w:cs="Times New Roman"/>
          <w:lang w:val="ka-GE"/>
        </w:rPr>
        <w:t xml:space="preserve"> </w:t>
      </w:r>
      <w:r w:rsidRPr="00A60B3A">
        <w:rPr>
          <w:lang w:val="ka-GE"/>
        </w:rPr>
        <w:t>მწარმოებელთა</w:t>
      </w:r>
      <w:r w:rsidRPr="00A60B3A">
        <w:rPr>
          <w:rFonts w:cs="Times New Roman"/>
          <w:lang w:val="ka-GE"/>
        </w:rPr>
        <w:t xml:space="preserve"> </w:t>
      </w:r>
      <w:r w:rsidRPr="00A60B3A">
        <w:rPr>
          <w:lang w:val="ka-GE"/>
        </w:rPr>
        <w:t>ფასების</w:t>
      </w:r>
      <w:r w:rsidRPr="00A60B3A">
        <w:rPr>
          <w:rFonts w:cs="Times New Roman"/>
          <w:lang w:val="ka-GE"/>
        </w:rPr>
        <w:t xml:space="preserve"> </w:t>
      </w:r>
      <w:r w:rsidRPr="00A60B3A">
        <w:rPr>
          <w:lang w:val="ka-GE"/>
        </w:rPr>
        <w:t>ინდექსი</w:t>
      </w:r>
      <w:r w:rsidRPr="00A60B3A">
        <w:rPr>
          <w:rFonts w:cs="Times New Roman"/>
          <w:lang w:val="ka-GE"/>
        </w:rPr>
        <w:t>,</w:t>
      </w:r>
      <w:r w:rsidRPr="00A60B3A">
        <w:rPr>
          <w:lang w:val="ka-GE"/>
        </w:rPr>
        <w:t xml:space="preserve"> ექსპორტის</w:t>
      </w:r>
      <w:r w:rsidRPr="00A60B3A">
        <w:t>,</w:t>
      </w:r>
      <w:r w:rsidRPr="00A60B3A">
        <w:rPr>
          <w:rFonts w:cs="Times New Roman"/>
          <w:lang w:val="ka-GE"/>
        </w:rPr>
        <w:t xml:space="preserve"> </w:t>
      </w:r>
      <w:r w:rsidRPr="00A60B3A">
        <w:rPr>
          <w:lang w:val="ka-GE"/>
        </w:rPr>
        <w:t>მშენებლობისთვის</w:t>
      </w:r>
      <w:r w:rsidRPr="00A60B3A">
        <w:rPr>
          <w:rFonts w:cs="Times New Roman"/>
          <w:lang w:val="ka-GE"/>
        </w:rPr>
        <w:t xml:space="preserve"> </w:t>
      </w:r>
      <w:r w:rsidRPr="00A60B3A">
        <w:rPr>
          <w:lang w:val="ka-GE"/>
        </w:rPr>
        <w:t>შეძენილი</w:t>
      </w:r>
      <w:r w:rsidRPr="00A60B3A">
        <w:rPr>
          <w:rFonts w:cs="Times New Roman"/>
          <w:lang w:val="ka-GE"/>
        </w:rPr>
        <w:t xml:space="preserve"> </w:t>
      </w:r>
      <w:r w:rsidRPr="00A60B3A">
        <w:rPr>
          <w:lang w:val="ka-GE"/>
        </w:rPr>
        <w:t>მასალების</w:t>
      </w:r>
      <w:r w:rsidRPr="00A60B3A">
        <w:t>,</w:t>
      </w:r>
      <w:r w:rsidRPr="00A60B3A">
        <w:rPr>
          <w:rFonts w:cs="Times New Roman"/>
          <w:lang w:val="ka-GE"/>
        </w:rPr>
        <w:t xml:space="preserve"> </w:t>
      </w:r>
      <w:r w:rsidRPr="00A60B3A">
        <w:rPr>
          <w:lang w:val="ka-GE"/>
        </w:rPr>
        <w:t>მწარმოებელთა</w:t>
      </w:r>
      <w:r w:rsidRPr="00A60B3A">
        <w:t>,</w:t>
      </w:r>
      <w:r w:rsidRPr="00A60B3A">
        <w:rPr>
          <w:rFonts w:cs="Times New Roman"/>
          <w:lang w:val="ka-GE"/>
        </w:rPr>
        <w:t xml:space="preserve"> </w:t>
      </w:r>
      <w:r w:rsidRPr="00A60B3A">
        <w:rPr>
          <w:lang w:val="ka-GE"/>
        </w:rPr>
        <w:t>სატრანსპორტო</w:t>
      </w:r>
      <w:r w:rsidRPr="00A60B3A">
        <w:rPr>
          <w:rFonts w:cs="Times New Roman"/>
          <w:lang w:val="ka-GE"/>
        </w:rPr>
        <w:t xml:space="preserve"> </w:t>
      </w:r>
      <w:r w:rsidRPr="00A60B3A">
        <w:rPr>
          <w:lang w:val="ka-GE"/>
        </w:rPr>
        <w:t>და</w:t>
      </w:r>
      <w:r w:rsidRPr="00A60B3A">
        <w:rPr>
          <w:rFonts w:cs="Times New Roman"/>
          <w:lang w:val="ka-GE"/>
        </w:rPr>
        <w:t xml:space="preserve"> </w:t>
      </w:r>
      <w:r w:rsidRPr="00A60B3A">
        <w:rPr>
          <w:lang w:val="ka-GE"/>
        </w:rPr>
        <w:t>სასაწყობო</w:t>
      </w:r>
      <w:r w:rsidRPr="00A60B3A">
        <w:rPr>
          <w:rFonts w:cs="Times New Roman"/>
          <w:lang w:val="ka-GE"/>
        </w:rPr>
        <w:t xml:space="preserve"> </w:t>
      </w:r>
      <w:r w:rsidRPr="00A60B3A">
        <w:rPr>
          <w:lang w:val="ka-GE"/>
        </w:rPr>
        <w:t>მომსახურებაზე</w:t>
      </w:r>
      <w:r w:rsidRPr="00A60B3A">
        <w:rPr>
          <w:rFonts w:cs="Times New Roman"/>
          <w:lang w:val="ka-GE"/>
        </w:rPr>
        <w:t>,</w:t>
      </w:r>
      <w:r w:rsidRPr="00A60B3A">
        <w:rPr>
          <w:lang w:val="ka-GE"/>
        </w:rPr>
        <w:t xml:space="preserve"> სატელეკომუნიკაციო</w:t>
      </w:r>
      <w:r w:rsidRPr="00A60B3A">
        <w:rPr>
          <w:rFonts w:cs="Times New Roman"/>
          <w:lang w:val="ka-GE"/>
        </w:rPr>
        <w:t xml:space="preserve"> </w:t>
      </w:r>
      <w:r w:rsidRPr="00A60B3A">
        <w:rPr>
          <w:lang w:val="ka-GE"/>
        </w:rPr>
        <w:t>მომსახურების</w:t>
      </w:r>
      <w:r w:rsidRPr="00A60B3A">
        <w:rPr>
          <w:rFonts w:cs="Times New Roman"/>
          <w:lang w:val="ka-GE"/>
        </w:rPr>
        <w:t xml:space="preserve"> </w:t>
      </w:r>
      <w:r w:rsidRPr="00A60B3A">
        <w:rPr>
          <w:lang w:val="ka-GE"/>
        </w:rPr>
        <w:t>მწარმოებელთა</w:t>
      </w:r>
      <w:r w:rsidRPr="00A60B3A">
        <w:t xml:space="preserve"> </w:t>
      </w:r>
      <w:r w:rsidRPr="00A60B3A">
        <w:rPr>
          <w:lang w:val="ka-GE"/>
        </w:rPr>
        <w:t>და</w:t>
      </w:r>
      <w:r w:rsidRPr="00A60B3A">
        <w:rPr>
          <w:rFonts w:cs="Times New Roman"/>
          <w:lang w:val="ka-GE"/>
        </w:rPr>
        <w:t xml:space="preserve"> </w:t>
      </w:r>
      <w:r w:rsidRPr="00A60B3A">
        <w:rPr>
          <w:lang w:val="ka-GE"/>
        </w:rPr>
        <w:t>ადგილობრივ</w:t>
      </w:r>
      <w:r w:rsidRPr="00A60B3A">
        <w:rPr>
          <w:rFonts w:cs="Times New Roman"/>
          <w:lang w:val="ka-GE"/>
        </w:rPr>
        <w:t xml:space="preserve"> </w:t>
      </w:r>
      <w:r w:rsidRPr="00A60B3A">
        <w:rPr>
          <w:lang w:val="ka-GE"/>
        </w:rPr>
        <w:t>ბაზარზე მიწოდების</w:t>
      </w:r>
      <w:r w:rsidRPr="00A60B3A">
        <w:rPr>
          <w:rFonts w:cs="Times New Roman"/>
          <w:lang w:val="ka-GE"/>
        </w:rPr>
        <w:t xml:space="preserve"> </w:t>
      </w:r>
      <w:r w:rsidRPr="00A60B3A">
        <w:rPr>
          <w:lang w:val="ka-GE"/>
        </w:rPr>
        <w:t>მწარმოებელთა</w:t>
      </w:r>
      <w:r w:rsidRPr="00A60B3A">
        <w:rPr>
          <w:rFonts w:cs="Times New Roman"/>
          <w:lang w:val="ka-GE"/>
        </w:rPr>
        <w:t xml:space="preserve"> </w:t>
      </w:r>
      <w:r w:rsidRPr="00A60B3A">
        <w:rPr>
          <w:lang w:val="ka-GE"/>
        </w:rPr>
        <w:t>ფასების</w:t>
      </w:r>
      <w:r w:rsidRPr="00A60B3A">
        <w:rPr>
          <w:rFonts w:cs="Times New Roman"/>
          <w:lang w:val="ka-GE"/>
        </w:rPr>
        <w:t xml:space="preserve"> </w:t>
      </w:r>
      <w:r w:rsidRPr="00A60B3A">
        <w:rPr>
          <w:lang w:val="ka-GE"/>
        </w:rPr>
        <w:t>ინდექსი</w:t>
      </w:r>
      <w:r w:rsidRPr="00A60B3A">
        <w:rPr>
          <w:rFonts w:cs="Times New Roman"/>
          <w:lang w:val="ka-GE"/>
        </w:rPr>
        <w:t>,</w:t>
      </w:r>
      <w:r w:rsidRPr="00A60B3A">
        <w:rPr>
          <w:rFonts w:asciiTheme="minorHAnsi" w:hAnsiTheme="minorHAnsi" w:cs="Times New Roman"/>
          <w:lang w:val="ka-GE"/>
        </w:rPr>
        <w:t xml:space="preserve"> ასევე,</w:t>
      </w:r>
      <w:r w:rsidRPr="00A60B3A">
        <w:rPr>
          <w:rFonts w:cs="Times New Roman"/>
          <w:lang w:val="ka-GE"/>
        </w:rPr>
        <w:t xml:space="preserve"> </w:t>
      </w:r>
      <w:r w:rsidRPr="00A60B3A">
        <w:rPr>
          <w:lang w:val="ka-GE"/>
        </w:rPr>
        <w:t>მწარმოებელთა</w:t>
      </w:r>
      <w:r w:rsidRPr="00A60B3A">
        <w:rPr>
          <w:rFonts w:cs="Times New Roman"/>
          <w:lang w:val="ka-GE"/>
        </w:rPr>
        <w:t xml:space="preserve"> </w:t>
      </w:r>
      <w:r w:rsidRPr="00A60B3A">
        <w:rPr>
          <w:lang w:val="ka-GE"/>
        </w:rPr>
        <w:t>ფასების</w:t>
      </w:r>
      <w:r w:rsidRPr="00A60B3A">
        <w:rPr>
          <w:rFonts w:cs="Times New Roman"/>
          <w:lang w:val="ka-GE"/>
        </w:rPr>
        <w:t xml:space="preserve"> </w:t>
      </w:r>
      <w:r w:rsidRPr="00A60B3A">
        <w:rPr>
          <w:lang w:val="ka-GE"/>
        </w:rPr>
        <w:t>ინდექსი</w:t>
      </w:r>
      <w:r w:rsidRPr="00A60B3A">
        <w:rPr>
          <w:rFonts w:cs="Times New Roman"/>
          <w:lang w:val="ka-GE"/>
        </w:rPr>
        <w:t xml:space="preserve"> </w:t>
      </w:r>
      <w:r w:rsidRPr="00A60B3A">
        <w:rPr>
          <w:lang w:val="ka-GE"/>
        </w:rPr>
        <w:t>დროებითი განთავსების</w:t>
      </w:r>
      <w:r w:rsidRPr="00A60B3A">
        <w:rPr>
          <w:rFonts w:cs="Times New Roman"/>
          <w:lang w:val="ka-GE"/>
        </w:rPr>
        <w:t xml:space="preserve"> </w:t>
      </w:r>
      <w:r w:rsidRPr="00A60B3A">
        <w:rPr>
          <w:lang w:val="ka-GE"/>
        </w:rPr>
        <w:t>საშუალებებით</w:t>
      </w:r>
      <w:r w:rsidRPr="00A60B3A">
        <w:rPr>
          <w:rFonts w:cs="Times New Roman"/>
          <w:lang w:val="ka-GE"/>
        </w:rPr>
        <w:t xml:space="preserve"> </w:t>
      </w:r>
      <w:r w:rsidRPr="00A60B3A">
        <w:rPr>
          <w:lang w:val="ka-GE"/>
        </w:rPr>
        <w:t>და</w:t>
      </w:r>
      <w:r w:rsidRPr="00A60B3A">
        <w:rPr>
          <w:rFonts w:cs="Times New Roman"/>
          <w:lang w:val="ka-GE"/>
        </w:rPr>
        <w:t xml:space="preserve"> </w:t>
      </w:r>
      <w:r w:rsidRPr="00A60B3A">
        <w:rPr>
          <w:lang w:val="ka-GE"/>
        </w:rPr>
        <w:t>საკვების</w:t>
      </w:r>
      <w:r w:rsidRPr="00A60B3A">
        <w:rPr>
          <w:rFonts w:cs="Times New Roman"/>
          <w:lang w:val="ka-GE"/>
        </w:rPr>
        <w:t xml:space="preserve"> </w:t>
      </w:r>
      <w:r w:rsidRPr="00A60B3A">
        <w:rPr>
          <w:lang w:val="ka-GE"/>
        </w:rPr>
        <w:t>უზრუნველყოფით</w:t>
      </w:r>
      <w:r w:rsidRPr="00A60B3A">
        <w:rPr>
          <w:rFonts w:cs="Times New Roman"/>
          <w:lang w:val="ka-GE"/>
        </w:rPr>
        <w:t xml:space="preserve"> </w:t>
      </w:r>
      <w:r w:rsidRPr="00A60B3A">
        <w:rPr>
          <w:lang w:val="ka-GE"/>
        </w:rPr>
        <w:t>მომსახურებაზე</w:t>
      </w:r>
      <w:r w:rsidRPr="00A60B3A">
        <w:rPr>
          <w:rFonts w:cs="Times New Roman"/>
          <w:lang w:val="ka-GE"/>
        </w:rPr>
        <w:t>)</w:t>
      </w:r>
      <w:r w:rsidRPr="00A60B3A">
        <w:rPr>
          <w:lang w:val="ka-GE"/>
        </w:rPr>
        <w:t xml:space="preserve"> და</w:t>
      </w:r>
      <w:r w:rsidRPr="00A60B3A">
        <w:rPr>
          <w:rFonts w:cs="Times New Roman"/>
          <w:lang w:val="ka-GE"/>
        </w:rPr>
        <w:t xml:space="preserve"> </w:t>
      </w:r>
      <w:r w:rsidRPr="00A60B3A">
        <w:rPr>
          <w:lang w:val="ka-GE"/>
        </w:rPr>
        <w:t>იმპორტის ფასების</w:t>
      </w:r>
      <w:r w:rsidRPr="00A60B3A">
        <w:rPr>
          <w:rFonts w:cs="Times New Roman"/>
          <w:lang w:val="ka-GE"/>
        </w:rPr>
        <w:t xml:space="preserve"> </w:t>
      </w:r>
      <w:r w:rsidRPr="00A60B3A">
        <w:rPr>
          <w:lang w:val="ka-GE"/>
        </w:rPr>
        <w:t>ინდექსების</w:t>
      </w:r>
      <w:r w:rsidRPr="00A60B3A">
        <w:rPr>
          <w:rFonts w:cs="Times New Roman"/>
          <w:lang w:val="ka-GE"/>
        </w:rPr>
        <w:t xml:space="preserve"> </w:t>
      </w:r>
      <w:r w:rsidRPr="00A60B3A">
        <w:rPr>
          <w:lang w:val="ka-GE"/>
        </w:rPr>
        <w:t>წონები</w:t>
      </w:r>
      <w:r w:rsidRPr="00A60B3A">
        <w:rPr>
          <w:rFonts w:asciiTheme="minorHAnsi" w:hAnsiTheme="minorHAnsi" w:cs="Times New Roman"/>
        </w:rPr>
        <w:t xml:space="preserve">; </w:t>
      </w:r>
      <w:r w:rsidRPr="00A60B3A">
        <w:rPr>
          <w:bCs/>
          <w:lang w:val="ka-GE"/>
        </w:rPr>
        <w:t>ორგანიზაციების შერჩევის ჩარჩო მწარმოებელთა და იმპორტის ფასების, ასევე მშენებლობის ღირებულების ინდექსისთვის;</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lang w:val="ka-GE"/>
        </w:rPr>
        <w:t>განხორციელდა</w:t>
      </w:r>
      <w:r w:rsidRPr="00A60B3A">
        <w:rPr>
          <w:rFonts w:cs="Times New Roman"/>
          <w:lang w:val="ka-GE"/>
        </w:rPr>
        <w:t xml:space="preserve"> </w:t>
      </w:r>
      <w:r w:rsidRPr="00A60B3A">
        <w:rPr>
          <w:lang w:val="ka-GE"/>
        </w:rPr>
        <w:t>სამომხმარებლო</w:t>
      </w:r>
      <w:r w:rsidRPr="00A60B3A">
        <w:rPr>
          <w:rFonts w:cs="Times New Roman"/>
          <w:lang w:val="ka-GE"/>
        </w:rPr>
        <w:t xml:space="preserve">, </w:t>
      </w:r>
      <w:r w:rsidRPr="00A60B3A">
        <w:rPr>
          <w:lang w:val="ka-GE"/>
        </w:rPr>
        <w:t>მწარმოებელთა</w:t>
      </w:r>
      <w:r w:rsidRPr="00A60B3A">
        <w:rPr>
          <w:rFonts w:cs="Times New Roman"/>
          <w:lang w:val="ka-GE"/>
        </w:rPr>
        <w:t xml:space="preserve"> </w:t>
      </w:r>
      <w:r w:rsidRPr="00A60B3A">
        <w:rPr>
          <w:lang w:val="ka-GE"/>
        </w:rPr>
        <w:t>და</w:t>
      </w:r>
      <w:r w:rsidRPr="00A60B3A">
        <w:rPr>
          <w:rFonts w:cs="Times New Roman"/>
          <w:lang w:val="ka-GE"/>
        </w:rPr>
        <w:t xml:space="preserve"> </w:t>
      </w:r>
      <w:r w:rsidRPr="00A60B3A">
        <w:rPr>
          <w:lang w:val="ka-GE"/>
        </w:rPr>
        <w:t>იმპორტის ფასების</w:t>
      </w:r>
      <w:r w:rsidRPr="00A60B3A">
        <w:rPr>
          <w:rFonts w:cs="Times New Roman"/>
          <w:lang w:val="ka-GE"/>
        </w:rPr>
        <w:t xml:space="preserve"> </w:t>
      </w:r>
      <w:r w:rsidRPr="00A60B3A">
        <w:rPr>
          <w:lang w:val="ka-GE"/>
        </w:rPr>
        <w:t>ინდექსების</w:t>
      </w:r>
      <w:r w:rsidRPr="00A60B3A">
        <w:rPr>
          <w:rFonts w:cs="Times New Roman"/>
          <w:lang w:val="ka-GE"/>
        </w:rPr>
        <w:t xml:space="preserve"> </w:t>
      </w:r>
      <w:r w:rsidRPr="00A60B3A">
        <w:rPr>
          <w:lang w:val="ka-GE"/>
        </w:rPr>
        <w:t>ყოველთვიური</w:t>
      </w:r>
      <w:r w:rsidRPr="00A60B3A">
        <w:rPr>
          <w:rFonts w:cs="Times New Roman"/>
          <w:lang w:val="ka-GE"/>
        </w:rPr>
        <w:t xml:space="preserve"> </w:t>
      </w:r>
      <w:r w:rsidRPr="00A60B3A">
        <w:rPr>
          <w:lang w:val="ka-GE"/>
        </w:rPr>
        <w:t>გაანგარიშება;</w:t>
      </w:r>
      <w:r w:rsidRPr="00A60B3A">
        <w:rPr>
          <w:rFonts w:asciiTheme="minorHAnsi" w:hAnsiTheme="minorHAnsi"/>
          <w:lang w:val="ka-GE"/>
        </w:rPr>
        <w:t xml:space="preserve"> </w:t>
      </w:r>
      <w:r w:rsidRPr="00A60B3A">
        <w:rPr>
          <w:bCs/>
          <w:lang w:val="ka-GE"/>
        </w:rPr>
        <w:t>მშენებლობის ღირებულების ინდექსის და საცხოვრებელი უძრავი ქონების ფასების ინდექსის (RPPI) ყოველკვარტალური გაანგარიშება;</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lang w:val="ka-GE"/>
        </w:rPr>
        <w:t>გაგრძელდა</w:t>
      </w:r>
      <w:r w:rsidRPr="00A60B3A">
        <w:rPr>
          <w:rFonts w:cs="Times New Roman"/>
          <w:lang w:val="ka-GE"/>
        </w:rPr>
        <w:t xml:space="preserve"> </w:t>
      </w:r>
      <w:r w:rsidRPr="00A60B3A">
        <w:rPr>
          <w:lang w:val="ka-GE"/>
        </w:rPr>
        <w:t>სამუშაოები</w:t>
      </w:r>
      <w:r w:rsidRPr="00A60B3A">
        <w:rPr>
          <w:rFonts w:cs="Times New Roman"/>
          <w:lang w:val="ka-GE"/>
        </w:rPr>
        <w:t xml:space="preserve"> </w:t>
      </w:r>
      <w:r w:rsidRPr="00A60B3A">
        <w:rPr>
          <w:lang w:val="ka-GE"/>
        </w:rPr>
        <w:t>სამომხმარებლო</w:t>
      </w:r>
      <w:r w:rsidRPr="00A60B3A">
        <w:rPr>
          <w:rFonts w:cs="Times New Roman"/>
          <w:lang w:val="ka-GE"/>
        </w:rPr>
        <w:t xml:space="preserve"> </w:t>
      </w:r>
      <w:r w:rsidRPr="00A60B3A">
        <w:rPr>
          <w:lang w:val="ka-GE"/>
        </w:rPr>
        <w:t>ფასების</w:t>
      </w:r>
      <w:r w:rsidRPr="00A60B3A">
        <w:rPr>
          <w:rFonts w:cs="Times New Roman"/>
          <w:lang w:val="ka-GE"/>
        </w:rPr>
        <w:t xml:space="preserve"> </w:t>
      </w:r>
      <w:r w:rsidRPr="00A60B3A">
        <w:rPr>
          <w:lang w:val="ka-GE"/>
        </w:rPr>
        <w:t>გამოკვლევაში</w:t>
      </w:r>
      <w:r w:rsidRPr="00A60B3A">
        <w:rPr>
          <w:rFonts w:cs="Times New Roman"/>
          <w:lang w:val="ka-GE"/>
        </w:rPr>
        <w:t xml:space="preserve"> </w:t>
      </w:r>
      <w:r w:rsidRPr="00A60B3A">
        <w:rPr>
          <w:lang w:val="ka-GE"/>
        </w:rPr>
        <w:t>სკანერული</w:t>
      </w:r>
      <w:r w:rsidRPr="00A60B3A">
        <w:rPr>
          <w:rFonts w:cs="Times New Roman"/>
          <w:lang w:val="ka-GE"/>
        </w:rPr>
        <w:t xml:space="preserve"> </w:t>
      </w:r>
      <w:r w:rsidRPr="00A60B3A">
        <w:rPr>
          <w:lang w:val="ka-GE"/>
        </w:rPr>
        <w:t>მონაცემების</w:t>
      </w:r>
      <w:r w:rsidRPr="00A60B3A">
        <w:rPr>
          <w:rFonts w:cs="Times New Roman"/>
          <w:lang w:val="ka-GE"/>
        </w:rPr>
        <w:t xml:space="preserve"> (scanner data)</w:t>
      </w:r>
      <w:r w:rsidRPr="00A60B3A">
        <w:rPr>
          <w:lang w:val="ka-GE"/>
        </w:rPr>
        <w:t xml:space="preserve"> და ვებ</w:t>
      </w:r>
      <w:r w:rsidRPr="00A60B3A">
        <w:rPr>
          <w:rFonts w:cs="Times New Roman"/>
          <w:lang w:val="ka-GE"/>
        </w:rPr>
        <w:t>-</w:t>
      </w:r>
      <w:r w:rsidRPr="00A60B3A">
        <w:rPr>
          <w:lang w:val="ka-GE"/>
        </w:rPr>
        <w:t>გვერდებიდან</w:t>
      </w:r>
      <w:r w:rsidRPr="00A60B3A">
        <w:rPr>
          <w:rFonts w:cs="Times New Roman"/>
          <w:lang w:val="ka-GE"/>
        </w:rPr>
        <w:t xml:space="preserve"> </w:t>
      </w:r>
      <w:r w:rsidRPr="00A60B3A">
        <w:rPr>
          <w:lang w:val="ka-GE"/>
        </w:rPr>
        <w:t>მონაცემთა</w:t>
      </w:r>
      <w:r w:rsidRPr="00A60B3A">
        <w:rPr>
          <w:rFonts w:cs="Times New Roman"/>
          <w:lang w:val="ka-GE"/>
        </w:rPr>
        <w:t xml:space="preserve"> </w:t>
      </w:r>
      <w:r w:rsidRPr="00A60B3A">
        <w:rPr>
          <w:lang w:val="ka-GE"/>
        </w:rPr>
        <w:t>ავტომატური</w:t>
      </w:r>
      <w:r w:rsidRPr="00A60B3A">
        <w:rPr>
          <w:rFonts w:cs="Times New Roman"/>
          <w:lang w:val="ka-GE"/>
        </w:rPr>
        <w:t xml:space="preserve"> </w:t>
      </w:r>
      <w:r w:rsidRPr="00A60B3A">
        <w:rPr>
          <w:lang w:val="ka-GE"/>
        </w:rPr>
        <w:t>ჩამოტვირთვის (web scraping) მეთოდის დანერგვის, ასევე სამომხმარებლო</w:t>
      </w:r>
      <w:r w:rsidRPr="00A60B3A">
        <w:rPr>
          <w:rFonts w:cs="Times New Roman"/>
          <w:lang w:val="ka-GE"/>
        </w:rPr>
        <w:t xml:space="preserve"> </w:t>
      </w:r>
      <w:r w:rsidRPr="00A60B3A">
        <w:rPr>
          <w:lang w:val="ka-GE"/>
        </w:rPr>
        <w:t>ფასების</w:t>
      </w:r>
      <w:r w:rsidRPr="00A60B3A">
        <w:rPr>
          <w:rFonts w:cs="Times New Roman"/>
          <w:lang w:val="ka-GE"/>
        </w:rPr>
        <w:t xml:space="preserve"> </w:t>
      </w:r>
      <w:r w:rsidRPr="00A60B3A">
        <w:rPr>
          <w:lang w:val="ka-GE"/>
        </w:rPr>
        <w:t>ჰარმონიზებული</w:t>
      </w:r>
      <w:r w:rsidRPr="00A60B3A">
        <w:rPr>
          <w:rFonts w:cs="Times New Roman"/>
          <w:lang w:val="ka-GE"/>
        </w:rPr>
        <w:t xml:space="preserve"> </w:t>
      </w:r>
      <w:r w:rsidRPr="00A60B3A">
        <w:rPr>
          <w:lang w:val="ka-GE"/>
        </w:rPr>
        <w:t>ინდექსის</w:t>
      </w:r>
      <w:r w:rsidRPr="00A60B3A">
        <w:rPr>
          <w:rFonts w:cs="Times New Roman"/>
          <w:lang w:val="ka-GE"/>
        </w:rPr>
        <w:t xml:space="preserve"> (HICP) </w:t>
      </w:r>
      <w:r w:rsidRPr="00A60B3A">
        <w:rPr>
          <w:lang w:val="ka-GE"/>
        </w:rPr>
        <w:t>განვითარების მიმართულებით;</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lang w:val="ka-GE"/>
        </w:rPr>
        <w:t>განხორციელდა დანიშნულების მიხედვით ინდივიდუალური მოხმარების კლასიფიკატორის (COICOP) ახალი, 2018 წლის საერთაშორისო ვერსიის თარგმნა და ეროვნულ დონეზე ადაპტაცია, სამომხმარებლო ფასების გამოკვლევაში მისი შემდგომი დანერგვის მიზნით;</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lang w:val="ka-GE"/>
        </w:rPr>
        <w:t>განხორციელდა</w:t>
      </w:r>
      <w:r w:rsidRPr="00A60B3A">
        <w:rPr>
          <w:rFonts w:cs="Times New Roman"/>
          <w:lang w:val="ka-GE"/>
        </w:rPr>
        <w:t xml:space="preserve"> </w:t>
      </w:r>
      <w:r w:rsidRPr="00A60B3A">
        <w:rPr>
          <w:lang w:val="ka-GE"/>
        </w:rPr>
        <w:t>მონაცემთა</w:t>
      </w:r>
      <w:r w:rsidRPr="00A60B3A">
        <w:rPr>
          <w:rFonts w:cs="Times New Roman"/>
          <w:lang w:val="ka-GE"/>
        </w:rPr>
        <w:t xml:space="preserve"> </w:t>
      </w:r>
      <w:r w:rsidRPr="00A60B3A">
        <w:rPr>
          <w:lang w:val="ka-GE"/>
        </w:rPr>
        <w:t>ბაზების</w:t>
      </w:r>
      <w:r w:rsidRPr="00A60B3A">
        <w:rPr>
          <w:rFonts w:cs="Times New Roman"/>
          <w:lang w:val="ka-GE"/>
        </w:rPr>
        <w:t xml:space="preserve"> </w:t>
      </w:r>
      <w:r w:rsidRPr="00A60B3A">
        <w:rPr>
          <w:lang w:val="ka-GE"/>
        </w:rPr>
        <w:t>შეგროვება</w:t>
      </w:r>
      <w:r w:rsidRPr="00A60B3A">
        <w:rPr>
          <w:rFonts w:cs="Times New Roman"/>
          <w:lang w:val="ka-GE"/>
        </w:rPr>
        <w:t xml:space="preserve"> </w:t>
      </w:r>
      <w:r w:rsidRPr="00A60B3A">
        <w:rPr>
          <w:lang w:val="ka-GE"/>
        </w:rPr>
        <w:t>საერთაშორისო</w:t>
      </w:r>
      <w:r w:rsidRPr="00A60B3A">
        <w:rPr>
          <w:rFonts w:cs="Times New Roman"/>
          <w:lang w:val="ka-GE"/>
        </w:rPr>
        <w:t xml:space="preserve"> </w:t>
      </w:r>
      <w:r w:rsidRPr="00A60B3A">
        <w:rPr>
          <w:lang w:val="ka-GE"/>
        </w:rPr>
        <w:t>შედარებების</w:t>
      </w:r>
      <w:r w:rsidRPr="00A60B3A">
        <w:rPr>
          <w:rFonts w:cs="Times New Roman"/>
          <w:lang w:val="ka-GE"/>
        </w:rPr>
        <w:t xml:space="preserve"> </w:t>
      </w:r>
      <w:r w:rsidRPr="00A60B3A">
        <w:rPr>
          <w:lang w:val="ka-GE"/>
        </w:rPr>
        <w:t>პროგრამის</w:t>
      </w:r>
      <w:r w:rsidRPr="00A60B3A">
        <w:rPr>
          <w:rFonts w:cs="Times New Roman"/>
          <w:lang w:val="ka-GE"/>
        </w:rPr>
        <w:t xml:space="preserve"> 2021 </w:t>
      </w:r>
      <w:r w:rsidRPr="00A60B3A">
        <w:rPr>
          <w:lang w:val="ka-GE"/>
        </w:rPr>
        <w:t>წლის რაუნდისთვის</w:t>
      </w:r>
      <w:r w:rsidRPr="00A60B3A">
        <w:rPr>
          <w:rFonts w:cs="Times New Roman"/>
          <w:lang w:val="ka-GE"/>
        </w:rPr>
        <w:t xml:space="preserve"> (ICP 2021)</w:t>
      </w:r>
      <w:r w:rsidRPr="00A60B3A">
        <w:rPr>
          <w:lang w:val="ka-GE"/>
        </w:rPr>
        <w:t>;</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განხორციელდა საწარმოთა საგარეო ეკონომიკური საქმიანობის შესახებ გამოკვლევის საველე სამუშაოები. გაანგარიშდა მონაცემები საქართველოში განხორციელებული პირდაპირი უცხოური ინვესტიციების შესახებ. დამუშავდა და გავრცელდა პირდაპირი უცხოური ინვესტიციების მონაცემები საწარმოთა ზომისა და ასაკის მიხედვით. დაიწყო ახალ სტატისტიკურ პროდუქტზე</w:t>
      </w:r>
      <w:r w:rsidRPr="00A60B3A">
        <w:rPr>
          <w:bCs/>
        </w:rPr>
        <w:t xml:space="preserve">, </w:t>
      </w:r>
      <w:r w:rsidRPr="00A60B3A">
        <w:rPr>
          <w:bCs/>
          <w:lang w:val="ka-GE"/>
        </w:rPr>
        <w:t>პირდაპირი უცხოური ინვესტიციების ინტერაქტიულ პორტალზე მუშაობა. განხორციელდა მომსახურებით საერთაშორისო ვაჭრობის შესახებ გამოკვლევის საველე სამუშაოები. დამუშავდა და გავრცელდა მონაცემები საქონლით საგარეო ვაჭრობის შესახებ. მომზადდა სტატისტიკური პუბლიკაცია „საქართველოს საგარეო ვაჭრობა 2020“, ელექტრონული ვერსია ქართულ და ინგლისურ ენებზე. გაანგარიშდა და გამოქვეყნდა საგარეო ვაჭრობის (ექსპორტ-იმპორტის) ერთეულის ღირებულების ინდექსები. განხორციელდა სარკისებური შედარება საქონლით საერთაშორისო ვაჭრობის სტატისტიკაში და გამოქვეყნდა სარკისებური შედარების ანგარიში;</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განხორციელდა საწარმოთა გამოკვლევის სასტუმროებისა და სასტუმროს ტიპის დაწესებულებების გამოკვლევის, ბაზრებისა და ბაზრობების ორგანიზებით დაკავებული ეკონომიკური სუბიექტების გამოკვლევის საველე სამუშაოები, მონაცემთა დამუშავება, ანალიზი და შესაბამისი მაჩვენებლების გავრცელება;</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 xml:space="preserve">განხორციელდა ბიზნეს რეგისტრის აქტუალიზების  გამოკვლევის საველე სამუშაოები, მონაცემთა დამუშავება და მის საფუძველზე ბიზნეს რეგისტრის აქტუალიზაცია, ასევე,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შემოსავლების სამსახურიდან მიღებული მონაცემების საფუძველზე. </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 xml:space="preserve">განხორციელდა ენერგორესურსების მოხმარების გამოკვლევის და არაფინანსური კორპორაციების ფინანსური მაჩვენებლების გამოკვლევის,სასაკლაოების, ელევატორებისა და სამაცივრე მეურნეობების გამოკვლევების, არაკომერციული ორგანიზაციების გამოკვლევის, ტექნოლოგიების გამოყენების გამოკვლევის,  საწარმოებში საინფორმაციო-საკომუნიკაციო, საწარმოთა ინოვაციური აქტივობის გამოკვლევის, საფინანსო საქმიანობით დაკავებული საწარმოების გამოკვლევის, საფოსტო-საკურიერო საქმიანობით დაკავებული საწარმოების გამოკვლევის და ლომბარდების გამოკვლევის საველე სამუშაოები, მონაცემთა დამუშავება, </w:t>
      </w:r>
      <w:r w:rsidRPr="00A60B3A">
        <w:rPr>
          <w:bCs/>
          <w:lang w:val="ka-GE"/>
        </w:rPr>
        <w:lastRenderedPageBreak/>
        <w:t>ანალიზი და შესაბამისი მაჩვენებლების გავრცელება;  ენერგეტიკული სტატისტიკის მაჩვენებელთა შეგროვება, დამუშავება გავრცელება;</w:t>
      </w:r>
    </w:p>
    <w:p w:rsidR="006A3402" w:rsidRPr="00A60B3A" w:rsidRDefault="006A3402" w:rsidP="00590252">
      <w:pPr>
        <w:pStyle w:val="ListParagraph"/>
        <w:numPr>
          <w:ilvl w:val="0"/>
          <w:numId w:val="124"/>
        </w:numPr>
        <w:spacing w:after="0" w:line="240" w:lineRule="auto"/>
        <w:ind w:right="0"/>
        <w:rPr>
          <w:lang w:val="ka-GE"/>
        </w:rPr>
      </w:pPr>
      <w:r w:rsidRPr="00A60B3A">
        <w:rPr>
          <w:lang w:val="ka-GE"/>
        </w:rPr>
        <w:t xml:space="preserve">განხორციელდა მშენებლობაზე გაცემული ნებართვებისა  და დამთავრებული მშენებლობის შესახებ მონაცემთა დამუშავება, ნალიზი </w:t>
      </w:r>
      <w:r w:rsidRPr="00A60B3A">
        <w:rPr>
          <w:bCs/>
          <w:lang w:val="ka-GE"/>
        </w:rPr>
        <w:t>და შესაბამისი მაჩვენებლების გავრცელება;</w:t>
      </w:r>
    </w:p>
    <w:p w:rsidR="006A3402" w:rsidRPr="00A60B3A" w:rsidRDefault="006A3402" w:rsidP="00590252">
      <w:pPr>
        <w:pStyle w:val="ListParagraph"/>
        <w:numPr>
          <w:ilvl w:val="0"/>
          <w:numId w:val="124"/>
        </w:numPr>
        <w:spacing w:after="0" w:line="240" w:lineRule="auto"/>
        <w:ind w:right="0"/>
        <w:rPr>
          <w:bCs/>
          <w:lang w:val="ka-GE"/>
        </w:rPr>
      </w:pPr>
      <w:r w:rsidRPr="00A60B3A">
        <w:rPr>
          <w:lang w:val="ka-GE"/>
        </w:rPr>
        <w:t>განხორციელდა ადგილობრივი შინამეურნეობების ტურიზმის გამოკვლევის საველე სამუშაოები,</w:t>
      </w:r>
      <w:r w:rsidRPr="00A60B3A">
        <w:t xml:space="preserve"> </w:t>
      </w:r>
      <w:r w:rsidRPr="00A60B3A">
        <w:rPr>
          <w:bCs/>
          <w:lang w:val="ka-GE"/>
        </w:rPr>
        <w:t xml:space="preserve">უცხოელ ვიზიტორთა და გამყვანი ტურიზმის მონაცემთა კომპიუტერული დამუშავება, ანალიზი და გავრცელება; </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გამოქვეყნდა ახალი მაჩვენებლები (წინასწარი), კერძოდ, ტურიზმის სატელიტური ანგარიშების 1-4 ცხრილები და ბიზნეს სექტორის ბრუნვის მოცულობის ყოველთვიური და ნამუშევარი საათების კვარტალური ინდექსები;</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მომზადდა პუბლიკაციები „ბიზნეს სექტორი საქართველოში - 2020“ და „საქართველოს ენერგეტიკული ბალანსი - 2020“, ქართულ და ინგლისურ ენებზე;</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 xml:space="preserve">გამოქვეყნდა </w:t>
      </w:r>
      <w:r w:rsidRPr="00A60B3A">
        <w:rPr>
          <w:bCs/>
        </w:rPr>
        <w:t>2020</w:t>
      </w:r>
      <w:r w:rsidRPr="00A60B3A">
        <w:rPr>
          <w:bCs/>
          <w:lang w:val="ka-GE"/>
        </w:rPr>
        <w:t xml:space="preserve"> წლის ძირითადი დემოგრაფიული მონაცემები. დასრულდა გარე მიგრაციის მონაცემების დამუშავება, გამოქვეყნდა </w:t>
      </w:r>
      <w:r w:rsidRPr="00A60B3A">
        <w:rPr>
          <w:bCs/>
        </w:rPr>
        <w:t>2020</w:t>
      </w:r>
      <w:r w:rsidRPr="00A60B3A">
        <w:rPr>
          <w:bCs/>
          <w:lang w:val="ka-GE"/>
        </w:rPr>
        <w:t xml:space="preserve"> წლის ემიგრანტების და იმიგრანტების რიცხოვნობის განაწილება სხვადასხვა ჭრილში. დასრულდა 20</w:t>
      </w:r>
      <w:r w:rsidRPr="00A60B3A">
        <w:rPr>
          <w:bCs/>
        </w:rPr>
        <w:t>21</w:t>
      </w:r>
      <w:r w:rsidRPr="00A60B3A">
        <w:rPr>
          <w:bCs/>
          <w:lang w:val="ka-GE"/>
        </w:rPr>
        <w:t xml:space="preserve"> წლის 1 იანვრის მდგომარეობით მოსახლეობის რიცხოვნობის გაანგარიშება. გამოქვეყნდა მოსახლეობის რიცხოვნობა  სხვადასხვა ჭრილში. დასრულდა 20</w:t>
      </w:r>
      <w:r w:rsidRPr="00A60B3A">
        <w:rPr>
          <w:bCs/>
        </w:rPr>
        <w:t>20</w:t>
      </w:r>
      <w:r w:rsidRPr="00A60B3A">
        <w:rPr>
          <w:bCs/>
          <w:lang w:val="ka-GE"/>
        </w:rPr>
        <w:t xml:space="preserve"> წლის გარდაცვალების მიზეზების შესახებ ინდივიდუალური მონაცემთა ბაზების კოდირება,  დამუშავება-ანალიზი, გამოქვეყნდა გარდაცვლილთა რიცხოვნობის განაწილება გარდაცვალების ძირითადი მიზეზების მიხედვით. განხორციელდა</w:t>
      </w:r>
      <w:r w:rsidRPr="00A60B3A">
        <w:rPr>
          <w:bCs/>
        </w:rPr>
        <w:t xml:space="preserve"> 2021 წლის 6 თვის</w:t>
      </w:r>
      <w:r w:rsidRPr="00A60B3A">
        <w:rPr>
          <w:bCs/>
          <w:lang w:val="ka-GE"/>
        </w:rPr>
        <w:t xml:space="preserve"> დემოგრაფიული მონაცემების (დაბადება, გარდაცვალება, ქორწინება და განქორწინება) კომპიუტერული დამუშავება-ანალიზი. გამოქვეყნდა ძირითადი დემოგრაფიული მაჩვენებლები (წინასწარი მონაცემები). გამოქვეყნდა ბუნებრივი მოძრაობის სტატისტიკა საქართველოში 20</w:t>
      </w:r>
      <w:r w:rsidRPr="00A60B3A">
        <w:rPr>
          <w:bCs/>
        </w:rPr>
        <w:t>20</w:t>
      </w:r>
      <w:r w:rsidRPr="00A60B3A">
        <w:rPr>
          <w:bCs/>
          <w:lang w:val="ka-GE"/>
        </w:rPr>
        <w:t xml:space="preserve"> წლის ანგარიშის (ქართულ და ინგლისურ ენებზე) ელექტრონული ვერსია. გამოქვეყნდა სტატისტიკური პუბლიკაციის „დემოგრაფიული ვითარება საქართველოში, 20</w:t>
      </w:r>
      <w:r w:rsidRPr="00A60B3A">
        <w:rPr>
          <w:bCs/>
        </w:rPr>
        <w:t>20</w:t>
      </w:r>
      <w:r w:rsidRPr="00A60B3A">
        <w:rPr>
          <w:bCs/>
          <w:lang w:val="ka-GE"/>
        </w:rPr>
        <w:t>“ (ქართულ და ინგლისურ ენებზე) ელექტრონული ვერსია.</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 xml:space="preserve">დასრულდა შრომის სტატისტიკური გამოკვლევის მონაცემების შეგროვება. მოზიდული მასალის კომპიუტერში ჩაწერა, პირველადი მონაცემების ლოგიკური და არითმეტიკული კონტროლი და მონაცემთა ბაზის გაწმენდა. ასევე,  არასამეწარმეო და სამეწარმეო სფეროს გამოკვლევების მონაცემთა ბაზების გაერთიანება და ფორმირება. </w:t>
      </w:r>
      <w:r w:rsidRPr="00A60B3A">
        <w:rPr>
          <w:lang w:val="ka-GE"/>
        </w:rPr>
        <w:t>საქსტატის</w:t>
      </w:r>
      <w:r w:rsidRPr="00A60B3A">
        <w:rPr>
          <w:rFonts w:cs="Times New Roman"/>
          <w:lang w:val="ka-GE"/>
        </w:rPr>
        <w:t xml:space="preserve"> </w:t>
      </w:r>
      <w:r w:rsidRPr="00A60B3A">
        <w:rPr>
          <w:lang w:val="ka-GE"/>
        </w:rPr>
        <w:t>ვებგვერდზე</w:t>
      </w:r>
      <w:r w:rsidRPr="00A60B3A">
        <w:rPr>
          <w:rFonts w:cs="Times New Roman"/>
          <w:lang w:val="ka-GE"/>
        </w:rPr>
        <w:t xml:space="preserve"> </w:t>
      </w:r>
      <w:r w:rsidRPr="00A60B3A">
        <w:rPr>
          <w:lang w:val="ka-GE"/>
        </w:rPr>
        <w:t>გავრცელდა</w:t>
      </w:r>
      <w:r w:rsidRPr="00A60B3A">
        <w:rPr>
          <w:rFonts w:cs="Times New Roman"/>
          <w:lang w:val="ka-GE"/>
        </w:rPr>
        <w:t xml:space="preserve"> </w:t>
      </w:r>
      <w:r w:rsidRPr="00A60B3A">
        <w:rPr>
          <w:lang w:val="ka-GE"/>
        </w:rPr>
        <w:t>ხელფასების სტატისტიკის მაჩვენებლები.</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 xml:space="preserve">დასრულდა შინამეურნეობების შემოსავლებისა და ხარჯების გამოკვლევის საველე სამუშაოები, მონაცემების კომპიუტერში ჩაწერა, პირველადი მონაცემების ლოგიკური და არითმეტიკული კონტროლი და კოდირება.  ჩატარდა მონაცემთა ბაზის გაწმენდის სამუშაოები. საქსტატის ვებგვერდზე გავრცელდა ცხოვრების დონის სტატისტიკის მაჩვენებლები. </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შინამეურნეობებში საინფორმაციო და საკომუნიკაციო ტექნოლოგიების გამოყენების გამოკვლევაში დაინერგა მონაცემთა შეგროვების თანამედროვე მეთოდი</w:t>
      </w:r>
      <w:r w:rsidRPr="00A60B3A">
        <w:rPr>
          <w:bCs/>
        </w:rPr>
        <w:t xml:space="preserve"> CAPI (</w:t>
      </w:r>
      <w:r w:rsidRPr="00A60B3A">
        <w:rPr>
          <w:bCs/>
          <w:lang w:val="ka-GE"/>
        </w:rPr>
        <w:t>პლანშეტური კომპიუტერების გამოყენებით პერსონალური ინტერვიუს ჩატარება). დასრულდა  გამოკვლევის საველე სამუშაოები. განხორციელდა პირველადი მონაცემების ლოგიკური და არითმეტიკული კონტროლი და კოდირება. ჩატარდა მონაცემთა ბაზის გაწმენდის სამუშაოები. საქსტატის ვებგვერდზე გავრცელდა შინამეურნეობებში საინფორმაციო და საკომუნიკაციო ტექნოლოგიების გამოყენების მონაცემები.</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t xml:space="preserve">დასრულდა სამუშაო ძალის გამოკვლევის საველე სამუშაოები. </w:t>
      </w:r>
      <w:r w:rsidRPr="00A60B3A">
        <w:rPr>
          <w:rFonts w:cs="Times New Roman"/>
          <w:lang w:val="ka-GE"/>
        </w:rPr>
        <w:t xml:space="preserve"> განხორციელდა </w:t>
      </w:r>
      <w:r w:rsidRPr="00A60B3A">
        <w:rPr>
          <w:bCs/>
          <w:lang w:val="ka-GE"/>
        </w:rPr>
        <w:t>პირველადი მონაცემების ლოგიკური და არითმეტიკული კონტროლი და კოდირება</w:t>
      </w:r>
      <w:r w:rsidRPr="00A60B3A">
        <w:rPr>
          <w:bCs/>
        </w:rPr>
        <w:t xml:space="preserve">. </w:t>
      </w:r>
      <w:r w:rsidRPr="00A60B3A">
        <w:rPr>
          <w:bCs/>
          <w:lang w:val="ka-GE"/>
        </w:rPr>
        <w:t xml:space="preserve">ჩატარდა მონაცემთა ბაზის გაწმენდის სამუშაოები. </w:t>
      </w:r>
      <w:r w:rsidRPr="00A60B3A">
        <w:rPr>
          <w:lang w:val="ka-GE"/>
        </w:rPr>
        <w:t>საქსტატის</w:t>
      </w:r>
      <w:r w:rsidRPr="00A60B3A">
        <w:rPr>
          <w:rFonts w:cs="Times New Roman"/>
          <w:lang w:val="ka-GE"/>
        </w:rPr>
        <w:t xml:space="preserve"> </w:t>
      </w:r>
      <w:r w:rsidRPr="00A60B3A">
        <w:rPr>
          <w:lang w:val="ka-GE"/>
        </w:rPr>
        <w:t>ვებგვერდზე</w:t>
      </w:r>
      <w:r w:rsidRPr="00A60B3A">
        <w:rPr>
          <w:rFonts w:cs="Times New Roman"/>
          <w:lang w:val="ka-GE"/>
        </w:rPr>
        <w:t xml:space="preserve"> </w:t>
      </w:r>
      <w:r w:rsidRPr="00A60B3A">
        <w:rPr>
          <w:lang w:val="ka-GE"/>
        </w:rPr>
        <w:t>გავრცელდა</w:t>
      </w:r>
      <w:r w:rsidRPr="00A60B3A">
        <w:rPr>
          <w:rFonts w:cs="Times New Roman"/>
          <w:lang w:val="ka-GE"/>
        </w:rPr>
        <w:t xml:space="preserve"> </w:t>
      </w:r>
      <w:r w:rsidRPr="00A60B3A">
        <w:rPr>
          <w:lang w:val="ka-GE"/>
        </w:rPr>
        <w:t>სამუშაო</w:t>
      </w:r>
      <w:r w:rsidRPr="00A60B3A">
        <w:rPr>
          <w:rFonts w:cs="Times New Roman"/>
          <w:lang w:val="ka-GE"/>
        </w:rPr>
        <w:t xml:space="preserve"> </w:t>
      </w:r>
      <w:r w:rsidRPr="00A60B3A">
        <w:rPr>
          <w:lang w:val="ka-GE"/>
        </w:rPr>
        <w:t>ძალის სტატისტიკის მაჩვენებლები;</w:t>
      </w:r>
    </w:p>
    <w:p w:rsidR="006A3402" w:rsidRPr="00A60B3A" w:rsidRDefault="006A3402" w:rsidP="00590252">
      <w:pPr>
        <w:pStyle w:val="ListParagraph"/>
        <w:numPr>
          <w:ilvl w:val="0"/>
          <w:numId w:val="124"/>
        </w:numPr>
        <w:tabs>
          <w:tab w:val="left" w:pos="360"/>
        </w:tabs>
        <w:spacing w:after="0" w:line="240" w:lineRule="auto"/>
        <w:ind w:right="0"/>
        <w:rPr>
          <w:bCs/>
          <w:lang w:val="ka-GE"/>
        </w:rPr>
      </w:pPr>
      <w:r w:rsidRPr="00A60B3A">
        <w:rPr>
          <w:bCs/>
          <w:lang w:val="ka-GE"/>
        </w:rPr>
        <w:lastRenderedPageBreak/>
        <w:t>განხორციელდა სასოფლო მეურნეობათა და აკვაკულტურის მეურნეობების გამოკვლევის  საველე სამუშაოები. ჩატარდა გამოკვლევის მონაცემთა ბაზის გაწმენდისა და ჰარმონიზაციის სამუშაოები, დამუშავდა მონაცემები;</w:t>
      </w:r>
    </w:p>
    <w:p w:rsidR="006A3402" w:rsidRPr="00A60B3A" w:rsidRDefault="006A3402" w:rsidP="00590252">
      <w:pPr>
        <w:pStyle w:val="ListParagraph"/>
        <w:numPr>
          <w:ilvl w:val="0"/>
          <w:numId w:val="124"/>
        </w:numPr>
        <w:tabs>
          <w:tab w:val="left" w:pos="360"/>
        </w:tabs>
        <w:spacing w:after="0" w:line="240" w:lineRule="auto"/>
        <w:ind w:right="0"/>
        <w:rPr>
          <w:rFonts w:asciiTheme="minorHAnsi" w:hAnsiTheme="minorHAnsi" w:cs="Times New Roman"/>
          <w:lang w:val="ka-GE"/>
        </w:rPr>
      </w:pPr>
      <w:r w:rsidRPr="00A60B3A">
        <w:rPr>
          <w:lang w:val="ka-GE"/>
        </w:rPr>
        <w:t>მომზადდა</w:t>
      </w:r>
      <w:r w:rsidRPr="00A60B3A">
        <w:rPr>
          <w:rFonts w:cs="Times New Roman"/>
          <w:lang w:val="ka-GE"/>
        </w:rPr>
        <w:t xml:space="preserve"> </w:t>
      </w:r>
      <w:r w:rsidRPr="00A60B3A">
        <w:rPr>
          <w:lang w:val="ka-GE"/>
        </w:rPr>
        <w:t>სტატისტიკური</w:t>
      </w:r>
      <w:r w:rsidRPr="00A60B3A">
        <w:rPr>
          <w:rFonts w:cs="Times New Roman"/>
          <w:lang w:val="ka-GE"/>
        </w:rPr>
        <w:t xml:space="preserve"> </w:t>
      </w:r>
      <w:r w:rsidRPr="00A60B3A">
        <w:rPr>
          <w:lang w:val="ka-GE"/>
        </w:rPr>
        <w:t>პუბლიკაცია</w:t>
      </w:r>
      <w:r w:rsidRPr="00A60B3A">
        <w:rPr>
          <w:rFonts w:cs="Times New Roman"/>
          <w:lang w:val="ka-GE"/>
        </w:rPr>
        <w:t xml:space="preserve"> „</w:t>
      </w:r>
      <w:r w:rsidRPr="00A60B3A">
        <w:rPr>
          <w:lang w:val="ka-GE"/>
        </w:rPr>
        <w:t>საქართველოს</w:t>
      </w:r>
      <w:r w:rsidRPr="00A60B3A">
        <w:rPr>
          <w:rFonts w:cs="Times New Roman"/>
          <w:lang w:val="ka-GE"/>
        </w:rPr>
        <w:t xml:space="preserve"> </w:t>
      </w:r>
      <w:r w:rsidRPr="00A60B3A">
        <w:rPr>
          <w:lang w:val="ka-GE"/>
        </w:rPr>
        <w:t>სოფლის</w:t>
      </w:r>
      <w:r w:rsidRPr="00A60B3A">
        <w:rPr>
          <w:rFonts w:cs="Times New Roman"/>
          <w:lang w:val="ka-GE"/>
        </w:rPr>
        <w:t xml:space="preserve"> </w:t>
      </w:r>
      <w:r w:rsidRPr="00A60B3A">
        <w:rPr>
          <w:lang w:val="ka-GE"/>
        </w:rPr>
        <w:t>მეურნეობა</w:t>
      </w:r>
      <w:r w:rsidRPr="00A60B3A">
        <w:rPr>
          <w:rFonts w:cs="Times New Roman"/>
          <w:lang w:val="ka-GE"/>
        </w:rPr>
        <w:t xml:space="preserve"> 2020“, </w:t>
      </w:r>
      <w:r w:rsidRPr="00A60B3A">
        <w:rPr>
          <w:lang w:val="ka-GE"/>
        </w:rPr>
        <w:t>ასევე</w:t>
      </w:r>
      <w:r w:rsidRPr="00A60B3A">
        <w:rPr>
          <w:rFonts w:cs="Times New Roman"/>
          <w:lang w:val="ka-GE"/>
        </w:rPr>
        <w:t xml:space="preserve">, </w:t>
      </w:r>
      <w:r w:rsidRPr="00A60B3A">
        <w:rPr>
          <w:lang w:val="ka-GE"/>
        </w:rPr>
        <w:t>მეცხოველეობის</w:t>
      </w:r>
      <w:r w:rsidRPr="00A60B3A">
        <w:rPr>
          <w:rFonts w:cs="Times New Roman"/>
          <w:lang w:val="ka-GE"/>
        </w:rPr>
        <w:t xml:space="preserve"> </w:t>
      </w:r>
      <w:r w:rsidRPr="00A60B3A">
        <w:rPr>
          <w:lang w:val="ka-GE"/>
        </w:rPr>
        <w:t>სტატისტიკის, საშემოდგომო</w:t>
      </w:r>
      <w:r w:rsidRPr="00A60B3A">
        <w:rPr>
          <w:rFonts w:cs="Times New Roman"/>
          <w:lang w:val="ka-GE"/>
        </w:rPr>
        <w:t xml:space="preserve"> </w:t>
      </w:r>
      <w:r w:rsidRPr="00A60B3A">
        <w:rPr>
          <w:lang w:val="ka-GE"/>
        </w:rPr>
        <w:t>კულტურების</w:t>
      </w:r>
      <w:r w:rsidRPr="00A60B3A">
        <w:rPr>
          <w:rFonts w:cs="Times New Roman"/>
          <w:lang w:val="ka-GE"/>
        </w:rPr>
        <w:t xml:space="preserve"> </w:t>
      </w:r>
      <w:r w:rsidRPr="00A60B3A">
        <w:rPr>
          <w:lang w:val="ka-GE"/>
        </w:rPr>
        <w:t>ნათესი</w:t>
      </w:r>
      <w:r w:rsidRPr="00A60B3A">
        <w:rPr>
          <w:rFonts w:cs="Times New Roman"/>
          <w:lang w:val="ka-GE"/>
        </w:rPr>
        <w:t xml:space="preserve"> </w:t>
      </w:r>
      <w:r w:rsidRPr="00A60B3A">
        <w:rPr>
          <w:lang w:val="ka-GE"/>
        </w:rPr>
        <w:t>ფართობების და სასურსათო</w:t>
      </w:r>
      <w:r w:rsidRPr="00A60B3A">
        <w:rPr>
          <w:rFonts w:cs="Times New Roman"/>
          <w:lang w:val="ka-GE"/>
        </w:rPr>
        <w:t xml:space="preserve"> </w:t>
      </w:r>
      <w:r w:rsidRPr="00A60B3A">
        <w:rPr>
          <w:lang w:val="ka-GE"/>
        </w:rPr>
        <w:t>უსაფრთხოების შესახებ</w:t>
      </w:r>
      <w:r w:rsidRPr="00A60B3A">
        <w:rPr>
          <w:rFonts w:cs="Times New Roman"/>
          <w:lang w:val="ka-GE"/>
        </w:rPr>
        <w:t xml:space="preserve"> </w:t>
      </w:r>
      <w:r w:rsidRPr="00A60B3A">
        <w:rPr>
          <w:lang w:val="ka-GE"/>
        </w:rPr>
        <w:t>მონაცემები. გამოქვეყნდა</w:t>
      </w:r>
      <w:r w:rsidRPr="00A60B3A">
        <w:rPr>
          <w:rFonts w:cs="Times New Roman"/>
          <w:lang w:val="ka-GE"/>
        </w:rPr>
        <w:t xml:space="preserve"> </w:t>
      </w:r>
      <w:r w:rsidRPr="00A60B3A">
        <w:rPr>
          <w:lang w:val="ka-GE"/>
        </w:rPr>
        <w:t>აკვაკულტურის</w:t>
      </w:r>
      <w:r w:rsidRPr="00A60B3A">
        <w:rPr>
          <w:rFonts w:cs="Times New Roman"/>
          <w:lang w:val="ka-GE"/>
        </w:rPr>
        <w:t xml:space="preserve"> </w:t>
      </w:r>
      <w:r w:rsidRPr="00A60B3A">
        <w:rPr>
          <w:lang w:val="ka-GE"/>
        </w:rPr>
        <w:t>მეურნეობების</w:t>
      </w:r>
      <w:r w:rsidRPr="00A60B3A">
        <w:rPr>
          <w:rFonts w:cs="Times New Roman"/>
          <w:lang w:val="ka-GE"/>
        </w:rPr>
        <w:t xml:space="preserve"> </w:t>
      </w:r>
      <w:r w:rsidRPr="00A60B3A">
        <w:rPr>
          <w:lang w:val="ka-GE"/>
        </w:rPr>
        <w:t>გამოკვლევის</w:t>
      </w:r>
      <w:r w:rsidRPr="00A60B3A">
        <w:rPr>
          <w:rFonts w:cs="Times New Roman"/>
          <w:lang w:val="ka-GE"/>
        </w:rPr>
        <w:t xml:space="preserve"> </w:t>
      </w:r>
      <w:r w:rsidRPr="00A60B3A">
        <w:rPr>
          <w:lang w:val="ka-GE"/>
        </w:rPr>
        <w:t>შედეგები</w:t>
      </w:r>
      <w:r w:rsidRPr="00A60B3A">
        <w:rPr>
          <w:rFonts w:cs="Times New Roman"/>
          <w:lang w:val="ka-GE"/>
        </w:rPr>
        <w:t xml:space="preserve">. </w:t>
      </w:r>
      <w:r w:rsidRPr="00A60B3A">
        <w:rPr>
          <w:lang w:val="ka-GE"/>
        </w:rPr>
        <w:t>ჩატარდა</w:t>
      </w:r>
      <w:r w:rsidRPr="00A60B3A">
        <w:rPr>
          <w:rFonts w:cs="Times New Roman"/>
          <w:lang w:val="ka-GE"/>
        </w:rPr>
        <w:t xml:space="preserve"> </w:t>
      </w:r>
      <w:r w:rsidRPr="00A60B3A">
        <w:rPr>
          <w:lang w:val="ka-GE"/>
        </w:rPr>
        <w:t>წყალმომმარაგებელი</w:t>
      </w:r>
      <w:r w:rsidRPr="00A60B3A">
        <w:rPr>
          <w:rFonts w:cs="Times New Roman"/>
          <w:lang w:val="ka-GE"/>
        </w:rPr>
        <w:t xml:space="preserve"> </w:t>
      </w:r>
      <w:r w:rsidRPr="00A60B3A">
        <w:rPr>
          <w:lang w:val="ka-GE"/>
        </w:rPr>
        <w:t>საწარმოების</w:t>
      </w:r>
      <w:r w:rsidRPr="00A60B3A">
        <w:rPr>
          <w:rFonts w:cs="Times New Roman"/>
          <w:lang w:val="ka-GE"/>
        </w:rPr>
        <w:t xml:space="preserve"> </w:t>
      </w:r>
      <w:r w:rsidRPr="00A60B3A">
        <w:rPr>
          <w:lang w:val="ka-GE"/>
        </w:rPr>
        <w:t>გამოკვლევის</w:t>
      </w:r>
      <w:r w:rsidRPr="00A60B3A">
        <w:rPr>
          <w:rFonts w:cs="Times New Roman"/>
          <w:lang w:val="ka-GE"/>
        </w:rPr>
        <w:t xml:space="preserve"> </w:t>
      </w:r>
      <w:r w:rsidRPr="00A60B3A">
        <w:rPr>
          <w:lang w:val="ka-GE"/>
        </w:rPr>
        <w:t>საველე</w:t>
      </w:r>
      <w:r w:rsidRPr="00A60B3A">
        <w:rPr>
          <w:rFonts w:cs="Times New Roman"/>
          <w:lang w:val="ka-GE"/>
        </w:rPr>
        <w:t xml:space="preserve"> </w:t>
      </w:r>
      <w:r w:rsidRPr="00A60B3A">
        <w:rPr>
          <w:lang w:val="ka-GE"/>
        </w:rPr>
        <w:t>სამუშაოები</w:t>
      </w:r>
      <w:r w:rsidRPr="00A60B3A">
        <w:rPr>
          <w:rFonts w:cs="Times New Roman"/>
          <w:lang w:val="ka-GE"/>
        </w:rPr>
        <w:t xml:space="preserve">, </w:t>
      </w:r>
      <w:r w:rsidRPr="00A60B3A">
        <w:rPr>
          <w:lang w:val="ka-GE"/>
        </w:rPr>
        <w:t>დამუშავდა</w:t>
      </w:r>
      <w:r w:rsidRPr="00A60B3A">
        <w:rPr>
          <w:rFonts w:cs="Times New Roman"/>
          <w:lang w:val="ka-GE"/>
        </w:rPr>
        <w:t xml:space="preserve"> </w:t>
      </w:r>
      <w:r w:rsidRPr="00A60B3A">
        <w:rPr>
          <w:lang w:val="ka-GE"/>
        </w:rPr>
        <w:t>მონაცემები,</w:t>
      </w:r>
      <w:r w:rsidRPr="00A60B3A">
        <w:rPr>
          <w:rFonts w:cs="Times New Roman"/>
          <w:lang w:val="ka-GE"/>
        </w:rPr>
        <w:t xml:space="preserve"> </w:t>
      </w:r>
      <w:r w:rsidRPr="00A60B3A">
        <w:rPr>
          <w:lang w:val="ka-GE"/>
        </w:rPr>
        <w:t>მაჩვენებლები</w:t>
      </w:r>
      <w:r w:rsidRPr="00A60B3A">
        <w:rPr>
          <w:rFonts w:cs="Times New Roman"/>
          <w:lang w:val="ka-GE"/>
        </w:rPr>
        <w:t xml:space="preserve"> </w:t>
      </w:r>
      <w:r w:rsidRPr="00A60B3A">
        <w:rPr>
          <w:lang w:val="ka-GE"/>
        </w:rPr>
        <w:t>განთავსდა</w:t>
      </w:r>
      <w:r w:rsidRPr="00A60B3A">
        <w:rPr>
          <w:rFonts w:cs="Times New Roman"/>
          <w:lang w:val="ka-GE"/>
        </w:rPr>
        <w:t xml:space="preserve"> </w:t>
      </w:r>
      <w:r w:rsidRPr="00A60B3A">
        <w:rPr>
          <w:lang w:val="ka-GE"/>
        </w:rPr>
        <w:t>საქსტატის</w:t>
      </w:r>
      <w:r w:rsidRPr="00A60B3A">
        <w:rPr>
          <w:rFonts w:cs="Times New Roman"/>
          <w:lang w:val="ka-GE"/>
        </w:rPr>
        <w:t xml:space="preserve"> </w:t>
      </w:r>
      <w:r w:rsidRPr="00A60B3A">
        <w:rPr>
          <w:lang w:val="ka-GE"/>
        </w:rPr>
        <w:t>ვებგვერდზე</w:t>
      </w:r>
      <w:r w:rsidRPr="00A60B3A">
        <w:rPr>
          <w:rFonts w:cs="Times New Roman"/>
          <w:lang w:val="ka-GE"/>
        </w:rPr>
        <w:t xml:space="preserve">. </w:t>
      </w:r>
      <w:r w:rsidRPr="00A60B3A">
        <w:rPr>
          <w:lang w:val="ka-GE"/>
        </w:rPr>
        <w:t>გაანგარიშდა</w:t>
      </w:r>
      <w:r w:rsidRPr="00A60B3A">
        <w:rPr>
          <w:rFonts w:cs="Times New Roman"/>
          <w:lang w:val="ka-GE"/>
        </w:rPr>
        <w:t xml:space="preserve"> </w:t>
      </w:r>
      <w:r w:rsidRPr="00A60B3A">
        <w:rPr>
          <w:lang w:val="ka-GE"/>
        </w:rPr>
        <w:t>და</w:t>
      </w:r>
      <w:r w:rsidRPr="00A60B3A">
        <w:rPr>
          <w:rFonts w:cs="Times New Roman"/>
          <w:lang w:val="ka-GE"/>
        </w:rPr>
        <w:t xml:space="preserve"> </w:t>
      </w:r>
      <w:r w:rsidRPr="00A60B3A">
        <w:rPr>
          <w:lang w:val="ka-GE"/>
        </w:rPr>
        <w:t>საქსტატის</w:t>
      </w:r>
      <w:r w:rsidRPr="00A60B3A">
        <w:rPr>
          <w:rFonts w:cs="Times New Roman"/>
          <w:lang w:val="ka-GE"/>
        </w:rPr>
        <w:t xml:space="preserve"> </w:t>
      </w:r>
      <w:r w:rsidRPr="00A60B3A">
        <w:rPr>
          <w:lang w:val="ka-GE"/>
        </w:rPr>
        <w:t>ვებგვერდზე</w:t>
      </w:r>
      <w:r w:rsidRPr="00A60B3A">
        <w:rPr>
          <w:rFonts w:cs="Times New Roman"/>
          <w:lang w:val="ka-GE"/>
        </w:rPr>
        <w:t xml:space="preserve"> </w:t>
      </w:r>
      <w:r w:rsidRPr="00A60B3A">
        <w:rPr>
          <w:lang w:val="ka-GE"/>
        </w:rPr>
        <w:t>გამოქვეყნდა</w:t>
      </w:r>
      <w:r w:rsidRPr="00A60B3A">
        <w:rPr>
          <w:rFonts w:cs="Times New Roman"/>
          <w:lang w:val="ka-GE"/>
        </w:rPr>
        <w:t xml:space="preserve"> </w:t>
      </w:r>
      <w:r w:rsidRPr="00A60B3A">
        <w:rPr>
          <w:lang w:val="ka-GE"/>
        </w:rPr>
        <w:t>გაეროს</w:t>
      </w:r>
      <w:r w:rsidRPr="00A60B3A">
        <w:rPr>
          <w:rFonts w:cs="Times New Roman"/>
          <w:lang w:val="ka-GE"/>
        </w:rPr>
        <w:t xml:space="preserve"> </w:t>
      </w:r>
      <w:r w:rsidRPr="00A60B3A">
        <w:rPr>
          <w:lang w:val="ka-GE"/>
        </w:rPr>
        <w:t>ევროპის</w:t>
      </w:r>
      <w:r w:rsidRPr="00A60B3A">
        <w:rPr>
          <w:rFonts w:cs="Times New Roman"/>
          <w:lang w:val="ka-GE"/>
        </w:rPr>
        <w:t xml:space="preserve"> </w:t>
      </w:r>
      <w:r w:rsidRPr="00A60B3A">
        <w:rPr>
          <w:lang w:val="ka-GE"/>
        </w:rPr>
        <w:t>ეკონომიკური</w:t>
      </w:r>
      <w:r w:rsidRPr="00A60B3A">
        <w:rPr>
          <w:rFonts w:cs="Times New Roman"/>
          <w:lang w:val="ka-GE"/>
        </w:rPr>
        <w:t xml:space="preserve"> </w:t>
      </w:r>
      <w:r w:rsidRPr="00A60B3A">
        <w:rPr>
          <w:lang w:val="ka-GE"/>
        </w:rPr>
        <w:t>კომისიის</w:t>
      </w:r>
      <w:r w:rsidRPr="00A60B3A">
        <w:rPr>
          <w:rFonts w:cs="Times New Roman"/>
          <w:lang w:val="ka-GE"/>
        </w:rPr>
        <w:t xml:space="preserve"> (UNECE) 1 </w:t>
      </w:r>
      <w:r w:rsidRPr="00A60B3A">
        <w:rPr>
          <w:lang w:val="ka-GE"/>
        </w:rPr>
        <w:t>ახალი</w:t>
      </w:r>
      <w:r w:rsidRPr="00A60B3A">
        <w:rPr>
          <w:rFonts w:cs="Times New Roman"/>
          <w:lang w:val="ka-GE"/>
        </w:rPr>
        <w:t xml:space="preserve"> </w:t>
      </w:r>
      <w:r w:rsidRPr="00A60B3A">
        <w:rPr>
          <w:lang w:val="ka-GE"/>
        </w:rPr>
        <w:t>გარემოსდაცვითი</w:t>
      </w:r>
      <w:r w:rsidRPr="00A60B3A">
        <w:rPr>
          <w:rFonts w:cs="Times New Roman"/>
          <w:lang w:val="ka-GE"/>
        </w:rPr>
        <w:t xml:space="preserve"> </w:t>
      </w:r>
      <w:r w:rsidRPr="00A60B3A">
        <w:rPr>
          <w:lang w:val="ka-GE"/>
        </w:rPr>
        <w:t>მაჩვენებელი</w:t>
      </w:r>
      <w:r w:rsidRPr="00A60B3A">
        <w:rPr>
          <w:rFonts w:cs="Times New Roman"/>
          <w:lang w:val="ka-GE"/>
        </w:rPr>
        <w:t xml:space="preserve">. </w:t>
      </w:r>
      <w:r w:rsidRPr="00A60B3A">
        <w:rPr>
          <w:lang w:val="ka-GE"/>
        </w:rPr>
        <w:t>ვებ</w:t>
      </w:r>
      <w:r w:rsidRPr="00A60B3A">
        <w:rPr>
          <w:rFonts w:cs="Times New Roman"/>
          <w:lang w:val="ka-GE"/>
        </w:rPr>
        <w:t>-</w:t>
      </w:r>
      <w:r w:rsidRPr="00A60B3A">
        <w:rPr>
          <w:lang w:val="ka-GE"/>
        </w:rPr>
        <w:t>გვერდზე</w:t>
      </w:r>
      <w:r w:rsidRPr="00A60B3A">
        <w:rPr>
          <w:rFonts w:cs="Times New Roman"/>
          <w:lang w:val="ka-GE"/>
        </w:rPr>
        <w:t xml:space="preserve"> </w:t>
      </w:r>
      <w:r w:rsidRPr="00A60B3A">
        <w:rPr>
          <w:lang w:val="ka-GE"/>
        </w:rPr>
        <w:t>განთავსდა</w:t>
      </w:r>
      <w:r w:rsidRPr="00A60B3A">
        <w:rPr>
          <w:rFonts w:cs="Times New Roman"/>
          <w:lang w:val="ka-GE"/>
        </w:rPr>
        <w:t xml:space="preserve"> </w:t>
      </w:r>
      <w:r w:rsidRPr="00A60B3A">
        <w:rPr>
          <w:lang w:val="ka-GE"/>
        </w:rPr>
        <w:t>სასოფლო</w:t>
      </w:r>
      <w:r w:rsidRPr="00A60B3A">
        <w:rPr>
          <w:rFonts w:cs="Times New Roman"/>
          <w:lang w:val="ka-GE"/>
        </w:rPr>
        <w:t xml:space="preserve"> </w:t>
      </w:r>
      <w:r w:rsidRPr="00A60B3A">
        <w:rPr>
          <w:lang w:val="ka-GE"/>
        </w:rPr>
        <w:t>მეურნეობათა</w:t>
      </w:r>
      <w:r w:rsidRPr="00A60B3A">
        <w:rPr>
          <w:rFonts w:cs="Times New Roman"/>
          <w:lang w:val="ka-GE"/>
        </w:rPr>
        <w:t xml:space="preserve"> </w:t>
      </w:r>
      <w:r w:rsidRPr="00A60B3A">
        <w:rPr>
          <w:lang w:val="ka-GE"/>
        </w:rPr>
        <w:t>გამოკვლევის</w:t>
      </w:r>
      <w:r w:rsidRPr="00A60B3A">
        <w:rPr>
          <w:rFonts w:cs="Times New Roman"/>
          <w:lang w:val="ka-GE"/>
        </w:rPr>
        <w:t xml:space="preserve"> </w:t>
      </w:r>
      <w:r w:rsidRPr="00A60B3A">
        <w:rPr>
          <w:lang w:val="ka-GE"/>
        </w:rPr>
        <w:t>მონაცემთა</w:t>
      </w:r>
      <w:r w:rsidRPr="00A60B3A">
        <w:rPr>
          <w:rFonts w:cs="Times New Roman"/>
          <w:lang w:val="ka-GE"/>
        </w:rPr>
        <w:t xml:space="preserve"> </w:t>
      </w:r>
      <w:r w:rsidRPr="00A60B3A">
        <w:rPr>
          <w:lang w:val="ka-GE"/>
        </w:rPr>
        <w:t>ბაზა</w:t>
      </w:r>
      <w:r w:rsidRPr="00A60B3A">
        <w:rPr>
          <w:rFonts w:cs="Times New Roman"/>
          <w:lang w:val="ka-GE"/>
        </w:rPr>
        <w:t xml:space="preserve">, </w:t>
      </w:r>
      <w:r w:rsidRPr="00A60B3A">
        <w:rPr>
          <w:lang w:val="ka-GE"/>
        </w:rPr>
        <w:t>კონფიდენციალობის</w:t>
      </w:r>
      <w:r w:rsidRPr="00A60B3A">
        <w:rPr>
          <w:rFonts w:cs="Times New Roman"/>
          <w:lang w:val="ka-GE"/>
        </w:rPr>
        <w:t xml:space="preserve"> </w:t>
      </w:r>
      <w:r w:rsidRPr="00A60B3A">
        <w:rPr>
          <w:lang w:val="ka-GE"/>
        </w:rPr>
        <w:t>პრინციპების</w:t>
      </w:r>
      <w:r w:rsidRPr="00A60B3A">
        <w:rPr>
          <w:rFonts w:cs="Times New Roman"/>
          <w:lang w:val="ka-GE"/>
        </w:rPr>
        <w:t xml:space="preserve"> </w:t>
      </w:r>
      <w:r w:rsidRPr="00A60B3A">
        <w:rPr>
          <w:lang w:val="ka-GE"/>
        </w:rPr>
        <w:t>სრული</w:t>
      </w:r>
      <w:r w:rsidRPr="00A60B3A">
        <w:rPr>
          <w:rFonts w:cs="Times New Roman"/>
          <w:lang w:val="ka-GE"/>
        </w:rPr>
        <w:t xml:space="preserve"> </w:t>
      </w:r>
      <w:r w:rsidRPr="00A60B3A">
        <w:rPr>
          <w:lang w:val="ka-GE"/>
        </w:rPr>
        <w:t xml:space="preserve">დაცვით, გამოქვეყნდა </w:t>
      </w:r>
      <w:r w:rsidRPr="00A60B3A">
        <w:t>SDG-</w:t>
      </w:r>
      <w:r w:rsidRPr="00A60B3A">
        <w:rPr>
          <w:lang w:val="ka-GE"/>
        </w:rPr>
        <w:t>ს 2 ახალი ინდიკატორი</w:t>
      </w:r>
      <w:r w:rsidRPr="00A60B3A">
        <w:rPr>
          <w:rFonts w:cs="Times New Roman"/>
          <w:lang w:val="ka-GE"/>
        </w:rPr>
        <w:t>.</w:t>
      </w:r>
    </w:p>
    <w:p w:rsidR="00A6355A" w:rsidRPr="00AD255C" w:rsidRDefault="00A6355A"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AF57B0" w:rsidRPr="00AD255C" w:rsidRDefault="00AF57B0" w:rsidP="00E43573">
      <w:pPr>
        <w:tabs>
          <w:tab w:val="left" w:pos="360"/>
        </w:tabs>
        <w:spacing w:after="0" w:line="240" w:lineRule="auto"/>
        <w:jc w:val="both"/>
        <w:rPr>
          <w:rFonts w:ascii="Sylfaen" w:hAnsi="Sylfaen" w:cs="Sylfaen"/>
          <w:bCs/>
          <w:color w:val="000000"/>
          <w:highlight w:val="yellow"/>
          <w:shd w:val="clear" w:color="auto" w:fill="FFFFFF"/>
          <w:lang w:val="ka-GE"/>
        </w:rPr>
      </w:pPr>
    </w:p>
    <w:p w:rsidR="00AF57B0" w:rsidRPr="00CE4F30" w:rsidRDefault="00AF57B0" w:rsidP="00E43573">
      <w:pPr>
        <w:pStyle w:val="Heading2"/>
        <w:spacing w:before="0" w:line="240" w:lineRule="auto"/>
        <w:jc w:val="both"/>
        <w:rPr>
          <w:rFonts w:ascii="Sylfaen" w:hAnsi="Sylfaen" w:cs="Sylfaen"/>
          <w:bCs/>
          <w:sz w:val="22"/>
          <w:szCs w:val="22"/>
        </w:rPr>
      </w:pPr>
      <w:r w:rsidRPr="00CE4F30">
        <w:rPr>
          <w:rFonts w:ascii="Sylfaen" w:hAnsi="Sylfaen" w:cs="Sylfaen"/>
          <w:bCs/>
          <w:sz w:val="22"/>
          <w:szCs w:val="22"/>
        </w:rPr>
        <w:t>5.10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rsidR="00AF57B0" w:rsidRPr="00CE4F30" w:rsidRDefault="00AF57B0" w:rsidP="00E43573">
      <w:pPr>
        <w:pStyle w:val="ListParagraph"/>
        <w:spacing w:after="0" w:line="240" w:lineRule="auto"/>
        <w:ind w:left="0"/>
        <w:rPr>
          <w:bCs/>
          <w:lang w:val="ka-GE"/>
        </w:rPr>
      </w:pPr>
    </w:p>
    <w:p w:rsidR="00AF57B0" w:rsidRPr="00CE4F30" w:rsidRDefault="00AF57B0" w:rsidP="00E43573">
      <w:pPr>
        <w:pStyle w:val="ListParagraph"/>
        <w:spacing w:after="0" w:line="240" w:lineRule="auto"/>
        <w:ind w:left="0"/>
        <w:rPr>
          <w:bCs/>
          <w:lang w:val="ka-GE"/>
        </w:rPr>
      </w:pPr>
      <w:r w:rsidRPr="00CE4F30">
        <w:rPr>
          <w:bCs/>
          <w:lang w:val="ka-GE"/>
        </w:rPr>
        <w:t>პროგრამის განმახორციელებელი:</w:t>
      </w:r>
    </w:p>
    <w:p w:rsidR="00AF57B0" w:rsidRPr="00CE4F30" w:rsidRDefault="00AF57B0" w:rsidP="00590252">
      <w:pPr>
        <w:pStyle w:val="ListParagraph"/>
        <w:numPr>
          <w:ilvl w:val="0"/>
          <w:numId w:val="101"/>
        </w:numPr>
        <w:spacing w:after="0" w:line="240" w:lineRule="auto"/>
        <w:ind w:right="0"/>
        <w:rPr>
          <w:bCs/>
          <w:lang w:val="ka-GE"/>
        </w:rPr>
      </w:pPr>
      <w:r w:rsidRPr="00CE4F30">
        <w:rPr>
          <w:bCs/>
          <w:lang w:val="ka-GE"/>
        </w:rPr>
        <w:t>საქართველოს ეკონომიკისა და მდგრადი განვითარების სამინისტრო</w:t>
      </w:r>
    </w:p>
    <w:p w:rsidR="00AF57B0" w:rsidRPr="00AD255C" w:rsidRDefault="00AF57B0" w:rsidP="00E43573">
      <w:pPr>
        <w:pStyle w:val="ListParagraph"/>
        <w:spacing w:after="0" w:line="240" w:lineRule="auto"/>
        <w:ind w:left="0"/>
        <w:rPr>
          <w:bCs/>
          <w:highlight w:val="yellow"/>
          <w:lang w:val="ka-GE"/>
        </w:rPr>
      </w:pPr>
    </w:p>
    <w:p w:rsidR="00CE4F30" w:rsidRPr="00F83254" w:rsidRDefault="00CE4F30"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 xml:space="preserve">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დაბრუნების ფარგლებში,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2018 წლის 30 აპრილს გაფორმებული ოქმის შესაბამისად, განხორციელდა ვალის ნაწილის დაფარვა. </w:t>
      </w:r>
      <w:r w:rsidRPr="00F83254">
        <w:rPr>
          <w:noProof/>
          <w:color w:val="000000" w:themeColor="text1"/>
          <w:lang w:val="ka-GE"/>
        </w:rPr>
        <w:t xml:space="preserve">სულ საანგარიშო პერიოდში </w:t>
      </w:r>
      <w:r w:rsidRPr="00F83254">
        <w:rPr>
          <w:bCs/>
          <w:color w:val="000000" w:themeColor="text1"/>
          <w:lang w:val="ka-GE"/>
        </w:rPr>
        <w:t xml:space="preserve">სს „ელექტროენერგეტიკული სისტემის კომერციულმა ოპერატორმა“ ელექტროენერგიის წარმოების კომპანიას („Elektrik Üretim A.Ş.“(EÜAŞ)) მიაწოდა </w:t>
      </w:r>
      <w:r w:rsidRPr="00F83254">
        <w:rPr>
          <w:color w:val="000000" w:themeColor="text1"/>
          <w:lang w:val="ka-GE"/>
        </w:rPr>
        <w:t xml:space="preserve">49 459 418.4 </w:t>
      </w:r>
      <w:r w:rsidRPr="00F83254">
        <w:rPr>
          <w:bCs/>
          <w:color w:val="000000" w:themeColor="text1"/>
          <w:lang w:val="ka-GE"/>
        </w:rPr>
        <w:t xml:space="preserve">კვტ.სთ ელექტროენერგია (ექსპორტირებული ელექტროენერგიის საფასური შეადგენს </w:t>
      </w:r>
      <w:r w:rsidRPr="00F83254">
        <w:rPr>
          <w:color w:val="000000" w:themeColor="text1"/>
          <w:lang w:val="ka-GE"/>
        </w:rPr>
        <w:t>2. 7 მლნ</w:t>
      </w:r>
      <w:r w:rsidRPr="00F83254">
        <w:rPr>
          <w:bCs/>
          <w:color w:val="000000" w:themeColor="text1"/>
          <w:lang w:val="ka-GE"/>
        </w:rPr>
        <w:t xml:space="preserve"> ლარს).</w:t>
      </w:r>
    </w:p>
    <w:p w:rsidR="00AF57B0" w:rsidRPr="00AD255C" w:rsidRDefault="00AF57B0" w:rsidP="00E43573">
      <w:pPr>
        <w:tabs>
          <w:tab w:val="left" w:pos="360"/>
        </w:tabs>
        <w:spacing w:after="0" w:line="240" w:lineRule="auto"/>
        <w:jc w:val="both"/>
        <w:rPr>
          <w:rFonts w:ascii="Sylfaen" w:hAnsi="Sylfaen" w:cs="Sylfaen"/>
          <w:bCs/>
          <w:color w:val="000000"/>
          <w:highlight w:val="yellow"/>
          <w:shd w:val="clear" w:color="auto" w:fill="FFFFFF"/>
          <w:lang w:val="ka-GE"/>
        </w:rPr>
      </w:pPr>
    </w:p>
    <w:p w:rsidR="00A6355A" w:rsidRPr="00AD255C" w:rsidRDefault="00A6355A" w:rsidP="00E43573">
      <w:pPr>
        <w:pStyle w:val="abzacixml"/>
        <w:ind w:left="990" w:firstLine="0"/>
        <w:rPr>
          <w:rFonts w:eastAsia="Calibri"/>
          <w:bCs/>
          <w:highlight w:val="yellow"/>
          <w:lang w:val="ka-GE"/>
        </w:rPr>
      </w:pPr>
    </w:p>
    <w:p w:rsidR="00CC7FED" w:rsidRPr="004E2A65" w:rsidRDefault="00CC7FED" w:rsidP="00E43573">
      <w:pPr>
        <w:pStyle w:val="Heading2"/>
        <w:spacing w:before="0" w:line="240" w:lineRule="auto"/>
        <w:jc w:val="both"/>
        <w:rPr>
          <w:rFonts w:ascii="Sylfaen" w:hAnsi="Sylfaen" w:cs="Sylfaen"/>
          <w:bCs/>
          <w:sz w:val="22"/>
          <w:szCs w:val="22"/>
        </w:rPr>
      </w:pPr>
      <w:r w:rsidRPr="004E2A65">
        <w:rPr>
          <w:rFonts w:ascii="Sylfaen" w:hAnsi="Sylfaen" w:cs="Sylfaen"/>
          <w:bCs/>
          <w:sz w:val="22"/>
          <w:szCs w:val="22"/>
        </w:rPr>
        <w:t>5.11 სსიპ − საქართველოს კონკურენციის ეროვნული სააგენტო (პროგრამული კოდი 43 00)</w:t>
      </w:r>
    </w:p>
    <w:p w:rsidR="00CC7FED" w:rsidRPr="004E2A65" w:rsidRDefault="00CC7FED" w:rsidP="00E435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Cs/>
          <w:lang w:val="ka-GE"/>
        </w:rPr>
      </w:pPr>
    </w:p>
    <w:p w:rsidR="00CC7FED" w:rsidRPr="004E2A65" w:rsidRDefault="00CC7FED" w:rsidP="00E43573">
      <w:pPr>
        <w:spacing w:after="0" w:line="240" w:lineRule="auto"/>
        <w:rPr>
          <w:rFonts w:ascii="Sylfaen" w:hAnsi="Sylfaen" w:cs="Sylfaen"/>
          <w:bCs/>
          <w:color w:val="000000"/>
        </w:rPr>
      </w:pPr>
      <w:r w:rsidRPr="004E2A65">
        <w:rPr>
          <w:rFonts w:ascii="Sylfaen" w:hAnsi="Sylfaen" w:cs="Sylfaen"/>
          <w:bCs/>
          <w:color w:val="000000"/>
        </w:rPr>
        <w:t xml:space="preserve">პროგრამის განმახორციელებელი </w:t>
      </w:r>
    </w:p>
    <w:p w:rsidR="00CC7FED" w:rsidRPr="004E2A65" w:rsidRDefault="00CC7FED" w:rsidP="00E43573">
      <w:pPr>
        <w:numPr>
          <w:ilvl w:val="0"/>
          <w:numId w:val="5"/>
        </w:numPr>
        <w:spacing w:after="0" w:line="240" w:lineRule="auto"/>
        <w:rPr>
          <w:rFonts w:ascii="Sylfaen" w:hAnsi="Sylfaen"/>
          <w:bCs/>
        </w:rPr>
      </w:pPr>
      <w:r w:rsidRPr="004E2A65">
        <w:rPr>
          <w:rFonts w:ascii="Sylfaen" w:hAnsi="Sylfaen"/>
          <w:bCs/>
        </w:rPr>
        <w:t xml:space="preserve">სსიპ </w:t>
      </w:r>
      <w:r w:rsidRPr="004E2A65">
        <w:rPr>
          <w:rFonts w:ascii="Sylfaen" w:hAnsi="Sylfaen"/>
          <w:bCs/>
          <w:lang w:val="ka-GE"/>
        </w:rPr>
        <w:t>−</w:t>
      </w:r>
      <w:r w:rsidRPr="004E2A65">
        <w:rPr>
          <w:rFonts w:ascii="Sylfaen" w:hAnsi="Sylfaen"/>
          <w:bCs/>
        </w:rPr>
        <w:t xml:space="preserve"> საქართველოს კონკურენციის ეროვნული სააგენტო</w:t>
      </w:r>
    </w:p>
    <w:p w:rsidR="00CC7FED" w:rsidRPr="00AD255C" w:rsidRDefault="00CC7FED" w:rsidP="00E43573">
      <w:pPr>
        <w:spacing w:after="0" w:line="240" w:lineRule="auto"/>
        <w:rPr>
          <w:rFonts w:ascii="Sylfaen" w:hAnsi="Sylfaen"/>
          <w:bCs/>
          <w:highlight w:val="yellow"/>
        </w:rPr>
      </w:pP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color w:val="000000"/>
          <w:lang w:val="ka-GE"/>
        </w:rPr>
        <w:t>სააგენტოში მიმდინარეობდა 6 ბაზრის მოკვლევა (დასრულდა 5 მოკვლევა) და საქონლის/მომსახურების 3 ბაზრის მონიტორინგი</w:t>
      </w:r>
      <w:r w:rsidRPr="00524B1F">
        <w:rPr>
          <w:rFonts w:ascii="Sylfaen" w:hAnsi="Sylfaen"/>
          <w:color w:val="000000"/>
        </w:rPr>
        <w:t xml:space="preserve"> </w:t>
      </w:r>
      <w:r w:rsidRPr="00524B1F">
        <w:rPr>
          <w:rFonts w:ascii="Sylfaen" w:hAnsi="Sylfaen"/>
          <w:color w:val="000000"/>
          <w:lang w:val="ka-GE"/>
        </w:rPr>
        <w:t xml:space="preserve">(დასრულდა </w:t>
      </w:r>
      <w:r w:rsidRPr="00524B1F">
        <w:rPr>
          <w:rFonts w:ascii="Sylfaen" w:hAnsi="Sylfaen"/>
          <w:color w:val="000000"/>
        </w:rPr>
        <w:t>2</w:t>
      </w:r>
      <w:r w:rsidRPr="00524B1F">
        <w:rPr>
          <w:rFonts w:ascii="Sylfaen" w:hAnsi="Sylfaen"/>
          <w:color w:val="000000"/>
          <w:lang w:val="ka-GE"/>
        </w:rPr>
        <w:t xml:space="preserve"> მონიტორინგი);</w:t>
      </w: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lang w:val="ka-GE"/>
        </w:rPr>
        <w:t>შესწავლილ იქნა ეკონომიკურ აგენტთა კონცენტრაციის თაობაზე 3 შეტყობინება;</w:t>
      </w: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cs="Sylfaen"/>
          <w:bCs/>
          <w:color w:val="000000"/>
          <w:shd w:val="clear" w:color="auto" w:fill="FFFFFF"/>
          <w:lang w:val="ka-GE"/>
        </w:rPr>
        <w:t xml:space="preserve">მონაწილეობა იქნა მიღებული </w:t>
      </w:r>
      <w:r w:rsidRPr="00524B1F">
        <w:rPr>
          <w:rFonts w:ascii="Sylfaen" w:hAnsi="Sylfaen"/>
          <w:color w:val="000000"/>
          <w:lang w:val="ka-GE"/>
        </w:rPr>
        <w:t xml:space="preserve">17 </w:t>
      </w:r>
      <w:r w:rsidRPr="00524B1F">
        <w:rPr>
          <w:rFonts w:ascii="Sylfaen" w:hAnsi="Sylfaen" w:cs="Sylfaen"/>
          <w:bCs/>
          <w:color w:val="000000"/>
          <w:shd w:val="clear" w:color="auto" w:fill="FFFFFF"/>
          <w:lang w:val="ka-GE"/>
        </w:rPr>
        <w:t xml:space="preserve">სასამართლო დავაში სააგენტოს მიერ მიღებულ </w:t>
      </w:r>
      <w:r w:rsidRPr="00524B1F">
        <w:rPr>
          <w:rFonts w:ascii="Sylfaen" w:hAnsi="Sylfaen"/>
          <w:color w:val="000000"/>
          <w:lang w:val="ka-GE"/>
        </w:rPr>
        <w:t xml:space="preserve">15 </w:t>
      </w:r>
      <w:r w:rsidRPr="00524B1F">
        <w:rPr>
          <w:rFonts w:ascii="Sylfaen" w:hAnsi="Sylfaen" w:cs="Sylfaen"/>
          <w:bCs/>
          <w:color w:val="000000"/>
          <w:shd w:val="clear" w:color="auto" w:fill="FFFFFF"/>
          <w:lang w:val="ka-GE"/>
        </w:rPr>
        <w:t>გადაწყვეტილებებთან დაკავშირებით;</w:t>
      </w: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cs="Sylfaen"/>
          <w:bCs/>
          <w:color w:val="000000"/>
          <w:shd w:val="clear" w:color="auto" w:fill="FFFFFF"/>
          <w:lang w:val="ka-GE"/>
        </w:rPr>
        <w:t xml:space="preserve">კონკურენციის სამართლის შესახებ საჯარო და კერძო სექტორის ინფორმირებულობის გაზრდის მიზნით, გაიმართა </w:t>
      </w:r>
      <w:r w:rsidRPr="00524B1F">
        <w:rPr>
          <w:rFonts w:ascii="Sylfaen" w:hAnsi="Sylfaen"/>
          <w:color w:val="000000"/>
          <w:lang w:val="ka-GE"/>
        </w:rPr>
        <w:t xml:space="preserve">9 სემინარი/კონფერენცია </w:t>
      </w:r>
      <w:r w:rsidRPr="00524B1F">
        <w:rPr>
          <w:rFonts w:ascii="Sylfaen" w:hAnsi="Sylfaen" w:cs="Sylfaen"/>
          <w:bCs/>
          <w:color w:val="000000"/>
          <w:shd w:val="clear" w:color="auto" w:fill="FFFFFF"/>
          <w:lang w:val="ka-GE"/>
        </w:rPr>
        <w:t xml:space="preserve">სხვადასხვა სახელმწიფო უწყებებისა და ბიზნეს-სუბიექტების წარმომადგენლების მონაწილეობით და აგრეთვე, </w:t>
      </w:r>
      <w:r w:rsidRPr="00524B1F">
        <w:rPr>
          <w:rFonts w:ascii="Sylfaen" w:hAnsi="Sylfaen"/>
          <w:color w:val="000000"/>
          <w:lang w:val="ka-GE"/>
        </w:rPr>
        <w:t>გაიმართა 8</w:t>
      </w:r>
      <w:r w:rsidRPr="00524B1F">
        <w:rPr>
          <w:rFonts w:ascii="Sylfaen" w:hAnsi="Sylfaen"/>
          <w:color w:val="000000"/>
        </w:rPr>
        <w:t xml:space="preserve"> </w:t>
      </w:r>
      <w:r w:rsidRPr="00524B1F">
        <w:rPr>
          <w:rFonts w:ascii="Sylfaen" w:hAnsi="Sylfaen" w:cs="Sylfaen"/>
          <w:bCs/>
          <w:color w:val="000000"/>
          <w:shd w:val="clear" w:color="auto" w:fill="FFFFFF"/>
          <w:lang w:val="ka-GE"/>
        </w:rPr>
        <w:t>ღონისძიება ანტიდეპინგურ ღონისძიებებთან დაკავშირებით;</w:t>
      </w: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cs="Sylfaen"/>
          <w:bCs/>
          <w:color w:val="000000"/>
          <w:shd w:val="clear" w:color="auto" w:fill="FFFFFF"/>
          <w:lang w:val="ka-GE"/>
        </w:rPr>
        <w:lastRenderedPageBreak/>
        <w:t xml:space="preserve">სააგენტოს თანამშრომელთა კვალიფიკაციის ამაღლების კუთხით ჩატარდა/მონაწილეობა იქნა მიღებული </w:t>
      </w:r>
      <w:r w:rsidRPr="00524B1F">
        <w:rPr>
          <w:rFonts w:ascii="Sylfaen" w:hAnsi="Sylfaen"/>
          <w:color w:val="000000"/>
          <w:lang w:val="ka-GE"/>
        </w:rPr>
        <w:t>19 ღონისძიებაში</w:t>
      </w:r>
      <w:r w:rsidRPr="00524B1F">
        <w:rPr>
          <w:rFonts w:ascii="Sylfaen" w:hAnsi="Sylfaen"/>
          <w:color w:val="000000"/>
        </w:rPr>
        <w:t xml:space="preserve"> </w:t>
      </w:r>
      <w:r w:rsidRPr="00524B1F">
        <w:rPr>
          <w:rFonts w:ascii="Sylfaen" w:hAnsi="Sylfaen" w:cs="Sylfaen"/>
          <w:bCs/>
          <w:color w:val="000000"/>
          <w:shd w:val="clear" w:color="auto" w:fill="FFFFFF"/>
          <w:lang w:val="ka-GE"/>
        </w:rPr>
        <w:t xml:space="preserve">და აგრეთვე, ჩატარდა </w:t>
      </w:r>
      <w:r w:rsidRPr="00524B1F">
        <w:rPr>
          <w:rFonts w:ascii="Sylfaen" w:hAnsi="Sylfaen"/>
          <w:color w:val="000000"/>
          <w:lang w:val="ka-GE"/>
        </w:rPr>
        <w:t xml:space="preserve">2 </w:t>
      </w:r>
      <w:r w:rsidRPr="00524B1F">
        <w:rPr>
          <w:rFonts w:ascii="Sylfaen" w:hAnsi="Sylfaen" w:cs="Sylfaen"/>
          <w:bCs/>
          <w:color w:val="000000"/>
          <w:shd w:val="clear" w:color="auto" w:fill="FFFFFF"/>
          <w:lang w:val="ka-GE"/>
        </w:rPr>
        <w:t>ტრენინგი ანტიდემპინგურ ღონისძიებებთან დაკავშირებით;</w:t>
      </w: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cs="Sylfaen"/>
          <w:bCs/>
          <w:color w:val="000000"/>
          <w:shd w:val="clear" w:color="auto" w:fill="FFFFFF"/>
          <w:lang w:val="ka-GE"/>
        </w:rPr>
        <w:t xml:space="preserve">მიმდინარეობდა </w:t>
      </w:r>
      <w:r w:rsidRPr="00524B1F">
        <w:rPr>
          <w:rFonts w:ascii="Sylfaen" w:hAnsi="Sylfaen"/>
          <w:color w:val="000000"/>
          <w:lang w:val="ka-GE"/>
        </w:rPr>
        <w:t xml:space="preserve">7 საჩივრის  მატერიალური </w:t>
      </w:r>
      <w:r w:rsidRPr="00524B1F">
        <w:rPr>
          <w:rFonts w:ascii="Sylfaen" w:hAnsi="Sylfaen" w:cs="Sylfaen"/>
          <w:bCs/>
          <w:color w:val="000000"/>
          <w:shd w:val="clear" w:color="auto" w:fill="FFFFFF"/>
          <w:lang w:val="ka-GE"/>
        </w:rPr>
        <w:t>დასაშვებობის საკითხის შესწავლა, მოკვლევის დაწყების მიზანშეწონილობის თაობაზე გადაწყვეტილების მისაღებად;</w:t>
      </w: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cs="Sylfaen"/>
          <w:bCs/>
          <w:color w:val="000000"/>
          <w:shd w:val="clear" w:color="auto" w:fill="FFFFFF"/>
          <w:lang w:val="ka-GE"/>
        </w:rPr>
        <w:t>სახელმწიფო შესყიდვებთან დაკავშირებული დავების განხილვის საბჭოს აპარატის მიერ: მომზადებულ იქნა საბჭოს</w:t>
      </w:r>
      <w:r w:rsidRPr="00524B1F">
        <w:rPr>
          <w:rFonts w:ascii="Sylfaen" w:hAnsi="Sylfaen" w:cs="Sylfaen"/>
          <w:bCs/>
          <w:color w:val="000000"/>
          <w:shd w:val="clear" w:color="auto" w:fill="FFFFFF"/>
        </w:rPr>
        <w:t xml:space="preserve"> </w:t>
      </w:r>
      <w:r w:rsidRPr="00524B1F">
        <w:rPr>
          <w:rFonts w:ascii="Sylfaen" w:hAnsi="Sylfaen"/>
          <w:color w:val="000000"/>
          <w:lang w:val="en-GB"/>
        </w:rPr>
        <w:t>1214</w:t>
      </w:r>
      <w:r w:rsidRPr="00524B1F">
        <w:rPr>
          <w:rFonts w:ascii="Sylfaen" w:hAnsi="Sylfaen"/>
          <w:color w:val="000000"/>
          <w:lang w:val="ka-GE"/>
        </w:rPr>
        <w:t xml:space="preserve"> გადაწყვეტილების პროექტი და</w:t>
      </w:r>
      <w:r w:rsidRPr="00524B1F">
        <w:rPr>
          <w:rFonts w:ascii="Sylfaen" w:hAnsi="Sylfaen"/>
          <w:color w:val="000000"/>
        </w:rPr>
        <w:t xml:space="preserve"> </w:t>
      </w:r>
      <w:r w:rsidRPr="00524B1F">
        <w:rPr>
          <w:rFonts w:ascii="Sylfaen" w:hAnsi="Sylfaen"/>
          <w:color w:val="000000"/>
          <w:lang w:val="en-GB"/>
        </w:rPr>
        <w:t>218</w:t>
      </w:r>
      <w:r w:rsidRPr="00524B1F">
        <w:rPr>
          <w:rFonts w:ascii="Sylfaen" w:hAnsi="Sylfaen"/>
          <w:color w:val="000000"/>
          <w:lang w:val="ka-GE"/>
        </w:rPr>
        <w:t xml:space="preserve"> წარდგინება საჩივრის განხილვის შესახებ;</w:t>
      </w:r>
      <w:r w:rsidRPr="00524B1F">
        <w:rPr>
          <w:rFonts w:ascii="Sylfaen" w:hAnsi="Sylfaen"/>
          <w:color w:val="000000"/>
        </w:rPr>
        <w:t xml:space="preserve"> </w:t>
      </w:r>
      <w:r w:rsidRPr="00524B1F">
        <w:rPr>
          <w:rFonts w:ascii="Sylfaen" w:hAnsi="Sylfaen"/>
          <w:color w:val="000000"/>
          <w:lang w:val="ka-GE"/>
        </w:rPr>
        <w:t xml:space="preserve">ორგანიზება გაეწია საბჭოს </w:t>
      </w:r>
      <w:r w:rsidRPr="00524B1F">
        <w:rPr>
          <w:rFonts w:ascii="Sylfaen" w:hAnsi="Sylfaen"/>
          <w:color w:val="000000"/>
          <w:lang w:val="en-GB"/>
        </w:rPr>
        <w:t>119</w:t>
      </w:r>
      <w:r w:rsidRPr="00524B1F">
        <w:rPr>
          <w:rFonts w:ascii="Sylfaen" w:hAnsi="Sylfaen"/>
          <w:color w:val="000000"/>
          <w:lang w:val="ka-GE"/>
        </w:rPr>
        <w:t xml:space="preserve"> სხდომას; შედგენილ </w:t>
      </w:r>
      <w:r w:rsidRPr="00524B1F">
        <w:rPr>
          <w:rFonts w:ascii="Sylfaen" w:hAnsi="Sylfaen" w:cs="Sylfaen"/>
          <w:bCs/>
          <w:color w:val="000000"/>
          <w:shd w:val="clear" w:color="auto" w:fill="FFFFFF"/>
          <w:lang w:val="ka-GE"/>
        </w:rPr>
        <w:t xml:space="preserve">იქნა </w:t>
      </w:r>
      <w:r w:rsidRPr="00524B1F">
        <w:rPr>
          <w:rFonts w:ascii="Sylfaen" w:hAnsi="Sylfaen"/>
          <w:color w:val="000000"/>
          <w:lang w:val="en-GB"/>
        </w:rPr>
        <w:t>887</w:t>
      </w:r>
      <w:r w:rsidRPr="00524B1F">
        <w:rPr>
          <w:rFonts w:ascii="Sylfaen" w:hAnsi="Sylfaen"/>
          <w:color w:val="000000"/>
          <w:lang w:val="ka-GE"/>
        </w:rPr>
        <w:t xml:space="preserve"> სხდომის ოქმი; საბჭოსთვის განკუთვნილი სპეციალური ელექტრონული მოდულის მეშვეობით გაიგზავნა </w:t>
      </w:r>
      <w:r w:rsidRPr="00524B1F">
        <w:rPr>
          <w:rFonts w:ascii="Sylfaen" w:hAnsi="Sylfaen"/>
          <w:color w:val="000000"/>
          <w:lang w:val="en-GB"/>
        </w:rPr>
        <w:t>960</w:t>
      </w:r>
      <w:r w:rsidRPr="00524B1F">
        <w:rPr>
          <w:rFonts w:ascii="Sylfaen" w:hAnsi="Sylfaen"/>
          <w:color w:val="000000"/>
          <w:lang w:val="ka-GE"/>
        </w:rPr>
        <w:t xml:space="preserve"> საჩივრის განხილვასთან დაკავშირებული შეტყობინება/ინფორმაცია; სასამართლოში მიმდინარე დავებთან დაკავშირებით მომზადდა </w:t>
      </w:r>
      <w:r w:rsidRPr="00524B1F">
        <w:rPr>
          <w:rFonts w:ascii="Sylfaen" w:hAnsi="Sylfaen"/>
          <w:color w:val="000000"/>
          <w:lang w:val="en-GB"/>
        </w:rPr>
        <w:t>24</w:t>
      </w:r>
      <w:r w:rsidRPr="00524B1F">
        <w:rPr>
          <w:rFonts w:ascii="Sylfaen" w:hAnsi="Sylfaen"/>
          <w:color w:val="000000"/>
          <w:lang w:val="ka-GE"/>
        </w:rPr>
        <w:t xml:space="preserve"> შესაგებელი და 1 კერძო საჩივარი. </w:t>
      </w:r>
      <w:r w:rsidRPr="00524B1F">
        <w:rPr>
          <w:rFonts w:ascii="Sylfaen" w:hAnsi="Sylfaen"/>
          <w:lang w:val="ka-GE"/>
        </w:rPr>
        <w:t>გარდა ამისა,</w:t>
      </w:r>
      <w:r w:rsidRPr="00524B1F">
        <w:rPr>
          <w:rFonts w:ascii="Sylfaen" w:hAnsi="Sylfaen" w:cs="Sylfaen"/>
          <w:bCs/>
          <w:color w:val="000000"/>
          <w:shd w:val="clear" w:color="auto" w:fill="FFFFFF"/>
          <w:lang w:val="ka-GE"/>
        </w:rPr>
        <w:t xml:space="preserve"> კომპეტენციის ფარგლებში განხორციელდა სხვა ღონისძიებები;</w:t>
      </w:r>
    </w:p>
    <w:p w:rsidR="004E2A65" w:rsidRPr="00524B1F" w:rsidRDefault="004E2A6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24B1F">
        <w:rPr>
          <w:rFonts w:ascii="Sylfaen" w:hAnsi="Sylfaen"/>
          <w:lang w:val="ka-GE"/>
        </w:rPr>
        <w:t xml:space="preserve">ელექტრონულ მოდულში აისახა: ინფორმაცია </w:t>
      </w:r>
      <w:r w:rsidRPr="00524B1F">
        <w:rPr>
          <w:rFonts w:ascii="Sylfaen" w:hAnsi="Sylfaen"/>
          <w:lang w:val="en-GB"/>
        </w:rPr>
        <w:t>940</w:t>
      </w:r>
      <w:r w:rsidRPr="00524B1F">
        <w:rPr>
          <w:rFonts w:ascii="Sylfaen" w:hAnsi="Sylfaen"/>
          <w:lang w:val="ka-GE"/>
        </w:rPr>
        <w:t xml:space="preserve"> საჩივრის დასაშვებად ცნობის შესახებ; ინფორმაცია </w:t>
      </w:r>
      <w:r w:rsidRPr="00524B1F">
        <w:rPr>
          <w:rFonts w:ascii="Sylfaen" w:hAnsi="Sylfaen"/>
          <w:lang w:val="en-GB"/>
        </w:rPr>
        <w:t>119</w:t>
      </w:r>
      <w:r w:rsidRPr="00524B1F">
        <w:rPr>
          <w:rFonts w:ascii="Sylfaen" w:hAnsi="Sylfaen"/>
          <w:lang w:val="ka-GE"/>
        </w:rPr>
        <w:t xml:space="preserve"> საჩივრის დაუშვებლად ცნობის შესახებ; ინფორმაცია </w:t>
      </w:r>
      <w:r w:rsidRPr="00524B1F">
        <w:rPr>
          <w:rFonts w:ascii="Sylfaen" w:hAnsi="Sylfaen"/>
          <w:lang w:val="en-GB"/>
        </w:rPr>
        <w:t>165</w:t>
      </w:r>
      <w:r w:rsidRPr="00524B1F">
        <w:rPr>
          <w:rFonts w:ascii="Sylfaen" w:hAnsi="Sylfaen"/>
          <w:lang w:val="ka-GE"/>
        </w:rPr>
        <w:t xml:space="preserve"> საჩივრის დაზუსტების შესახებ და საბჭოს მიერ მიღებული </w:t>
      </w:r>
      <w:r w:rsidRPr="00524B1F">
        <w:rPr>
          <w:rFonts w:ascii="Sylfaen" w:hAnsi="Sylfaen"/>
          <w:lang w:val="en-GB"/>
        </w:rPr>
        <w:t>876</w:t>
      </w:r>
      <w:r w:rsidRPr="00524B1F">
        <w:rPr>
          <w:rFonts w:ascii="Sylfaen" w:hAnsi="Sylfaen"/>
          <w:lang w:val="ka-GE"/>
        </w:rPr>
        <w:t xml:space="preserve"> საბოლოო გადაწყვეტილება.</w:t>
      </w:r>
    </w:p>
    <w:p w:rsidR="001F67AC" w:rsidRPr="00AD255C" w:rsidRDefault="001F67AC"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5E2F2D" w:rsidRPr="00AD255C" w:rsidRDefault="005E2F2D" w:rsidP="00E43573">
      <w:pPr>
        <w:pBdr>
          <w:top w:val="nil"/>
          <w:left w:val="nil"/>
          <w:bottom w:val="nil"/>
          <w:right w:val="nil"/>
          <w:between w:val="nil"/>
        </w:pBdr>
        <w:spacing w:after="0" w:line="240" w:lineRule="auto"/>
        <w:ind w:left="360"/>
        <w:jc w:val="both"/>
        <w:rPr>
          <w:rFonts w:ascii="Sylfaen" w:hAnsi="Sylfaen"/>
          <w:bCs/>
          <w:color w:val="000000" w:themeColor="text1"/>
          <w:highlight w:val="yellow"/>
        </w:rPr>
      </w:pPr>
    </w:p>
    <w:p w:rsidR="00493229" w:rsidRPr="004E2A65" w:rsidRDefault="00493229" w:rsidP="00E43573">
      <w:pPr>
        <w:pStyle w:val="Heading2"/>
        <w:spacing w:line="240" w:lineRule="auto"/>
        <w:jc w:val="both"/>
        <w:rPr>
          <w:rFonts w:ascii="Sylfaen" w:hAnsi="Sylfaen"/>
          <w:bCs/>
        </w:rPr>
      </w:pPr>
      <w:r w:rsidRPr="004E2A65">
        <w:rPr>
          <w:rFonts w:ascii="Sylfaen" w:hAnsi="Sylfaen" w:cs="Sylfaen"/>
          <w:bCs/>
          <w:sz w:val="22"/>
          <w:szCs w:val="22"/>
        </w:rPr>
        <w:t>5.12    სსიპ – საქართველოს ფინანსური მონიტორინგის სამსახური (პროგრამული კოდი 38 00)</w:t>
      </w:r>
    </w:p>
    <w:p w:rsidR="00493229" w:rsidRPr="004E2A65" w:rsidRDefault="00493229" w:rsidP="00E43573">
      <w:pPr>
        <w:pStyle w:val="abzacixml"/>
        <w:rPr>
          <w:bCs/>
        </w:rPr>
      </w:pPr>
    </w:p>
    <w:p w:rsidR="00493229" w:rsidRPr="004E2A65" w:rsidRDefault="00493229" w:rsidP="00E43573">
      <w:pPr>
        <w:pStyle w:val="abzacixml"/>
        <w:rPr>
          <w:bCs/>
        </w:rPr>
      </w:pPr>
      <w:r w:rsidRPr="004E2A65">
        <w:rPr>
          <w:bCs/>
        </w:rPr>
        <w:t>პროგრამის განმახორციელებელი:</w:t>
      </w:r>
    </w:p>
    <w:p w:rsidR="00493229" w:rsidRPr="004E2A65" w:rsidRDefault="00493229" w:rsidP="00E43573">
      <w:pPr>
        <w:pStyle w:val="ListParagraph"/>
        <w:numPr>
          <w:ilvl w:val="0"/>
          <w:numId w:val="8"/>
        </w:numPr>
        <w:spacing w:after="0" w:line="240" w:lineRule="auto"/>
        <w:ind w:right="0"/>
        <w:rPr>
          <w:bCs/>
        </w:rPr>
      </w:pPr>
      <w:r w:rsidRPr="004E2A65">
        <w:rPr>
          <w:bCs/>
        </w:rPr>
        <w:t>სსიპ – საქართველოს ფინანსური მონიტორინგის სამსახური</w:t>
      </w:r>
    </w:p>
    <w:p w:rsidR="00493229" w:rsidRPr="00AD255C" w:rsidRDefault="00493229" w:rsidP="00E43573">
      <w:pPr>
        <w:spacing w:line="240" w:lineRule="auto"/>
        <w:rPr>
          <w:rFonts w:ascii="Sylfaen" w:hAnsi="Sylfaen"/>
          <w:bCs/>
          <w:highlight w:val="yellow"/>
        </w:rPr>
      </w:pPr>
    </w:p>
    <w:p w:rsidR="004E2A65" w:rsidRPr="00524B1F" w:rsidRDefault="004E2A65" w:rsidP="00E43573">
      <w:pPr>
        <w:pStyle w:val="NoSpacing"/>
        <w:numPr>
          <w:ilvl w:val="0"/>
          <w:numId w:val="9"/>
        </w:numPr>
        <w:jc w:val="both"/>
        <w:rPr>
          <w:rFonts w:ascii="Sylfaen" w:hAnsi="Sylfaen"/>
          <w:lang w:val="ka-GE"/>
        </w:rPr>
      </w:pPr>
      <w:r w:rsidRPr="00524B1F">
        <w:rPr>
          <w:rFonts w:ascii="Sylfaen" w:hAnsi="Sylfaen" w:cs="Sylfaen"/>
          <w:bCs/>
          <w:iCs/>
          <w:lang w:val="ka-GE"/>
        </w:rPr>
        <w:t xml:space="preserve">კანონმდებლობით გათვალისწინებული წესით, </w:t>
      </w:r>
      <w:bookmarkStart w:id="22" w:name="_Hlk96544425"/>
      <w:r w:rsidRPr="00524B1F">
        <w:rPr>
          <w:rFonts w:ascii="Sylfaen" w:hAnsi="Sylfaen" w:cs="Sylfaen"/>
          <w:bCs/>
          <w:iCs/>
          <w:lang w:val="ka-GE"/>
        </w:rPr>
        <w:t>სსიპ</w:t>
      </w:r>
      <w:r w:rsidRPr="00524B1F">
        <w:rPr>
          <w:rFonts w:ascii="Sylfaen" w:hAnsi="Sylfaen" w:cs="Sylfaen"/>
          <w:bCs/>
          <w:iCs/>
        </w:rPr>
        <w:t xml:space="preserve"> - </w:t>
      </w:r>
      <w:r w:rsidRPr="00524B1F">
        <w:rPr>
          <w:rFonts w:ascii="Sylfaen" w:hAnsi="Sylfaen" w:cs="Sylfaen"/>
          <w:bCs/>
          <w:iCs/>
          <w:lang w:val="ka-GE"/>
        </w:rPr>
        <w:t xml:space="preserve">საქართველოს ფინანსური მონიტორინგის სამსახურში </w:t>
      </w:r>
      <w:bookmarkEnd w:id="22"/>
      <w:r w:rsidRPr="00524B1F">
        <w:rPr>
          <w:rFonts w:ascii="Sylfaen" w:hAnsi="Sylfaen" w:cs="Sylfaen"/>
          <w:bCs/>
          <w:iCs/>
          <w:lang w:val="ka-GE"/>
        </w:rPr>
        <w:t xml:space="preserve">შემოსული ინფორმაციის ანალიზის და სამსახურის მიერ მოძიებული სხვა ინფორმაციის დამუშავების შედეგად, გამოვლინდა და </w:t>
      </w:r>
      <w:r w:rsidRPr="00524B1F">
        <w:rPr>
          <w:rFonts w:ascii="Sylfaen" w:hAnsi="Sylfaen"/>
          <w:lang w:val="ka-GE"/>
        </w:rPr>
        <w:t>„</w:t>
      </w:r>
      <w:r w:rsidRPr="00524B1F">
        <w:rPr>
          <w:rFonts w:ascii="Sylfaen" w:eastAsia="Sylfaen" w:hAnsi="Sylfaen"/>
          <w:noProof/>
          <w:lang w:val="ka-GE"/>
        </w:rPr>
        <w:t>ფულის გათეთრების და ტერორიზმის დაფინანსების აღკვეთის ხელშეწყობის შესახებ“ საქართველოს კანონის</w:t>
      </w:r>
      <w:r w:rsidRPr="00524B1F">
        <w:rPr>
          <w:rFonts w:ascii="Sylfaen" w:hAnsi="Sylfaen" w:cs="Sylfaen"/>
          <w:bCs/>
          <w:iCs/>
          <w:lang w:val="ka-GE"/>
        </w:rPr>
        <w:t xml:space="preserve"> შესაბამისად</w:t>
      </w:r>
      <w:r w:rsidRPr="00524B1F">
        <w:rPr>
          <w:rFonts w:ascii="Sylfaen" w:hAnsi="Sylfaen" w:cs="Sylfaen"/>
          <w:bCs/>
          <w:iCs/>
        </w:rPr>
        <w:t>,</w:t>
      </w:r>
      <w:r w:rsidRPr="00524B1F">
        <w:rPr>
          <w:rFonts w:ascii="Sylfaen" w:hAnsi="Sylfaen" w:cs="Sylfaen"/>
          <w:bCs/>
          <w:iCs/>
          <w:lang w:val="ka-GE"/>
        </w:rPr>
        <w:t xml:space="preserve"> ფულის გათეთრებისა და ტერორიზმის დაფინანსების სავარაუდო შემთხვევებზე </w:t>
      </w:r>
      <w:bookmarkStart w:id="23" w:name="_Hlk96544239"/>
      <w:r w:rsidRPr="00524B1F">
        <w:rPr>
          <w:rFonts w:ascii="Sylfaen" w:hAnsi="Sylfaen" w:cs="Sylfaen"/>
          <w:bCs/>
          <w:iCs/>
          <w:lang w:val="ka-GE"/>
        </w:rPr>
        <w:t>84</w:t>
      </w:r>
      <w:r w:rsidRPr="00524B1F">
        <w:rPr>
          <w:rFonts w:ascii="Sylfaen" w:hAnsi="Sylfaen" w:cs="Sylfaen"/>
          <w:bCs/>
          <w:iCs/>
          <w:color w:val="FF0000"/>
          <w:lang w:val="ka-GE"/>
        </w:rPr>
        <w:t xml:space="preserve"> </w:t>
      </w:r>
      <w:r w:rsidRPr="00524B1F">
        <w:rPr>
          <w:rFonts w:ascii="Sylfaen" w:hAnsi="Sylfaen" w:cs="Sylfaen"/>
          <w:bCs/>
          <w:iCs/>
          <w:lang w:val="ka-GE"/>
        </w:rPr>
        <w:t>საქმე</w:t>
      </w:r>
      <w:r w:rsidRPr="00524B1F">
        <w:rPr>
          <w:rFonts w:ascii="Sylfaen" w:hAnsi="Sylfaen" w:cs="Sylfaen"/>
          <w:bCs/>
          <w:iCs/>
          <w:color w:val="FF0000"/>
          <w:lang w:val="ka-GE"/>
        </w:rPr>
        <w:t xml:space="preserve"> </w:t>
      </w:r>
      <w:bookmarkEnd w:id="23"/>
      <w:r w:rsidRPr="00524B1F">
        <w:rPr>
          <w:rFonts w:ascii="Sylfaen" w:hAnsi="Sylfaen" w:cs="Sylfaen"/>
          <w:bCs/>
          <w:iCs/>
          <w:lang w:val="ka-GE"/>
        </w:rPr>
        <w:t xml:space="preserve">გადაეცა შესაბამის სამართალდამცავ </w:t>
      </w:r>
      <w:bookmarkStart w:id="24" w:name="_Hlk96544410"/>
      <w:r w:rsidRPr="00524B1F">
        <w:rPr>
          <w:rFonts w:ascii="Sylfaen" w:hAnsi="Sylfaen" w:cs="Sylfaen"/>
          <w:bCs/>
          <w:iCs/>
          <w:lang w:val="ka-GE"/>
        </w:rPr>
        <w:t xml:space="preserve">ორგანოებს </w:t>
      </w:r>
      <w:bookmarkEnd w:id="24"/>
      <w:r w:rsidRPr="00524B1F">
        <w:rPr>
          <w:rFonts w:ascii="Sylfaen" w:hAnsi="Sylfaen" w:cs="Sylfaen"/>
          <w:bCs/>
          <w:iCs/>
          <w:lang w:val="ka-GE"/>
        </w:rPr>
        <w:t>და შემოსავლების სამსახურს</w:t>
      </w:r>
      <w:r w:rsidRPr="00524B1F">
        <w:rPr>
          <w:rFonts w:ascii="Sylfaen" w:hAnsi="Sylfaen" w:cs="Sylfaen"/>
          <w:bCs/>
          <w:iCs/>
        </w:rPr>
        <w:t>;</w:t>
      </w:r>
    </w:p>
    <w:p w:rsidR="004E2A65" w:rsidRPr="00524B1F" w:rsidRDefault="004E2A65" w:rsidP="00E43573">
      <w:pPr>
        <w:pStyle w:val="NoSpacing"/>
        <w:numPr>
          <w:ilvl w:val="0"/>
          <w:numId w:val="9"/>
        </w:numPr>
        <w:jc w:val="both"/>
        <w:rPr>
          <w:rFonts w:ascii="Sylfaen" w:hAnsi="Sylfaen" w:cs="Sylfaen"/>
          <w:color w:val="000000"/>
          <w:shd w:val="clear" w:color="auto" w:fill="FFFFFF"/>
          <w:lang w:val="ka-GE"/>
        </w:rPr>
      </w:pPr>
      <w:r w:rsidRPr="00524B1F">
        <w:rPr>
          <w:rFonts w:ascii="Sylfaen" w:hAnsi="Sylfaen"/>
          <w:lang w:val="ka-GE"/>
        </w:rPr>
        <w:t>„</w:t>
      </w:r>
      <w:r w:rsidRPr="00524B1F">
        <w:rPr>
          <w:rFonts w:ascii="Sylfaen" w:eastAsia="Sylfaen" w:hAnsi="Sylfaen"/>
          <w:noProof/>
          <w:lang w:val="ka-GE"/>
        </w:rPr>
        <w:t xml:space="preserve">ფულის გათეთრებისა და ტერორიზმის დაფინანსების აღკვეთის ხელშეწყობის შესახებ“ საქართველოს კანონში შესული ცვლილებების შედეგად, საქართველო შესაბამისობაში მოვიდა </w:t>
      </w:r>
      <w:r w:rsidRPr="00524B1F">
        <w:rPr>
          <w:rFonts w:ascii="Sylfaen" w:eastAsia="Sylfaen" w:hAnsi="Sylfaen"/>
          <w:noProof/>
        </w:rPr>
        <w:t>MONEYVAL-</w:t>
      </w:r>
      <w:r w:rsidRPr="00524B1F">
        <w:rPr>
          <w:rFonts w:ascii="Sylfaen" w:eastAsia="Sylfaen" w:hAnsi="Sylfaen"/>
          <w:noProof/>
          <w:lang w:val="ka-GE"/>
        </w:rPr>
        <w:t xml:space="preserve">ის რეკომენდაციებთან და მოხდა </w:t>
      </w:r>
      <w:r w:rsidRPr="00524B1F">
        <w:rPr>
          <w:rFonts w:ascii="Sylfaen" w:eastAsia="Sylfaen" w:hAnsi="Sylfaen"/>
          <w:noProof/>
        </w:rPr>
        <w:t>FATF-</w:t>
      </w:r>
      <w:r w:rsidRPr="00524B1F">
        <w:rPr>
          <w:rFonts w:ascii="Sylfaen" w:eastAsia="Sylfaen" w:hAnsi="Sylfaen"/>
          <w:noProof/>
          <w:lang w:val="ka-GE"/>
        </w:rPr>
        <w:t>ის შესაბამისი სტანდარტების სრულყოფილი დანერგვა, რომელიც უზრუნველყოფს ქვეყანაში გაეროს უშიშროების საბჭოს სანქციების დაყოვნების გარეშე აღსრულებას</w:t>
      </w:r>
      <w:r w:rsidRPr="00524B1F">
        <w:rPr>
          <w:rFonts w:ascii="Sylfaen" w:eastAsia="Sylfaen" w:hAnsi="Sylfaen"/>
          <w:noProof/>
        </w:rPr>
        <w:t>;</w:t>
      </w:r>
    </w:p>
    <w:p w:rsidR="004E2A65" w:rsidRPr="00524B1F" w:rsidRDefault="004E2A65" w:rsidP="00E43573">
      <w:pPr>
        <w:pStyle w:val="NoSpacing"/>
        <w:numPr>
          <w:ilvl w:val="0"/>
          <w:numId w:val="9"/>
        </w:numPr>
        <w:jc w:val="both"/>
        <w:rPr>
          <w:rFonts w:ascii="Sylfaen" w:hAnsi="Sylfaen" w:cs="Sylfaen"/>
          <w:color w:val="000000"/>
          <w:shd w:val="clear" w:color="auto" w:fill="FFFFFF"/>
          <w:lang w:val="ka-GE"/>
        </w:rPr>
      </w:pPr>
      <w:r w:rsidRPr="00524B1F">
        <w:rPr>
          <w:rFonts w:ascii="Sylfaen" w:hAnsi="Sylfaen" w:cs="Sylfaen"/>
          <w:bCs/>
          <w:color w:val="000000"/>
          <w:shd w:val="clear" w:color="auto" w:fill="FFFFFF"/>
          <w:lang w:val="ka-GE"/>
        </w:rPr>
        <w:t>შესაბამის სახელმწიფო უწყებებთან ერთად</w:t>
      </w:r>
      <w:r w:rsidRPr="00524B1F">
        <w:rPr>
          <w:rFonts w:ascii="Sylfaen" w:hAnsi="Sylfaen" w:cs="Sylfaen"/>
          <w:bCs/>
          <w:color w:val="000000"/>
          <w:shd w:val="clear" w:color="auto" w:fill="FFFFFF"/>
        </w:rPr>
        <w:t xml:space="preserve"> </w:t>
      </w:r>
      <w:r w:rsidRPr="00524B1F">
        <w:rPr>
          <w:rFonts w:ascii="Sylfaen" w:hAnsi="Sylfaen" w:cs="Sylfaen"/>
          <w:bCs/>
          <w:color w:val="000000"/>
          <w:shd w:val="clear" w:color="auto" w:fill="FFFFFF"/>
          <w:lang w:val="ka-GE"/>
        </w:rPr>
        <w:t>გრძელდებოდა მუშაობა კანონქვემდებარე ნორმატიული აქტების პროექტებზე</w:t>
      </w:r>
      <w:r w:rsidRPr="00524B1F">
        <w:rPr>
          <w:rFonts w:ascii="Sylfaen" w:hAnsi="Sylfaen" w:cs="Sylfaen"/>
          <w:bCs/>
          <w:color w:val="000000"/>
          <w:shd w:val="clear" w:color="auto" w:fill="FFFFFF"/>
        </w:rPr>
        <w:t xml:space="preserve">. </w:t>
      </w:r>
      <w:r w:rsidRPr="00524B1F">
        <w:rPr>
          <w:rFonts w:ascii="Sylfaen" w:hAnsi="Sylfaen" w:cs="Sylfaen"/>
          <w:bCs/>
          <w:color w:val="000000"/>
          <w:shd w:val="clear" w:color="auto" w:fill="FFFFFF"/>
          <w:lang w:val="ka-GE"/>
        </w:rPr>
        <w:t>„ფულის გათეთრების და ტერორიზმის დაფინანსების აღკვეთის ხელშეწყობის შესახებ“ საქართველოს კანონის მოთხოვნების შესაბამისად, სსიპ - საქართველოს ფინანსური მონიტორნგის სამსახურის მიერ გამოცემულ კანონქვემდებარე ნორმატიულ აქტში, „ანგარიშვალდებული პირის მიერ კლიენტის იდენტიფიკაციისა და ვერიფიკაციის წესში“, შეტანილ იქნა ცვლილებები და ამოქმედდა გამოქვეყნებისთანავე;</w:t>
      </w:r>
    </w:p>
    <w:p w:rsidR="004E2A65" w:rsidRPr="00524B1F" w:rsidRDefault="004E2A65" w:rsidP="00E43573">
      <w:pPr>
        <w:pStyle w:val="NoSpacing"/>
        <w:numPr>
          <w:ilvl w:val="0"/>
          <w:numId w:val="9"/>
        </w:numPr>
        <w:tabs>
          <w:tab w:val="left" w:pos="360"/>
        </w:tabs>
        <w:jc w:val="both"/>
        <w:rPr>
          <w:rFonts w:ascii="Sylfaen" w:hAnsi="Sylfaen"/>
          <w:lang w:val="ka-GE"/>
        </w:rPr>
      </w:pPr>
      <w:r w:rsidRPr="00524B1F">
        <w:rPr>
          <w:rFonts w:ascii="Sylfaen" w:eastAsia="Sylfaen" w:hAnsi="Sylfaen" w:cs="Sylfaen"/>
          <w:bCs/>
          <w:iCs/>
          <w:lang w:val="ka-GE"/>
        </w:rPr>
        <w:t xml:space="preserve">კანონმდებლობის მოთხოვნების შესრულების ხელშეწყობის მიზნით, საერთაშორისო ორგანიზაციების მხარდაჭერით გაგრძელდა ტრენინგები და საკონსულტაციო შეხვედრები. </w:t>
      </w:r>
    </w:p>
    <w:p w:rsidR="00493229" w:rsidRPr="00AD255C" w:rsidRDefault="00493229" w:rsidP="00E43573">
      <w:pPr>
        <w:pBdr>
          <w:top w:val="nil"/>
          <w:left w:val="nil"/>
          <w:bottom w:val="nil"/>
          <w:right w:val="nil"/>
          <w:between w:val="nil"/>
        </w:pBdr>
        <w:spacing w:after="0" w:line="240" w:lineRule="auto"/>
        <w:ind w:left="360"/>
        <w:jc w:val="both"/>
        <w:rPr>
          <w:rFonts w:ascii="Sylfaen" w:hAnsi="Sylfaen"/>
          <w:bCs/>
          <w:color w:val="000000" w:themeColor="text1"/>
          <w:highlight w:val="yellow"/>
          <w:lang w:val="ka-GE"/>
        </w:rPr>
      </w:pPr>
    </w:p>
    <w:p w:rsidR="00493229" w:rsidRPr="00AD255C" w:rsidRDefault="00493229" w:rsidP="00E43573">
      <w:pPr>
        <w:pBdr>
          <w:top w:val="nil"/>
          <w:left w:val="nil"/>
          <w:bottom w:val="nil"/>
          <w:right w:val="nil"/>
          <w:between w:val="nil"/>
        </w:pBdr>
        <w:spacing w:after="0" w:line="240" w:lineRule="auto"/>
        <w:ind w:left="360"/>
        <w:jc w:val="both"/>
        <w:rPr>
          <w:rFonts w:ascii="Sylfaen" w:hAnsi="Sylfaen"/>
          <w:bCs/>
          <w:color w:val="000000" w:themeColor="text1"/>
          <w:highlight w:val="yellow"/>
          <w:lang w:val="ka-GE"/>
        </w:rPr>
      </w:pPr>
    </w:p>
    <w:p w:rsidR="005E2F2D" w:rsidRPr="00305C4A" w:rsidRDefault="005E2F2D" w:rsidP="00E43573">
      <w:pPr>
        <w:pStyle w:val="Heading2"/>
        <w:spacing w:line="240" w:lineRule="auto"/>
        <w:jc w:val="both"/>
        <w:rPr>
          <w:rFonts w:ascii="Sylfaen" w:hAnsi="Sylfaen" w:cs="Sylfaen"/>
          <w:bCs/>
          <w:sz w:val="22"/>
          <w:szCs w:val="22"/>
        </w:rPr>
      </w:pPr>
      <w:r w:rsidRPr="00305C4A">
        <w:rPr>
          <w:rFonts w:ascii="Sylfaen" w:hAnsi="Sylfaen" w:cs="Sylfaen"/>
          <w:bCs/>
          <w:sz w:val="22"/>
          <w:szCs w:val="22"/>
        </w:rPr>
        <w:t>5.1</w:t>
      </w:r>
      <w:r w:rsidRPr="00305C4A">
        <w:rPr>
          <w:rFonts w:ascii="Sylfaen" w:hAnsi="Sylfaen" w:cs="Sylfaen"/>
          <w:bCs/>
          <w:sz w:val="22"/>
          <w:szCs w:val="22"/>
          <w:lang w:val="ka-GE"/>
        </w:rPr>
        <w:t>3</w:t>
      </w:r>
      <w:r w:rsidRPr="00305C4A">
        <w:rPr>
          <w:rFonts w:ascii="Sylfaen" w:hAnsi="Sylfaen" w:cs="Sylfaen"/>
          <w:bCs/>
          <w:sz w:val="22"/>
          <w:szCs w:val="22"/>
        </w:rPr>
        <w:t xml:space="preserve"> საქართველოს სავაჭრო-სამრეწველო პალატა (პროგრამული კოდი 49 00)</w:t>
      </w:r>
    </w:p>
    <w:p w:rsidR="005E2F2D" w:rsidRPr="00305C4A" w:rsidRDefault="005E2F2D" w:rsidP="00E43573">
      <w:pPr>
        <w:pStyle w:val="ListParagraph"/>
        <w:spacing w:line="240" w:lineRule="auto"/>
        <w:ind w:left="270" w:hanging="270"/>
        <w:rPr>
          <w:bCs/>
        </w:rPr>
      </w:pPr>
    </w:p>
    <w:p w:rsidR="005E2F2D" w:rsidRPr="00305C4A" w:rsidRDefault="005E2F2D" w:rsidP="00E43573">
      <w:pPr>
        <w:pStyle w:val="ListParagraph"/>
        <w:spacing w:after="0" w:line="240" w:lineRule="auto"/>
        <w:ind w:left="270" w:firstLine="0"/>
        <w:rPr>
          <w:bCs/>
        </w:rPr>
      </w:pPr>
      <w:r w:rsidRPr="00305C4A">
        <w:rPr>
          <w:bCs/>
        </w:rPr>
        <w:lastRenderedPageBreak/>
        <w:t>პროგრამის განმახორციელებელი:</w:t>
      </w:r>
    </w:p>
    <w:p w:rsidR="005E2F2D" w:rsidRPr="00305C4A" w:rsidRDefault="005E2F2D" w:rsidP="00E43573">
      <w:pPr>
        <w:numPr>
          <w:ilvl w:val="0"/>
          <w:numId w:val="7"/>
        </w:numPr>
        <w:spacing w:after="0" w:line="240" w:lineRule="auto"/>
        <w:rPr>
          <w:rFonts w:ascii="Sylfaen" w:hAnsi="Sylfaen"/>
          <w:bCs/>
        </w:rPr>
      </w:pPr>
      <w:r w:rsidRPr="00305C4A">
        <w:rPr>
          <w:rFonts w:ascii="Sylfaen" w:hAnsi="Sylfaen"/>
          <w:bCs/>
        </w:rPr>
        <w:t xml:space="preserve">საქართველოს </w:t>
      </w:r>
      <w:r w:rsidRPr="00305C4A">
        <w:rPr>
          <w:rFonts w:ascii="Sylfaen" w:hAnsi="Sylfaen"/>
          <w:bCs/>
          <w:lang w:val="ka-GE"/>
        </w:rPr>
        <w:t>სავაჭრო-სამრეწველო პალატა</w:t>
      </w:r>
    </w:p>
    <w:p w:rsidR="005E2F2D" w:rsidRPr="00AD255C" w:rsidRDefault="005E2F2D" w:rsidP="00E43573">
      <w:pPr>
        <w:pStyle w:val="ListParagraph"/>
        <w:spacing w:line="240" w:lineRule="auto"/>
        <w:ind w:left="360" w:firstLine="0"/>
        <w:rPr>
          <w:bCs/>
          <w:highlight w:val="yellow"/>
          <w:lang w:val="ka-GE"/>
        </w:rPr>
      </w:pPr>
    </w:p>
    <w:p w:rsidR="00305C4A" w:rsidRDefault="00305C4A" w:rsidP="00590252">
      <w:pPr>
        <w:pStyle w:val="abzacixml"/>
        <w:numPr>
          <w:ilvl w:val="0"/>
          <w:numId w:val="75"/>
        </w:numPr>
        <w:ind w:left="360"/>
        <w:rPr>
          <w:lang w:val="ka-GE"/>
        </w:rPr>
      </w:pPr>
      <w:r w:rsidRPr="00F81D9E">
        <w:rPr>
          <w:lang w:val="ka-GE"/>
        </w:rPr>
        <w:t>ადგილობრივი მეწარმეებისთვის ჩატარდა ტრენინგების ციკლი თემაზე „ელექტრონული კომერცია - როგორ გავყიდოთ პროდუქცია ონლაინ“. ტრენინგები გაიმართა ქ. ქუთაისში</w:t>
      </w:r>
      <w:r>
        <w:rPr>
          <w:lang w:val="ka-GE"/>
        </w:rPr>
        <w:t xml:space="preserve"> და</w:t>
      </w:r>
      <w:r w:rsidRPr="00F81D9E">
        <w:rPr>
          <w:lang w:val="ka-GE"/>
        </w:rPr>
        <w:t xml:space="preserve"> ქ. თელავში</w:t>
      </w:r>
      <w:r>
        <w:t xml:space="preserve"> </w:t>
      </w:r>
      <w:r w:rsidRPr="00F81D9E">
        <w:rPr>
          <w:lang w:val="ka-GE"/>
        </w:rPr>
        <w:t xml:space="preserve">მიუნხენისა და ზემო ბავარიის სავაჭრო-სამრეწველო პალატის აკადემიის მხარდაჭერით; ასევე, ჩატარდა ელექტრონული კომერციის მასშტაბური, უფასო ტრენინგები, ონლაინ პლატფორმის </w:t>
      </w:r>
      <w:r w:rsidRPr="002A5883">
        <w:rPr>
          <w:lang w:val="ka-GE"/>
        </w:rPr>
        <w:t>-zoom-ის გამოყენებით</w:t>
      </w:r>
      <w:r>
        <w:rPr>
          <w:lang w:val="ka-GE"/>
        </w:rPr>
        <w:t xml:space="preserve"> 500-ზე მეტი კომპანიისთვის</w:t>
      </w:r>
      <w:r w:rsidRPr="002A5883">
        <w:rPr>
          <w:lang w:val="ka-GE"/>
        </w:rPr>
        <w:t xml:space="preserve"> და უფასო ტრენინგი შრომის კანონმდებლობაში შესული ცვლილებების შესახებ E&amp;Y-ს მხარდაჭერით;</w:t>
      </w:r>
    </w:p>
    <w:p w:rsidR="00305C4A" w:rsidRPr="00F81D9E" w:rsidRDefault="00305C4A" w:rsidP="00590252">
      <w:pPr>
        <w:pStyle w:val="abzacixml"/>
        <w:numPr>
          <w:ilvl w:val="0"/>
          <w:numId w:val="75"/>
        </w:numPr>
        <w:ind w:left="360"/>
        <w:rPr>
          <w:lang w:val="ka-GE"/>
        </w:rPr>
      </w:pPr>
      <w:r w:rsidRPr="00DA4B61">
        <w:rPr>
          <w:lang w:val="ka-GE"/>
        </w:rPr>
        <w:t>პალატას დაემატა ახალი ონლაინ პროდუქტი</w:t>
      </w:r>
      <w:r>
        <w:rPr>
          <w:lang w:val="ka-GE"/>
        </w:rPr>
        <w:t>,</w:t>
      </w:r>
      <w:r w:rsidRPr="00DA4B61">
        <w:rPr>
          <w:lang w:val="ka-GE"/>
        </w:rPr>
        <w:t xml:space="preserve"> რაც უფასოდ შეუძლიათ გამოიყენონ კომპანიებმა</w:t>
      </w:r>
      <w:r w:rsidRPr="00F81D9E">
        <w:rPr>
          <w:lang w:val="ka-GE"/>
        </w:rPr>
        <w:t xml:space="preserve">მომზადდა </w:t>
      </w:r>
      <w:r>
        <w:rPr>
          <w:lang w:val="ka-GE"/>
        </w:rPr>
        <w:t xml:space="preserve">10- ზე მეტი </w:t>
      </w:r>
      <w:r w:rsidRPr="00F81D9E">
        <w:rPr>
          <w:lang w:val="ka-GE"/>
        </w:rPr>
        <w:t>პროფორმა ხელშე</w:t>
      </w:r>
      <w:r>
        <w:rPr>
          <w:lang w:val="ka-GE"/>
        </w:rPr>
        <w:t>კ</w:t>
      </w:r>
      <w:r w:rsidRPr="00F81D9E">
        <w:rPr>
          <w:lang w:val="ka-GE"/>
        </w:rPr>
        <w:t>რულებები მცირე და საშუალო ბიზნესისთვის;</w:t>
      </w:r>
      <w:r>
        <w:rPr>
          <w:lang w:val="ka-GE"/>
        </w:rPr>
        <w:t xml:space="preserve"> </w:t>
      </w:r>
      <w:r w:rsidRPr="00DA4B61">
        <w:rPr>
          <w:lang w:val="ka-GE"/>
        </w:rPr>
        <w:t>გაიცა წარმოშობის სერტიფიკატები შემდეგი ოდენობით: თბილისი - 850, ქუთაისი - 137, ფოთი - 45, რუსთავი - 2;</w:t>
      </w:r>
    </w:p>
    <w:p w:rsidR="00305C4A" w:rsidRPr="004A3B4A" w:rsidRDefault="00305C4A" w:rsidP="00590252">
      <w:pPr>
        <w:pStyle w:val="abzacixml"/>
        <w:numPr>
          <w:ilvl w:val="0"/>
          <w:numId w:val="75"/>
        </w:numPr>
        <w:ind w:left="360"/>
        <w:rPr>
          <w:lang w:val="ka-GE"/>
        </w:rPr>
      </w:pPr>
      <w:r w:rsidRPr="004A3B4A">
        <w:rPr>
          <w:lang w:val="ka-GE"/>
        </w:rPr>
        <w:t>ქ. გურჯაანში</w:t>
      </w:r>
      <w:r>
        <w:rPr>
          <w:lang w:val="ka-GE"/>
        </w:rPr>
        <w:t xml:space="preserve"> </w:t>
      </w:r>
      <w:r w:rsidRPr="004A3B4A">
        <w:rPr>
          <w:lang w:val="ka-GE"/>
        </w:rPr>
        <w:t>ჩატარ</w:t>
      </w:r>
      <w:r>
        <w:rPr>
          <w:lang w:val="ka-GE"/>
        </w:rPr>
        <w:t>და</w:t>
      </w:r>
      <w:r w:rsidRPr="004A3B4A">
        <w:rPr>
          <w:lang w:val="ka-GE"/>
        </w:rPr>
        <w:t xml:space="preserve"> გაფართოებული შეხვედრა ადგილობრივ მეწარმეებთან, სადაც მოხდა მეწარმეებისათვის საგრანტო პროექტების შესახებ ინფორმაციის მიწოდება, ასევე არსებულ გამოწვევებზე და საჭიროებებზე მსჯელობა;</w:t>
      </w:r>
    </w:p>
    <w:p w:rsidR="00305C4A" w:rsidRDefault="00305C4A" w:rsidP="00590252">
      <w:pPr>
        <w:pStyle w:val="abzacixml"/>
        <w:numPr>
          <w:ilvl w:val="0"/>
          <w:numId w:val="75"/>
        </w:numPr>
        <w:ind w:left="360"/>
        <w:rPr>
          <w:lang w:val="ka-GE"/>
        </w:rPr>
      </w:pPr>
      <w:r w:rsidRPr="004A3B4A">
        <w:rPr>
          <w:lang w:val="ka-GE"/>
        </w:rPr>
        <w:t>ჩატარდა უფასო ტრენინგ-კურსი „დღგ-ის რეფორმა“, რომლის ფარგლებში მეწარმეებს მიეწოდათ დეტალური ინფორმაცია დღგ-ის კარში შესულ ყველა მნიშვნელოვან საკითხზე</w:t>
      </w:r>
      <w:r>
        <w:rPr>
          <w:lang w:val="ka-GE"/>
        </w:rPr>
        <w:t>;</w:t>
      </w:r>
    </w:p>
    <w:p w:rsidR="00305C4A" w:rsidRPr="004A3B4A" w:rsidRDefault="00305C4A" w:rsidP="00590252">
      <w:pPr>
        <w:pStyle w:val="abzacixml"/>
        <w:numPr>
          <w:ilvl w:val="0"/>
          <w:numId w:val="75"/>
        </w:numPr>
        <w:ind w:left="360"/>
        <w:rPr>
          <w:lang w:val="ka-GE"/>
        </w:rPr>
      </w:pPr>
      <w:r w:rsidRPr="00E953C3">
        <w:rPr>
          <w:lang w:val="ka-GE"/>
        </w:rPr>
        <w:t xml:space="preserve">დაფუძნდა ააიპ „პროფესიული უნარების სააგენტო“, </w:t>
      </w:r>
      <w:r>
        <w:rPr>
          <w:lang w:val="ka-GE"/>
        </w:rPr>
        <w:t>რომლის</w:t>
      </w:r>
      <w:r w:rsidRPr="00E953C3">
        <w:rPr>
          <w:lang w:val="ka-GE"/>
        </w:rPr>
        <w:t xml:space="preserve"> მიზანია, საჯარო-კერძო პარტნიორობის გზით ხელი შეუწყოს პროფესიული განათლების განვითარებას</w:t>
      </w:r>
      <w:r>
        <w:rPr>
          <w:lang w:val="ka-GE"/>
        </w:rPr>
        <w:t>;</w:t>
      </w:r>
    </w:p>
    <w:p w:rsidR="00305C4A" w:rsidRPr="004A3B4A" w:rsidRDefault="00305C4A" w:rsidP="00590252">
      <w:pPr>
        <w:pStyle w:val="abzacixml"/>
        <w:numPr>
          <w:ilvl w:val="0"/>
          <w:numId w:val="75"/>
        </w:numPr>
        <w:ind w:left="360"/>
        <w:rPr>
          <w:lang w:val="ka-GE"/>
        </w:rPr>
      </w:pPr>
      <w:r w:rsidRPr="004A3B4A">
        <w:rPr>
          <w:lang w:val="ka-GE"/>
        </w:rPr>
        <w:t xml:space="preserve">მონაწილეობა </w:t>
      </w:r>
      <w:r>
        <w:rPr>
          <w:lang w:val="ka-GE"/>
        </w:rPr>
        <w:t>იქნა მიღებული</w:t>
      </w:r>
      <w:r w:rsidRPr="004A3B4A">
        <w:rPr>
          <w:lang w:val="ka-GE"/>
        </w:rPr>
        <w:t xml:space="preserve"> სამხრეთ ამერიკის ყველაზე მსხვილ სავაჭრო პალატის (სან პაულო) და ბრაზილიაში საქართველოს საელჩოს მიერ ორგანიზებულ ბიზნეს-ფორუმში “Georgia Business and Trade 2021”, რომელიც ონლაინ ფორმარტში გაიმართა. </w:t>
      </w:r>
      <w:r>
        <w:rPr>
          <w:lang w:val="ka-GE"/>
        </w:rPr>
        <w:t xml:space="preserve">განხილული იქნა </w:t>
      </w:r>
      <w:r w:rsidRPr="004A3B4A">
        <w:rPr>
          <w:lang w:val="ka-GE"/>
        </w:rPr>
        <w:t>საქართველო-ბრაზილიის სავაჭრო-ეკონომიკური ურთიერთობები</w:t>
      </w:r>
      <w:r>
        <w:rPr>
          <w:lang w:val="ka-GE"/>
        </w:rPr>
        <w:t>.</w:t>
      </w:r>
      <w:r w:rsidRPr="004A3B4A">
        <w:rPr>
          <w:lang w:val="ka-GE"/>
        </w:rPr>
        <w:t xml:space="preserve"> მონაწილე მხარეებს შორის ურთიერთგაგების მემორანდუმი გაფორმდა</w:t>
      </w:r>
      <w:r>
        <w:rPr>
          <w:lang w:val="ka-GE"/>
        </w:rPr>
        <w:t>;</w:t>
      </w:r>
    </w:p>
    <w:p w:rsidR="00305C4A" w:rsidRPr="004A3B4A" w:rsidRDefault="00305C4A" w:rsidP="00590252">
      <w:pPr>
        <w:pStyle w:val="abzacixml"/>
        <w:numPr>
          <w:ilvl w:val="0"/>
          <w:numId w:val="75"/>
        </w:numPr>
        <w:ind w:left="360"/>
        <w:rPr>
          <w:lang w:val="ka-GE"/>
        </w:rPr>
      </w:pPr>
      <w:r>
        <w:rPr>
          <w:lang w:val="ka-GE"/>
        </w:rPr>
        <w:t>მიმდინარეობდა აქტიური</w:t>
      </w:r>
      <w:r w:rsidRPr="004A3B4A">
        <w:rPr>
          <w:lang w:val="ka-GE"/>
        </w:rPr>
        <w:t xml:space="preserve"> თანამშრომლო</w:t>
      </w:r>
      <w:r>
        <w:rPr>
          <w:lang w:val="ka-GE"/>
        </w:rPr>
        <w:t>ბ</w:t>
      </w:r>
      <w:r w:rsidRPr="004A3B4A">
        <w:rPr>
          <w:lang w:val="ka-GE"/>
        </w:rPr>
        <w:t xml:space="preserve">ა დიდ ბრიტანეთში საქართველოს საელჩოსთან, რათა ქართველ თაფლის მწარმოებლებს მონაწილეობა მიეღოთ ლონდონის საერთაშორისო თაფლის კონკურსში “London International Honey Awards 2021”. ფესტივალში სამმა ქართულმა თაფლის მწარმოებელმა კომპანიამ გაიმარჯვა </w:t>
      </w:r>
      <w:r>
        <w:rPr>
          <w:lang w:val="ka-GE"/>
        </w:rPr>
        <w:t xml:space="preserve">და მათმა პროდუქციამ </w:t>
      </w:r>
      <w:r w:rsidRPr="00836D5D">
        <w:rPr>
          <w:lang w:val="ka-GE"/>
        </w:rPr>
        <w:t>ხარისხის შეფასების კატეგორიაში 4 ვერცხლის ჯილდო მოიპოვა</w:t>
      </w:r>
      <w:r>
        <w:rPr>
          <w:lang w:val="ka-GE"/>
        </w:rPr>
        <w:t>;</w:t>
      </w:r>
    </w:p>
    <w:p w:rsidR="00305C4A" w:rsidRDefault="00305C4A" w:rsidP="00590252">
      <w:pPr>
        <w:pStyle w:val="abzacixml"/>
        <w:numPr>
          <w:ilvl w:val="0"/>
          <w:numId w:val="75"/>
        </w:numPr>
        <w:ind w:left="360"/>
        <w:rPr>
          <w:lang w:val="ka-GE"/>
        </w:rPr>
      </w:pPr>
      <w:r w:rsidRPr="004A3B4A">
        <w:rPr>
          <w:lang w:val="ka-GE"/>
        </w:rPr>
        <w:t>გაიმართა საქართველო-ირლანდიის ბიზნეს საბჭო, რომელიც მნიშვნელოვან როლს შეასრულებს ორ ქვეყანას შორის ბიზნესის, ეკონომიკური და კულტურული ურთიერთობების განმტკიცების საქმეში</w:t>
      </w:r>
      <w:r>
        <w:rPr>
          <w:lang w:val="ka-GE"/>
        </w:rPr>
        <w:t>;</w:t>
      </w:r>
    </w:p>
    <w:p w:rsidR="00305C4A" w:rsidRDefault="00305C4A" w:rsidP="00590252">
      <w:pPr>
        <w:pStyle w:val="abzacixml"/>
        <w:numPr>
          <w:ilvl w:val="0"/>
          <w:numId w:val="75"/>
        </w:numPr>
        <w:ind w:left="360"/>
        <w:rPr>
          <w:lang w:val="ka-GE"/>
        </w:rPr>
      </w:pPr>
      <w:r w:rsidRPr="00095673">
        <w:rPr>
          <w:rFonts w:eastAsia="Calibri"/>
          <w:lang w:val="ka-GE"/>
        </w:rPr>
        <w:t>გაიმართა</w:t>
      </w:r>
      <w:r>
        <w:rPr>
          <w:rFonts w:eastAsia="Calibri"/>
          <w:lang w:val="ka-GE"/>
        </w:rPr>
        <w:t xml:space="preserve"> </w:t>
      </w:r>
      <w:r w:rsidRPr="00095673">
        <w:rPr>
          <w:rFonts w:eastAsia="Calibri"/>
          <w:lang w:val="ka-GE"/>
        </w:rPr>
        <w:t>საქართველოს სავაჭრო-სამრეწველო პალატისა და ესტონეთის სავაჭრო-სამრეწველო პალატის ერთობლივი პროექტის „ქალ მეწარმეთა განვითარების პროგრამა საქართველოში“ ფარგლებში საქართველო-ესტონეთის ქალ მეწარმეთა ბიზნეს ფორუმი</w:t>
      </w:r>
      <w:r>
        <w:rPr>
          <w:rFonts w:eastAsia="Calibri"/>
          <w:lang w:val="ka-GE"/>
        </w:rPr>
        <w:t xml:space="preserve">. ფორუმის მიზანი - </w:t>
      </w:r>
      <w:r w:rsidRPr="00095673">
        <w:rPr>
          <w:rFonts w:eastAsia="Calibri"/>
          <w:lang w:val="ka-GE"/>
        </w:rPr>
        <w:t xml:space="preserve"> წარმატებულ ქალი მეწარმეების ბიზნესის ისტორიებისა და გამოცდილების გაზიარება, ესტონურ კომპანიებთან საქმიანი ურთიერთობების დამყარება</w:t>
      </w:r>
      <w:r>
        <w:rPr>
          <w:rFonts w:eastAsia="Calibri"/>
          <w:lang w:val="ka-GE"/>
        </w:rPr>
        <w:t>.</w:t>
      </w:r>
      <w:r w:rsidRPr="00095673">
        <w:rPr>
          <w:rFonts w:eastAsia="Calibri"/>
          <w:lang w:val="ka-GE"/>
        </w:rPr>
        <w:t xml:space="preserve"> </w:t>
      </w:r>
      <w:r>
        <w:rPr>
          <w:rFonts w:eastAsia="Calibri"/>
          <w:lang w:val="ka-GE"/>
        </w:rPr>
        <w:t xml:space="preserve">ფორუმში მონაწილეობდა </w:t>
      </w:r>
      <w:r w:rsidRPr="00095673">
        <w:rPr>
          <w:rFonts w:eastAsia="Calibri"/>
          <w:lang w:val="ka-GE"/>
        </w:rPr>
        <w:t xml:space="preserve">200-მდე კომპანიის </w:t>
      </w:r>
      <w:r>
        <w:rPr>
          <w:rFonts w:eastAsia="Calibri"/>
          <w:lang w:val="ka-GE"/>
        </w:rPr>
        <w:t>წარმომადგენელი;</w:t>
      </w:r>
    </w:p>
    <w:p w:rsidR="00305C4A" w:rsidRDefault="00305C4A" w:rsidP="00590252">
      <w:pPr>
        <w:pStyle w:val="abzacixml"/>
        <w:numPr>
          <w:ilvl w:val="0"/>
          <w:numId w:val="75"/>
        </w:numPr>
        <w:ind w:left="360"/>
        <w:rPr>
          <w:lang w:val="ka-GE"/>
        </w:rPr>
      </w:pPr>
      <w:r w:rsidRPr="00E953C3">
        <w:rPr>
          <w:lang w:val="ka-GE"/>
        </w:rPr>
        <w:t>გაიცა წარმოშობის სერტიფიკატები: თბილის</w:t>
      </w:r>
      <w:r>
        <w:rPr>
          <w:lang w:val="ka-GE"/>
        </w:rPr>
        <w:t>შ</w:t>
      </w:r>
      <w:r w:rsidRPr="00E953C3">
        <w:rPr>
          <w:lang w:val="ka-GE"/>
        </w:rPr>
        <w:t xml:space="preserve">ი </w:t>
      </w:r>
      <w:r>
        <w:rPr>
          <w:lang w:val="ka-GE"/>
        </w:rPr>
        <w:t>3 284</w:t>
      </w:r>
      <w:r w:rsidRPr="00E953C3">
        <w:rPr>
          <w:lang w:val="ka-GE"/>
        </w:rPr>
        <w:t>, ქუთაის</w:t>
      </w:r>
      <w:r>
        <w:rPr>
          <w:lang w:val="ka-GE"/>
        </w:rPr>
        <w:t>შ</w:t>
      </w:r>
      <w:r w:rsidRPr="00E953C3">
        <w:rPr>
          <w:lang w:val="ka-GE"/>
        </w:rPr>
        <w:t xml:space="preserve">ი </w:t>
      </w:r>
      <w:r>
        <w:rPr>
          <w:lang w:val="ka-GE"/>
        </w:rPr>
        <w:t>574</w:t>
      </w:r>
      <w:r w:rsidRPr="00E953C3">
        <w:rPr>
          <w:lang w:val="ka-GE"/>
        </w:rPr>
        <w:t>, ფოთ</w:t>
      </w:r>
      <w:r>
        <w:rPr>
          <w:lang w:val="ka-GE"/>
        </w:rPr>
        <w:t>შ</w:t>
      </w:r>
      <w:r w:rsidRPr="00E953C3">
        <w:rPr>
          <w:lang w:val="ka-GE"/>
        </w:rPr>
        <w:t>ი</w:t>
      </w:r>
      <w:r>
        <w:rPr>
          <w:lang w:val="ka-GE"/>
        </w:rPr>
        <w:t xml:space="preserve"> 183</w:t>
      </w:r>
      <w:r w:rsidRPr="00E953C3">
        <w:rPr>
          <w:lang w:val="ka-GE"/>
        </w:rPr>
        <w:t>, რუსთავ</w:t>
      </w:r>
      <w:r>
        <w:rPr>
          <w:lang w:val="ka-GE"/>
        </w:rPr>
        <w:t>შ</w:t>
      </w:r>
      <w:r w:rsidRPr="00E953C3">
        <w:rPr>
          <w:lang w:val="ka-GE"/>
        </w:rPr>
        <w:t xml:space="preserve">ი </w:t>
      </w:r>
      <w:r>
        <w:rPr>
          <w:lang w:val="ka-GE"/>
        </w:rPr>
        <w:t>31</w:t>
      </w:r>
      <w:r w:rsidRPr="00E953C3">
        <w:rPr>
          <w:lang w:val="ka-GE"/>
        </w:rPr>
        <w:t>;</w:t>
      </w:r>
    </w:p>
    <w:p w:rsidR="00305C4A" w:rsidRPr="00681478" w:rsidRDefault="00305C4A" w:rsidP="00590252">
      <w:pPr>
        <w:pStyle w:val="abzacixml"/>
        <w:numPr>
          <w:ilvl w:val="0"/>
          <w:numId w:val="75"/>
        </w:numPr>
        <w:ind w:left="360"/>
        <w:rPr>
          <w:lang w:val="ka-GE"/>
        </w:rPr>
      </w:pPr>
      <w:r w:rsidRPr="00D11E7A">
        <w:rPr>
          <w:lang w:val="ka-GE"/>
        </w:rPr>
        <w:t>ქართულმა ღვინის კომპანიებმა</w:t>
      </w:r>
      <w:r>
        <w:rPr>
          <w:lang w:val="ka-GE"/>
        </w:rPr>
        <w:t xml:space="preserve"> მონაწილეობა მიიღეს გამოფენაზე </w:t>
      </w:r>
      <w:r w:rsidRPr="00D11E7A">
        <w:rPr>
          <w:lang w:val="ka-GE"/>
        </w:rPr>
        <w:t>„2021 საზღვაო აბრეშუმის გზის ექსპო</w:t>
      </w:r>
      <w:r>
        <w:rPr>
          <w:lang w:val="ka-GE"/>
        </w:rPr>
        <w:t>“</w:t>
      </w:r>
      <w:r w:rsidRPr="00D11E7A">
        <w:rPr>
          <w:lang w:val="ka-GE"/>
        </w:rPr>
        <w:t>. აღნიშნული გამოფენა ქალაქ გუანჯოუში ჩატარდა, სადაც ქართული კომპანიების პროდუქცია წარმოდგენილი იყო ქართულ პავილიონში</w:t>
      </w:r>
      <w:r>
        <w:rPr>
          <w:lang w:val="ka-GE"/>
        </w:rPr>
        <w:t xml:space="preserve"> და</w:t>
      </w:r>
      <w:r w:rsidRPr="00D11E7A">
        <w:rPr>
          <w:lang w:val="ka-GE"/>
        </w:rPr>
        <w:t xml:space="preserve"> </w:t>
      </w:r>
      <w:r>
        <w:rPr>
          <w:lang w:val="ka-GE"/>
        </w:rPr>
        <w:t>ქართულ</w:t>
      </w:r>
      <w:r w:rsidRPr="00D11E7A">
        <w:rPr>
          <w:lang w:val="ka-GE"/>
        </w:rPr>
        <w:t xml:space="preserve"> კომპანიებს ჰქონდათ შესალებლობა, მოეხდინათ საკუთარი ბრენდების პოპულარიზაცია ჩინურ ბაზარზე</w:t>
      </w:r>
      <w:r>
        <w:rPr>
          <w:lang w:val="ka-GE"/>
        </w:rPr>
        <w:t>;</w:t>
      </w:r>
    </w:p>
    <w:p w:rsidR="00305C4A" w:rsidRPr="00E966AC" w:rsidRDefault="00305C4A" w:rsidP="00590252">
      <w:pPr>
        <w:pStyle w:val="abzacixml"/>
        <w:numPr>
          <w:ilvl w:val="0"/>
          <w:numId w:val="75"/>
        </w:numPr>
        <w:ind w:left="360"/>
        <w:rPr>
          <w:lang w:val="ka-GE"/>
        </w:rPr>
      </w:pPr>
      <w:r w:rsidRPr="00E966AC">
        <w:rPr>
          <w:lang w:val="ka-GE"/>
        </w:rPr>
        <w:t>განხორციელდა საქართველოს დამსახურებული არტისტის, ნანი ბრეგვაძის  85 წლისადმი მიძღვნილი საიუბილეო ღონისძიებები;</w:t>
      </w:r>
    </w:p>
    <w:p w:rsidR="00305C4A" w:rsidRPr="00DC6C3E" w:rsidRDefault="00305C4A" w:rsidP="00590252">
      <w:pPr>
        <w:pStyle w:val="abzacixml"/>
        <w:numPr>
          <w:ilvl w:val="0"/>
          <w:numId w:val="75"/>
        </w:numPr>
        <w:ind w:left="360"/>
        <w:rPr>
          <w:lang w:val="ka-GE"/>
        </w:rPr>
      </w:pPr>
      <w:r w:rsidRPr="00DC6C3E">
        <w:rPr>
          <w:lang w:val="ka-GE"/>
        </w:rPr>
        <w:lastRenderedPageBreak/>
        <w:t>საქართველოს საზოგადოებრივ მაუწყებელთან ერთად განხორციელდა ცნობილი ტელედიქტორის დავით სოკოლოვის სახელობითი ვარსკვლავის გახსნა მთაწმინდის პარკში სატელევიზიო ანძის მიმდებარე ტერიტორიაზე;</w:t>
      </w:r>
    </w:p>
    <w:p w:rsidR="00305C4A" w:rsidRPr="00DC6C3E" w:rsidRDefault="00305C4A" w:rsidP="00590252">
      <w:pPr>
        <w:pStyle w:val="abzacixml"/>
        <w:numPr>
          <w:ilvl w:val="0"/>
          <w:numId w:val="75"/>
        </w:numPr>
        <w:ind w:left="360"/>
        <w:rPr>
          <w:lang w:val="ka-GE"/>
        </w:rPr>
      </w:pPr>
      <w:r w:rsidRPr="00DC6C3E">
        <w:rPr>
          <w:lang w:val="ka-GE"/>
        </w:rPr>
        <w:t>ქალთა საერთაშორისო დღისადმი მიძღვნილი პროექტის „კულისებს მიღმა“  - კორონა-პანდემიის გამო დაწესებული შეზღუდვების გათვალისწინებით ტრადიციული საღამოს გამართვის ნაცვლად, ხელოვნების და კულტურის სფეროს ღვაწლმოსილ 10 ქალბატონს საქართველოს კულტურის პალატის თანამშრომლებმა დღესასწაული პირადად მიულოცეს და საჩუქრად ლანა ღოღობრიძის ოთხტომეული გადასცეს;</w:t>
      </w:r>
    </w:p>
    <w:p w:rsidR="00305C4A" w:rsidRPr="00DC6C3E" w:rsidRDefault="00305C4A" w:rsidP="00590252">
      <w:pPr>
        <w:pStyle w:val="abzacixml"/>
        <w:numPr>
          <w:ilvl w:val="0"/>
          <w:numId w:val="75"/>
        </w:numPr>
        <w:ind w:left="360"/>
        <w:rPr>
          <w:lang w:val="ka-GE"/>
        </w:rPr>
      </w:pPr>
      <w:r w:rsidRPr="00DC6C3E">
        <w:rPr>
          <w:lang w:val="ka-GE"/>
        </w:rPr>
        <w:t xml:space="preserve">„ვაჟა-ფშაველას ფონდთან“ ერთად განხორციელდა ვაჟა-ფშაველას 160 წლისადმი მიძღვნილი საიუბილეო ღონისძიებები საქართველოში რამოდენიმე ადგილას, სხვადასხვა ფორმატში კორონა-პანდემიის გამო დაწესებული შეზღუდვების გათვალისწინებით; </w:t>
      </w:r>
    </w:p>
    <w:p w:rsidR="00305C4A" w:rsidRDefault="00305C4A" w:rsidP="00590252">
      <w:pPr>
        <w:pStyle w:val="abzacixml"/>
        <w:numPr>
          <w:ilvl w:val="0"/>
          <w:numId w:val="75"/>
        </w:numPr>
        <w:ind w:left="360"/>
        <w:rPr>
          <w:lang w:val="ka-GE"/>
        </w:rPr>
      </w:pPr>
      <w:r>
        <w:rPr>
          <w:lang w:val="ka-GE"/>
        </w:rPr>
        <w:t>ქ.</w:t>
      </w:r>
      <w:r w:rsidRPr="00A519F1">
        <w:rPr>
          <w:lang w:val="ka-GE"/>
        </w:rPr>
        <w:t xml:space="preserve"> ფოთში </w:t>
      </w:r>
      <w:r>
        <w:rPr>
          <w:lang w:val="ka-GE"/>
        </w:rPr>
        <w:t>განხორციელდა</w:t>
      </w:r>
      <w:r w:rsidRPr="00A519F1">
        <w:rPr>
          <w:lang w:val="ka-GE"/>
        </w:rPr>
        <w:t xml:space="preserve"> ქორეოგრაფიულ ანსამბლ „ლაზიკა“-ს შემოქმედებითი საღამო და სახელობითი ვარსკვლავის გახსნა </w:t>
      </w:r>
      <w:r>
        <w:rPr>
          <w:lang w:val="ka-GE"/>
        </w:rPr>
        <w:t>(</w:t>
      </w:r>
      <w:r w:rsidRPr="00A519F1">
        <w:rPr>
          <w:lang w:val="ka-GE"/>
        </w:rPr>
        <w:t>თანაორგანიზატორი</w:t>
      </w:r>
      <w:r>
        <w:rPr>
          <w:lang w:val="ka-GE"/>
        </w:rPr>
        <w:t xml:space="preserve">) და </w:t>
      </w:r>
      <w:r w:rsidRPr="003154CD">
        <w:rPr>
          <w:lang w:val="ka-GE"/>
        </w:rPr>
        <w:t>საქართველოს მრავალგზის ჩემპიონის, ევროპის თასის ფინალისტის, თურქეთისა და ირანის საერთაშორისო ტურნირების პრიზიორის, ბაქოს საერთაშორისო ტურნირის ჩემპიონის, ახალგაზრდებში მსოფლიოსა და ევროპის ჩემპიონატის მეოთხედფინალისტის, გერმანიის სალიცენზიო ტურნირის პრიზიორის, სიდნეის ოლიმპიური თამაშების ბრინჯაოს მედლის მფლობელის, ღირსების ორდენის კავალერის, კრივში  სპორტის  დამსახურებული ოსტატის ვლადიმერ ჭანტურიას სახელობითი ვარსკვლავის გახსნა ფოთის კულტურისა და დასვენების პარკის ტერიტორიაზე</w:t>
      </w:r>
      <w:r>
        <w:rPr>
          <w:lang w:val="ka-GE"/>
        </w:rPr>
        <w:t xml:space="preserve"> (</w:t>
      </w:r>
      <w:r w:rsidRPr="00A519F1">
        <w:rPr>
          <w:lang w:val="ka-GE"/>
        </w:rPr>
        <w:t>თანაორგანიზატორი</w:t>
      </w:r>
      <w:r>
        <w:rPr>
          <w:lang w:val="ka-GE"/>
        </w:rPr>
        <w:t>);</w:t>
      </w:r>
    </w:p>
    <w:p w:rsidR="00305C4A" w:rsidRDefault="00305C4A" w:rsidP="00590252">
      <w:pPr>
        <w:pStyle w:val="abzacixml"/>
        <w:numPr>
          <w:ilvl w:val="0"/>
          <w:numId w:val="75"/>
        </w:numPr>
        <w:ind w:left="360"/>
        <w:rPr>
          <w:lang w:val="ka-GE"/>
        </w:rPr>
      </w:pPr>
      <w:r w:rsidRPr="00E966AC">
        <w:rPr>
          <w:lang w:val="ka-GE"/>
        </w:rPr>
        <w:t>განხორციელდა თეატრისა და კინოს ცნობილი მსახიობის, მრავალი ჯილდოს და პრემიის მფლობელი, ხალხის საყვარელი მსახიობის ნანული სარაჯიშვილის სახელობითი ვარსკვლავის გახსნა</w:t>
      </w:r>
      <w:r>
        <w:rPr>
          <w:lang w:val="ka-GE"/>
        </w:rPr>
        <w:t xml:space="preserve"> </w:t>
      </w:r>
      <w:r w:rsidRPr="00E966AC">
        <w:rPr>
          <w:lang w:val="ka-GE"/>
        </w:rPr>
        <w:t>კინოთეატრ „რუსთაველის“ წინ</w:t>
      </w:r>
      <w:r>
        <w:rPr>
          <w:lang w:val="ka-GE"/>
        </w:rPr>
        <w:t xml:space="preserve">, </w:t>
      </w:r>
      <w:r w:rsidRPr="00BA4DCF">
        <w:rPr>
          <w:lang w:val="ka-GE"/>
        </w:rPr>
        <w:t>პირველი ტელევიზიის სამი ტელესახის -  ირინა მათიაშვილის, თინა მგალობლიშვილისა და ირმა გურიელის ვარსკვლავების გახსნა მთაწმინდის პარკში, ტელეანძის მიმდებარედ</w:t>
      </w:r>
      <w:r>
        <w:rPr>
          <w:lang w:val="ka-GE"/>
        </w:rPr>
        <w:t xml:space="preserve"> და </w:t>
      </w:r>
      <w:r w:rsidRPr="00BA4DCF">
        <w:rPr>
          <w:lang w:val="ka-GE"/>
        </w:rPr>
        <w:t>ღვაწლმოსილი ხელოვანის, ანსამბლ „სუხიშვილების“ ოქროს თაობის წარმომადგენლის, აჭარის სიმღერისა და ცეკვის სახელმწიფო აკადემიური ანსამბლ „არსიანის“ სამხატვრო ხელმძღვანელის, საქართველოს დამსახურებული არტისტის, ბათუმის საპატიო მოქალაქის, ღირსების ორდენისა და ქართული ცეკვის რაინდის კავალერის -  გიორგი ჩაჩავას სახელობითი ვარსკვლავის გახსნა</w:t>
      </w:r>
      <w:r>
        <w:rPr>
          <w:lang w:val="ka-GE"/>
        </w:rPr>
        <w:t>;</w:t>
      </w:r>
    </w:p>
    <w:p w:rsidR="00305C4A" w:rsidRPr="00AF6AD2" w:rsidRDefault="00305C4A" w:rsidP="00590252">
      <w:pPr>
        <w:pStyle w:val="abzacixml"/>
        <w:numPr>
          <w:ilvl w:val="0"/>
          <w:numId w:val="75"/>
        </w:numPr>
        <w:ind w:left="360"/>
        <w:rPr>
          <w:lang w:val="ka-GE"/>
        </w:rPr>
      </w:pPr>
      <w:r>
        <w:rPr>
          <w:lang w:val="ka-GE"/>
        </w:rPr>
        <w:t>დასრულდა</w:t>
      </w:r>
      <w:r w:rsidRPr="00AF6AD2">
        <w:rPr>
          <w:lang w:val="ka-GE"/>
        </w:rPr>
        <w:t xml:space="preserve"> კვლევა სახელმწიფო სერვისების აუთსორსის შესახებ;</w:t>
      </w:r>
    </w:p>
    <w:p w:rsidR="00305C4A" w:rsidRDefault="00305C4A" w:rsidP="00590252">
      <w:pPr>
        <w:pStyle w:val="abzacixml"/>
        <w:numPr>
          <w:ilvl w:val="0"/>
          <w:numId w:val="75"/>
        </w:numPr>
        <w:ind w:left="360"/>
        <w:rPr>
          <w:lang w:val="ka-GE"/>
        </w:rPr>
      </w:pPr>
      <w:r w:rsidRPr="00AF6AD2">
        <w:rPr>
          <w:lang w:val="ka-GE"/>
        </w:rPr>
        <w:t>წარმატებით დასრულდა UN DESA-სთან ერთობლივად განხორციელებული კვლევა საქართველოს სატრანსპორტო პოტენციალისა და შესაძლებლობების შესახებ</w:t>
      </w:r>
      <w:r>
        <w:rPr>
          <w:lang w:val="ka-GE"/>
        </w:rPr>
        <w:t>;</w:t>
      </w:r>
    </w:p>
    <w:p w:rsidR="00305C4A" w:rsidRPr="00D221A4" w:rsidRDefault="00305C4A" w:rsidP="00590252">
      <w:pPr>
        <w:pStyle w:val="abzacixml"/>
        <w:numPr>
          <w:ilvl w:val="0"/>
          <w:numId w:val="75"/>
        </w:numPr>
        <w:ind w:left="360"/>
        <w:rPr>
          <w:lang w:val="ka-GE"/>
        </w:rPr>
      </w:pPr>
      <w:r>
        <w:rPr>
          <w:lang w:val="ka-GE"/>
        </w:rPr>
        <w:t>განხორციელდა კვლევა „იმიგრაციის პოლიტიკა საქართველოში“.</w:t>
      </w:r>
    </w:p>
    <w:p w:rsidR="005E2F2D" w:rsidRPr="00AD255C" w:rsidRDefault="005E2F2D" w:rsidP="00E43573">
      <w:pPr>
        <w:pBdr>
          <w:top w:val="nil"/>
          <w:left w:val="nil"/>
          <w:bottom w:val="nil"/>
          <w:right w:val="nil"/>
          <w:between w:val="nil"/>
        </w:pBdr>
        <w:spacing w:after="0" w:line="240" w:lineRule="auto"/>
        <w:ind w:left="360"/>
        <w:jc w:val="both"/>
        <w:rPr>
          <w:rFonts w:ascii="Sylfaen" w:hAnsi="Sylfaen"/>
          <w:bCs/>
          <w:color w:val="000000" w:themeColor="text1"/>
          <w:highlight w:val="yellow"/>
        </w:rPr>
      </w:pPr>
    </w:p>
    <w:p w:rsidR="00CC7FED" w:rsidRPr="00AD255C" w:rsidRDefault="00CC7FED" w:rsidP="00E43573">
      <w:pPr>
        <w:pBdr>
          <w:top w:val="nil"/>
          <w:left w:val="nil"/>
          <w:bottom w:val="nil"/>
          <w:right w:val="nil"/>
          <w:between w:val="nil"/>
        </w:pBdr>
        <w:spacing w:after="0" w:line="240" w:lineRule="auto"/>
        <w:jc w:val="both"/>
        <w:rPr>
          <w:rFonts w:ascii="Sylfaen" w:hAnsi="Sylfaen"/>
          <w:bCs/>
          <w:highlight w:val="yellow"/>
          <w:lang w:val="ka-GE"/>
        </w:rPr>
      </w:pPr>
    </w:p>
    <w:p w:rsidR="00D64101" w:rsidRPr="00387906" w:rsidRDefault="00D64101" w:rsidP="00E43573">
      <w:pPr>
        <w:pStyle w:val="Heading2"/>
        <w:spacing w:line="240" w:lineRule="auto"/>
        <w:jc w:val="both"/>
        <w:rPr>
          <w:rFonts w:ascii="Sylfaen" w:hAnsi="Sylfaen"/>
          <w:bCs/>
          <w:sz w:val="22"/>
          <w:szCs w:val="22"/>
        </w:rPr>
      </w:pPr>
      <w:r w:rsidRPr="00387906">
        <w:rPr>
          <w:rFonts w:ascii="Sylfaen" w:hAnsi="Sylfaen"/>
          <w:bCs/>
          <w:sz w:val="22"/>
          <w:szCs w:val="22"/>
        </w:rPr>
        <w:t>5.14 ბუღალტრული აღრიცხვის, ანგარიშგებისა და აუდიტის ზედამხედველობა</w:t>
      </w:r>
      <w:r w:rsidRPr="00387906">
        <w:rPr>
          <w:rFonts w:ascii="Sylfaen" w:hAnsi="Sylfaen"/>
          <w:bCs/>
          <w:sz w:val="22"/>
          <w:szCs w:val="22"/>
          <w:lang w:val="ka-GE"/>
        </w:rPr>
        <w:t xml:space="preserve"> </w:t>
      </w:r>
      <w:r w:rsidRPr="00387906">
        <w:rPr>
          <w:rFonts w:ascii="Sylfaen" w:hAnsi="Sylfaen"/>
          <w:bCs/>
          <w:sz w:val="22"/>
          <w:szCs w:val="22"/>
        </w:rPr>
        <w:t>(პროგრამული კოდი კოდი 23 06)</w:t>
      </w:r>
    </w:p>
    <w:p w:rsidR="00D64101" w:rsidRPr="00387906" w:rsidRDefault="00D64101" w:rsidP="00E43573">
      <w:pPr>
        <w:widowControl w:val="0"/>
        <w:autoSpaceDE w:val="0"/>
        <w:autoSpaceDN w:val="0"/>
        <w:adjustRightInd w:val="0"/>
        <w:spacing w:after="0" w:line="240" w:lineRule="auto"/>
        <w:ind w:right="53"/>
        <w:rPr>
          <w:rFonts w:ascii="Sylfaen" w:hAnsi="Sylfaen"/>
          <w:bCs/>
          <w:spacing w:val="1"/>
          <w:lang w:val="ka-GE"/>
        </w:rPr>
      </w:pPr>
    </w:p>
    <w:p w:rsidR="00D64101" w:rsidRPr="00387906" w:rsidRDefault="00D64101" w:rsidP="00E43573">
      <w:pPr>
        <w:widowControl w:val="0"/>
        <w:autoSpaceDE w:val="0"/>
        <w:autoSpaceDN w:val="0"/>
        <w:adjustRightInd w:val="0"/>
        <w:spacing w:after="0" w:line="240" w:lineRule="auto"/>
        <w:ind w:right="53"/>
        <w:rPr>
          <w:rFonts w:ascii="Sylfaen" w:hAnsi="Sylfaen"/>
          <w:bCs/>
          <w:lang w:val="ka-GE"/>
        </w:rPr>
      </w:pPr>
      <w:r w:rsidRPr="00387906">
        <w:rPr>
          <w:rFonts w:ascii="Sylfaen" w:hAnsi="Sylfaen"/>
          <w:bCs/>
          <w:spacing w:val="1"/>
          <w:lang w:val="ka-GE"/>
        </w:rPr>
        <w:t>პ</w:t>
      </w:r>
      <w:r w:rsidRPr="00387906">
        <w:rPr>
          <w:rFonts w:ascii="Sylfaen" w:hAnsi="Sylfaen"/>
          <w:bCs/>
          <w:lang w:val="ka-GE"/>
        </w:rPr>
        <w:t>რო</w:t>
      </w:r>
      <w:r w:rsidRPr="00387906">
        <w:rPr>
          <w:rFonts w:ascii="Sylfaen" w:hAnsi="Sylfaen"/>
          <w:bCs/>
          <w:spacing w:val="-3"/>
          <w:lang w:val="ka-GE"/>
        </w:rPr>
        <w:t>გ</w:t>
      </w:r>
      <w:r w:rsidRPr="00387906">
        <w:rPr>
          <w:rFonts w:ascii="Sylfaen" w:hAnsi="Sylfaen"/>
          <w:bCs/>
          <w:lang w:val="ka-GE"/>
        </w:rPr>
        <w:t>რა</w:t>
      </w:r>
      <w:r w:rsidRPr="00387906">
        <w:rPr>
          <w:rFonts w:ascii="Sylfaen" w:hAnsi="Sylfaen"/>
          <w:bCs/>
          <w:spacing w:val="-1"/>
          <w:lang w:val="ka-GE"/>
        </w:rPr>
        <w:t>მი</w:t>
      </w:r>
      <w:r w:rsidRPr="00387906">
        <w:rPr>
          <w:rFonts w:ascii="Sylfaen" w:hAnsi="Sylfaen"/>
          <w:bCs/>
          <w:lang w:val="ka-GE"/>
        </w:rPr>
        <w:t>ს  განმ</w:t>
      </w:r>
      <w:r w:rsidRPr="00387906">
        <w:rPr>
          <w:rFonts w:ascii="Sylfaen" w:hAnsi="Sylfaen"/>
          <w:bCs/>
          <w:spacing w:val="-1"/>
          <w:lang w:val="ka-GE"/>
        </w:rPr>
        <w:t>ა</w:t>
      </w:r>
      <w:r w:rsidRPr="00387906">
        <w:rPr>
          <w:rFonts w:ascii="Sylfaen" w:hAnsi="Sylfaen"/>
          <w:bCs/>
          <w:lang w:val="ka-GE"/>
        </w:rPr>
        <w:t>ხ</w:t>
      </w:r>
      <w:r w:rsidRPr="00387906">
        <w:rPr>
          <w:rFonts w:ascii="Sylfaen" w:hAnsi="Sylfaen"/>
          <w:bCs/>
          <w:spacing w:val="-2"/>
          <w:lang w:val="ka-GE"/>
        </w:rPr>
        <w:t>ო</w:t>
      </w:r>
      <w:r w:rsidRPr="00387906">
        <w:rPr>
          <w:rFonts w:ascii="Sylfaen" w:hAnsi="Sylfaen"/>
          <w:bCs/>
          <w:lang w:val="ka-GE"/>
        </w:rPr>
        <w:t>რ</w:t>
      </w:r>
      <w:r w:rsidRPr="00387906">
        <w:rPr>
          <w:rFonts w:ascii="Sylfaen" w:hAnsi="Sylfaen"/>
          <w:bCs/>
          <w:spacing w:val="1"/>
          <w:lang w:val="ka-GE"/>
        </w:rPr>
        <w:t>ც</w:t>
      </w:r>
      <w:r w:rsidRPr="00387906">
        <w:rPr>
          <w:rFonts w:ascii="Sylfaen" w:hAnsi="Sylfaen"/>
          <w:bCs/>
          <w:spacing w:val="-3"/>
          <w:lang w:val="ka-GE"/>
        </w:rPr>
        <w:t>ი</w:t>
      </w:r>
      <w:r w:rsidRPr="00387906">
        <w:rPr>
          <w:rFonts w:ascii="Sylfaen" w:hAnsi="Sylfaen"/>
          <w:bCs/>
          <w:spacing w:val="1"/>
          <w:lang w:val="ka-GE"/>
        </w:rPr>
        <w:t>ე</w:t>
      </w:r>
      <w:r w:rsidRPr="00387906">
        <w:rPr>
          <w:rFonts w:ascii="Sylfaen" w:hAnsi="Sylfaen"/>
          <w:bCs/>
          <w:spacing w:val="-2"/>
          <w:lang w:val="ka-GE"/>
        </w:rPr>
        <w:t>ლ</w:t>
      </w:r>
      <w:r w:rsidRPr="00387906">
        <w:rPr>
          <w:rFonts w:ascii="Sylfaen" w:hAnsi="Sylfaen"/>
          <w:bCs/>
          <w:spacing w:val="1"/>
          <w:lang w:val="ka-GE"/>
        </w:rPr>
        <w:t>ე</w:t>
      </w:r>
      <w:r w:rsidRPr="00387906">
        <w:rPr>
          <w:rFonts w:ascii="Sylfaen" w:hAnsi="Sylfaen"/>
          <w:bCs/>
          <w:spacing w:val="-1"/>
          <w:lang w:val="ka-GE"/>
        </w:rPr>
        <w:t>ბ</w:t>
      </w:r>
      <w:r w:rsidRPr="00387906">
        <w:rPr>
          <w:rFonts w:ascii="Sylfaen" w:hAnsi="Sylfaen"/>
          <w:bCs/>
          <w:spacing w:val="1"/>
          <w:lang w:val="ka-GE"/>
        </w:rPr>
        <w:t>ე</w:t>
      </w:r>
      <w:r w:rsidRPr="00387906">
        <w:rPr>
          <w:rFonts w:ascii="Sylfaen" w:hAnsi="Sylfaen"/>
          <w:bCs/>
          <w:lang w:val="ka-GE"/>
        </w:rPr>
        <w:t>ლ</w:t>
      </w:r>
      <w:r w:rsidRPr="00387906">
        <w:rPr>
          <w:rFonts w:ascii="Sylfaen" w:hAnsi="Sylfaen"/>
          <w:bCs/>
          <w:spacing w:val="-2"/>
          <w:lang w:val="ka-GE"/>
        </w:rPr>
        <w:t>ი</w:t>
      </w:r>
      <w:r w:rsidRPr="00387906">
        <w:rPr>
          <w:rFonts w:ascii="Sylfaen" w:hAnsi="Sylfaen"/>
          <w:bCs/>
          <w:lang w:val="ka-GE"/>
        </w:rPr>
        <w:t>:</w:t>
      </w:r>
    </w:p>
    <w:p w:rsidR="00D64101" w:rsidRPr="00387906" w:rsidRDefault="00D64101" w:rsidP="00E43573">
      <w:pPr>
        <w:widowControl w:val="0"/>
        <w:numPr>
          <w:ilvl w:val="0"/>
          <w:numId w:val="4"/>
        </w:numPr>
        <w:autoSpaceDE w:val="0"/>
        <w:autoSpaceDN w:val="0"/>
        <w:adjustRightInd w:val="0"/>
        <w:spacing w:after="0" w:line="240" w:lineRule="auto"/>
        <w:rPr>
          <w:rFonts w:ascii="Sylfaen" w:hAnsi="Sylfaen"/>
          <w:bCs/>
          <w:lang w:val="ka-GE"/>
        </w:rPr>
      </w:pPr>
      <w:r w:rsidRPr="00387906">
        <w:rPr>
          <w:rFonts w:ascii="Sylfaen" w:hAnsi="Sylfaen"/>
          <w:bCs/>
          <w:spacing w:val="-1"/>
          <w:lang w:val="ka-GE"/>
        </w:rPr>
        <w:t>ბ</w:t>
      </w:r>
      <w:r w:rsidRPr="00387906">
        <w:rPr>
          <w:rFonts w:ascii="Sylfaen" w:hAnsi="Sylfaen"/>
          <w:bCs/>
          <w:lang w:val="ka-GE"/>
        </w:rPr>
        <w:t>უღალ</w:t>
      </w:r>
      <w:r w:rsidRPr="00387906">
        <w:rPr>
          <w:rFonts w:ascii="Sylfaen" w:hAnsi="Sylfaen"/>
          <w:bCs/>
          <w:spacing w:val="-1"/>
          <w:lang w:val="ka-GE"/>
        </w:rPr>
        <w:t>ტ</w:t>
      </w:r>
      <w:r w:rsidRPr="00387906">
        <w:rPr>
          <w:rFonts w:ascii="Sylfaen" w:hAnsi="Sylfaen"/>
          <w:bCs/>
          <w:spacing w:val="-2"/>
          <w:lang w:val="ka-GE"/>
        </w:rPr>
        <w:t>რ</w:t>
      </w:r>
      <w:r w:rsidRPr="00387906">
        <w:rPr>
          <w:rFonts w:ascii="Sylfaen" w:hAnsi="Sylfaen"/>
          <w:bCs/>
          <w:lang w:val="ka-GE"/>
        </w:rPr>
        <w:t>ული ა</w:t>
      </w:r>
      <w:r w:rsidRPr="00387906">
        <w:rPr>
          <w:rFonts w:ascii="Sylfaen" w:hAnsi="Sylfaen"/>
          <w:bCs/>
          <w:spacing w:val="-3"/>
          <w:lang w:val="ka-GE"/>
        </w:rPr>
        <w:t>ღ</w:t>
      </w:r>
      <w:r w:rsidRPr="00387906">
        <w:rPr>
          <w:rFonts w:ascii="Sylfaen" w:hAnsi="Sylfaen"/>
          <w:bCs/>
          <w:lang w:val="ka-GE"/>
        </w:rPr>
        <w:t>რიც</w:t>
      </w:r>
      <w:r w:rsidRPr="00387906">
        <w:rPr>
          <w:rFonts w:ascii="Sylfaen" w:hAnsi="Sylfaen"/>
          <w:bCs/>
          <w:spacing w:val="-2"/>
          <w:lang w:val="ka-GE"/>
        </w:rPr>
        <w:t>ხ</w:t>
      </w:r>
      <w:r w:rsidRPr="00387906">
        <w:rPr>
          <w:rFonts w:ascii="Sylfaen" w:hAnsi="Sylfaen"/>
          <w:bCs/>
          <w:lang w:val="ka-GE"/>
        </w:rPr>
        <w:t>ვ</w:t>
      </w:r>
      <w:r w:rsidRPr="00387906">
        <w:rPr>
          <w:rFonts w:ascii="Sylfaen" w:hAnsi="Sylfaen"/>
          <w:bCs/>
          <w:spacing w:val="-2"/>
          <w:lang w:val="ka-GE"/>
        </w:rPr>
        <w:t>ი</w:t>
      </w:r>
      <w:r w:rsidRPr="00387906">
        <w:rPr>
          <w:rFonts w:ascii="Sylfaen" w:hAnsi="Sylfaen"/>
          <w:bCs/>
          <w:spacing w:val="-1"/>
          <w:lang w:val="ka-GE"/>
        </w:rPr>
        <w:t>ს</w:t>
      </w:r>
      <w:r w:rsidRPr="00387906">
        <w:rPr>
          <w:rFonts w:ascii="Sylfaen" w:hAnsi="Sylfaen"/>
          <w:bCs/>
          <w:lang w:val="ka-GE"/>
        </w:rPr>
        <w:t>, ა</w:t>
      </w:r>
      <w:r w:rsidRPr="00387906">
        <w:rPr>
          <w:rFonts w:ascii="Sylfaen" w:hAnsi="Sylfaen"/>
          <w:bCs/>
          <w:spacing w:val="1"/>
          <w:lang w:val="ka-GE"/>
        </w:rPr>
        <w:t>ნ</w:t>
      </w:r>
      <w:r w:rsidRPr="00387906">
        <w:rPr>
          <w:rFonts w:ascii="Sylfaen" w:hAnsi="Sylfaen"/>
          <w:bCs/>
          <w:lang w:val="ka-GE"/>
        </w:rPr>
        <w:t>გარ</w:t>
      </w:r>
      <w:r w:rsidRPr="00387906">
        <w:rPr>
          <w:rFonts w:ascii="Sylfaen" w:hAnsi="Sylfaen"/>
          <w:bCs/>
          <w:spacing w:val="-1"/>
          <w:lang w:val="ka-GE"/>
        </w:rPr>
        <w:t>ი</w:t>
      </w:r>
      <w:r w:rsidRPr="00387906">
        <w:rPr>
          <w:rFonts w:ascii="Sylfaen" w:hAnsi="Sylfaen"/>
          <w:bCs/>
          <w:lang w:val="ka-GE"/>
        </w:rPr>
        <w:t>შგ</w:t>
      </w:r>
      <w:r w:rsidRPr="00387906">
        <w:rPr>
          <w:rFonts w:ascii="Sylfaen" w:hAnsi="Sylfaen"/>
          <w:bCs/>
          <w:spacing w:val="1"/>
          <w:lang w:val="ka-GE"/>
        </w:rPr>
        <w:t>ე</w:t>
      </w:r>
      <w:r w:rsidRPr="00387906">
        <w:rPr>
          <w:rFonts w:ascii="Sylfaen" w:hAnsi="Sylfaen"/>
          <w:bCs/>
          <w:spacing w:val="-1"/>
          <w:lang w:val="ka-GE"/>
        </w:rPr>
        <w:t>ბის</w:t>
      </w:r>
      <w:r w:rsidRPr="00387906">
        <w:rPr>
          <w:rFonts w:ascii="Sylfaen" w:hAnsi="Sylfaen"/>
          <w:bCs/>
          <w:lang w:val="ka-GE"/>
        </w:rPr>
        <w:t>ა</w:t>
      </w:r>
      <w:r w:rsidRPr="00387906">
        <w:rPr>
          <w:rFonts w:ascii="Sylfaen" w:hAnsi="Sylfaen"/>
          <w:bCs/>
          <w:spacing w:val="-2"/>
          <w:lang w:val="ka-GE"/>
        </w:rPr>
        <w:t xml:space="preserve"> </w:t>
      </w:r>
      <w:r w:rsidRPr="00387906">
        <w:rPr>
          <w:rFonts w:ascii="Sylfaen" w:hAnsi="Sylfaen"/>
          <w:bCs/>
          <w:lang w:val="ka-GE"/>
        </w:rPr>
        <w:t>და</w:t>
      </w:r>
      <w:r w:rsidRPr="00387906">
        <w:rPr>
          <w:rFonts w:ascii="Sylfaen" w:hAnsi="Sylfaen"/>
          <w:bCs/>
          <w:spacing w:val="2"/>
          <w:lang w:val="ka-GE"/>
        </w:rPr>
        <w:t xml:space="preserve"> </w:t>
      </w:r>
      <w:r w:rsidRPr="00387906">
        <w:rPr>
          <w:rFonts w:ascii="Sylfaen" w:hAnsi="Sylfaen"/>
          <w:bCs/>
          <w:spacing w:val="-3"/>
          <w:lang w:val="ka-GE"/>
        </w:rPr>
        <w:t>ა</w:t>
      </w:r>
      <w:r w:rsidRPr="00387906">
        <w:rPr>
          <w:rFonts w:ascii="Sylfaen" w:hAnsi="Sylfaen"/>
          <w:bCs/>
          <w:lang w:val="ka-GE"/>
        </w:rPr>
        <w:t>უ</w:t>
      </w:r>
      <w:r w:rsidRPr="00387906">
        <w:rPr>
          <w:rFonts w:ascii="Sylfaen" w:hAnsi="Sylfaen"/>
          <w:bCs/>
          <w:spacing w:val="1"/>
          <w:lang w:val="ka-GE"/>
        </w:rPr>
        <w:t>დ</w:t>
      </w:r>
      <w:r w:rsidRPr="00387906">
        <w:rPr>
          <w:rFonts w:ascii="Sylfaen" w:hAnsi="Sylfaen"/>
          <w:bCs/>
          <w:spacing w:val="-1"/>
          <w:lang w:val="ka-GE"/>
        </w:rPr>
        <w:t>იტი</w:t>
      </w:r>
      <w:r w:rsidRPr="00387906">
        <w:rPr>
          <w:rFonts w:ascii="Sylfaen" w:hAnsi="Sylfaen"/>
          <w:bCs/>
          <w:lang w:val="ka-GE"/>
        </w:rPr>
        <w:t>ს</w:t>
      </w:r>
      <w:r w:rsidRPr="00387906">
        <w:rPr>
          <w:rFonts w:ascii="Sylfaen" w:hAnsi="Sylfaen"/>
          <w:bCs/>
          <w:spacing w:val="-1"/>
          <w:lang w:val="ka-GE"/>
        </w:rPr>
        <w:t xml:space="preserve"> </w:t>
      </w:r>
      <w:r w:rsidRPr="00387906">
        <w:rPr>
          <w:rFonts w:ascii="Sylfaen" w:hAnsi="Sylfaen"/>
          <w:bCs/>
          <w:lang w:val="ka-GE"/>
        </w:rPr>
        <w:t>ზ</w:t>
      </w:r>
      <w:r w:rsidRPr="00387906">
        <w:rPr>
          <w:rFonts w:ascii="Sylfaen" w:hAnsi="Sylfaen"/>
          <w:bCs/>
          <w:spacing w:val="-1"/>
          <w:lang w:val="ka-GE"/>
        </w:rPr>
        <w:t>ე</w:t>
      </w:r>
      <w:r w:rsidRPr="00387906">
        <w:rPr>
          <w:rFonts w:ascii="Sylfaen" w:hAnsi="Sylfaen"/>
          <w:bCs/>
          <w:lang w:val="ka-GE"/>
        </w:rPr>
        <w:t>და</w:t>
      </w:r>
      <w:r w:rsidRPr="00387906">
        <w:rPr>
          <w:rFonts w:ascii="Sylfaen" w:hAnsi="Sylfaen"/>
          <w:bCs/>
          <w:spacing w:val="-1"/>
          <w:lang w:val="ka-GE"/>
        </w:rPr>
        <w:t>მ</w:t>
      </w:r>
      <w:r w:rsidRPr="00387906">
        <w:rPr>
          <w:rFonts w:ascii="Sylfaen" w:hAnsi="Sylfaen"/>
          <w:bCs/>
          <w:lang w:val="ka-GE"/>
        </w:rPr>
        <w:t>ხ</w:t>
      </w:r>
      <w:r w:rsidRPr="00387906">
        <w:rPr>
          <w:rFonts w:ascii="Sylfaen" w:hAnsi="Sylfaen"/>
          <w:bCs/>
          <w:spacing w:val="-1"/>
          <w:lang w:val="ka-GE"/>
        </w:rPr>
        <w:t>ე</w:t>
      </w:r>
      <w:r w:rsidRPr="00387906">
        <w:rPr>
          <w:rFonts w:ascii="Sylfaen" w:hAnsi="Sylfaen"/>
          <w:bCs/>
          <w:lang w:val="ka-GE"/>
        </w:rPr>
        <w:t>დვ</w:t>
      </w:r>
      <w:r w:rsidRPr="00387906">
        <w:rPr>
          <w:rFonts w:ascii="Sylfaen" w:hAnsi="Sylfaen"/>
          <w:bCs/>
          <w:spacing w:val="-1"/>
          <w:lang w:val="ka-GE"/>
        </w:rPr>
        <w:t>ე</w:t>
      </w:r>
      <w:r w:rsidRPr="00387906">
        <w:rPr>
          <w:rFonts w:ascii="Sylfaen" w:hAnsi="Sylfaen"/>
          <w:bCs/>
          <w:spacing w:val="-2"/>
          <w:lang w:val="ka-GE"/>
        </w:rPr>
        <w:t>ლ</w:t>
      </w:r>
      <w:r w:rsidRPr="00387906">
        <w:rPr>
          <w:rFonts w:ascii="Sylfaen" w:hAnsi="Sylfaen"/>
          <w:bCs/>
          <w:lang w:val="ka-GE"/>
        </w:rPr>
        <w:t>ობ</w:t>
      </w:r>
      <w:r w:rsidRPr="00387906">
        <w:rPr>
          <w:rFonts w:ascii="Sylfaen" w:hAnsi="Sylfaen"/>
          <w:bCs/>
          <w:spacing w:val="-1"/>
          <w:lang w:val="ka-GE"/>
        </w:rPr>
        <w:t>ი</w:t>
      </w:r>
      <w:r w:rsidRPr="00387906">
        <w:rPr>
          <w:rFonts w:ascii="Sylfaen" w:hAnsi="Sylfaen"/>
          <w:bCs/>
          <w:lang w:val="ka-GE"/>
        </w:rPr>
        <w:t>ს</w:t>
      </w:r>
      <w:r w:rsidRPr="00387906">
        <w:rPr>
          <w:rFonts w:ascii="Sylfaen" w:hAnsi="Sylfaen"/>
          <w:bCs/>
          <w:spacing w:val="-1"/>
          <w:lang w:val="ka-GE"/>
        </w:rPr>
        <w:t xml:space="preserve"> ს</w:t>
      </w:r>
      <w:r w:rsidRPr="00387906">
        <w:rPr>
          <w:rFonts w:ascii="Sylfaen" w:hAnsi="Sylfaen"/>
          <w:bCs/>
          <w:lang w:val="ka-GE"/>
        </w:rPr>
        <w:t>ა</w:t>
      </w:r>
      <w:r w:rsidRPr="00387906">
        <w:rPr>
          <w:rFonts w:ascii="Sylfaen" w:hAnsi="Sylfaen"/>
          <w:bCs/>
          <w:spacing w:val="-1"/>
          <w:lang w:val="ka-GE"/>
        </w:rPr>
        <w:t>მს</w:t>
      </w:r>
      <w:r w:rsidRPr="00387906">
        <w:rPr>
          <w:rFonts w:ascii="Sylfaen" w:hAnsi="Sylfaen"/>
          <w:bCs/>
          <w:lang w:val="ka-GE"/>
        </w:rPr>
        <w:t>ახური</w:t>
      </w:r>
    </w:p>
    <w:p w:rsidR="00D64101" w:rsidRPr="00AD255C" w:rsidRDefault="00D64101" w:rsidP="00E43573">
      <w:pPr>
        <w:spacing w:line="240" w:lineRule="auto"/>
        <w:rPr>
          <w:rFonts w:ascii="Sylfaen" w:eastAsia="Sylfaen" w:hAnsi="Sylfaen" w:cs="Sylfaen"/>
          <w:bCs/>
          <w:highlight w:val="yellow"/>
          <w:lang w:val="ka-GE"/>
        </w:rPr>
      </w:pPr>
    </w:p>
    <w:p w:rsidR="00387906" w:rsidRPr="007B60F9"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B60F9">
        <w:rPr>
          <w:rFonts w:ascii="Sylfaen" w:hAnsi="Sylfaen" w:cs="Sylfaen"/>
          <w:bCs/>
          <w:color w:val="000000"/>
          <w:shd w:val="clear" w:color="auto" w:fill="FFFFFF"/>
          <w:lang w:val="ka-GE"/>
        </w:rPr>
        <w:t>აუდიტორების და აუდიტორული ფირმების ერთიან სახელმწიფო რეესტრში სრულად</w:t>
      </w:r>
      <w:r>
        <w:rPr>
          <w:rFonts w:ascii="Sylfaen" w:hAnsi="Sylfaen" w:cs="Sylfaen"/>
          <w:bCs/>
          <w:color w:val="000000"/>
          <w:shd w:val="clear" w:color="auto" w:fill="FFFFFF"/>
          <w:lang w:val="ka-GE"/>
        </w:rPr>
        <w:t xml:space="preserve"> </w:t>
      </w:r>
      <w:r w:rsidRPr="007B60F9">
        <w:rPr>
          <w:rFonts w:ascii="Sylfaen" w:hAnsi="Sylfaen" w:cs="Sylfaen"/>
          <w:bCs/>
          <w:color w:val="000000"/>
          <w:shd w:val="clear" w:color="auto" w:fill="FFFFFF"/>
          <w:lang w:val="ka-GE"/>
        </w:rPr>
        <w:t>რეგისტრირებულია 455 აუდიტორი და 267 აუდიტორული ფირმა;</w:t>
      </w:r>
    </w:p>
    <w:p w:rsidR="00387906" w:rsidRPr="007B60F9"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B60F9">
        <w:rPr>
          <w:rFonts w:ascii="Sylfaen" w:hAnsi="Sylfaen" w:cs="Sylfaen"/>
          <w:bCs/>
          <w:color w:val="000000"/>
          <w:shd w:val="clear" w:color="auto" w:fill="FFFFFF"/>
          <w:lang w:val="ka-GE"/>
        </w:rPr>
        <w:t>დასრულდა 31 და შეწყდა 1 აუდიტორული ფირმის ხარისხის კონტროლის სისტემის მონიტორინგი;</w:t>
      </w:r>
    </w:p>
    <w:p w:rsidR="00387906" w:rsidRPr="007B60F9"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B60F9">
        <w:rPr>
          <w:rFonts w:ascii="Sylfaen" w:hAnsi="Sylfaen" w:cs="Sylfaen"/>
          <w:bCs/>
          <w:color w:val="000000"/>
          <w:shd w:val="clear" w:color="auto" w:fill="FFFFFF"/>
          <w:lang w:val="ka-GE"/>
        </w:rPr>
        <w:t xml:space="preserve">სამსახურმა აუდიტორული ფირმების, აუდიტორების და სხვა დაინტერესებული პირების საყურადღებოდ, 2021 წლის ხარისხის კონტროლის სისტემის მონიტორინგის დაგეგმილი </w:t>
      </w:r>
      <w:r w:rsidRPr="007B60F9">
        <w:rPr>
          <w:rFonts w:ascii="Sylfaen" w:hAnsi="Sylfaen" w:cs="Sylfaen"/>
          <w:bCs/>
          <w:color w:val="000000"/>
          <w:shd w:val="clear" w:color="auto" w:fill="FFFFFF"/>
          <w:lang w:val="ka-GE"/>
        </w:rPr>
        <w:lastRenderedPageBreak/>
        <w:t>მიმართულებების შესახებ ინფორმაცია გამოაქვეყნა, სადაც მონიტორინგის სახეები, ვადები,</w:t>
      </w:r>
      <w:r>
        <w:rPr>
          <w:rFonts w:ascii="Sylfaen" w:hAnsi="Sylfaen" w:cs="Sylfaen"/>
          <w:bCs/>
          <w:color w:val="000000"/>
          <w:shd w:val="clear" w:color="auto" w:fill="FFFFFF"/>
          <w:lang w:val="ka-GE"/>
        </w:rPr>
        <w:t xml:space="preserve"> </w:t>
      </w:r>
      <w:r w:rsidRPr="007B60F9">
        <w:rPr>
          <w:rFonts w:ascii="Sylfaen" w:hAnsi="Sylfaen" w:cs="Sylfaen"/>
          <w:bCs/>
          <w:color w:val="000000"/>
          <w:shd w:val="clear" w:color="auto" w:fill="FFFFFF"/>
          <w:lang w:val="ka-GE"/>
        </w:rPr>
        <w:t>მონიტორინგის დაწყების ინდიკატორები და პროცესის აღწერილობა არის ასახული;</w:t>
      </w:r>
    </w:p>
    <w:p w:rsidR="00387906" w:rsidRPr="007B60F9"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B60F9">
        <w:rPr>
          <w:rFonts w:ascii="Sylfaen" w:hAnsi="Sylfaen" w:cs="Sylfaen"/>
          <w:bCs/>
          <w:color w:val="000000"/>
          <w:shd w:val="clear" w:color="auto" w:fill="FFFFFF"/>
          <w:lang w:val="ka-GE"/>
        </w:rPr>
        <w:t>სამსახურის ინიციატივით, „თვინინგის” პროექტის დასკვნითი ეტაპის ფარგლებში, ონლაინ ღონისძიება გაიმართა თემაზე: „ერთიანი ევროპული ელექტრონული ფორმატი (ESEF) და ციფრული ბიზნეს ანგარიშგების სტანდარტი (XBRL)”. შეხვედრა ESEF-ისა და XBRL-ის გამოყენების საკვანძო საკითხების</w:t>
      </w:r>
      <w:r>
        <w:rPr>
          <w:rFonts w:ascii="Sylfaen" w:hAnsi="Sylfaen" w:cs="Sylfaen"/>
          <w:bCs/>
          <w:color w:val="000000"/>
          <w:shd w:val="clear" w:color="auto" w:fill="FFFFFF"/>
          <w:lang w:val="ka-GE"/>
        </w:rPr>
        <w:t xml:space="preserve"> </w:t>
      </w:r>
      <w:r w:rsidRPr="007B60F9">
        <w:rPr>
          <w:rFonts w:ascii="Sylfaen" w:hAnsi="Sylfaen" w:cs="Sylfaen"/>
          <w:bCs/>
          <w:color w:val="000000"/>
          <w:shd w:val="clear" w:color="auto" w:fill="FFFFFF"/>
          <w:lang w:val="ka-GE"/>
        </w:rPr>
        <w:t>მიმოხილვას ისახავდა მიზნად;</w:t>
      </w:r>
    </w:p>
    <w:p w:rsidR="00387906" w:rsidRPr="007B60F9"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B60F9">
        <w:rPr>
          <w:rFonts w:ascii="Sylfaen" w:hAnsi="Sylfaen" w:cs="Sylfaen"/>
          <w:bCs/>
          <w:color w:val="000000"/>
          <w:shd w:val="clear" w:color="auto" w:fill="FFFFFF"/>
          <w:lang w:val="ka-GE"/>
        </w:rPr>
        <w:t>სამსახურის წარმომადგენლები მსოფლიო ბანკის ფინანსური ანგარიშგების რეფორმების ცენტრის ორგანიზებით (CFRR), STAREP-ის პროექტის ფარგლებში გამართულ ოთხდღიან საერთაშორისო ვებინარს დაესწრნენ. ვებინარის მიზანი იყო საფრანგეთის გამოცდილების გაზიარება აუდიტის</w:t>
      </w:r>
      <w:r>
        <w:rPr>
          <w:rFonts w:ascii="Sylfaen" w:hAnsi="Sylfaen" w:cs="Sylfaen"/>
          <w:bCs/>
          <w:color w:val="000000"/>
          <w:shd w:val="clear" w:color="auto" w:fill="FFFFFF"/>
          <w:lang w:val="ka-GE"/>
        </w:rPr>
        <w:t xml:space="preserve"> </w:t>
      </w:r>
      <w:r w:rsidRPr="007B60F9">
        <w:rPr>
          <w:rFonts w:ascii="Sylfaen" w:hAnsi="Sylfaen" w:cs="Sylfaen"/>
          <w:bCs/>
          <w:color w:val="000000"/>
          <w:shd w:val="clear" w:color="auto" w:fill="FFFFFF"/>
          <w:lang w:val="ka-GE"/>
        </w:rPr>
        <w:t>ხარისხის კონტროლის და საზოგადო ზედამხედველობის კუთხით;</w:t>
      </w:r>
    </w:p>
    <w:p w:rsidR="00387906" w:rsidRPr="007B60F9"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B60F9">
        <w:rPr>
          <w:rFonts w:ascii="Sylfaen" w:hAnsi="Sylfaen" w:cs="Sylfaen"/>
          <w:bCs/>
          <w:color w:val="000000"/>
          <w:shd w:val="clear" w:color="auto" w:fill="FFFFFF"/>
          <w:lang w:val="ka-GE"/>
        </w:rPr>
        <w:t>გამოქვეყნ</w:t>
      </w:r>
      <w:r w:rsidR="001E7881">
        <w:rPr>
          <w:rFonts w:ascii="Sylfaen" w:hAnsi="Sylfaen" w:cs="Sylfaen"/>
          <w:bCs/>
          <w:color w:val="000000"/>
          <w:shd w:val="clear" w:color="auto" w:fill="FFFFFF"/>
          <w:lang w:val="ka-GE"/>
        </w:rPr>
        <w:t>დ</w:t>
      </w:r>
      <w:r w:rsidRPr="007B60F9">
        <w:rPr>
          <w:rFonts w:ascii="Sylfaen" w:hAnsi="Sylfaen" w:cs="Sylfaen"/>
          <w:bCs/>
          <w:color w:val="000000"/>
          <w:shd w:val="clear" w:color="auto" w:fill="FFFFFF"/>
          <w:lang w:val="ka-GE"/>
        </w:rPr>
        <w:t>ა დოკუმენტი „ფინანსური ანგარიშგებების განხილვის შედეგად გამოვლენილი შეუსაბამობები”, სადაც სდპ-ებისა და I კატეგორიის საწარმოთა ნაწილის (სდპ-ების 10%; I კატეგორიის 15%) 2018-2019 წლის ფინანსური ანგარიშგებების ფასს სტანდარტებთან შესაბამისობის სიღრმისეული</w:t>
      </w:r>
      <w:r>
        <w:rPr>
          <w:rFonts w:ascii="Sylfaen" w:hAnsi="Sylfaen" w:cs="Sylfaen"/>
          <w:bCs/>
          <w:color w:val="000000"/>
          <w:shd w:val="clear" w:color="auto" w:fill="FFFFFF"/>
          <w:lang w:val="ka-GE"/>
        </w:rPr>
        <w:t xml:space="preserve"> </w:t>
      </w:r>
      <w:r w:rsidRPr="007B60F9">
        <w:rPr>
          <w:rFonts w:ascii="Sylfaen" w:hAnsi="Sylfaen" w:cs="Sylfaen"/>
          <w:bCs/>
          <w:color w:val="000000"/>
          <w:shd w:val="clear" w:color="auto" w:fill="FFFFFF"/>
          <w:lang w:val="ka-GE"/>
        </w:rPr>
        <w:t>განხილვის პროცესში გამოვლენილი ძირითადი შეუსაბამობებია შეჯამებული;</w:t>
      </w:r>
    </w:p>
    <w:p w:rsidR="00387906" w:rsidRPr="007B60F9"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B60F9">
        <w:rPr>
          <w:rFonts w:ascii="Sylfaen" w:hAnsi="Sylfaen" w:cs="Sylfaen"/>
          <w:bCs/>
          <w:color w:val="000000"/>
          <w:shd w:val="clear" w:color="auto" w:fill="FFFFFF"/>
          <w:lang w:val="ka-GE"/>
        </w:rPr>
        <w:t>ურთიერთთანამშრომლობის მემორანდუმი გაფორმდა სამსახურსა და შემდეგ მხარეებს შორის: საქართველოს ეროვნულ ბანკი, საქართველოს დაზღვევის სახელმწიფო ზედამხედველობის სამსახური, საქართველოს ენერგეტიკისა და წყალმომარაგების მარეგულირებელი ეროვნული კომისია და</w:t>
      </w:r>
      <w:r>
        <w:rPr>
          <w:rFonts w:ascii="Sylfaen" w:hAnsi="Sylfaen" w:cs="Sylfaen"/>
          <w:bCs/>
          <w:color w:val="000000"/>
          <w:shd w:val="clear" w:color="auto" w:fill="FFFFFF"/>
          <w:lang w:val="ka-GE"/>
        </w:rPr>
        <w:t xml:space="preserve"> </w:t>
      </w:r>
      <w:r w:rsidRPr="007B60F9">
        <w:rPr>
          <w:rFonts w:ascii="Sylfaen" w:hAnsi="Sylfaen" w:cs="Sylfaen"/>
          <w:bCs/>
          <w:color w:val="000000"/>
          <w:shd w:val="clear" w:color="auto" w:fill="FFFFFF"/>
          <w:lang w:val="ka-GE"/>
        </w:rPr>
        <w:t>საქართველოს კომუნიკაციების ეროვნული კომისია;</w:t>
      </w:r>
    </w:p>
    <w:p w:rsidR="00387906" w:rsidRPr="007B60F9"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B60F9">
        <w:rPr>
          <w:rFonts w:ascii="Sylfaen" w:hAnsi="Sylfaen" w:cs="Sylfaen"/>
          <w:bCs/>
          <w:color w:val="000000"/>
          <w:shd w:val="clear" w:color="auto" w:fill="FFFFFF"/>
          <w:lang w:val="ka-GE"/>
        </w:rPr>
        <w:t>სამსახურის ორგანიზებით, სახელმწიფო სდპ-ებისთვის ონლაინ ღონისძიება გაიმართა, თემაზე: „სახელმწიფო სდპ-ების ანგარიშგების წარდგენის მოთხოვნები”. ღონისძიების მიზანი აღნიშნული</w:t>
      </w:r>
      <w:r>
        <w:rPr>
          <w:rFonts w:ascii="Sylfaen" w:hAnsi="Sylfaen" w:cs="Sylfaen"/>
          <w:bCs/>
          <w:color w:val="000000"/>
          <w:shd w:val="clear" w:color="auto" w:fill="FFFFFF"/>
          <w:lang w:val="ka-GE"/>
        </w:rPr>
        <w:t xml:space="preserve"> </w:t>
      </w:r>
      <w:r w:rsidRPr="007B60F9">
        <w:rPr>
          <w:rFonts w:ascii="Sylfaen" w:hAnsi="Sylfaen" w:cs="Sylfaen"/>
          <w:bCs/>
          <w:color w:val="000000"/>
          <w:shd w:val="clear" w:color="auto" w:fill="FFFFFF"/>
          <w:lang w:val="ka-GE"/>
        </w:rPr>
        <w:t>განკარგულების მოთხოვნების მიმოხილვა და ანგარიშგების წარდგენის სისტემის პრეზენტაცია იყო;</w:t>
      </w:r>
    </w:p>
    <w:p w:rsidR="00387906" w:rsidRPr="007B60F9"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B60F9">
        <w:rPr>
          <w:rFonts w:ascii="Sylfaen" w:hAnsi="Sylfaen" w:cs="Sylfaen"/>
          <w:bCs/>
          <w:color w:val="000000"/>
          <w:shd w:val="clear" w:color="auto" w:fill="FFFFFF"/>
          <w:lang w:val="ka-GE"/>
        </w:rPr>
        <w:t>სამსახურმა ბუღალტერთა კლუბის ფორუმის მიერ ორგანიზებულ დისტანციურ შეხვედრაში მიიღო მონაწილეობა. ღონისძიება მეოთხე კატეგორიის საწარმოთა წარმომადგენლებისთვის იყო</w:t>
      </w:r>
      <w:r>
        <w:rPr>
          <w:rFonts w:ascii="Sylfaen" w:hAnsi="Sylfaen" w:cs="Sylfaen"/>
          <w:bCs/>
          <w:color w:val="000000"/>
          <w:shd w:val="clear" w:color="auto" w:fill="FFFFFF"/>
          <w:lang w:val="ka-GE"/>
        </w:rPr>
        <w:t xml:space="preserve"> </w:t>
      </w:r>
      <w:r w:rsidRPr="007B60F9">
        <w:rPr>
          <w:rFonts w:ascii="Sylfaen" w:hAnsi="Sylfaen" w:cs="Sylfaen"/>
          <w:bCs/>
          <w:color w:val="000000"/>
          <w:shd w:val="clear" w:color="auto" w:fill="FFFFFF"/>
          <w:lang w:val="ka-GE"/>
        </w:rPr>
        <w:t>განკუთვნილი</w:t>
      </w:r>
      <w:r w:rsidR="001E7881">
        <w:rPr>
          <w:rFonts w:ascii="Sylfaen" w:hAnsi="Sylfaen" w:cs="Sylfaen"/>
          <w:bCs/>
          <w:color w:val="000000"/>
          <w:shd w:val="clear" w:color="auto" w:fill="FFFFFF"/>
          <w:lang w:val="ka-GE"/>
        </w:rPr>
        <w:t>,</w:t>
      </w:r>
      <w:r w:rsidRPr="007B60F9">
        <w:rPr>
          <w:rFonts w:ascii="Sylfaen" w:hAnsi="Sylfaen" w:cs="Sylfaen"/>
          <w:bCs/>
          <w:color w:val="000000"/>
          <w:shd w:val="clear" w:color="auto" w:fill="FFFFFF"/>
          <w:lang w:val="ka-GE"/>
        </w:rPr>
        <w:t xml:space="preserve"> მას 250-მდე ადამიანი დაესწრო;</w:t>
      </w:r>
    </w:p>
    <w:p w:rsidR="00387906" w:rsidRPr="007B60F9"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B60F9">
        <w:rPr>
          <w:rFonts w:ascii="Sylfaen" w:hAnsi="Sylfaen" w:cs="Sylfaen"/>
          <w:bCs/>
          <w:color w:val="000000"/>
          <w:shd w:val="clear" w:color="auto" w:fill="FFFFFF"/>
          <w:lang w:val="ka-GE"/>
        </w:rPr>
        <w:t>ვებგვერდზე განათავდსა რეკომენდაციის სახით შემუშავებული სამუშაო დროის აღრიცხვის ადაპტირებული ფორმა, რომელიც აუდიტორებისთვის/აუდიტორული ფირმებისთვის არის</w:t>
      </w:r>
      <w:r>
        <w:rPr>
          <w:rFonts w:ascii="Sylfaen" w:hAnsi="Sylfaen" w:cs="Sylfaen"/>
          <w:bCs/>
          <w:color w:val="000000"/>
          <w:shd w:val="clear" w:color="auto" w:fill="FFFFFF"/>
          <w:lang w:val="ka-GE"/>
        </w:rPr>
        <w:t xml:space="preserve"> </w:t>
      </w:r>
      <w:r w:rsidRPr="007B60F9">
        <w:rPr>
          <w:rFonts w:ascii="Sylfaen" w:hAnsi="Sylfaen" w:cs="Sylfaen"/>
          <w:bCs/>
          <w:color w:val="000000"/>
          <w:shd w:val="clear" w:color="auto" w:fill="FFFFFF"/>
          <w:lang w:val="ka-GE"/>
        </w:rPr>
        <w:t>განკუთვნილი;</w:t>
      </w:r>
    </w:p>
    <w:p w:rsidR="00387906" w:rsidRPr="001E7881"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7B60F9">
        <w:rPr>
          <w:rFonts w:ascii="Sylfaen" w:hAnsi="Sylfaen" w:cs="Sylfaen"/>
          <w:bCs/>
          <w:color w:val="000000"/>
          <w:shd w:val="clear" w:color="auto" w:fill="FFFFFF"/>
          <w:lang w:val="ka-GE"/>
        </w:rPr>
        <w:t>სამსახურმა ფინანსური ანგარიშგების აუდიტის მომსახურების სახელმწიფო შესყიდვებთან დაკავშირებული სარეკომენდაციო მითითებები შეიმუშავა, რომლიც მიზანიც აუდიტორული</w:t>
      </w:r>
      <w:r>
        <w:rPr>
          <w:rFonts w:ascii="Sylfaen" w:hAnsi="Sylfaen" w:cs="Sylfaen"/>
          <w:bCs/>
          <w:color w:val="000000"/>
          <w:shd w:val="clear" w:color="auto" w:fill="FFFFFF"/>
          <w:lang w:val="ka-GE"/>
        </w:rPr>
        <w:t xml:space="preserve"> </w:t>
      </w:r>
      <w:r w:rsidRPr="007B60F9">
        <w:rPr>
          <w:rFonts w:ascii="Sylfaen" w:hAnsi="Sylfaen" w:cs="Sylfaen"/>
          <w:bCs/>
          <w:color w:val="000000"/>
          <w:shd w:val="clear" w:color="auto" w:fill="FFFFFF"/>
          <w:lang w:val="ka-GE"/>
        </w:rPr>
        <w:t xml:space="preserve">საქმიანობის </w:t>
      </w:r>
      <w:r w:rsidRPr="001E7881">
        <w:rPr>
          <w:rFonts w:ascii="Sylfaen" w:hAnsi="Sylfaen" w:cs="Sylfaen"/>
          <w:bCs/>
          <w:color w:val="000000"/>
          <w:shd w:val="clear" w:color="auto" w:fill="FFFFFF"/>
          <w:lang w:val="ka-GE"/>
        </w:rPr>
        <w:t>მარეგულირებელი კანონმდებლობის დარღვევის პრევენციაა;</w:t>
      </w:r>
    </w:p>
    <w:p w:rsidR="00387906" w:rsidRPr="001E7881"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E7881">
        <w:rPr>
          <w:rFonts w:ascii="Sylfaen" w:hAnsi="Sylfaen" w:cs="Sylfaen"/>
          <w:bCs/>
          <w:color w:val="000000"/>
          <w:shd w:val="clear" w:color="auto" w:fill="FFFFFF"/>
          <w:lang w:val="ka-GE"/>
        </w:rPr>
        <w:t>IFIAR-მა ინსპექტირების შედეგების ყოველწლიური კვლევის ამსახველი ანგარიში გამოაქვეყნა, რომელშიც, საქართველომაც მიიღო მონაწილეობა;</w:t>
      </w:r>
    </w:p>
    <w:p w:rsidR="00387906" w:rsidRPr="001E7881" w:rsidRDefault="001E7881"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E7881">
        <w:rPr>
          <w:rFonts w:ascii="Sylfaen" w:hAnsi="Sylfaen" w:cs="Sylfaen"/>
          <w:bCs/>
          <w:color w:val="000000"/>
          <w:shd w:val="clear" w:color="auto" w:fill="FFFFFF"/>
          <w:lang w:val="ka-GE"/>
        </w:rPr>
        <w:t xml:space="preserve">მიღებულ იქნა მონაწილეობა </w:t>
      </w:r>
      <w:r w:rsidR="00387906" w:rsidRPr="001E7881">
        <w:rPr>
          <w:rFonts w:ascii="Sylfaen" w:hAnsi="Sylfaen" w:cs="Sylfaen"/>
          <w:bCs/>
          <w:color w:val="000000"/>
          <w:shd w:val="clear" w:color="auto" w:fill="FFFFFF"/>
          <w:lang w:val="ka-GE"/>
        </w:rPr>
        <w:t>აუდიტის დამოუკიდებელ საზედამხედველო ორგანოთა საერთაშორისო ფორუმის (IFIAR) რიგით მეთხუთმეტე აუდიტის ინსპექტირების სემინარ</w:t>
      </w:r>
      <w:r w:rsidRPr="001E7881">
        <w:rPr>
          <w:rFonts w:ascii="Sylfaen" w:hAnsi="Sylfaen" w:cs="Sylfaen"/>
          <w:bCs/>
          <w:color w:val="000000"/>
          <w:shd w:val="clear" w:color="auto" w:fill="FFFFFF"/>
          <w:lang w:val="ka-GE"/>
        </w:rPr>
        <w:t>შ</w:t>
      </w:r>
      <w:r w:rsidR="00387906" w:rsidRPr="001E7881">
        <w:rPr>
          <w:rFonts w:ascii="Sylfaen" w:hAnsi="Sylfaen" w:cs="Sylfaen"/>
          <w:bCs/>
          <w:color w:val="000000"/>
          <w:shd w:val="clear" w:color="auto" w:fill="FFFFFF"/>
          <w:lang w:val="ka-GE"/>
        </w:rPr>
        <w:t>ი</w:t>
      </w:r>
      <w:r w:rsidRPr="001E7881">
        <w:rPr>
          <w:rFonts w:ascii="Sylfaen" w:hAnsi="Sylfaen" w:cs="Sylfaen"/>
          <w:bCs/>
          <w:color w:val="000000"/>
          <w:shd w:val="clear" w:color="auto" w:fill="FFFFFF"/>
          <w:lang w:val="ka-GE"/>
        </w:rPr>
        <w:t>;</w:t>
      </w:r>
    </w:p>
    <w:p w:rsidR="00387906" w:rsidRPr="001E7881"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E7881">
        <w:rPr>
          <w:rFonts w:ascii="Sylfaen" w:hAnsi="Sylfaen" w:cs="Sylfaen"/>
          <w:bCs/>
          <w:color w:val="000000"/>
          <w:shd w:val="clear" w:color="auto" w:fill="FFFFFF"/>
          <w:lang w:val="ka-GE"/>
        </w:rPr>
        <w:t>„თვინინგის” პროექტის ფარგლებში ჩატარებული გამოკითხვის შედეგების შეჯამება დასრულდა. გამოკითხვის შედეგები აჩვენებს, რომ ახალმა მარეგულირებელმა ჩარჩომ მნიშვნელოვნად გაზარდა ფინანსური ანგარიშგების გამჭვირვალობა, მნიშვნელოვნად გააუმჯობესა ფინანსურ ანგარიშგებაში მოცემული ინფორმაციის აღქმადობა და ფინანსური ინფორმაციის მიწოდების დროულობა;</w:t>
      </w:r>
    </w:p>
    <w:p w:rsidR="00387906" w:rsidRPr="001E7881"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E7881">
        <w:rPr>
          <w:rFonts w:ascii="Sylfaen" w:hAnsi="Sylfaen" w:cs="Sylfaen"/>
          <w:bCs/>
          <w:color w:val="000000"/>
          <w:shd w:val="clear" w:color="auto" w:fill="FFFFFF"/>
          <w:lang w:val="ka-GE"/>
        </w:rPr>
        <w:t>სამოქმედოდ შემოღებულია მარწმუნებელი გარიგებების საერთაშორისო სტანდარტი (მგსს) 3000 (გადასინჯული) (შემდგომ - მგსს 3000), რასთან დაკავშირებითაც, სამსახურის მიერ მომზადდა და ვებ გვერდზე გამოქვეყნდა „მარწმუნებელი გარიგებების საერთაშორისო სტანდარტი (მგსს) 3000-ის (გადასინჯული) შესაბამისად შესრულებული გარიგების შესახებ საკონტროლო კითხვარი”;</w:t>
      </w:r>
    </w:p>
    <w:p w:rsidR="00387906" w:rsidRPr="001E7881"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E7881">
        <w:rPr>
          <w:rFonts w:ascii="Sylfaen" w:hAnsi="Sylfaen" w:cs="Sylfaen"/>
          <w:bCs/>
          <w:color w:val="000000"/>
          <w:shd w:val="clear" w:color="auto" w:fill="FFFFFF"/>
          <w:lang w:val="ka-GE"/>
        </w:rPr>
        <w:t>სამსახურის წარმომადგენლები აუდიტის დამოუკიდებელ საზედამხედველო ორგანოთა საერთაშორისო ფორუმის (IFIAR) მიერ ორგანიზებულ „აღსრულების სემინარს“ დაესწრნენ;</w:t>
      </w:r>
    </w:p>
    <w:p w:rsidR="00387906" w:rsidRPr="00E665D8"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1E7881">
        <w:rPr>
          <w:rFonts w:ascii="Sylfaen" w:hAnsi="Sylfaen" w:cs="Sylfaen"/>
          <w:bCs/>
          <w:color w:val="000000"/>
          <w:shd w:val="clear" w:color="auto" w:fill="FFFFFF"/>
          <w:lang w:val="ka-GE"/>
        </w:rPr>
        <w:t xml:space="preserve">სამსახურის წარმომადგენლები ფინანსურ ქმედებათა სპეციალური ჯგუფის (FATF) მიერ ორგანიზებულ ვებინარს დაესწრნენ. ვებინარი მიზნად ისახავდა მონაწილეების ცოდნის გაღრმავებას </w:t>
      </w:r>
      <w:r w:rsidRPr="001E7881">
        <w:rPr>
          <w:rFonts w:ascii="Sylfaen" w:hAnsi="Sylfaen" w:cs="Sylfaen"/>
          <w:bCs/>
          <w:color w:val="000000"/>
          <w:shd w:val="clear" w:color="auto" w:fill="FFFFFF"/>
          <w:lang w:val="ka-GE"/>
        </w:rPr>
        <w:lastRenderedPageBreak/>
        <w:t>FATF-ის რისკზე დაფუძნებული ზედამხედველობის სახელმძღვანელო მითითებების ავტორების მიერ, ფულის გათეთრების რისკების შეფასებისა და მათი სწორად მართვის შესახებ,</w:t>
      </w:r>
      <w:r w:rsidRPr="00E665D8">
        <w:rPr>
          <w:rFonts w:ascii="Sylfaen" w:hAnsi="Sylfaen" w:cs="Sylfaen"/>
          <w:bCs/>
          <w:color w:val="000000"/>
          <w:shd w:val="clear" w:color="auto" w:fill="FFFFFF"/>
          <w:lang w:val="ka-GE"/>
        </w:rPr>
        <w:t xml:space="preserve"> რადგან 2012 წლიდან რისკების მართვა FATF–ის მთავარი მოთხოვნაა ფულის გათეთრებისა და ტერორიზმის დაფინანსების წინააღმდეგ</w:t>
      </w:r>
      <w:r>
        <w:rPr>
          <w:rFonts w:ascii="Sylfaen" w:hAnsi="Sylfaen" w:cs="Sylfaen"/>
          <w:bCs/>
          <w:color w:val="000000"/>
          <w:shd w:val="clear" w:color="auto" w:fill="FFFFFF"/>
          <w:lang w:val="ka-GE"/>
        </w:rPr>
        <w:t xml:space="preserve"> </w:t>
      </w:r>
      <w:r w:rsidRPr="00E665D8">
        <w:rPr>
          <w:rFonts w:ascii="Sylfaen" w:hAnsi="Sylfaen" w:cs="Sylfaen"/>
          <w:bCs/>
          <w:color w:val="000000"/>
          <w:shd w:val="clear" w:color="auto" w:fill="FFFFFF"/>
          <w:lang w:val="ka-GE"/>
        </w:rPr>
        <w:t>ბრძოლის მიმართულებით;</w:t>
      </w:r>
    </w:p>
    <w:p w:rsidR="00387906" w:rsidRPr="00E665D8"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65D8">
        <w:rPr>
          <w:rFonts w:ascii="Sylfaen" w:hAnsi="Sylfaen" w:cs="Sylfaen"/>
          <w:bCs/>
          <w:color w:val="000000"/>
          <w:shd w:val="clear" w:color="auto" w:fill="FFFFFF"/>
          <w:lang w:val="ka-GE"/>
        </w:rPr>
        <w:t>სამსახურის ვებ გვერდზე აუდიტორთა პროფესიული სერტიფიცირებისათვის ჩათვლების მსურველი უნივერსიტეტებისთვის სარეკომენდაციო მითითება განთავსდა. რეკომენდაცია აუდიტორთა პროფესიული სერტიფიცირებისათვის შედგენილ სილაბუსებს უკავშირდება, რომელთა შესაბამისად</w:t>
      </w:r>
      <w:r>
        <w:rPr>
          <w:rFonts w:ascii="Sylfaen" w:hAnsi="Sylfaen" w:cs="Sylfaen"/>
          <w:bCs/>
          <w:color w:val="000000"/>
          <w:shd w:val="clear" w:color="auto" w:fill="FFFFFF"/>
          <w:lang w:val="ka-GE"/>
        </w:rPr>
        <w:t xml:space="preserve"> </w:t>
      </w:r>
      <w:r w:rsidRPr="00E665D8">
        <w:rPr>
          <w:rFonts w:ascii="Sylfaen" w:hAnsi="Sylfaen" w:cs="Sylfaen"/>
          <w:bCs/>
          <w:color w:val="000000"/>
          <w:shd w:val="clear" w:color="auto" w:fill="FFFFFF"/>
          <w:lang w:val="ka-GE"/>
        </w:rPr>
        <w:t>უნივერსიტეტები ჩათვლების მიღების პროცესში იხელმძღვანელებენ;</w:t>
      </w:r>
    </w:p>
    <w:p w:rsidR="00387906" w:rsidRPr="00E665D8"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65D8">
        <w:rPr>
          <w:rFonts w:ascii="Sylfaen" w:hAnsi="Sylfaen" w:cs="Sylfaen"/>
          <w:bCs/>
          <w:color w:val="000000"/>
          <w:shd w:val="clear" w:color="auto" w:fill="FFFFFF"/>
          <w:lang w:val="ka-GE"/>
        </w:rPr>
        <w:t>საერთაშორისო საფინანსო კორპორაციამ (IFC) და საქართველოს ეროვნულმა ბანკმა, შვეიცარიის ეკონომიკურ საქმეთა სახელმწიფო სამდივნო SECO-ის მხარდაჭერით, ერთობლივი ონლაინ ღონისძიება გამართეს, თემაზე: „გარემოსდაცვითი, სოციალური და მმართველობითი პოლიტიკის და მდგრადი ფინანსების საკითხები”, რომელშიც სამსახურის წარმომადგენელმაც მიიღო მონაწილეობა. შეხვედრის მიზანი დაინტერესებული მხარეების მიერ არსებული კორპორაციული მართვის, გარემოსდაცვითი,</w:t>
      </w:r>
      <w:r>
        <w:rPr>
          <w:rFonts w:ascii="Sylfaen" w:hAnsi="Sylfaen" w:cs="Sylfaen"/>
          <w:bCs/>
          <w:color w:val="000000"/>
          <w:shd w:val="clear" w:color="auto" w:fill="FFFFFF"/>
          <w:lang w:val="ka-GE"/>
        </w:rPr>
        <w:t xml:space="preserve"> </w:t>
      </w:r>
      <w:r w:rsidRPr="00E665D8">
        <w:rPr>
          <w:rFonts w:ascii="Sylfaen" w:hAnsi="Sylfaen" w:cs="Sylfaen"/>
          <w:bCs/>
          <w:color w:val="000000"/>
          <w:shd w:val="clear" w:color="auto" w:fill="FFFFFF"/>
          <w:lang w:val="ka-GE"/>
        </w:rPr>
        <w:t>სოციალური და მმართველობითი მარეგულირებელი გარემოს მიმოხილვა გახლდათ;</w:t>
      </w:r>
    </w:p>
    <w:p w:rsidR="00387906" w:rsidRPr="006E326C" w:rsidRDefault="00387906" w:rsidP="006E326C">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E326C">
        <w:rPr>
          <w:rFonts w:ascii="Sylfaen" w:hAnsi="Sylfaen" w:cs="Sylfaen"/>
          <w:bCs/>
          <w:color w:val="000000"/>
          <w:shd w:val="clear" w:color="auto" w:fill="FFFFFF"/>
          <w:lang w:val="ka-GE"/>
        </w:rPr>
        <w:t xml:space="preserve">სამსახურმა </w:t>
      </w:r>
      <w:r w:rsidR="006E326C" w:rsidRPr="006E326C">
        <w:rPr>
          <w:rFonts w:ascii="Sylfaen" w:hAnsi="Sylfaen" w:cs="Sylfaen"/>
          <w:bCs/>
          <w:color w:val="000000"/>
          <w:shd w:val="clear" w:color="auto" w:fill="FFFFFF"/>
          <w:lang w:val="ka-GE"/>
        </w:rPr>
        <w:t xml:space="preserve">III კატეგორიის და </w:t>
      </w:r>
      <w:r w:rsidRPr="006E326C">
        <w:rPr>
          <w:rFonts w:ascii="Sylfaen" w:hAnsi="Sylfaen" w:cs="Sylfaen"/>
          <w:bCs/>
          <w:color w:val="000000"/>
          <w:shd w:val="clear" w:color="auto" w:fill="FFFFFF"/>
          <w:lang w:val="ka-GE"/>
        </w:rPr>
        <w:t xml:space="preserve">IV კატეგორიის საწარმოთა წარმომადგენლებისთვის ანგარიშგების წარდგენის სისტემის პრეზენტაციისთვის დისტანციური ღონისძიება გამართა. </w:t>
      </w:r>
      <w:r w:rsidR="006E326C" w:rsidRPr="006E326C">
        <w:rPr>
          <w:rFonts w:ascii="Sylfaen" w:hAnsi="Sylfaen" w:cs="Sylfaen"/>
          <w:bCs/>
          <w:color w:val="000000"/>
          <w:shd w:val="clear" w:color="auto" w:fill="FFFFFF"/>
          <w:lang w:val="ka-GE"/>
        </w:rPr>
        <w:t>ასევე, სამსახურმა მეოთხე კატეგორიის საწარმოთა ფინანსური ანგარიშგების სტანდარტის ტრენერთათვის</w:t>
      </w:r>
      <w:r w:rsidR="006E326C">
        <w:rPr>
          <w:rFonts w:ascii="Sylfaen" w:hAnsi="Sylfaen" w:cs="Sylfaen"/>
          <w:bCs/>
          <w:color w:val="000000"/>
          <w:shd w:val="clear" w:color="auto" w:fill="FFFFFF"/>
          <w:lang w:val="ka-GE"/>
        </w:rPr>
        <w:t xml:space="preserve"> </w:t>
      </w:r>
      <w:r w:rsidR="006E326C" w:rsidRPr="006E326C">
        <w:rPr>
          <w:rFonts w:ascii="Sylfaen" w:hAnsi="Sylfaen" w:cs="Sylfaen"/>
          <w:bCs/>
          <w:color w:val="000000"/>
          <w:shd w:val="clear" w:color="auto" w:fill="FFFFFF"/>
          <w:lang w:val="ka-GE"/>
        </w:rPr>
        <w:t>ტრენინგი გამართა. ტრენინგზე აუდიტორია მეოთხე კატეგორიის საწარმოთა ფინანსური ანგარიშგების სტანდარტის სატრენინგო მასალას და სტანდარტში შეტანილ ცვლილებებს გაეცნო;</w:t>
      </w:r>
    </w:p>
    <w:p w:rsidR="00387906"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65D8">
        <w:rPr>
          <w:rFonts w:ascii="Sylfaen" w:hAnsi="Sylfaen" w:cs="Sylfaen"/>
          <w:bCs/>
          <w:color w:val="000000"/>
          <w:shd w:val="clear" w:color="auto" w:fill="FFFFFF"/>
          <w:lang w:val="ka-GE"/>
        </w:rPr>
        <w:t>საქართველოს საგარეო საქმეთა სამინისტროს ორგანიზებით, ვიდეო-კონფერენციის ფორმატში, გაიმართა საქართველო-ევროკავშირის ასოცირების ეკონომიკური და დარგობრივი თანამშრომლობის ქვეკომიტეტის მე-2 თემატური ჯგუფის - „სამრეწველო და საწარმოების პოლიტიკა და სამთო-მოპოვებითი საქმიანობა; ტურიზმი; კორპორაციული სამართალი და კორპორაციული მმართველობა; მომხმარებელთა პოლიტიკა; საგადასახადო პოლიტიკა” რიგით მე-6 სხდომა, რომელშიც სამსახურის</w:t>
      </w:r>
      <w:r>
        <w:rPr>
          <w:rFonts w:ascii="Sylfaen" w:hAnsi="Sylfaen" w:cs="Sylfaen"/>
          <w:bCs/>
          <w:color w:val="000000"/>
          <w:shd w:val="clear" w:color="auto" w:fill="FFFFFF"/>
          <w:lang w:val="ka-GE"/>
        </w:rPr>
        <w:t xml:space="preserve"> </w:t>
      </w:r>
      <w:r w:rsidRPr="00E665D8">
        <w:rPr>
          <w:rFonts w:ascii="Sylfaen" w:hAnsi="Sylfaen" w:cs="Sylfaen"/>
          <w:bCs/>
          <w:color w:val="000000"/>
          <w:shd w:val="clear" w:color="auto" w:fill="FFFFFF"/>
          <w:lang w:val="ka-GE"/>
        </w:rPr>
        <w:t>წარმომადგენლებმა მიიღეს მონაწილეობა;</w:t>
      </w:r>
    </w:p>
    <w:p w:rsidR="00387906" w:rsidRPr="00E665D8"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65D8">
        <w:rPr>
          <w:rFonts w:ascii="Sylfaen" w:hAnsi="Sylfaen" w:cs="Sylfaen"/>
          <w:bCs/>
          <w:color w:val="000000"/>
          <w:shd w:val="clear" w:color="auto" w:fill="FFFFFF"/>
          <w:lang w:val="ka-GE"/>
        </w:rPr>
        <w:t>შემუშავდა და სამსახურის ვებგვერდზე განთავსდა 2020 წლის წლიური ანგარიში;</w:t>
      </w:r>
    </w:p>
    <w:p w:rsidR="00387906"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65D8">
        <w:rPr>
          <w:rFonts w:ascii="Sylfaen" w:hAnsi="Sylfaen" w:cs="Sylfaen"/>
          <w:bCs/>
          <w:color w:val="000000"/>
          <w:shd w:val="clear" w:color="auto" w:fill="FFFFFF"/>
          <w:lang w:val="ka-GE"/>
        </w:rPr>
        <w:t>განახლდა ანგარიშგების პორტალის ვებგვერდი. ვებგვერდის განახლებული დიზაინი თანამედროვე მოთხოვნებს პასუხობს და უფრო მეტად არის მორგებული საიტის მომხმარებლების მოთხოვნებზე;</w:t>
      </w:r>
    </w:p>
    <w:p w:rsidR="00387906"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65D8">
        <w:rPr>
          <w:rFonts w:ascii="Sylfaen" w:hAnsi="Sylfaen" w:cs="Sylfaen"/>
          <w:bCs/>
          <w:color w:val="000000"/>
          <w:shd w:val="clear" w:color="auto" w:fill="FFFFFF"/>
          <w:lang w:val="ka-GE"/>
        </w:rPr>
        <w:t>სამსახურსა და ფასს ფონდს (IFRS Foundation) შორის გაფორმებული სალიცენზიო ხელშეკრულების შესაბამისად, სამსახურმა ფასს ტაქსონომიის ქართულ ენაზე თარგმნა დაიწყო (ფასს ტაქსონომია მოიცავს როგორც ფასს, ასევე მსს ფასს ტაქსონომიას);</w:t>
      </w:r>
    </w:p>
    <w:p w:rsidR="00387906" w:rsidRPr="00E665D8"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65D8">
        <w:rPr>
          <w:rFonts w:ascii="Sylfaen" w:hAnsi="Sylfaen" w:cs="Sylfaen"/>
          <w:bCs/>
          <w:color w:val="000000"/>
          <w:shd w:val="clear" w:color="auto" w:fill="FFFFFF"/>
          <w:lang w:val="ka-GE"/>
        </w:rPr>
        <w:t>ანგარიშგების პორტალის მეშვეობით 58 830 საწარმომ 59 573 ანგარიშგება წარადგინა, ხოლო სამსახურის</w:t>
      </w:r>
      <w:r>
        <w:rPr>
          <w:rFonts w:ascii="Sylfaen" w:hAnsi="Sylfaen" w:cs="Sylfaen"/>
          <w:bCs/>
          <w:color w:val="000000"/>
          <w:shd w:val="clear" w:color="auto" w:fill="FFFFFF"/>
          <w:lang w:val="ka-GE"/>
        </w:rPr>
        <w:t xml:space="preserve"> </w:t>
      </w:r>
      <w:r w:rsidRPr="00E665D8">
        <w:rPr>
          <w:rFonts w:ascii="Sylfaen" w:hAnsi="Sylfaen" w:cs="Sylfaen"/>
          <w:bCs/>
          <w:color w:val="000000"/>
          <w:shd w:val="clear" w:color="auto" w:fill="FFFFFF"/>
          <w:lang w:val="ka-GE"/>
        </w:rPr>
        <w:t>მიერ გასაჯაროვდა/დახარვეზდა 59</w:t>
      </w:r>
      <w:r>
        <w:rPr>
          <w:rFonts w:ascii="Sylfaen" w:hAnsi="Sylfaen" w:cs="Sylfaen"/>
          <w:bCs/>
          <w:color w:val="000000"/>
          <w:shd w:val="clear" w:color="auto" w:fill="FFFFFF"/>
          <w:lang w:val="ka-GE"/>
        </w:rPr>
        <w:t xml:space="preserve"> </w:t>
      </w:r>
      <w:r w:rsidRPr="00E665D8">
        <w:rPr>
          <w:rFonts w:ascii="Sylfaen" w:hAnsi="Sylfaen" w:cs="Sylfaen"/>
          <w:bCs/>
          <w:color w:val="000000"/>
          <w:shd w:val="clear" w:color="auto" w:fill="FFFFFF"/>
          <w:lang w:val="ka-GE"/>
        </w:rPr>
        <w:t>466 ანგარიშგება;</w:t>
      </w:r>
    </w:p>
    <w:p w:rsidR="00387906" w:rsidRPr="00E665D8"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E665D8">
        <w:rPr>
          <w:rFonts w:ascii="Sylfaen" w:hAnsi="Sylfaen" w:cs="Sylfaen"/>
          <w:bCs/>
          <w:color w:val="000000"/>
          <w:shd w:val="clear" w:color="auto" w:fill="FFFFFF"/>
          <w:lang w:val="ka-GE"/>
        </w:rPr>
        <w:t>სამსახურმა რისკზე დაფუძნებული მეთოდის საფუძველზე შერჩეული სდპ და I კატეგორიის საწარმოთა 2019-2020 წლების 26 ფინანსური ანგარიშგება სიღრმისეულად განხილა ფასს სტანდარტებთან შესაბამისობის კუთხით, რის შედეგადაც გამოავლინა ძირითადი შეუსაბამობები და გაიცა</w:t>
      </w:r>
      <w:r>
        <w:rPr>
          <w:rFonts w:ascii="Sylfaen" w:hAnsi="Sylfaen" w:cs="Sylfaen"/>
          <w:bCs/>
          <w:color w:val="000000"/>
          <w:shd w:val="clear" w:color="auto" w:fill="FFFFFF"/>
          <w:lang w:val="ka-GE"/>
        </w:rPr>
        <w:t xml:space="preserve"> </w:t>
      </w:r>
      <w:r w:rsidRPr="00E665D8">
        <w:rPr>
          <w:rFonts w:ascii="Sylfaen" w:hAnsi="Sylfaen" w:cs="Sylfaen"/>
          <w:bCs/>
          <w:color w:val="000000"/>
          <w:shd w:val="clear" w:color="auto" w:fill="FFFFFF"/>
          <w:lang w:val="ka-GE"/>
        </w:rPr>
        <w:t>რეკომენდაციები;</w:t>
      </w:r>
    </w:p>
    <w:p w:rsidR="00387906" w:rsidRPr="006E326C"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E326C">
        <w:rPr>
          <w:rFonts w:ascii="Sylfaen" w:hAnsi="Sylfaen" w:cs="Sylfaen"/>
          <w:bCs/>
          <w:color w:val="000000"/>
          <w:shd w:val="clear" w:color="auto" w:fill="FFFFFF"/>
          <w:lang w:val="ka-GE"/>
        </w:rPr>
        <w:t>შემუშავდა ელექტრონული კომუნიკაციის ახალი სისტემა წერილობითი კორესპონდენციის ეფექტიანობის გასაუმჯობესებლად;</w:t>
      </w:r>
    </w:p>
    <w:p w:rsidR="00387906" w:rsidRPr="006E326C"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E326C">
        <w:rPr>
          <w:rFonts w:ascii="Sylfaen" w:hAnsi="Sylfaen" w:cs="Sylfaen"/>
          <w:bCs/>
          <w:color w:val="000000"/>
          <w:shd w:val="clear" w:color="auto" w:fill="FFFFFF"/>
          <w:lang w:val="ka-GE"/>
        </w:rPr>
        <w:t>შეიმუშავ</w:t>
      </w:r>
      <w:r w:rsidR="006E326C" w:rsidRPr="006E326C">
        <w:rPr>
          <w:rFonts w:ascii="Sylfaen" w:hAnsi="Sylfaen" w:cs="Sylfaen"/>
          <w:bCs/>
          <w:color w:val="000000"/>
          <w:shd w:val="clear" w:color="auto" w:fill="FFFFFF"/>
          <w:lang w:val="ka-GE"/>
        </w:rPr>
        <w:t>ებულ იქნა</w:t>
      </w:r>
      <w:r w:rsidRPr="006E326C">
        <w:rPr>
          <w:rFonts w:ascii="Sylfaen" w:hAnsi="Sylfaen" w:cs="Sylfaen"/>
          <w:bCs/>
          <w:color w:val="000000"/>
          <w:shd w:val="clear" w:color="auto" w:fill="FFFFFF"/>
          <w:lang w:val="ka-GE"/>
        </w:rPr>
        <w:t xml:space="preserve"> „ბუღალტრული აღრიცხვის, ანგარიშგებისა და აუდიტის შესახებ“ საქართველოს კანონში ცვლილების პროექტი;</w:t>
      </w:r>
    </w:p>
    <w:p w:rsidR="00387906" w:rsidRPr="006E326C"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E326C">
        <w:rPr>
          <w:rFonts w:ascii="Sylfaen" w:hAnsi="Sylfaen" w:cs="Sylfaen"/>
          <w:bCs/>
          <w:color w:val="000000"/>
          <w:shd w:val="clear" w:color="auto" w:fill="FFFFFF"/>
          <w:lang w:val="ka-GE"/>
        </w:rPr>
        <w:t>გაიმართ ანგარიშგების წარდგენის სისტემის დისტანციური პრეზენტაცია III და IV კატეგორიის საწარმოთა წარმომადგენლებისთვის;</w:t>
      </w:r>
    </w:p>
    <w:p w:rsidR="00387906" w:rsidRPr="006E326C"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E326C">
        <w:rPr>
          <w:rFonts w:ascii="Sylfaen" w:hAnsi="Sylfaen" w:cs="Sylfaen"/>
          <w:bCs/>
          <w:color w:val="000000"/>
          <w:shd w:val="clear" w:color="auto" w:fill="FFFFFF"/>
          <w:lang w:val="ka-GE"/>
        </w:rPr>
        <w:lastRenderedPageBreak/>
        <w:t>სამსახურის წარმომადგენელი ბუღალტრების და ფინანსისტების ყოველწლიურ საერთაშორისო საზაფხულო კონფერენციას დაესწრო. კონფერენციაზე სამსახურის წარმომადგენელმა აღრიცხვა-ანგარიშგების რეფორმის მიმდინარეობაზე გააკეთა მოხსენება;</w:t>
      </w:r>
    </w:p>
    <w:p w:rsidR="00387906" w:rsidRPr="005A704C"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6E326C">
        <w:rPr>
          <w:rFonts w:ascii="Sylfaen" w:hAnsi="Sylfaen" w:cs="Sylfaen"/>
          <w:bCs/>
          <w:color w:val="000000"/>
          <w:shd w:val="clear" w:color="auto" w:fill="FFFFFF"/>
          <w:lang w:val="ka-GE"/>
        </w:rPr>
        <w:t>ანგარიშგებების წარდგენის პროცესის ხელშეწყობისთვის სამსახურმა ყველაზე ხშირად დასმულ 15 კითხვებზე საპასუხოდ მოამზადა</w:t>
      </w:r>
      <w:r w:rsidRPr="005A704C">
        <w:rPr>
          <w:rFonts w:ascii="Sylfaen" w:hAnsi="Sylfaen" w:cs="Sylfaen"/>
          <w:bCs/>
          <w:color w:val="000000"/>
          <w:shd w:val="clear" w:color="auto" w:fill="FFFFFF"/>
          <w:lang w:val="ka-GE"/>
        </w:rPr>
        <w:t xml:space="preserve"> პოსტერები და 6 ვიდეო ინსტრუქცია, რომლებიც განთავსდა როგორც სამსახურის სოციალურ ქსელებში, ასევე ვებგვერდზე;</w:t>
      </w:r>
    </w:p>
    <w:p w:rsidR="00387906" w:rsidRPr="005A704C" w:rsidRDefault="00387906" w:rsidP="00387906">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5A704C">
        <w:rPr>
          <w:rFonts w:ascii="Sylfaen" w:hAnsi="Sylfaen" w:cs="Sylfaen"/>
          <w:bCs/>
          <w:color w:val="000000"/>
          <w:shd w:val="clear" w:color="auto" w:fill="FFFFFF"/>
          <w:lang w:val="ka-GE"/>
        </w:rPr>
        <w:t>სამსახურმა თარგმნა აუდიტისა და მარწმუნებელი მომსახურების საერთაშორისო საბჭომ (IAASB) 2020 წლის ხარისხის კონტროლის, აუდიტის, მიმოხილვის, სხვა მარწმუნებელი და დაკავშირებული</w:t>
      </w:r>
      <w:r>
        <w:rPr>
          <w:rFonts w:ascii="Sylfaen" w:hAnsi="Sylfaen" w:cs="Sylfaen"/>
          <w:bCs/>
          <w:color w:val="000000"/>
          <w:shd w:val="clear" w:color="auto" w:fill="FFFFFF"/>
          <w:lang w:val="ka-GE"/>
        </w:rPr>
        <w:t xml:space="preserve"> </w:t>
      </w:r>
      <w:r w:rsidRPr="005A704C">
        <w:rPr>
          <w:rFonts w:ascii="Sylfaen" w:hAnsi="Sylfaen" w:cs="Sylfaen"/>
          <w:bCs/>
          <w:color w:val="000000"/>
          <w:shd w:val="clear" w:color="auto" w:fill="FFFFFF"/>
          <w:lang w:val="ka-GE"/>
        </w:rPr>
        <w:t>მომსახურების საერთაშორისო დოკუმენტების ცნობარი.</w:t>
      </w:r>
    </w:p>
    <w:p w:rsidR="00D64101" w:rsidRPr="00AD255C" w:rsidRDefault="00D64101" w:rsidP="00E43573">
      <w:pPr>
        <w:spacing w:line="240" w:lineRule="auto"/>
        <w:rPr>
          <w:rFonts w:ascii="Sylfaen" w:hAnsi="Sylfaen"/>
          <w:bCs/>
          <w:highlight w:val="yellow"/>
        </w:rPr>
      </w:pPr>
    </w:p>
    <w:p w:rsidR="00AF57B0" w:rsidRPr="000A05D7" w:rsidRDefault="00AF57B0" w:rsidP="00E43573">
      <w:pPr>
        <w:pStyle w:val="Heading2"/>
        <w:spacing w:before="0" w:line="240" w:lineRule="auto"/>
        <w:jc w:val="both"/>
        <w:rPr>
          <w:rFonts w:ascii="Sylfaen" w:hAnsi="Sylfaen" w:cs="Sylfaen"/>
          <w:bCs/>
          <w:color w:val="2E74B5"/>
          <w:sz w:val="22"/>
          <w:szCs w:val="22"/>
        </w:rPr>
      </w:pPr>
      <w:r w:rsidRPr="000A05D7">
        <w:rPr>
          <w:rFonts w:ascii="Sylfaen" w:hAnsi="Sylfaen" w:cs="Sylfaen"/>
          <w:bCs/>
          <w:color w:val="2E74B5"/>
          <w:sz w:val="22"/>
          <w:szCs w:val="22"/>
        </w:rPr>
        <w:t>5.15 სტანდარტიზაციისა და მეტროლოგიის სფეროს განვითარება (პროგრამული კოდი 24 03)</w:t>
      </w:r>
    </w:p>
    <w:p w:rsidR="00AF57B0" w:rsidRPr="000A05D7" w:rsidRDefault="00AF57B0" w:rsidP="00E43573">
      <w:pPr>
        <w:pStyle w:val="ListParagraph"/>
        <w:spacing w:after="0" w:line="240" w:lineRule="auto"/>
        <w:ind w:left="0"/>
        <w:rPr>
          <w:bCs/>
          <w:lang w:val="ka-GE"/>
        </w:rPr>
      </w:pPr>
    </w:p>
    <w:p w:rsidR="00AF57B0" w:rsidRPr="000A05D7" w:rsidRDefault="00AF57B0" w:rsidP="00E43573">
      <w:pPr>
        <w:pStyle w:val="ListParagraph"/>
        <w:spacing w:after="0" w:line="240" w:lineRule="auto"/>
        <w:ind w:left="0"/>
        <w:rPr>
          <w:bCs/>
          <w:lang w:val="ka-GE"/>
        </w:rPr>
      </w:pPr>
      <w:r w:rsidRPr="000A05D7">
        <w:rPr>
          <w:bCs/>
          <w:lang w:val="ka-GE"/>
        </w:rPr>
        <w:t xml:space="preserve">პროგრამის განმახორციელებელი: </w:t>
      </w:r>
    </w:p>
    <w:p w:rsidR="00AF57B0" w:rsidRPr="000A05D7" w:rsidRDefault="00AF57B0" w:rsidP="00590252">
      <w:pPr>
        <w:pStyle w:val="ListParagraph"/>
        <w:numPr>
          <w:ilvl w:val="0"/>
          <w:numId w:val="101"/>
        </w:numPr>
        <w:spacing w:after="0" w:line="240" w:lineRule="auto"/>
        <w:ind w:right="0"/>
        <w:rPr>
          <w:bCs/>
          <w:lang w:val="ka-GE"/>
        </w:rPr>
      </w:pPr>
      <w:r w:rsidRPr="000A05D7">
        <w:rPr>
          <w:bCs/>
          <w:lang w:val="ka-GE"/>
        </w:rPr>
        <w:t>სსიპ</w:t>
      </w:r>
      <w:r w:rsidRPr="000A05D7">
        <w:rPr>
          <w:bCs/>
        </w:rPr>
        <w:t xml:space="preserve"> - </w:t>
      </w:r>
      <w:r w:rsidRPr="000A05D7">
        <w:rPr>
          <w:bCs/>
          <w:lang w:val="ka-GE"/>
        </w:rPr>
        <w:t>სტანდარტების და მეტროლოგიის ეროვნული სააგენტო</w:t>
      </w:r>
    </w:p>
    <w:p w:rsidR="00AF57B0" w:rsidRPr="00AD255C" w:rsidRDefault="00AF57B0" w:rsidP="00E43573">
      <w:pPr>
        <w:pStyle w:val="ListParagraph"/>
        <w:spacing w:after="0" w:line="240" w:lineRule="auto"/>
        <w:ind w:left="0"/>
        <w:rPr>
          <w:bCs/>
          <w:highlight w:val="yellow"/>
          <w:lang w:val="ka-GE"/>
        </w:rPr>
      </w:pP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 xml:space="preserve">მეტროლოგიის სფეროში საერთაშორისო დონეზე აღიარებულ გაზომვის მიმართულებებში სააგენტოს მეტროლოგიის ინტიტუტის აღიარებული ჩანაწერების რაოდენობა გაიზარდა და შეადგინა </w:t>
      </w:r>
      <w:r w:rsidRPr="00F83254">
        <w:rPr>
          <w:lang w:val="ka-GE"/>
        </w:rPr>
        <w:t xml:space="preserve">65 </w:t>
      </w:r>
      <w:r w:rsidRPr="00F83254">
        <w:rPr>
          <w:bCs/>
          <w:color w:val="000000" w:themeColor="text1"/>
          <w:lang w:val="ka-GE"/>
        </w:rPr>
        <w:t xml:space="preserve">CMC ჩანაწერი. გამოქვეყნდა </w:t>
      </w:r>
      <w:r w:rsidRPr="00F83254">
        <w:rPr>
          <w:color w:val="000000" w:themeColor="text1"/>
          <w:lang w:val="ka-GE"/>
        </w:rPr>
        <w:t>4</w:t>
      </w:r>
      <w:r w:rsidRPr="00F83254">
        <w:rPr>
          <w:color w:val="000000" w:themeColor="text1"/>
        </w:rPr>
        <w:t xml:space="preserve"> </w:t>
      </w:r>
      <w:r w:rsidRPr="00F83254">
        <w:rPr>
          <w:bCs/>
          <w:color w:val="000000" w:themeColor="text1"/>
          <w:lang w:val="ka-GE"/>
        </w:rPr>
        <w:t>CMC ჩანაწერი მცირე მოცულობის სფეროში;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საქართველოს სტანდარტების და მეტროლოგიის ეროვნულ სააგენტოში დაინერგა ახალი სერვისი -  დენსიმეტრების, არეომეტრების, სპირტმზომების და შაქარმზომების დაკალიბრება. სააგენტოს გერმანული რეგიონალური პროექტის ფარგლებში გადმოეცა ეტალონური აპარატურა - სანიმუშო დენსიმეტრი  (Density Meter Anton Paar DMA 1001). მეტროლოგიის ინსტიტუტის ფიზ-ქიმიური გაზომვების ეტალონური განყოფილების მიერ შემუშავდა შესაბამისი დაკალიბრების პროცედურა, რომელმაც ვალიდაცია გაიარა გერმანელ ექსპერტებთან, რის შემდგომაც სააგენტოს მეტროლოგიის ინსტიტუტმა დაიწყო აღნიშნული მომსახურების გაწევა დაინტერესებული პირებისათვის;</w:t>
      </w:r>
    </w:p>
    <w:p w:rsidR="000A05D7" w:rsidRPr="00F83254" w:rsidRDefault="000A05D7" w:rsidP="00590252">
      <w:pPr>
        <w:pStyle w:val="ListParagraph"/>
        <w:numPr>
          <w:ilvl w:val="0"/>
          <w:numId w:val="84"/>
        </w:numPr>
        <w:spacing w:after="0" w:line="240" w:lineRule="auto"/>
        <w:ind w:left="360" w:right="0"/>
        <w:rPr>
          <w:rFonts w:eastAsia="Times New Roman"/>
          <w:color w:val="000000" w:themeColor="text1"/>
          <w:lang w:val="ka-GE"/>
        </w:rPr>
      </w:pPr>
      <w:r w:rsidRPr="00F83254">
        <w:rPr>
          <w:bCs/>
          <w:color w:val="000000" w:themeColor="text1"/>
          <w:lang w:val="ka-GE"/>
        </w:rPr>
        <w:t xml:space="preserve">საერთაშორისო/ევროპული სტანდარტებზე ხელმისაწვდომობის გაზრდის მიზნით დამტკიცდა 2021 წლის საქართველოს სტანდარტების პროგრამის </w:t>
      </w:r>
      <w:r w:rsidRPr="00F83254">
        <w:rPr>
          <w:lang w:val="ka-GE"/>
        </w:rPr>
        <w:t xml:space="preserve">პირველი და </w:t>
      </w:r>
      <w:r w:rsidRPr="00F83254">
        <w:rPr>
          <w:bCs/>
          <w:color w:val="000000" w:themeColor="text1"/>
          <w:lang w:val="ka-GE"/>
        </w:rPr>
        <w:t>მეორე ნაწილი</w:t>
      </w:r>
      <w:r w:rsidRPr="00F83254">
        <w:rPr>
          <w:bCs/>
          <w:color w:val="000000" w:themeColor="text1"/>
        </w:rPr>
        <w:t>;</w:t>
      </w:r>
    </w:p>
    <w:p w:rsidR="000A05D7" w:rsidRPr="00F83254" w:rsidRDefault="000A05D7" w:rsidP="00590252">
      <w:pPr>
        <w:pStyle w:val="ListParagraph"/>
        <w:numPr>
          <w:ilvl w:val="0"/>
          <w:numId w:val="84"/>
        </w:numPr>
        <w:spacing w:after="0" w:line="240" w:lineRule="auto"/>
        <w:ind w:left="360" w:right="0"/>
        <w:rPr>
          <w:rFonts w:eastAsia="Times New Roman"/>
          <w:color w:val="000000" w:themeColor="text1"/>
          <w:lang w:val="ka-GE"/>
        </w:rPr>
      </w:pPr>
      <w:r w:rsidRPr="00F83254">
        <w:rPr>
          <w:lang w:val="ka-GE"/>
        </w:rPr>
        <w:t>განახლდა საქართველოს სტანდარტების რეესტრის მნიშვნელოვანი ნაწილი</w:t>
      </w:r>
      <w:r w:rsidRPr="00F83254">
        <w:t>;</w:t>
      </w:r>
      <w:r w:rsidRPr="00F83254">
        <w:rPr>
          <w:lang w:val="ka-GE"/>
        </w:rPr>
        <w:t xml:space="preserve"> </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color w:val="000000" w:themeColor="text1"/>
          <w:lang w:val="ka-GE"/>
        </w:rPr>
        <w:t>სტანდარტებისა და მეტროლოგიის ეროვნულ სააგენტოს, ლატვიის სტანდარტების ორგანოსა (LVS)  და კორპორაცია ტილდესთან (Tilde) ერთად დაიწყო ლატვიის რესპუბლიკის საგარეო საქმეთა სამინისტროს გრანტის „საქართველოს საჯარო სექტორში თანამედროვე ენობრივი ტექნოლოგიების გამოყენებისათვის მდგრადი ინფრასტრუქტურის შექმნის ხელშეწყობა, სტანდარტიზაციის სისტემაში  ავტომატური თარგმანის გადაწყვეტილებების შეთავაზებით და მანქანური თარგმანის პლატფორმის შესაძლებლობების გაფართოებით’’ განხორციელება. პროექტი ითვალისწინებს მთარგმნელობითი შესაძლებლობების განვითარებას თანამედროვე ტექნოლოგიების გამოყენებით, მანქანური მთარგმნელობითი მონაცემთა ბაზის გზარდას და საერთაშორისო/ევროპული სტანდარტების ქართულენოვანი ვერსიების მიღების შესაძლებლობების შემდგომ გაძლიერებას;</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საერთაშორისო აღიარების შენარჩუნების და საერთაშორისო სტანდარტის ISO/IEC 17025:2017 ახალ ვერსიაზე გადასვლის დადასტურების მიზნით, სააგენტოს მიერ მეტროლოგიის რეგიონალური ორგანიზაციის COOMET-ის ხარისხის ტექნიკური კომიტეტის (TC 3.1) სხდომაზე წარდგენილ იქნა სააგენტოს მეტროლოგიის ინსტიტუტის ხარისხის მენჯემენტის სისტემა. ხარისხის კომიტეტის TC 3.1 გადაწყვეტილების საფუძველზე დადასტურებულ იქნა ISO/IEC 17025:2017 ახალ ვერსიაზე გადასვლა და გაიცა შესაბამისი დოკუმენტი;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lastRenderedPageBreak/>
        <w:t>სააგენტოს მეტროლოგიის ინსტიტუტში დანერგილი ხარისხის მენეჯმენტის სისტემის ISO/IEC 17025:2017 მოთხოვნების შესაბამისად ონ</w:t>
      </w:r>
      <w:r w:rsidRPr="00F83254">
        <w:rPr>
          <w:bCs/>
          <w:color w:val="000000" w:themeColor="text1"/>
        </w:rPr>
        <w:t>-</w:t>
      </w:r>
      <w:r w:rsidRPr="00F83254">
        <w:rPr>
          <w:bCs/>
          <w:color w:val="000000" w:themeColor="text1"/>
          <w:lang w:val="ka-GE"/>
        </w:rPr>
        <w:t>ლაინ ფორმატში ჩატარდა ხარისხის მენეჯმენტის სისტემის ფუნციონირებისა და ეფექტურობის ყოველწლიური ანალიზი/მიმოხილვა;</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სააგენტოს მეტროლოგიის ინსტიტუტის მიერ მეტროლოგიის რეგიონალური ორგანიზაციის COOMET-ის ხარისხის ტექნიკური კომიტეტში (TC 3.1) წარდგენილ იქნა წლიური ანგარიში ხარისხის მენეჯმენტის სისტემის, განხოციელებული ღონისძიებების, მნიშვნელოვანი ცვლილებების, გამოწვევებისა და გაუმჯობესების შესახებ. აღნიშნული ანგარიშის წარდგენა სავალდებულოა საერთაშორსო აღიარების შენარჩუნებისათვის;</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color w:val="000000" w:themeColor="text1"/>
          <w:lang w:val="ka-GE"/>
        </w:rPr>
        <w:t>სააგენტოს მეტროლოგიის ინსტიტუტის ხარისხის ჯგუფის მიერ მომზადდა დაკალიბრების სერტიფიკატის ახალი ფორმა და მისი შევსების წესი, რომლებიც სრულად ასახავს სტანდარტის ISO/IEC 17025:2017 ახალი ვერსიის მოთხოვნებს;</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lang w:val="ka-GE"/>
        </w:rPr>
        <w:t xml:space="preserve">სტანდარტის ISO/IEC 17025:2017 მოთხოვნების შესაბამისად სააგენტოს მეტროლოგიის ინსტიტუტის ეტალონურ განყოფილებებში და შესაბამის ადმინისტრაციული ერთეულებში ჩატარდა შიდა აუდიტი; </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სანიმუშო გაზომვის საშუალებების დაკალიბრება, მათი შუალედური შემოწმებები, საერთაშორისო და ორმხრივ შედარებებში მონაწილეობა (აღნიშნული პროცესები გართულებულია COVID 19 პანდემიის გამო);</w:t>
      </w:r>
    </w:p>
    <w:p w:rsidR="000A05D7" w:rsidRPr="00F83254" w:rsidRDefault="000A05D7" w:rsidP="00590252">
      <w:pPr>
        <w:pStyle w:val="ListParagraph"/>
        <w:numPr>
          <w:ilvl w:val="0"/>
          <w:numId w:val="84"/>
        </w:numPr>
        <w:spacing w:after="0" w:line="240" w:lineRule="auto"/>
        <w:ind w:left="360" w:right="0"/>
        <w:rPr>
          <w:lang w:val="ka-GE"/>
        </w:rPr>
      </w:pPr>
      <w:r w:rsidRPr="00F83254">
        <w:rPr>
          <w:lang w:val="ka-GE"/>
        </w:rPr>
        <w:t>ჩატარდა სახელმწიფო (ეროვნული) ეტალონების რეესტრის წარმოების კომისიის შეხვედრა, რომელზეც განხილული იქნა რადიო სიხშირის შთანთქმული სიმძლავრის სახელმწიფო (ეროვნული) ეტალონის  (გაზომვის დიაპაზონი - სიხშირე: 0÷18 გჰც; სიმძლავრე 300 ნვტ÷100 მლვტ) სახელმწიფო რეესტრში შეტანის საკითხი;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მონაწილეობა იქნა მიღებული სტანდარტიზაციის საერთაშორისო და ევროპული ორგანიზაციების მიერ ჩატარებულ ონლაინ სემინარებში;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გერმანული რეგიონალური პროექტის „Strengthening the Quality Infrastructure in the Countries of the Southern Caucasus" ფარგლებში ონლაინ რეჟიმში ჩატარდა შემდეგი ტრენინგები:</w:t>
      </w:r>
    </w:p>
    <w:p w:rsidR="000A05D7" w:rsidRPr="00F83254" w:rsidRDefault="000A05D7" w:rsidP="00590252">
      <w:pPr>
        <w:pStyle w:val="ListParagraph"/>
        <w:numPr>
          <w:ilvl w:val="0"/>
          <w:numId w:val="102"/>
        </w:numPr>
        <w:tabs>
          <w:tab w:val="left" w:pos="1260"/>
        </w:tabs>
        <w:spacing w:after="0" w:line="240" w:lineRule="auto"/>
        <w:ind w:left="900"/>
        <w:rPr>
          <w:bCs/>
          <w:color w:val="000000" w:themeColor="text1"/>
          <w:lang w:val="ka-GE"/>
        </w:rPr>
      </w:pPr>
      <w:r w:rsidRPr="00F83254">
        <w:rPr>
          <w:bCs/>
          <w:color w:val="000000" w:themeColor="text1"/>
          <w:lang w:val="ka-GE"/>
        </w:rPr>
        <w:t>გერმანიის მეტროლოგიის ინსტიტუტის PTB-ს ექსპერტის მიერ -  „სავარჯიშოების ანალიზი და განმარტება ხარისხის კონტროლის შესახებ“;</w:t>
      </w:r>
    </w:p>
    <w:p w:rsidR="000A05D7" w:rsidRPr="00F83254" w:rsidRDefault="000A05D7" w:rsidP="00590252">
      <w:pPr>
        <w:pStyle w:val="ListParagraph"/>
        <w:numPr>
          <w:ilvl w:val="0"/>
          <w:numId w:val="102"/>
        </w:numPr>
        <w:tabs>
          <w:tab w:val="left" w:pos="1260"/>
        </w:tabs>
        <w:spacing w:after="0" w:line="240" w:lineRule="auto"/>
        <w:ind w:left="900"/>
        <w:rPr>
          <w:bCs/>
          <w:color w:val="000000" w:themeColor="text1"/>
          <w:lang w:val="ka-GE"/>
        </w:rPr>
      </w:pPr>
      <w:r w:rsidRPr="00F83254">
        <w:rPr>
          <w:bCs/>
          <w:color w:val="000000" w:themeColor="text1"/>
          <w:lang w:val="ka-GE"/>
        </w:rPr>
        <w:t xml:space="preserve">გაზომვების და დაკალიბრების ცენტრის  ZMK-ს ექსპერტების მიერ  - GEOSTM-ის ფიზ-ქიმიური ეტალონური განყოფილების სპეციალისტებისათვის - pH-მეტრიის და დენსიმეტრიის (სიმკვრივის გაზომვების) სტანდარტული ნიმუშების წარმოების, ხსნარების მომზადების, მათი ჰომოგენურობისა და სტაბილურობის გამოცდების, კლიმატური გამოცდების, დაკალიბრების, პროექტის ფარგლებში მიღებული აღჭურვილობის გამოყენებისა და პრაქტიკული დაკალიბრების (მაგ. არეომეტრების, სპირტომერების, სახარიმეტრების) საკითხებზე; </w:t>
      </w:r>
    </w:p>
    <w:p w:rsidR="000A05D7" w:rsidRPr="00F83254" w:rsidRDefault="000A05D7" w:rsidP="00590252">
      <w:pPr>
        <w:pStyle w:val="ListParagraph"/>
        <w:numPr>
          <w:ilvl w:val="0"/>
          <w:numId w:val="102"/>
        </w:numPr>
        <w:tabs>
          <w:tab w:val="left" w:pos="1260"/>
        </w:tabs>
        <w:spacing w:after="0" w:line="240" w:lineRule="auto"/>
        <w:ind w:left="900"/>
        <w:rPr>
          <w:bCs/>
          <w:color w:val="000000" w:themeColor="text1"/>
          <w:lang w:val="ka-GE"/>
        </w:rPr>
      </w:pPr>
      <w:r w:rsidRPr="00F83254">
        <w:rPr>
          <w:bCs/>
          <w:color w:val="000000" w:themeColor="text1"/>
          <w:lang w:val="ka-GE"/>
        </w:rPr>
        <w:t>გერმანიის მეტროლოგიის ინსტიტუტის PTB-ს ექსპერტების მიერ GEOSTM-ის ტემპერატურისა და ტენიანობის განყოფილების სპეციალისტებისათვის - ინფრაწითელი ე.წ. უკონტაქტო თერმომეტრების დაკალიბრების თეორიული და პრაქტიკული საკითხები; გაიმართა PTB ექსპერტებსა და სააგენტოს ტემპერატურისა და ტენიანობის ეტალონური განყოფილების წარმომადგენლებს შორის ონლაინ შეხვედრა „Virtual exchange on Infrared equipment“;</w:t>
      </w:r>
    </w:p>
    <w:p w:rsidR="000A05D7" w:rsidRPr="00F83254" w:rsidRDefault="000A05D7" w:rsidP="00590252">
      <w:pPr>
        <w:pStyle w:val="ListParagraph"/>
        <w:numPr>
          <w:ilvl w:val="0"/>
          <w:numId w:val="102"/>
        </w:numPr>
        <w:tabs>
          <w:tab w:val="left" w:pos="1260"/>
        </w:tabs>
        <w:spacing w:after="0" w:line="240" w:lineRule="auto"/>
        <w:ind w:left="900"/>
        <w:rPr>
          <w:bCs/>
          <w:color w:val="000000" w:themeColor="text1"/>
          <w:lang w:val="ka-GE"/>
        </w:rPr>
      </w:pPr>
      <w:r w:rsidRPr="00F83254">
        <w:rPr>
          <w:bCs/>
          <w:color w:val="000000" w:themeColor="text1"/>
          <w:lang w:val="ka-GE"/>
        </w:rPr>
        <w:t>„დაკალიბრების სერტიფიკატების მომზადება და ინტერპრეტაცია ISO/IEC 17025:2017 სტანდარტის მოთხოვნების შესაბამისად“;</w:t>
      </w:r>
    </w:p>
    <w:p w:rsidR="000A05D7" w:rsidRPr="00F83254" w:rsidRDefault="000A05D7" w:rsidP="00590252">
      <w:pPr>
        <w:pStyle w:val="ListParagraph"/>
        <w:numPr>
          <w:ilvl w:val="0"/>
          <w:numId w:val="102"/>
        </w:numPr>
        <w:tabs>
          <w:tab w:val="left" w:pos="1260"/>
        </w:tabs>
        <w:spacing w:after="0" w:line="240" w:lineRule="auto"/>
        <w:ind w:left="900"/>
        <w:rPr>
          <w:bCs/>
          <w:color w:val="000000" w:themeColor="text1"/>
          <w:lang w:val="ka-GE"/>
        </w:rPr>
      </w:pPr>
      <w:r w:rsidRPr="00F83254">
        <w:rPr>
          <w:lang w:val="ka-GE"/>
        </w:rPr>
        <w:t>5-დღიანი ონლაინ ტრენინგი „შიდა აუდიტი ISO/IEC 17025:2017 სტანდარტის და სხვა შესაბამისი საერთაშორისო სტანდარტების მოთხოვნების შესაბამისად“;</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lastRenderedPageBreak/>
        <w:t xml:space="preserve">მონაწილეობა იქნა მიღებული ზომისა და წონის საერთაშორისო ბიუროს BIPM მიერ ორგანიზებულ ონლაინ კონფერენციაში თემაზე „ერთეულების საერთაშორისო სისტემა – SI“ (The International System of Units) in FAIR digital data“; </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ჩატარდა ონლაინ ტრენინგი ტემპერატურის სფეროში შედარებების თაობაზე „EURAMET – BIPM short training course on comparisons in thermometry;</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 xml:space="preserve">მონაწილეობა იქნა მიღებული შემდეგ ტრენინგებსა და სწავლებებში: </w:t>
      </w:r>
    </w:p>
    <w:p w:rsidR="000A05D7" w:rsidRPr="00F83254" w:rsidRDefault="000A05D7" w:rsidP="00590252">
      <w:pPr>
        <w:pStyle w:val="ListParagraph"/>
        <w:numPr>
          <w:ilvl w:val="0"/>
          <w:numId w:val="102"/>
        </w:numPr>
        <w:tabs>
          <w:tab w:val="left" w:pos="1260"/>
        </w:tabs>
        <w:spacing w:after="0" w:line="240" w:lineRule="auto"/>
        <w:ind w:left="900"/>
        <w:rPr>
          <w:bCs/>
          <w:color w:val="000000" w:themeColor="text1"/>
          <w:lang w:val="ka-GE"/>
        </w:rPr>
      </w:pPr>
      <w:r w:rsidRPr="00F83254">
        <w:rPr>
          <w:bCs/>
          <w:color w:val="000000" w:themeColor="text1"/>
          <w:lang w:val="ka-GE"/>
        </w:rPr>
        <w:t>მეთოდის ვალიდაცია, ანალიზების ხარისხის კონტროლი და გაზომვის განუსაზღვრელობის შეფასება (მეტროლოგია ქიმიაში ISO / IEC 17025: 2017-ი მიხედვით);</w:t>
      </w:r>
    </w:p>
    <w:p w:rsidR="000A05D7" w:rsidRPr="00F83254" w:rsidRDefault="000A05D7" w:rsidP="00590252">
      <w:pPr>
        <w:pStyle w:val="ListParagraph"/>
        <w:numPr>
          <w:ilvl w:val="0"/>
          <w:numId w:val="102"/>
        </w:numPr>
        <w:tabs>
          <w:tab w:val="left" w:pos="1260"/>
        </w:tabs>
        <w:spacing w:after="0" w:line="240" w:lineRule="auto"/>
        <w:ind w:left="900"/>
        <w:rPr>
          <w:bCs/>
          <w:color w:val="000000" w:themeColor="text1"/>
          <w:lang w:val="ka-GE"/>
        </w:rPr>
      </w:pPr>
      <w:r w:rsidRPr="00F83254">
        <w:rPr>
          <w:bCs/>
          <w:color w:val="000000" w:themeColor="text1"/>
          <w:lang w:val="ka-GE"/>
        </w:rPr>
        <w:t xml:space="preserve">რისკების მენეჯმენტი და შესაბამისობის შეფასება (ISO / IEC 17025: 2017); </w:t>
      </w:r>
    </w:p>
    <w:p w:rsidR="000A05D7" w:rsidRPr="00F83254" w:rsidRDefault="000A05D7" w:rsidP="00590252">
      <w:pPr>
        <w:pStyle w:val="ListParagraph"/>
        <w:numPr>
          <w:ilvl w:val="0"/>
          <w:numId w:val="102"/>
        </w:numPr>
        <w:tabs>
          <w:tab w:val="left" w:pos="1260"/>
        </w:tabs>
        <w:spacing w:after="0" w:line="240" w:lineRule="auto"/>
        <w:ind w:left="900"/>
        <w:rPr>
          <w:bCs/>
          <w:color w:val="000000" w:themeColor="text1"/>
          <w:lang w:val="ka-GE"/>
        </w:rPr>
      </w:pPr>
      <w:r w:rsidRPr="00F83254">
        <w:rPr>
          <w:bCs/>
          <w:color w:val="000000" w:themeColor="text1"/>
          <w:lang w:val="ka-GE"/>
        </w:rPr>
        <w:t>ლაბორატორიის შიდა აუდიტი - ISO/IEC 17025: 2017;</w:t>
      </w:r>
    </w:p>
    <w:p w:rsidR="000A05D7" w:rsidRPr="00F83254" w:rsidRDefault="000A05D7" w:rsidP="00590252">
      <w:pPr>
        <w:pStyle w:val="ListParagraph"/>
        <w:numPr>
          <w:ilvl w:val="0"/>
          <w:numId w:val="102"/>
        </w:numPr>
        <w:tabs>
          <w:tab w:val="left" w:pos="1260"/>
        </w:tabs>
        <w:spacing w:after="0" w:line="240" w:lineRule="auto"/>
        <w:ind w:left="900"/>
        <w:rPr>
          <w:bCs/>
          <w:color w:val="000000" w:themeColor="text1"/>
          <w:lang w:val="ka-GE"/>
        </w:rPr>
      </w:pPr>
      <w:r w:rsidRPr="00F83254">
        <w:rPr>
          <w:bCs/>
          <w:color w:val="000000" w:themeColor="text1"/>
          <w:lang w:val="ka-GE"/>
        </w:rPr>
        <w:t>ტრენერების ტრენინგი (TOT), საქართველოს ეროვნული ექსპერტების კომპეტენციის ასამაღლებად, ISO/IEC17025: 2017-ის შესაბამისად ლაბორატორიების ხარისხის მენეჯმენტის სისტემის გაუმჯობესების მიმართულებით;</w:t>
      </w:r>
    </w:p>
    <w:p w:rsidR="000A05D7" w:rsidRPr="00F83254" w:rsidRDefault="000A05D7" w:rsidP="00590252">
      <w:pPr>
        <w:pStyle w:val="ListParagraph"/>
        <w:numPr>
          <w:ilvl w:val="0"/>
          <w:numId w:val="102"/>
        </w:numPr>
        <w:tabs>
          <w:tab w:val="left" w:pos="1260"/>
        </w:tabs>
        <w:spacing w:after="0" w:line="240" w:lineRule="auto"/>
        <w:ind w:left="900"/>
        <w:rPr>
          <w:bCs/>
          <w:color w:val="000000" w:themeColor="text1"/>
          <w:lang w:val="ka-GE"/>
        </w:rPr>
      </w:pPr>
      <w:r w:rsidRPr="00F83254">
        <w:rPr>
          <w:bCs/>
          <w:color w:val="000000" w:themeColor="text1"/>
          <w:lang w:val="ka-GE"/>
        </w:rPr>
        <w:t>„მეტროლოგია წამლების „მიწოდებისათვის“ (Metrology for Drug Delivery II – EMPIR). მიკროპიპეტებისა და მიკროშპრიცების დაკალიბრება; TÜV SÜD;</w:t>
      </w:r>
    </w:p>
    <w:p w:rsidR="000A05D7" w:rsidRPr="00F83254" w:rsidRDefault="000A05D7" w:rsidP="00590252">
      <w:pPr>
        <w:pStyle w:val="ListParagraph"/>
        <w:numPr>
          <w:ilvl w:val="0"/>
          <w:numId w:val="102"/>
        </w:numPr>
        <w:tabs>
          <w:tab w:val="left" w:pos="1260"/>
        </w:tabs>
        <w:spacing w:after="0" w:line="240" w:lineRule="auto"/>
        <w:ind w:left="900"/>
        <w:rPr>
          <w:bCs/>
          <w:color w:val="000000" w:themeColor="text1"/>
          <w:lang w:val="ka-GE"/>
        </w:rPr>
      </w:pPr>
      <w:r w:rsidRPr="00F83254">
        <w:rPr>
          <w:bCs/>
          <w:color w:val="000000" w:themeColor="text1"/>
          <w:lang w:val="ka-GE"/>
        </w:rPr>
        <w:t>„KCDB 2.0 – შედარებების დადასტურება“ (KCDB 2.0 - COMPARISONS Confirmation), BIPM;</w:t>
      </w:r>
    </w:p>
    <w:p w:rsidR="000A05D7" w:rsidRPr="00F83254" w:rsidRDefault="000A05D7" w:rsidP="00590252">
      <w:pPr>
        <w:pStyle w:val="ListParagraph"/>
        <w:numPr>
          <w:ilvl w:val="0"/>
          <w:numId w:val="102"/>
        </w:numPr>
        <w:tabs>
          <w:tab w:val="left" w:pos="1260"/>
        </w:tabs>
        <w:spacing w:after="0" w:line="240" w:lineRule="auto"/>
        <w:ind w:left="900"/>
        <w:rPr>
          <w:bCs/>
          <w:color w:val="000000" w:themeColor="text1"/>
          <w:lang w:val="ka-GE"/>
        </w:rPr>
      </w:pPr>
      <w:r w:rsidRPr="00F83254">
        <w:rPr>
          <w:bCs/>
          <w:color w:val="000000" w:themeColor="text1"/>
          <w:lang w:val="ka-GE"/>
        </w:rPr>
        <w:t>„განაახლეთ თქვენი ლაბორატორია“ (RESHAPE YOUR LABORATORY), Bureau Veritas;</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ზომისა და წონის საერთაშორისო ბიუროს BIPM ორგანიზებით ჩატარდა ვიდეო სემინარი მონაცემთა ბაზის KCDB 2.0 ტექნიკურ შესაძლებლობებთან დაკავშირებით CMC ჩანაწერების შექმნის და მათი ექსპერტიზის ჩატარების თაობაზე, მაიონიზებელი გამოსხივების სფეროში;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სააგენტომ მონაწილეობა მიიღო მეტროლოგიის რეგიონალური ორგანიზაციის COOMET-ის ხარისხის ტექნიკური კომიტეტის TC 3.1 და ხარისხის ფორუმის სხდომებში, რომლებზეც COOMET-ის წევრი ქვეყნების მეტროლოგიის ეროვნული ინსტიტუციების (NMI/DI) მიერ წარმოდგენილი იქნა პრეზენტაციები საერთაშორისო სტანდარტზე ISO/IEC 17025:2017 გადასვლის დასადასტურებლად;</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lang w:val="ka-GE"/>
        </w:rPr>
        <w:t>სააგენტოს მეტროლოგიის ინსტიტუტის ეტალონური განყოფილებების წარმომადგენლებმა მონაწილეობა მიიღეს მეტროლოგიის რეგიონალური ორგანიზაციის COOMET გენერალური ასამბლეას, სხვადასხვა ტექნიკური კომიტეტების - ტ.კ.1.2 “აკუსტიკა, ულტრაბგერა, ვიბრაცია”, ტ.კ.1.3 „ელექტრობა და მაგნეტიზმი“,ტკ 1.5 „სიგრძე“, ტკ 1.7 „ფოტომეტრია და რადიომეტრია“, ტკ 1.8 „“ ტ.კ.1.9,  „მაიონებელი გამოსხივება და რადიოაქტიურობა“, ტკ 1.10 „ტემპერატურა და თერმოფიზიკა“, ტკ 1.11 „დრო და სიხშირე“ და აგრეთვე, სამუშაო ჯგუფების სხდომებში, სემინარებსა და ტრენინგებში, რომლებიც ჩატარდა ონ-ლაინ ფორმატში.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COVID 19 პანდემიით გამოწვეული სიტუაციიდან გამომდინარე მეტროლოგიის რეგიონალური ორგანიზაციის COOMET-ის მიერ წევრი-ქვეყნების მეტროლოგიის ეროვნული ინტიტუტების შეფასება (Peer-review) ISO/IEC 17025:2017 სტანდარტთან შესაბამისობაზე ხორციელდებოდა დისტანციურ ან შერეულ (ჰიბრიდულ) რეჟიმში;</w:t>
      </w:r>
    </w:p>
    <w:p w:rsidR="000A05D7" w:rsidRPr="00F83254" w:rsidRDefault="000A05D7" w:rsidP="00590252">
      <w:pPr>
        <w:pStyle w:val="ListParagraph"/>
        <w:numPr>
          <w:ilvl w:val="0"/>
          <w:numId w:val="84"/>
        </w:numPr>
        <w:spacing w:after="0" w:line="240" w:lineRule="auto"/>
        <w:ind w:left="360" w:right="0"/>
        <w:rPr>
          <w:lang w:val="ka-GE"/>
        </w:rPr>
      </w:pPr>
      <w:r w:rsidRPr="00F83254">
        <w:rPr>
          <w:lang w:val="ka-GE"/>
        </w:rPr>
        <w:t>მასის ეტალონური განყოფილების წარმომადგენელებმა მონაწილეობა მიიღეს მეტროლოგიის რეგიონალური  ორგანიზაციების EURAMET - COOMET მიერ გამართულ ერთობლივ სასწავლო კურსში - მცირე მოცულობის ლაბორატორიათა შორის შედარებები. სემინარზე მასის ეტალონური განყოფილების წარმომადგენელმა პრეზენტაცია ჩაატარა მცირე მოცულობის სფეროში ლაბორატორიათა შორისი შედარების (COOMET.M.FF-S7) თაობაზე, რომლის პილოტი/წამყვანი ლაბორატორიის ფუნქციას ასრულებს სააგენტოს აღნიშნული განყოფილება;</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მიმდინარეობდა სააგენტოს მეტროლოგიის ინსტიტუტის ეტალონური განყოფილებების აღჭურვილობის ბაზის გაუმჯობესება. გერმანული რეგიონალური პროექტის „Strengthening the Quality Infrastructure in the Countries of the Southern Caucasus" მიერ სააგენტოსათვის შეძენილ და მოწოდებულ იქნა სითხეების სიმკვრივის გაზომვის ეტალონური აღჭურვილობა და ინფრაწითელი ლაზერული ე.წ. უკონტაქტო თერმომეტრების დასაკალიბრებელი აღჭურვილობა;</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lastRenderedPageBreak/>
        <w:t>სააგენტოს მეტროლოგიის ინსტიტუტის განყოფილებების ეტალონებისა და გაზომვის საშუალებების მიკვლევადობის უზრუნველყოფის მიზნით, ეტალონური განყოფილებების მიერ მომზადდა დაკალიბრების პროგრამები; გაანალიზდა სხვადასხვა ქვეყნის მეტროლოგიის ეროვნული ინსტიტუტების დაკალიბრებისა და გაზომვების შესაძლებლობები. აღნიშნული ანალიზის შედეგების მიხედვით სააგენტოს ეტალონები და სანიმუშო ხელსაწყოები გაიგზავნა დასაკალიბრებლად შესაბამის ორგანიზაციებში (ჩეხეთი - CMI, ბელორუსი - BelGIM, უკრაინა - UkrMetrTestStandard და დიდი ბრიტანეთი;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color w:val="000000" w:themeColor="text1"/>
          <w:lang w:val="ka-GE"/>
        </w:rPr>
        <w:t xml:space="preserve">რადიაციული მეტროლოგიის ეტალონური განყოფილების მიერ ჩატარდა დაკალიბრება  დამკვეთისათვის აზერბაიჯანის რესპუბლიკიდან. </w:t>
      </w:r>
      <w:r w:rsidRPr="00F83254">
        <w:rPr>
          <w:bCs/>
          <w:color w:val="000000" w:themeColor="text1"/>
          <w:lang w:val="ka-GE"/>
        </w:rPr>
        <w:t xml:space="preserve">განყოფილების მიერ ასევე ჩატარდა ნიმუშის რადიაციული კვლევა – </w:t>
      </w:r>
      <w:r w:rsidRPr="00F83254">
        <w:rPr>
          <w:lang w:val="ka-GE"/>
        </w:rPr>
        <w:t xml:space="preserve">36 </w:t>
      </w:r>
      <w:r w:rsidRPr="00F83254">
        <w:rPr>
          <w:bCs/>
          <w:color w:val="000000" w:themeColor="text1"/>
          <w:lang w:val="ka-GE"/>
        </w:rPr>
        <w:t>ერთეული;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რადიაციული მეტროლოგიის ეტალონური განყოფილების მიერ მომზადდა წლიური ანგარიში, რომელიც წარედგინა ატომური ენერგიის საერთაშორისო სააგენტოს მეორადი დოზიმეტრიული ლაბორატორიების ქსელს (IAEA/WHO SSDL Network );</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ბირთვული და რადიაციული უსაფრთხოების სააგენტოს მიერ ლიცენზიების შესაბამისად ჩატარდა სააგენტოს რადიაციული მეტროლოგიის ეტალონური განყოფილების გეგმიური აუდიტი;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სააგენტოს მეტროლოგიის ინსტიტუტის ეტალონური განყოფილებები აქტიურად მონაწილეობენ გაზომვის ეტალონების საერთაშორისო/რეგიონალურ შედარებებში: პილოტური შედარება COOMET 775/RU/19 ფიზ-ქიმიური გაზომვების, კერძოდ კონდუქტომეტრიული გაზომვების სფეროში, მომზადებულია ანგარიში A;</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904102">
        <w:rPr>
          <w:bCs/>
          <w:color w:val="auto"/>
          <w:lang w:val="ka-GE"/>
        </w:rPr>
        <w:t xml:space="preserve">სააგენტოს რადიოფიზიკის, ოპტიკისა და აკუსტიკის განყოფილების მიერ ჩატარდა </w:t>
      </w:r>
      <w:r w:rsidRPr="00904102">
        <w:rPr>
          <w:color w:val="auto"/>
          <w:lang w:val="ka-GE"/>
        </w:rPr>
        <w:t xml:space="preserve">9 </w:t>
      </w:r>
      <w:r w:rsidRPr="00904102">
        <w:rPr>
          <w:bCs/>
          <w:color w:val="auto"/>
          <w:lang w:val="ka-GE"/>
        </w:rPr>
        <w:t xml:space="preserve">ერთეული საკონტროლო-სალარო აპარატის გამოცდა ფინანსთა მინისტრის №994 ბრძანების „მიმდინარე კონტროლის პროცედურების ჩატარების, სასაქონლო-მატერიალურ ფასეულობათა ჩამოწერის, </w:t>
      </w:r>
      <w:r w:rsidRPr="00F83254">
        <w:rPr>
          <w:bCs/>
          <w:color w:val="000000" w:themeColor="text1"/>
          <w:lang w:val="ka-GE"/>
        </w:rPr>
        <w:t>აღიარებული საგადასახადო დავალიანების დაფარვის, საგადასახადო დავალიანების გადახდევინების უზრუნველყოფის ღონისძიებების განხორციელების, სამართალდარღვევათა საქმისწარმოების წესის დამტკიცების თაობაზე“ მოთხოვნების შესაბამისად;</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სააგენტოს  მეტროლოგიის ინსტიტუტის მექანიკური გაზომვების ეტალონურმა განყოფილებამ დაიწყო ახალი მიმართულებით დაკალიბრების მომსახურების გაწევა, კერძოდ დინამომეტრული ქანჩგასარებების დაკალიბრება, რაც მოთხოვნადი მიმართულება იყო ისეთი სექტორებისათვის როგორიცაა ავტოსატრანსპორტო საშუალებების პერიოდული ტექნიკური ინსპექტირების ორგანოები, აერონავიგაცია. მექანიკური გაზომვების ეტალონური განყოფილების მიერ შემუშავებულ იქნა დაკალიბრების პროცედურა GE/MI/05LP-7.2-02 „ქანჩის დინამომეტრული გასაღების დაკალიბრების პროცედურა“;</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color w:val="000000" w:themeColor="text1"/>
          <w:lang w:val="ka-GE"/>
        </w:rPr>
        <w:t>რთველის პერიოდში დიდი რაოდენობის სამუშაოები ჩატარდა მასისა და მასასთან დაკავშირებული სიდიდეების სფეროში, კერძოდ დიდი სასწორების დაკალიბრების მიმართულებით;</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bCs/>
          <w:color w:val="000000" w:themeColor="text1"/>
          <w:lang w:val="ka-GE"/>
        </w:rPr>
        <w:t xml:space="preserve">დარეგისტრირდა და დამტკიცდა </w:t>
      </w:r>
      <w:r w:rsidRPr="00F83254">
        <w:rPr>
          <w:lang w:val="ka-GE"/>
        </w:rPr>
        <w:t xml:space="preserve">7 </w:t>
      </w:r>
      <w:r w:rsidRPr="00F83254">
        <w:rPr>
          <w:bCs/>
          <w:color w:val="000000" w:themeColor="text1"/>
          <w:lang w:val="ka-GE"/>
        </w:rPr>
        <w:t xml:space="preserve">ერთეული გაზომვის საშუალების ტიპი: სითხის როტორული მრიცხველები, „ЭМИС“ (ЗАО „ЭМИС“, რუსეთის ფედერაცია); </w:t>
      </w:r>
      <w:r w:rsidRPr="00F83254">
        <w:rPr>
          <w:color w:val="000000" w:themeColor="text1"/>
          <w:lang w:val="ka-GE"/>
        </w:rPr>
        <w:t>საავტომობილო სასწორები, ფირმა   „Sahin Baskrll” (თურქეთი); წყლის ელექტრომაგნიტური მრიცხველების, ფირმა „ELIS PLZEÑ“ (ჩეხეთის   რესპუბლიკა); წყლის  მრიცხველები, ფირმა „Atlas Sayaç Ve Ölçü Aletleri Yazılım Otomasyon San. Tic.A. Ş.“  (თურქეთი);</w:t>
      </w:r>
      <w:r w:rsidRPr="00F83254">
        <w:rPr>
          <w:lang w:val="ka-GE"/>
        </w:rPr>
        <w:t>წყლის ერთჭავლიანი მრიცხველის,   ფირმა  „LUNA Elekrik Elektronik Sanayi ve Ticaret A.S.“ (თურქეთი); ელექტრომაგნიტური ხარჯმზომები სიგნალების კონვერტორებით, ფირმა „KROHNE Altometer B.V.“  (ნიდერლანდები); ელექტრული ენერგიის მრიცხველების, შპს „HIK-EЛEKTPOHIKA”    (უკრაინა); ელექტრული ენერგიის მრიცხველების, შპს „HIK-EЛEKTPOHIKA” (უკრაინა);</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 xml:space="preserve">ჩატარდა გაზომვის საშუალებების პირველადი დამოწმების აღიარების სამუშაოები (სულ  </w:t>
      </w:r>
      <w:r w:rsidRPr="00F83254">
        <w:rPr>
          <w:lang w:val="ka-GE"/>
        </w:rPr>
        <w:t xml:space="preserve">131 653 </w:t>
      </w:r>
      <w:r w:rsidRPr="00F83254">
        <w:rPr>
          <w:bCs/>
          <w:color w:val="000000" w:themeColor="text1"/>
          <w:lang w:val="ka-GE"/>
        </w:rPr>
        <w:t xml:space="preserve">ერთეული, მათ შორის: ელექტრომრიცხველი - </w:t>
      </w:r>
      <w:r w:rsidRPr="00F83254">
        <w:t>4</w:t>
      </w:r>
      <w:r w:rsidRPr="00F83254">
        <w:rPr>
          <w:lang w:val="ka-GE"/>
        </w:rPr>
        <w:t xml:space="preserve"> </w:t>
      </w:r>
      <w:r w:rsidRPr="00F83254">
        <w:t>361</w:t>
      </w:r>
      <w:r w:rsidRPr="00F83254">
        <w:rPr>
          <w:bCs/>
          <w:color w:val="000000" w:themeColor="text1"/>
          <w:lang w:val="ka-GE"/>
        </w:rPr>
        <w:t xml:space="preserve">ც; აირის მრიცხველი - </w:t>
      </w:r>
      <w:r w:rsidRPr="00F83254">
        <w:t>105</w:t>
      </w:r>
      <w:r w:rsidRPr="00F83254">
        <w:rPr>
          <w:lang w:val="ka-GE"/>
        </w:rPr>
        <w:t xml:space="preserve"> </w:t>
      </w:r>
      <w:r w:rsidRPr="00F83254">
        <w:t>396</w:t>
      </w:r>
      <w:r w:rsidRPr="00F83254">
        <w:rPr>
          <w:bCs/>
          <w:color w:val="000000" w:themeColor="text1"/>
          <w:lang w:val="ka-GE"/>
        </w:rPr>
        <w:t xml:space="preserve">ც; წყლის მრიცხველი - </w:t>
      </w:r>
      <w:r w:rsidRPr="00F83254">
        <w:t>21</w:t>
      </w:r>
      <w:r w:rsidRPr="00F83254">
        <w:rPr>
          <w:lang w:val="ka-GE"/>
        </w:rPr>
        <w:t> </w:t>
      </w:r>
      <w:r w:rsidRPr="00F83254">
        <w:t>896</w:t>
      </w:r>
      <w:r w:rsidRPr="00F83254">
        <w:rPr>
          <w:lang w:val="ka-GE"/>
        </w:rPr>
        <w:t xml:space="preserve"> </w:t>
      </w:r>
      <w:r w:rsidRPr="00F83254">
        <w:rPr>
          <w:bCs/>
          <w:color w:val="000000" w:themeColor="text1"/>
          <w:lang w:val="ka-GE"/>
        </w:rPr>
        <w:t>ც);</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lastRenderedPageBreak/>
        <w:t>განახლდა სტანდარტიზაციის ახალი ტექნიკური კომიტეტის „გზები საავტომობილო და საგზაო მოძრაობის რეგულირება" (ტკ 8) შემადგენლობა, გაიზარდა ტექნიკური კომიტეტების საქმიანობაში ჩართული კერძო და სახელმწიფო ორგანიზაციების რაოდენობა;</w:t>
      </w:r>
      <w:r w:rsidRPr="00F83254">
        <w:rPr>
          <w:bCs/>
          <w:color w:val="000000" w:themeColor="text1"/>
        </w:rPr>
        <w:t xml:space="preserve"> </w:t>
      </w:r>
      <w:r w:rsidRPr="00F83254">
        <w:rPr>
          <w:color w:val="000000" w:themeColor="text1"/>
          <w:lang w:val="ka-GE"/>
        </w:rPr>
        <w:t>დასრულდა კომიტეტის დებულების შემუშავების პროცედურები;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სტანდარტიზაციის პროცესში დაინტერესებული პირების მეტი ჩართულობისთვის განახლდა  სტანდარტიზაციის ტექნიკური კომიტეტების „ელექტროტექნიკური“ (ტკ 1), „ბუნებრივი გაზი“ (ტკ 6) წევრების შემადგენლობა. მიმდინარეობდა კომიტეტების დებულების მიღების პროცედურები;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lang w:val="ka-GE"/>
        </w:rPr>
        <w:t>სტანდარტიზაციის ტექნიკური კომიტეტის (ტკ 2) „მენეჯმენტი და შესაბამისობის შეფასება“ წევრების გადაწყვეტილებით საქართველოს სტანდარტად დარეგისტრირდა 4 საერთაშორისო და ევროპული სტანდარტი;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lang w:val="ka-GE"/>
        </w:rPr>
        <w:t>სტანდარტიზაციის ტექნიკური კომიტეტის (ტკ 3) „სასურსათო პროდუქტები“ წევრების გადაწყვეტილებით საქართველოს სტანდარტად დარეგისტრირდა 4 საერთაშორისო სტანდარტი;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lang w:val="ka-GE"/>
        </w:rPr>
        <w:t>სტანდარტიზაციის ტექნიკური კომიტეტის (ტკ 4) „ტურიზმი და მასთან დაკავშირებული მომსახურებები“ წევრების გადაწყვეტილებით საქართველოს სტანდარტად დარეგისტრირდა 3 საერთაშორისო სტანდარტი;</w:t>
      </w:r>
    </w:p>
    <w:p w:rsidR="000A05D7" w:rsidRPr="00F83254" w:rsidRDefault="000A05D7" w:rsidP="00590252">
      <w:pPr>
        <w:pStyle w:val="ListParagraph"/>
        <w:numPr>
          <w:ilvl w:val="0"/>
          <w:numId w:val="84"/>
        </w:numPr>
        <w:spacing w:after="0" w:line="240" w:lineRule="auto"/>
        <w:ind w:left="360" w:right="0"/>
        <w:rPr>
          <w:lang w:val="ka-GE"/>
        </w:rPr>
      </w:pPr>
      <w:r w:rsidRPr="00F83254">
        <w:rPr>
          <w:lang w:val="ka-GE"/>
        </w:rPr>
        <w:t>სტანდარტიზაციის ტექნიკური კომიტეტის (ტკ 5) „მშენებლობა და მომეტებული საფრთხის შემცველი ობიექტები“ წევრების გადაწყვეტილებით საქა  რთველოს სტანდარტად დარეგისტრირდა 7 საერთაშორისო და ევროპული სტანდარტი:</w:t>
      </w:r>
    </w:p>
    <w:p w:rsidR="000A05D7" w:rsidRPr="00F83254" w:rsidRDefault="000A05D7" w:rsidP="00590252">
      <w:pPr>
        <w:pStyle w:val="ListParagraph"/>
        <w:numPr>
          <w:ilvl w:val="0"/>
          <w:numId w:val="84"/>
        </w:numPr>
        <w:spacing w:after="0" w:line="240" w:lineRule="auto"/>
        <w:ind w:left="360" w:right="0"/>
        <w:rPr>
          <w:lang w:val="ka-GE"/>
        </w:rPr>
      </w:pPr>
      <w:r w:rsidRPr="00F83254">
        <w:rPr>
          <w:lang w:val="ka-GE"/>
        </w:rPr>
        <w:t>სტანდარტიზაციის ტექნიკური კომიტეტის (ტკ 6) „ბუნებრივი გაზი“ წევრების გადაწყვეტილებით საქართველოს სტანდარტად დარეგისტრირდა 2 ევროპული სტანდარტი;</w:t>
      </w:r>
    </w:p>
    <w:p w:rsidR="000A05D7" w:rsidRPr="00F83254" w:rsidRDefault="000A05D7" w:rsidP="00590252">
      <w:pPr>
        <w:pStyle w:val="ListParagraph"/>
        <w:numPr>
          <w:ilvl w:val="0"/>
          <w:numId w:val="84"/>
        </w:numPr>
        <w:spacing w:after="0" w:line="240" w:lineRule="auto"/>
        <w:ind w:left="360" w:right="0"/>
        <w:rPr>
          <w:lang w:val="ka-GE"/>
        </w:rPr>
      </w:pPr>
      <w:r w:rsidRPr="00F83254">
        <w:rPr>
          <w:lang w:val="ka-GE"/>
        </w:rPr>
        <w:t>სტანდარტიზაციის ტექნიკური კომიტეტის (ტკ 7) ენერგოეფექტურობა“ წევრების გადაწყვეტილებით საქართველოს სტანდარტად დარეგისტრირდა 7 საერთაშორისო და ევროპული სტანდარტი;</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bCs/>
          <w:color w:val="000000" w:themeColor="text1"/>
          <w:lang w:val="ka-GE"/>
        </w:rPr>
        <w:t>მსოფლიო სავაჭრო ორგანიზაციის სამდივნოში გაიგზავნა 2 ნოტიფიკაცია საქართველოში მიღებული ტექნიკური რეგლამენტების შესახებ, ხოლო მსოფლიო სავაჭრო ორგანიზაციის წევრი ქვეყნების მოთხოვნის საფუძველზე გაიგზავნა 5 ნოტიფიცირებული ტექნიკური რეგლამენტის სრული ტექსტი;</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bCs/>
          <w:color w:val="000000" w:themeColor="text1"/>
          <w:lang w:val="ka-GE"/>
        </w:rPr>
        <w:t xml:space="preserve">საანგარიშო პერიოდში სტანდარტების დეპარტამენტის მიერ სულ დარეგისტრირდა </w:t>
      </w:r>
      <w:r w:rsidRPr="00F83254">
        <w:rPr>
          <w:lang w:val="ka-GE"/>
        </w:rPr>
        <w:t xml:space="preserve">3 163 </w:t>
      </w:r>
      <w:r w:rsidRPr="00F83254">
        <w:rPr>
          <w:bCs/>
          <w:color w:val="000000" w:themeColor="text1"/>
          <w:lang w:val="ka-GE"/>
        </w:rPr>
        <w:t xml:space="preserve">სტანდარტი, მათ შორის: </w:t>
      </w:r>
      <w:r w:rsidRPr="00F83254">
        <w:rPr>
          <w:lang w:val="ka-GE"/>
        </w:rPr>
        <w:t>სსტ</w:t>
      </w:r>
      <w:r w:rsidRPr="00F83254">
        <w:rPr>
          <w:rFonts w:cs="Calibri"/>
          <w:lang w:val="ka-GE"/>
        </w:rPr>
        <w:t xml:space="preserve"> </w:t>
      </w:r>
      <w:r w:rsidRPr="00F83254">
        <w:rPr>
          <w:lang w:val="ka-GE"/>
        </w:rPr>
        <w:t>ისო</w:t>
      </w:r>
      <w:r w:rsidRPr="00F83254">
        <w:rPr>
          <w:rFonts w:cs="Calibri"/>
          <w:lang w:val="ka-GE"/>
        </w:rPr>
        <w:t xml:space="preserve"> (</w:t>
      </w:r>
      <w:r w:rsidRPr="00F83254">
        <w:rPr>
          <w:lang w:val="ka-GE"/>
        </w:rPr>
        <w:t>საერთაშორისო</w:t>
      </w:r>
      <w:r w:rsidRPr="00F83254">
        <w:rPr>
          <w:rFonts w:cs="Calibri"/>
          <w:lang w:val="ka-GE"/>
        </w:rPr>
        <w:t xml:space="preserve"> </w:t>
      </w:r>
      <w:r w:rsidRPr="00F83254">
        <w:rPr>
          <w:lang w:val="ka-GE"/>
        </w:rPr>
        <w:t>სტანდარტი</w:t>
      </w:r>
      <w:r w:rsidRPr="00F83254">
        <w:rPr>
          <w:rFonts w:cs="Calibri"/>
          <w:lang w:val="ka-GE"/>
        </w:rPr>
        <w:t xml:space="preserve">) – </w:t>
      </w:r>
      <w:r w:rsidRPr="00F83254">
        <w:rPr>
          <w:rFonts w:cs="Calibri"/>
        </w:rPr>
        <w:t>249;</w:t>
      </w:r>
      <w:r w:rsidRPr="00F83254">
        <w:rPr>
          <w:rFonts w:cs="Calibri"/>
          <w:lang w:val="ka-GE"/>
        </w:rPr>
        <w:t xml:space="preserve"> </w:t>
      </w:r>
      <w:r w:rsidRPr="00F83254">
        <w:rPr>
          <w:lang w:val="ka-GE"/>
        </w:rPr>
        <w:t>სსტ</w:t>
      </w:r>
      <w:r w:rsidRPr="00F83254">
        <w:rPr>
          <w:rFonts w:cs="Calibri"/>
          <w:lang w:val="ka-GE"/>
        </w:rPr>
        <w:t xml:space="preserve"> </w:t>
      </w:r>
      <w:r w:rsidRPr="00F83254">
        <w:rPr>
          <w:lang w:val="ka-GE"/>
        </w:rPr>
        <w:t>ენ</w:t>
      </w:r>
      <w:r w:rsidRPr="00F83254">
        <w:rPr>
          <w:rFonts w:cs="Calibri"/>
          <w:lang w:val="ka-GE"/>
        </w:rPr>
        <w:t xml:space="preserve"> (</w:t>
      </w:r>
      <w:r w:rsidRPr="00F83254">
        <w:rPr>
          <w:lang w:val="ka-GE"/>
        </w:rPr>
        <w:t>ევროპული</w:t>
      </w:r>
      <w:r w:rsidRPr="00F83254">
        <w:rPr>
          <w:rFonts w:cs="Calibri"/>
          <w:lang w:val="ka-GE"/>
        </w:rPr>
        <w:t xml:space="preserve"> </w:t>
      </w:r>
      <w:r w:rsidRPr="00F83254">
        <w:rPr>
          <w:lang w:val="ka-GE"/>
        </w:rPr>
        <w:t>სტანდარტი</w:t>
      </w:r>
      <w:r w:rsidRPr="00F83254">
        <w:rPr>
          <w:rFonts w:cs="Calibri"/>
          <w:lang w:val="ka-GE"/>
        </w:rPr>
        <w:t xml:space="preserve">) – </w:t>
      </w:r>
      <w:r w:rsidRPr="00F83254">
        <w:rPr>
          <w:rFonts w:cs="Calibri"/>
        </w:rPr>
        <w:t>2</w:t>
      </w:r>
      <w:r w:rsidRPr="00F83254">
        <w:rPr>
          <w:rFonts w:cs="Calibri"/>
          <w:lang w:val="ka-GE"/>
        </w:rPr>
        <w:t xml:space="preserve"> </w:t>
      </w:r>
      <w:r w:rsidRPr="00F83254">
        <w:rPr>
          <w:rFonts w:cs="Calibri"/>
        </w:rPr>
        <w:t>829;</w:t>
      </w:r>
      <w:r w:rsidRPr="00F83254">
        <w:rPr>
          <w:rFonts w:cs="Calibri"/>
          <w:lang w:val="ka-GE"/>
        </w:rPr>
        <w:t xml:space="preserve"> </w:t>
      </w:r>
      <w:r w:rsidRPr="00F83254">
        <w:rPr>
          <w:lang w:val="ka-GE"/>
        </w:rPr>
        <w:t>სსტ</w:t>
      </w:r>
      <w:r w:rsidRPr="00F83254">
        <w:rPr>
          <w:rFonts w:cs="Calibri"/>
          <w:lang w:val="ka-GE"/>
        </w:rPr>
        <w:t xml:space="preserve"> </w:t>
      </w:r>
      <w:r w:rsidRPr="00F83254">
        <w:rPr>
          <w:lang w:val="ka-GE"/>
        </w:rPr>
        <w:t>ენ</w:t>
      </w:r>
      <w:r w:rsidRPr="00F83254">
        <w:rPr>
          <w:rFonts w:cs="Calibri"/>
          <w:lang w:val="ka-GE"/>
        </w:rPr>
        <w:t xml:space="preserve">  (</w:t>
      </w:r>
      <w:r w:rsidRPr="00F83254">
        <w:rPr>
          <w:lang w:val="ka-GE"/>
        </w:rPr>
        <w:t>ქართულენოვანი</w:t>
      </w:r>
      <w:r w:rsidRPr="00F83254">
        <w:rPr>
          <w:rFonts w:cs="Calibri"/>
          <w:lang w:val="ka-GE"/>
        </w:rPr>
        <w:t xml:space="preserve">) - </w:t>
      </w:r>
      <w:r w:rsidRPr="00F83254">
        <w:rPr>
          <w:rFonts w:cs="Calibri"/>
        </w:rPr>
        <w:t>1</w:t>
      </w:r>
      <w:r w:rsidRPr="00F83254">
        <w:rPr>
          <w:rFonts w:cs="Calibri"/>
          <w:lang w:val="ka-GE"/>
        </w:rPr>
        <w:t xml:space="preserve">5; </w:t>
      </w:r>
      <w:r w:rsidRPr="00F83254">
        <w:rPr>
          <w:lang w:val="ka-GE"/>
        </w:rPr>
        <w:t>სსტ</w:t>
      </w:r>
      <w:r w:rsidRPr="00F83254">
        <w:rPr>
          <w:rFonts w:cs="Calibri"/>
          <w:lang w:val="ka-GE"/>
        </w:rPr>
        <w:t xml:space="preserve"> </w:t>
      </w:r>
      <w:r w:rsidRPr="00F83254">
        <w:rPr>
          <w:lang w:val="ka-GE"/>
        </w:rPr>
        <w:t>ისო</w:t>
      </w:r>
      <w:r w:rsidRPr="00F83254">
        <w:rPr>
          <w:rFonts w:cs="Calibri"/>
          <w:lang w:val="ka-GE"/>
        </w:rPr>
        <w:t xml:space="preserve"> (</w:t>
      </w:r>
      <w:r w:rsidRPr="00F83254">
        <w:rPr>
          <w:lang w:val="ka-GE"/>
        </w:rPr>
        <w:t>ქართულენოვანი</w:t>
      </w:r>
      <w:r w:rsidRPr="00F83254">
        <w:rPr>
          <w:rFonts w:cs="Calibri"/>
          <w:lang w:val="ka-GE"/>
        </w:rPr>
        <w:t xml:space="preserve">) - 12; </w:t>
      </w:r>
      <w:r w:rsidRPr="00F83254">
        <w:rPr>
          <w:lang w:val="ka-GE"/>
        </w:rPr>
        <w:t>სსტ</w:t>
      </w:r>
      <w:r w:rsidRPr="00F83254">
        <w:rPr>
          <w:rFonts w:cs="Calibri"/>
          <w:lang w:val="ka-GE"/>
        </w:rPr>
        <w:t xml:space="preserve"> </w:t>
      </w:r>
      <w:r w:rsidRPr="00F83254">
        <w:rPr>
          <w:lang w:val="ka-GE"/>
        </w:rPr>
        <w:t>იეკ</w:t>
      </w:r>
      <w:r w:rsidRPr="00F83254">
        <w:rPr>
          <w:rFonts w:cs="Calibri"/>
          <w:lang w:val="ka-GE"/>
        </w:rPr>
        <w:t xml:space="preserve"> (</w:t>
      </w:r>
      <w:r w:rsidRPr="00F83254">
        <w:rPr>
          <w:lang w:val="ka-GE"/>
        </w:rPr>
        <w:t>საერთაშორისო</w:t>
      </w:r>
      <w:r w:rsidRPr="00F83254">
        <w:rPr>
          <w:rFonts w:cs="Calibri"/>
          <w:lang w:val="ka-GE"/>
        </w:rPr>
        <w:t xml:space="preserve"> </w:t>
      </w:r>
      <w:r w:rsidRPr="00F83254">
        <w:rPr>
          <w:lang w:val="ka-GE"/>
        </w:rPr>
        <w:t>სტანდარტი</w:t>
      </w:r>
      <w:r w:rsidRPr="00F83254">
        <w:rPr>
          <w:rFonts w:cs="Calibri"/>
          <w:lang w:val="ka-GE"/>
        </w:rPr>
        <w:t>) – 58;</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bCs/>
          <w:color w:val="000000" w:themeColor="text1"/>
          <w:lang w:val="ka-GE"/>
        </w:rPr>
        <w:t xml:space="preserve">საანგარიშო პერიოდში სტანდარტების დეპარტამენტის მიერ გაიცა </w:t>
      </w:r>
      <w:r w:rsidRPr="00F83254">
        <w:rPr>
          <w:lang w:val="ka-GE"/>
        </w:rPr>
        <w:t xml:space="preserve">496    </w:t>
      </w:r>
      <w:r w:rsidRPr="00F83254">
        <w:rPr>
          <w:bCs/>
          <w:color w:val="000000" w:themeColor="text1"/>
          <w:lang w:val="ka-GE"/>
        </w:rPr>
        <w:t xml:space="preserve">სტანდარტი, მათ შორის: </w:t>
      </w:r>
      <w:r w:rsidRPr="00F83254">
        <w:rPr>
          <w:lang w:val="ka-GE"/>
        </w:rPr>
        <w:t>სსტ</w:t>
      </w:r>
      <w:r w:rsidRPr="00F83254">
        <w:rPr>
          <w:rFonts w:cs="Calibri"/>
          <w:lang w:val="ka-GE"/>
        </w:rPr>
        <w:t xml:space="preserve"> </w:t>
      </w:r>
      <w:r w:rsidRPr="00F83254">
        <w:rPr>
          <w:lang w:val="ka-GE"/>
        </w:rPr>
        <w:t>ისო</w:t>
      </w:r>
      <w:r w:rsidRPr="00F83254">
        <w:rPr>
          <w:rFonts w:cs="Calibri"/>
          <w:lang w:val="ka-GE"/>
        </w:rPr>
        <w:t xml:space="preserve"> (</w:t>
      </w:r>
      <w:r w:rsidRPr="00F83254">
        <w:rPr>
          <w:lang w:val="ka-GE"/>
        </w:rPr>
        <w:t>საერთაშორისო</w:t>
      </w:r>
      <w:r w:rsidRPr="00F83254">
        <w:rPr>
          <w:rFonts w:cs="Calibri"/>
          <w:lang w:val="ka-GE"/>
        </w:rPr>
        <w:t xml:space="preserve"> </w:t>
      </w:r>
      <w:r w:rsidRPr="00F83254">
        <w:rPr>
          <w:lang w:val="ka-GE"/>
        </w:rPr>
        <w:t>სტანდარტი</w:t>
      </w:r>
      <w:r w:rsidRPr="00F83254">
        <w:rPr>
          <w:rFonts w:cs="Calibri"/>
          <w:lang w:val="ka-GE"/>
        </w:rPr>
        <w:t>) -  161</w:t>
      </w:r>
      <w:r w:rsidRPr="00F83254">
        <w:rPr>
          <w:rFonts w:cs="Calibri"/>
        </w:rPr>
        <w:t>;</w:t>
      </w:r>
      <w:r w:rsidRPr="00F83254">
        <w:rPr>
          <w:rFonts w:cs="Calibri"/>
          <w:lang w:val="ka-GE"/>
        </w:rPr>
        <w:t xml:space="preserve"> </w:t>
      </w:r>
      <w:r w:rsidRPr="00F83254">
        <w:rPr>
          <w:lang w:val="ka-GE"/>
        </w:rPr>
        <w:t>გოსტ</w:t>
      </w:r>
      <w:r w:rsidRPr="00F83254">
        <w:rPr>
          <w:rFonts w:cs="Calibri"/>
          <w:lang w:val="ka-GE"/>
        </w:rPr>
        <w:t xml:space="preserve"> (</w:t>
      </w:r>
      <w:r w:rsidRPr="00F83254">
        <w:rPr>
          <w:lang w:val="ka-GE"/>
        </w:rPr>
        <w:t>სახელმწიფოთაშორისი</w:t>
      </w:r>
      <w:r w:rsidRPr="00F83254">
        <w:rPr>
          <w:rFonts w:cs="Calibri"/>
          <w:lang w:val="ka-GE"/>
        </w:rPr>
        <w:t xml:space="preserve"> </w:t>
      </w:r>
      <w:r w:rsidRPr="00F83254">
        <w:rPr>
          <w:lang w:val="ka-GE"/>
        </w:rPr>
        <w:t>სტანდარტი</w:t>
      </w:r>
      <w:r w:rsidRPr="00F83254">
        <w:rPr>
          <w:rFonts w:cs="Calibri"/>
          <w:lang w:val="ka-GE"/>
        </w:rPr>
        <w:t>) –  80</w:t>
      </w:r>
      <w:r w:rsidRPr="00F83254">
        <w:rPr>
          <w:rFonts w:cs="Calibri"/>
        </w:rPr>
        <w:t>;</w:t>
      </w:r>
      <w:r w:rsidRPr="00F83254">
        <w:rPr>
          <w:rFonts w:cs="Calibri"/>
          <w:lang w:val="ka-GE"/>
        </w:rPr>
        <w:t xml:space="preserve"> </w:t>
      </w:r>
      <w:r w:rsidRPr="00F83254">
        <w:rPr>
          <w:lang w:val="ka-GE"/>
        </w:rPr>
        <w:t>სსტ</w:t>
      </w:r>
      <w:r w:rsidRPr="00F83254">
        <w:rPr>
          <w:rFonts w:cs="Calibri"/>
          <w:lang w:val="ka-GE"/>
        </w:rPr>
        <w:t xml:space="preserve">  </w:t>
      </w:r>
      <w:r w:rsidRPr="00F83254">
        <w:rPr>
          <w:lang w:val="ka-GE"/>
        </w:rPr>
        <w:t>ენ</w:t>
      </w:r>
      <w:r w:rsidRPr="00F83254">
        <w:rPr>
          <w:rFonts w:cs="Calibri"/>
          <w:lang w:val="ka-GE"/>
        </w:rPr>
        <w:t xml:space="preserve"> (</w:t>
      </w:r>
      <w:r w:rsidRPr="00F83254">
        <w:rPr>
          <w:lang w:val="ka-GE"/>
        </w:rPr>
        <w:t>ევროპული</w:t>
      </w:r>
      <w:r w:rsidRPr="00F83254">
        <w:rPr>
          <w:rFonts w:cs="Calibri"/>
          <w:lang w:val="ka-GE"/>
        </w:rPr>
        <w:t xml:space="preserve"> </w:t>
      </w:r>
      <w:r w:rsidRPr="00F83254">
        <w:rPr>
          <w:lang w:val="ka-GE"/>
        </w:rPr>
        <w:t>სტანდარტი</w:t>
      </w:r>
      <w:r w:rsidRPr="00F83254">
        <w:rPr>
          <w:rFonts w:cs="Calibri"/>
          <w:lang w:val="ka-GE"/>
        </w:rPr>
        <w:t xml:space="preserve">) -  147; </w:t>
      </w:r>
      <w:r w:rsidRPr="00F83254">
        <w:rPr>
          <w:lang w:val="ka-GE"/>
        </w:rPr>
        <w:t>სსტ</w:t>
      </w:r>
      <w:r w:rsidRPr="00F83254">
        <w:rPr>
          <w:rFonts w:cs="Calibri"/>
        </w:rPr>
        <w:t xml:space="preserve"> </w:t>
      </w:r>
      <w:r w:rsidRPr="00F83254">
        <w:rPr>
          <w:lang w:val="ka-GE"/>
        </w:rPr>
        <w:t>ისო</w:t>
      </w:r>
      <w:r w:rsidRPr="00F83254">
        <w:rPr>
          <w:rFonts w:cs="Calibri"/>
          <w:lang w:val="ka-GE"/>
        </w:rPr>
        <w:t xml:space="preserve"> (</w:t>
      </w:r>
      <w:r w:rsidRPr="00F83254">
        <w:rPr>
          <w:lang w:val="ka-GE"/>
        </w:rPr>
        <w:t>ქართულენოვანი</w:t>
      </w:r>
      <w:r w:rsidRPr="00F83254">
        <w:rPr>
          <w:rFonts w:cs="Calibri"/>
          <w:lang w:val="ka-GE"/>
        </w:rPr>
        <w:t xml:space="preserve">) – 70; </w:t>
      </w:r>
      <w:r w:rsidRPr="00F83254">
        <w:rPr>
          <w:lang w:val="ka-GE"/>
        </w:rPr>
        <w:t>სსტ</w:t>
      </w:r>
      <w:r w:rsidRPr="00F83254">
        <w:rPr>
          <w:rFonts w:cs="Calibri"/>
        </w:rPr>
        <w:t xml:space="preserve"> </w:t>
      </w:r>
      <w:r w:rsidRPr="00F83254">
        <w:rPr>
          <w:lang w:val="ka-GE"/>
        </w:rPr>
        <w:t>ენ</w:t>
      </w:r>
      <w:r w:rsidRPr="00F83254">
        <w:rPr>
          <w:rFonts w:cs="Calibri"/>
          <w:lang w:val="ka-GE"/>
        </w:rPr>
        <w:t xml:space="preserve">  (</w:t>
      </w:r>
      <w:r w:rsidRPr="00F83254">
        <w:rPr>
          <w:lang w:val="ka-GE"/>
        </w:rPr>
        <w:t>ქართულენოვანი</w:t>
      </w:r>
      <w:r w:rsidRPr="00F83254">
        <w:rPr>
          <w:rFonts w:cs="Calibri"/>
          <w:lang w:val="ka-GE"/>
        </w:rPr>
        <w:t xml:space="preserve">) – 6; </w:t>
      </w:r>
      <w:r w:rsidRPr="00F83254">
        <w:rPr>
          <w:lang w:val="ka-GE"/>
        </w:rPr>
        <w:t>სსტ</w:t>
      </w:r>
      <w:r w:rsidRPr="00F83254">
        <w:rPr>
          <w:rFonts w:cs="Calibri"/>
          <w:lang w:val="ka-GE"/>
        </w:rPr>
        <w:t xml:space="preserve"> (</w:t>
      </w:r>
      <w:r w:rsidRPr="00F83254">
        <w:rPr>
          <w:lang w:val="ka-GE"/>
        </w:rPr>
        <w:t>ეროვნული</w:t>
      </w:r>
      <w:r w:rsidRPr="00F83254">
        <w:rPr>
          <w:rFonts w:cs="Calibri"/>
          <w:lang w:val="ka-GE"/>
        </w:rPr>
        <w:t xml:space="preserve">) - 12; </w:t>
      </w:r>
      <w:r w:rsidRPr="00F83254">
        <w:rPr>
          <w:lang w:val="ka-GE"/>
        </w:rPr>
        <w:t>ასტმ</w:t>
      </w:r>
      <w:r w:rsidRPr="00F83254">
        <w:rPr>
          <w:rFonts w:cs="Calibri"/>
        </w:rPr>
        <w:t>/ASTM</w:t>
      </w:r>
      <w:r w:rsidRPr="00F83254">
        <w:rPr>
          <w:rFonts w:cs="Calibri"/>
          <w:lang w:val="ka-GE"/>
        </w:rPr>
        <w:t xml:space="preserve"> </w:t>
      </w:r>
      <w:r w:rsidRPr="00F83254">
        <w:rPr>
          <w:lang w:val="ka-GE"/>
        </w:rPr>
        <w:t>სტანდარტები</w:t>
      </w:r>
      <w:r w:rsidRPr="00F83254">
        <w:rPr>
          <w:rFonts w:cs="Calibri"/>
          <w:lang w:val="ka-GE"/>
        </w:rPr>
        <w:t xml:space="preserve"> -20.</w:t>
      </w:r>
    </w:p>
    <w:p w:rsidR="00AF57B0" w:rsidRPr="00AD255C" w:rsidRDefault="00AF57B0" w:rsidP="00E43573">
      <w:pPr>
        <w:spacing w:line="240" w:lineRule="auto"/>
        <w:rPr>
          <w:rFonts w:ascii="Sylfaen" w:hAnsi="Sylfaen"/>
          <w:bCs/>
          <w:highlight w:val="yellow"/>
        </w:rPr>
      </w:pPr>
    </w:p>
    <w:p w:rsidR="002E14EB" w:rsidRPr="00D17019" w:rsidRDefault="002E14EB" w:rsidP="00E43573">
      <w:pPr>
        <w:pStyle w:val="Heading2"/>
        <w:spacing w:line="240" w:lineRule="auto"/>
        <w:jc w:val="both"/>
        <w:rPr>
          <w:rFonts w:ascii="Sylfaen" w:hAnsi="Sylfaen"/>
          <w:bCs/>
          <w:sz w:val="22"/>
          <w:szCs w:val="22"/>
        </w:rPr>
      </w:pPr>
      <w:r w:rsidRPr="00D17019">
        <w:rPr>
          <w:rFonts w:ascii="Sylfaen" w:hAnsi="Sylfaen"/>
          <w:bCs/>
          <w:sz w:val="22"/>
          <w:szCs w:val="22"/>
        </w:rPr>
        <w:t>5.16 საქართველოს ბიზნესომბუდსმენის აპარატი (პროგრამული კოდი 03 00)</w:t>
      </w:r>
    </w:p>
    <w:p w:rsidR="002E14EB" w:rsidRPr="00D17019" w:rsidRDefault="002E14EB" w:rsidP="00E43573">
      <w:pPr>
        <w:pStyle w:val="ListParagraph"/>
        <w:spacing w:line="240" w:lineRule="auto"/>
        <w:rPr>
          <w:bCs/>
          <w:lang w:val="ka-GE"/>
        </w:rPr>
      </w:pPr>
    </w:p>
    <w:p w:rsidR="002E14EB" w:rsidRPr="00D17019" w:rsidRDefault="002E14EB"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D17019">
        <w:rPr>
          <w:rFonts w:ascii="Sylfaen" w:hAnsi="Sylfaen" w:cs="Sylfaen"/>
          <w:bCs/>
        </w:rPr>
        <w:t>პროგრამის განმახორციელებელი:</w:t>
      </w:r>
    </w:p>
    <w:p w:rsidR="002E14EB" w:rsidRPr="00D17019" w:rsidRDefault="002E14EB" w:rsidP="00E43573">
      <w:pPr>
        <w:pStyle w:val="ListParagraph"/>
        <w:numPr>
          <w:ilvl w:val="0"/>
          <w:numId w:val="7"/>
        </w:numPr>
        <w:spacing w:line="240" w:lineRule="auto"/>
        <w:rPr>
          <w:bCs/>
          <w:lang w:val="ka-GE"/>
        </w:rPr>
      </w:pPr>
      <w:r w:rsidRPr="00D17019">
        <w:rPr>
          <w:bCs/>
        </w:rPr>
        <w:t>საქართველოს ბიზნესომბუდსმენის აპარატი</w:t>
      </w:r>
    </w:p>
    <w:p w:rsidR="002E14EB" w:rsidRPr="00AD255C" w:rsidRDefault="002E14EB" w:rsidP="00E43573">
      <w:pPr>
        <w:pStyle w:val="SPIEreferencelisting"/>
        <w:numPr>
          <w:ilvl w:val="0"/>
          <w:numId w:val="0"/>
        </w:numPr>
        <w:ind w:left="360"/>
        <w:rPr>
          <w:rFonts w:ascii="Sylfaen" w:hAnsi="Sylfaen"/>
          <w:bCs/>
          <w:highlight w:val="yellow"/>
        </w:rPr>
      </w:pPr>
    </w:p>
    <w:p w:rsidR="00D17019" w:rsidRPr="00D17019" w:rsidRDefault="00D17019" w:rsidP="00590252">
      <w:pPr>
        <w:pStyle w:val="ListParagraph"/>
        <w:numPr>
          <w:ilvl w:val="0"/>
          <w:numId w:val="84"/>
        </w:numPr>
        <w:spacing w:after="0" w:line="240" w:lineRule="auto"/>
        <w:ind w:left="360" w:right="0"/>
        <w:rPr>
          <w:bCs/>
          <w:color w:val="000000" w:themeColor="text1"/>
          <w:lang w:val="ka-GE"/>
        </w:rPr>
      </w:pPr>
      <w:r w:rsidRPr="00D17019">
        <w:rPr>
          <w:bCs/>
          <w:color w:val="000000" w:themeColor="text1"/>
          <w:lang w:val="ka-GE"/>
        </w:rPr>
        <w:t xml:space="preserve">საანგარიშო პერიოდში ბიზნესომბუდსმენის  აპარატში დარეგისტრირდა 217 საქმე; </w:t>
      </w:r>
    </w:p>
    <w:p w:rsidR="00D17019" w:rsidRPr="00D17019" w:rsidRDefault="00D17019" w:rsidP="00590252">
      <w:pPr>
        <w:pStyle w:val="ListParagraph"/>
        <w:numPr>
          <w:ilvl w:val="0"/>
          <w:numId w:val="84"/>
        </w:numPr>
        <w:spacing w:after="0" w:line="240" w:lineRule="auto"/>
        <w:ind w:left="360" w:right="0"/>
        <w:rPr>
          <w:bCs/>
          <w:color w:val="000000" w:themeColor="text1"/>
          <w:lang w:val="ka-GE"/>
        </w:rPr>
      </w:pPr>
      <w:r w:rsidRPr="00D17019">
        <w:rPr>
          <w:bCs/>
          <w:color w:val="000000" w:themeColor="text1"/>
          <w:lang w:val="ka-GE"/>
        </w:rPr>
        <w:t>ბიზნესომბუდსმენის აპარატში ბიზნესის წარმომადგენლებთან გაიმართა 630 პირდაპირი და ონლაინ შეხვედრა.</w:t>
      </w:r>
    </w:p>
    <w:p w:rsidR="00D17019" w:rsidRPr="00D17019" w:rsidRDefault="00D17019" w:rsidP="00590252">
      <w:pPr>
        <w:pStyle w:val="ListParagraph"/>
        <w:numPr>
          <w:ilvl w:val="0"/>
          <w:numId w:val="84"/>
        </w:numPr>
        <w:spacing w:after="0" w:line="240" w:lineRule="auto"/>
        <w:ind w:left="360" w:right="0"/>
        <w:rPr>
          <w:bCs/>
          <w:color w:val="000000" w:themeColor="text1"/>
          <w:lang w:val="ka-GE"/>
        </w:rPr>
      </w:pPr>
      <w:r w:rsidRPr="00D17019">
        <w:rPr>
          <w:bCs/>
          <w:color w:val="000000" w:themeColor="text1"/>
          <w:lang w:val="ka-GE"/>
        </w:rPr>
        <w:t xml:space="preserve">საქართველოს ბიზნესომბუდსმენის აპარატი კორონავირუსით გამოწვეული ეკონომიკური კრიზისის შედეგების ბიზნესისთვის შემსუბუქების მიზნით, აქტიურად იყო ჩართული დაზარალებული დარგებისთვის სახელმწიფო პროგრამების შემუშავების პროცესში; </w:t>
      </w:r>
    </w:p>
    <w:p w:rsidR="002E14EB" w:rsidRPr="00AD255C" w:rsidRDefault="002E14EB" w:rsidP="00E43573">
      <w:pPr>
        <w:spacing w:line="240" w:lineRule="auto"/>
        <w:rPr>
          <w:rFonts w:ascii="Sylfaen" w:hAnsi="Sylfaen"/>
          <w:bCs/>
          <w:highlight w:val="yellow"/>
        </w:rPr>
      </w:pPr>
    </w:p>
    <w:p w:rsidR="00BE4414" w:rsidRPr="000A05D7" w:rsidRDefault="00BE4414" w:rsidP="00E43573">
      <w:pPr>
        <w:pStyle w:val="Heading2"/>
        <w:spacing w:before="0" w:line="240" w:lineRule="auto"/>
        <w:jc w:val="both"/>
        <w:rPr>
          <w:rFonts w:ascii="Sylfaen" w:hAnsi="Sylfaen"/>
          <w:bCs/>
          <w:sz w:val="22"/>
          <w:szCs w:val="22"/>
        </w:rPr>
      </w:pPr>
      <w:r w:rsidRPr="000A05D7">
        <w:rPr>
          <w:rFonts w:ascii="Sylfaen" w:hAnsi="Sylfaen"/>
          <w:bCs/>
          <w:sz w:val="22"/>
          <w:szCs w:val="22"/>
        </w:rPr>
        <w:t>5.17 ნავთობის და გაზის სექტორის რეგულირება და მართვა (პროგრამული კოდი 24 09)</w:t>
      </w:r>
    </w:p>
    <w:p w:rsidR="00BE4414" w:rsidRPr="000A05D7" w:rsidRDefault="00BE4414" w:rsidP="00E43573">
      <w:pPr>
        <w:pStyle w:val="ListParagraph"/>
        <w:spacing w:after="0" w:line="240" w:lineRule="auto"/>
        <w:ind w:left="0"/>
        <w:rPr>
          <w:bCs/>
          <w:lang w:val="ka-GE"/>
        </w:rPr>
      </w:pPr>
    </w:p>
    <w:p w:rsidR="00BE4414" w:rsidRPr="000A05D7" w:rsidRDefault="00BE4414" w:rsidP="00E43573">
      <w:pPr>
        <w:pStyle w:val="ListParagraph"/>
        <w:spacing w:after="0" w:line="240" w:lineRule="auto"/>
        <w:ind w:left="0"/>
        <w:rPr>
          <w:bCs/>
          <w:lang w:val="ka-GE"/>
        </w:rPr>
      </w:pPr>
      <w:r w:rsidRPr="000A05D7">
        <w:rPr>
          <w:bCs/>
          <w:lang w:val="ka-GE"/>
        </w:rPr>
        <w:t>პროგრამის განმახორციელებელი:</w:t>
      </w:r>
    </w:p>
    <w:p w:rsidR="00BE4414" w:rsidRPr="000A05D7" w:rsidRDefault="00BE4414" w:rsidP="00590252">
      <w:pPr>
        <w:pStyle w:val="ListParagraph"/>
        <w:numPr>
          <w:ilvl w:val="0"/>
          <w:numId w:val="87"/>
        </w:numPr>
        <w:spacing w:after="0" w:line="240" w:lineRule="auto"/>
        <w:ind w:right="0"/>
        <w:rPr>
          <w:bCs/>
          <w:lang w:val="ka-GE"/>
        </w:rPr>
      </w:pPr>
      <w:r w:rsidRPr="000A05D7">
        <w:rPr>
          <w:bCs/>
          <w:lang w:val="ka-GE"/>
        </w:rPr>
        <w:t>სსიპ - ნავთობისა და გაზის სახელმწიფო სააგენტო</w:t>
      </w:r>
    </w:p>
    <w:p w:rsidR="00BE4414" w:rsidRPr="00AD255C" w:rsidRDefault="00BE4414" w:rsidP="000A05D7">
      <w:pPr>
        <w:pBdr>
          <w:top w:val="nil"/>
          <w:left w:val="nil"/>
          <w:bottom w:val="nil"/>
          <w:right w:val="nil"/>
          <w:between w:val="nil"/>
        </w:pBdr>
        <w:spacing w:after="0" w:line="240" w:lineRule="auto"/>
        <w:ind w:left="360"/>
        <w:jc w:val="both"/>
        <w:rPr>
          <w:rFonts w:ascii="Sylfaen" w:hAnsi="Sylfaen"/>
          <w:bCs/>
          <w:color w:val="000000" w:themeColor="text1"/>
          <w:highlight w:val="yellow"/>
          <w:lang w:val="ka-GE"/>
        </w:rPr>
      </w:pP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სახელმწიფოს სახელით ხელი მოეწერა პროდუქციის წილობრივი განაწილების ხელშეკრულებას კომპანია OMV Petrom S.A-თან II საზღვაო სალიცენზიო ბლოკზე და კომპნია Georgia Oil and Gas Ltd-თან  XIH სალიცენზიო ბლოკზე;</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გაგრძელდა ღია საერთაშორისო ტენდერი საქართველოს შავი ზღვის III სალიცენზიო ბლოკზე;</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 xml:space="preserve">გამოცხადდა ღია საერთაშორისო ტენდერი XIQ სალიცენზიო ბლოკზე </w:t>
      </w:r>
      <w:r w:rsidRPr="00F83254">
        <w:rPr>
          <w:color w:val="000000" w:themeColor="text1"/>
          <w:lang w:val="ka-GE"/>
        </w:rPr>
        <w:t>და საქართველოს კანონმდებლობის მოთხოვნების შესაბამისად გამოვლინდა საუკეთესო განაცხადის შემომტანი კომპანია. სააგენტოსა და გამრჯვებულ კომპანიას შორის განხორციელებული მოლაპარაკებების შედეგად მომზადდა შესაბამისი პროდუქციის წილობრივი განაწილების ხელშეკრულების პროექტი;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lang w:val="ka-GE"/>
        </w:rPr>
        <w:t>ნორიოს პროექტის ფარგლებში სააგენტოს, სს „საქართველოს ნავთობისა და გაზის კორპორაციასა“ და „Georgia Oil and Gas Ltd“-ს შორის ხელი მოეწერა პროდუქციის წილობრივი განაწილების ხელშეკრულებების ცვლილებებს XIM XIN IXA, XIK XIL სალიცენზიო ბლოკებზე, ხოლო XIQ ბლოკზე გაფორმდა ახალი პწგხ;</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განხილულ იქნა და დამტკიცდა XIF სალიცენზიო ბლოკზე ჭაბურღილზე გაზის გაყიდვის წერტილის სკოპინგის და გარემოზე ზემოქმედების შეფასების ანგარიში;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lang w:val="ka-GE"/>
        </w:rPr>
        <w:t>განხილულ და დამტკიცებულ იქნა განაცხადები ნავთობისა და გაზის ოპერაციების განსახორციელებლად: სამი განაცხადი გაზის დაწვაზე; განაცხადი ნავთობისა და გაზის ნარჩენების ჩაჭირხვნაზე №45 კრწანისის ჭაბურღილში; დასავლეთ რუსთავის WR-BA ჭაბურღილის ბურღვაზე უფლებამოსილების მისაღებად: ჭაბურღილი შრომისუბანი №104 მნიშვნელოვანი კაპიტალური რემონტისა და მეორე ჰორიზონტის ათვისებაზე უფლებამოსილების მისაღებად; ჭაბურღილი კრწანისი JKT 01 დახრილ მიმართული ჰორიზონტალური ლულის ბურღვაზე უფლებამოსილების მისაღებად; ჭაბურღილი N42-ის გვერდითი ლულის ბურღვაზე უფლებამოსილების მისაღებად; XIB სალიცენზიო ბლოკის პატარძეულის PAT-E1 ჭაბურღილის მნიშვნელოვანი კაპიტალური რემონტის უფლებამოსილების მისაღებად; ჭაბურღილი ნინოწმინდა №96z  ფენის წყლის ჩაჭირხვნაზე უფლებამოსილების მისაღებად;</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დამტკიცდა ბუნებრივი გაზის გატარების ტარიფის დადგენის მეთოდოლოგია და ბუნებრივი გაზის გატარების ტარიფის დადგენის მიზნით წარმოსადგენი სატარაფო განაცხადის ფორმა;</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გაგრძელდა შპს „ბაგო“-ზე 2018 წელს გაცემული ბუნებრივი გაზის ტრანსპორტირების ლიცენზიის მოქმედების ვადა 2026 წლამდე. ამავე კომპანიაზე ახალ გაზსადენზე გაიცა ახალი ლიცენზია მოქმედების ვადით 2028 წლამდე;</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color w:val="000000" w:themeColor="text1"/>
          <w:lang w:val="ka-GE"/>
        </w:rPr>
        <w:t xml:space="preserve">დადგინდა </w:t>
      </w:r>
      <w:r w:rsidRPr="00F83254">
        <w:rPr>
          <w:bCs/>
          <w:color w:val="000000" w:themeColor="text1"/>
          <w:lang w:val="ka-GE"/>
        </w:rPr>
        <w:t>შპს „ბაგოსთვის“ ბუნებრივი გაზის გატარების ტარიფი;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სააგენტოში მიმდინარეობდა გეოლოგიური და გეოფიზიკური მასალების სისტემატიზაცია და აციფვრა;</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სისტემატიურად მიმდინარეობდა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გრძელდება 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აგრეთვე, კომპანიების მიერ შესრულებული სამუშაოების მონიტორინგი. განხორციელდა XIC სალიცენზიო ბლოკის დასაბრუნებელი ობიექტების მდგომარეობის, XIE სალიცენზიო ბლოკზე ნინოწმინდის N9 ჭაბურღილზე საბურღი დანადგარის და საპილოტე ჭაბურღილის ტერიტორიის ინსპექტირება;</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lastRenderedPageBreak/>
        <w:t>საგარეჯო-გარდაბნის რაიონში შეირჩა ჭაბურღილი ბიორემედიაციისთვის. მიმდინარეობდა XII სალიცენზიო ბლოკის მომპოვებელი ჭაბურღილების მონიტორინგი და სამგორის პირველადი დამუშავების საწარმოს ინსპექტირება;</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განხორციელდა: XIB და XIE ბლოკებზე ნავთობისა და გაზის შემკრები პუნქტების, საექსპლუატაციო ჭაბურღილების მონიტორინგი; VIIB სალიცენზიო ბლოკზე ნავთობისა და გაზის შემკრები პუნქტების, საექსპლუატაციო ჭაბურღილების, სუფსის ნავთობბაზის მონიტორინგი; XIC ბლოკზე (ნორიო-სახცენისი) ნავთობისა და გაზის შემკრები პუნქტების, საექსპლუატაციო ჭაბურღილების მონიტორინგი;</w:t>
      </w:r>
    </w:p>
    <w:p w:rsidR="000A05D7" w:rsidRPr="00F83254" w:rsidRDefault="000A05D7" w:rsidP="00590252">
      <w:pPr>
        <w:pStyle w:val="ListParagraph"/>
        <w:numPr>
          <w:ilvl w:val="0"/>
          <w:numId w:val="84"/>
        </w:numPr>
        <w:spacing w:after="0" w:line="240" w:lineRule="auto"/>
        <w:ind w:left="360" w:right="0"/>
        <w:rPr>
          <w:bCs/>
          <w:color w:val="000000" w:themeColor="text1"/>
          <w:lang w:val="ka-GE"/>
        </w:rPr>
      </w:pPr>
      <w:r w:rsidRPr="00F83254">
        <w:rPr>
          <w:bCs/>
          <w:color w:val="000000" w:themeColor="text1"/>
          <w:lang w:val="ka-GE"/>
        </w:rPr>
        <w:t>მიმდინარეობდა „ნავთობის მარაგების შენახვის შესახებ“ საქართველოს კანონის პროექტზე მუშაობა.</w:t>
      </w:r>
    </w:p>
    <w:p w:rsidR="0001441F" w:rsidRPr="00AD255C" w:rsidRDefault="0001441F" w:rsidP="00E43573">
      <w:pPr>
        <w:spacing w:line="240" w:lineRule="auto"/>
        <w:rPr>
          <w:rFonts w:ascii="Sylfaen" w:hAnsi="Sylfaen"/>
          <w:bCs/>
          <w:highlight w:val="yellow"/>
        </w:rPr>
      </w:pPr>
    </w:p>
    <w:p w:rsidR="00A6355A" w:rsidRPr="006A3402" w:rsidRDefault="00A6355A" w:rsidP="00E43573">
      <w:pPr>
        <w:pStyle w:val="Heading2"/>
        <w:spacing w:line="240" w:lineRule="auto"/>
        <w:jc w:val="both"/>
        <w:rPr>
          <w:rFonts w:ascii="Sylfaen" w:hAnsi="Sylfaen"/>
          <w:bCs/>
          <w:sz w:val="22"/>
          <w:szCs w:val="22"/>
          <w:lang w:val="ka-GE"/>
        </w:rPr>
      </w:pPr>
      <w:bookmarkStart w:id="25" w:name="_Hlk97306282"/>
      <w:r w:rsidRPr="006A3402">
        <w:rPr>
          <w:rFonts w:ascii="Sylfaen" w:hAnsi="Sylfaen"/>
          <w:bCs/>
          <w:sz w:val="22"/>
          <w:szCs w:val="22"/>
          <w:lang w:val="ka-GE"/>
        </w:rPr>
        <w:t>5.18</w:t>
      </w:r>
      <w:bookmarkEnd w:id="25"/>
      <w:r w:rsidRPr="006A3402">
        <w:rPr>
          <w:rFonts w:ascii="Sylfaen" w:hAnsi="Sylfaen"/>
          <w:bCs/>
          <w:sz w:val="22"/>
          <w:szCs w:val="22"/>
          <w:lang w:val="ka-GE"/>
        </w:rPr>
        <w:t xml:space="preserve">. მოსახლეობის და საცხოვრისების საყოველათაო აღწერა (პროგრამული კოდი 47 03) </w:t>
      </w:r>
    </w:p>
    <w:p w:rsidR="00A6355A" w:rsidRPr="006A3402" w:rsidRDefault="00A6355A" w:rsidP="00E43573">
      <w:pPr>
        <w:spacing w:line="240" w:lineRule="auto"/>
        <w:rPr>
          <w:rFonts w:ascii="Sylfaen" w:hAnsi="Sylfaen"/>
          <w:bCs/>
        </w:rPr>
      </w:pPr>
      <w:r w:rsidRPr="006A3402">
        <w:rPr>
          <w:rFonts w:ascii="Sylfaen" w:hAnsi="Sylfaen"/>
          <w:bCs/>
        </w:rPr>
        <w:t xml:space="preserve"> </w:t>
      </w:r>
    </w:p>
    <w:p w:rsidR="00A6355A" w:rsidRPr="006A3402" w:rsidRDefault="00A6355A" w:rsidP="00E43573">
      <w:pPr>
        <w:pStyle w:val="abzacixml"/>
        <w:ind w:left="90" w:firstLine="0"/>
        <w:rPr>
          <w:bCs/>
          <w:lang w:val="ka-GE"/>
        </w:rPr>
      </w:pPr>
      <w:r w:rsidRPr="006A3402">
        <w:rPr>
          <w:bCs/>
          <w:lang w:val="ka-GE"/>
        </w:rPr>
        <w:t>პროგრამის განმახორციელებელი:</w:t>
      </w:r>
    </w:p>
    <w:p w:rsidR="00A6355A" w:rsidRPr="006A3402" w:rsidRDefault="00A6355A" w:rsidP="00E43573">
      <w:pPr>
        <w:numPr>
          <w:ilvl w:val="0"/>
          <w:numId w:val="5"/>
        </w:numPr>
        <w:spacing w:after="0" w:line="240" w:lineRule="auto"/>
        <w:rPr>
          <w:rFonts w:ascii="Sylfaen" w:hAnsi="Sylfaen"/>
          <w:bCs/>
          <w:lang w:val="ka-GE"/>
        </w:rPr>
      </w:pPr>
      <w:r w:rsidRPr="006A3402">
        <w:rPr>
          <w:rFonts w:ascii="Sylfaen" w:hAnsi="Sylfaen"/>
          <w:bCs/>
          <w:lang w:val="ka-GE"/>
        </w:rPr>
        <w:t xml:space="preserve"> </w:t>
      </w:r>
      <w:r w:rsidRPr="006A3402">
        <w:rPr>
          <w:rFonts w:ascii="Sylfaen" w:hAnsi="Sylfaen"/>
          <w:bCs/>
        </w:rPr>
        <w:t>სსიპ – საქართველოს სტატისტიკის ეროვნული სამსახური – საქსტატი</w:t>
      </w:r>
    </w:p>
    <w:p w:rsidR="00A6355A" w:rsidRPr="00AD255C" w:rsidRDefault="00A6355A" w:rsidP="00E43573">
      <w:pPr>
        <w:pStyle w:val="abzacixml"/>
        <w:ind w:left="990" w:firstLine="0"/>
        <w:rPr>
          <w:bCs/>
          <w:highlight w:val="yellow"/>
          <w:lang w:val="ka-GE"/>
        </w:rPr>
      </w:pPr>
    </w:p>
    <w:p w:rsidR="00F90FD9" w:rsidRPr="00BC0357" w:rsidRDefault="00F90FD9" w:rsidP="00590252">
      <w:pPr>
        <w:pStyle w:val="ListParagraph"/>
        <w:numPr>
          <w:ilvl w:val="0"/>
          <w:numId w:val="84"/>
        </w:numPr>
        <w:spacing w:after="0" w:line="240" w:lineRule="auto"/>
        <w:ind w:left="360" w:right="0"/>
        <w:rPr>
          <w:bCs/>
          <w:color w:val="000000" w:themeColor="text1"/>
          <w:lang w:val="ka-GE"/>
        </w:rPr>
      </w:pPr>
      <w:r w:rsidRPr="00BC0357">
        <w:rPr>
          <w:bCs/>
          <w:color w:val="000000" w:themeColor="text1"/>
          <w:lang w:val="ka-GE"/>
        </w:rPr>
        <w:t>გრძელდებოდა მოსახლეობის საყოველთაო აღწერის მოსამზადებელი სამუშაოებისთვის მზადება. კერძოდ, მიმდინარეობდა საერთაშორისო რეკომენდაციების განხილვა - ანალიზი;</w:t>
      </w:r>
    </w:p>
    <w:p w:rsidR="00F90FD9" w:rsidRPr="00BC0357" w:rsidRDefault="00F90FD9" w:rsidP="00590252">
      <w:pPr>
        <w:pStyle w:val="ListParagraph"/>
        <w:numPr>
          <w:ilvl w:val="0"/>
          <w:numId w:val="84"/>
        </w:numPr>
        <w:spacing w:after="0" w:line="240" w:lineRule="auto"/>
        <w:ind w:left="360" w:right="0"/>
        <w:rPr>
          <w:bCs/>
          <w:color w:val="000000" w:themeColor="text1"/>
          <w:lang w:val="ka-GE"/>
        </w:rPr>
      </w:pPr>
      <w:r w:rsidRPr="00BC0357">
        <w:rPr>
          <w:bCs/>
          <w:color w:val="000000" w:themeColor="text1"/>
          <w:lang w:val="ka-GE"/>
        </w:rPr>
        <w:t xml:space="preserve">განხორციელდა ბიზნეს სუბიექტების კოორდინატების ბაზების განახლება; </w:t>
      </w:r>
    </w:p>
    <w:p w:rsidR="00F90FD9" w:rsidRPr="00BC0357" w:rsidRDefault="00F90FD9" w:rsidP="00590252">
      <w:pPr>
        <w:pStyle w:val="ListParagraph"/>
        <w:numPr>
          <w:ilvl w:val="0"/>
          <w:numId w:val="84"/>
        </w:numPr>
        <w:spacing w:after="0" w:line="240" w:lineRule="auto"/>
        <w:ind w:left="360" w:right="0"/>
        <w:rPr>
          <w:bCs/>
          <w:color w:val="000000" w:themeColor="text1"/>
          <w:lang w:val="ka-GE"/>
        </w:rPr>
      </w:pPr>
      <w:r w:rsidRPr="00BC0357">
        <w:rPr>
          <w:bCs/>
          <w:color w:val="000000" w:themeColor="text1"/>
          <w:lang w:val="ka-GE"/>
        </w:rPr>
        <w:t>მიმდინარეობდა ელექტრონული  გეოინფორმაციული რუკების განახლება GIS პროგრამაში</w:t>
      </w:r>
      <w:r w:rsidR="00BC0357" w:rsidRPr="00BC0357">
        <w:rPr>
          <w:bCs/>
          <w:color w:val="000000" w:themeColor="text1"/>
          <w:lang w:val="ka-GE"/>
        </w:rPr>
        <w:t>;</w:t>
      </w:r>
    </w:p>
    <w:p w:rsidR="00BC0357" w:rsidRPr="00BC0357" w:rsidRDefault="00BC0357" w:rsidP="00590252">
      <w:pPr>
        <w:pStyle w:val="ListParagraph"/>
        <w:numPr>
          <w:ilvl w:val="0"/>
          <w:numId w:val="84"/>
        </w:numPr>
        <w:spacing w:after="0" w:line="240" w:lineRule="auto"/>
        <w:ind w:left="360" w:right="0"/>
        <w:rPr>
          <w:bCs/>
          <w:color w:val="000000" w:themeColor="text1"/>
          <w:lang w:val="ka-GE"/>
        </w:rPr>
      </w:pPr>
      <w:r w:rsidRPr="00BC0357">
        <w:rPr>
          <w:bCs/>
          <w:color w:val="000000" w:themeColor="text1"/>
          <w:lang w:val="ka-GE"/>
        </w:rPr>
        <w:t>მოსახლეობის და საცხოვრისების აღწერის 2020 წლის მსოფლიო რაუნდად განისაზღვრა 2015-2024 წლების პერიოდი. საქართველო, როგორც გაერთიანებული ერების ორგანიზაციის წევრი ქვეყანა, ითვალისწინებს საერთაშორისო რეკომენდაციებს და გამოთქვამს მზადყოფნას ჩაერთოს „მოსახლეობისა და საცხოვრისების აღწერის 2020 წლის მსოფლიო რაუნდში“.</w:t>
      </w:r>
    </w:p>
    <w:p w:rsidR="00A6355A" w:rsidRPr="00AD255C" w:rsidRDefault="00A6355A" w:rsidP="00E43573">
      <w:pPr>
        <w:pStyle w:val="abzacixml"/>
        <w:ind w:left="990" w:firstLine="0"/>
        <w:rPr>
          <w:rFonts w:eastAsia="Calibri"/>
          <w:bCs/>
          <w:highlight w:val="yellow"/>
          <w:lang w:val="ka-GE"/>
        </w:rPr>
      </w:pPr>
    </w:p>
    <w:p w:rsidR="00A6355A" w:rsidRPr="00AD255C" w:rsidRDefault="00A6355A" w:rsidP="00E43573">
      <w:pPr>
        <w:tabs>
          <w:tab w:val="left" w:pos="360"/>
        </w:tabs>
        <w:spacing w:after="0" w:line="240" w:lineRule="auto"/>
        <w:jc w:val="both"/>
        <w:rPr>
          <w:rFonts w:ascii="Sylfaen" w:hAnsi="Sylfaen" w:cs="Sylfaen"/>
          <w:bCs/>
          <w:color w:val="000000"/>
          <w:highlight w:val="yellow"/>
          <w:shd w:val="clear" w:color="auto" w:fill="FFFFFF"/>
          <w:lang w:val="ka-GE"/>
        </w:rPr>
      </w:pPr>
    </w:p>
    <w:p w:rsidR="00B5059F" w:rsidRPr="00FC662C" w:rsidRDefault="00B5059F" w:rsidP="00E43573">
      <w:pPr>
        <w:pStyle w:val="Heading2"/>
        <w:spacing w:line="240" w:lineRule="auto"/>
        <w:jc w:val="both"/>
        <w:rPr>
          <w:rFonts w:ascii="Sylfaen" w:hAnsi="Sylfaen"/>
          <w:bCs/>
          <w:sz w:val="22"/>
          <w:szCs w:val="22"/>
        </w:rPr>
      </w:pPr>
      <w:r w:rsidRPr="00FC662C">
        <w:rPr>
          <w:rFonts w:ascii="Sylfaen" w:hAnsi="Sylfaen"/>
          <w:bCs/>
          <w:sz w:val="22"/>
          <w:szCs w:val="22"/>
        </w:rPr>
        <w:t>5.19 საჯარო და კერძო თანამშრომლობის სააგენტო (პროგრამული კოდი - 53 00)</w:t>
      </w:r>
    </w:p>
    <w:p w:rsidR="00994FEC" w:rsidRPr="00FC662C" w:rsidRDefault="00994FEC"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B5059F" w:rsidRPr="00FC662C" w:rsidRDefault="00B5059F"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FC662C">
        <w:rPr>
          <w:rFonts w:ascii="Sylfaen" w:hAnsi="Sylfaen" w:cs="Sylfaen"/>
          <w:bCs/>
        </w:rPr>
        <w:t>პროგრამის განმახორციელებელი:</w:t>
      </w:r>
    </w:p>
    <w:p w:rsidR="00B5059F" w:rsidRPr="00FC662C" w:rsidRDefault="00B5059F" w:rsidP="00E43573">
      <w:pPr>
        <w:pStyle w:val="ListParagraph"/>
        <w:numPr>
          <w:ilvl w:val="0"/>
          <w:numId w:val="7"/>
        </w:numPr>
        <w:spacing w:after="0" w:line="240" w:lineRule="auto"/>
        <w:ind w:right="0"/>
        <w:rPr>
          <w:bCs/>
        </w:rPr>
      </w:pPr>
      <w:r w:rsidRPr="00FC662C">
        <w:rPr>
          <w:bCs/>
        </w:rPr>
        <w:t>სსიპ - საჯარო და კერძო თანამშრომლობის სააგენტო</w:t>
      </w:r>
    </w:p>
    <w:p w:rsidR="00B5059F" w:rsidRPr="00AD255C" w:rsidRDefault="00B5059F" w:rsidP="00E43573">
      <w:pPr>
        <w:pStyle w:val="ListParagraph"/>
        <w:spacing w:line="240" w:lineRule="auto"/>
        <w:rPr>
          <w:bCs/>
          <w:highlight w:val="yellow"/>
        </w:rPr>
      </w:pPr>
    </w:p>
    <w:p w:rsidR="00FC662C" w:rsidRPr="00FC662C" w:rsidRDefault="00FC662C"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C662C">
        <w:rPr>
          <w:rFonts w:ascii="Sylfaen" w:hAnsi="Sylfaen" w:cs="Sylfaen"/>
          <w:bCs/>
          <w:color w:val="000000"/>
          <w:shd w:val="clear" w:color="auto" w:fill="FFFFFF"/>
          <w:lang w:val="ka-GE"/>
        </w:rPr>
        <w:t>საანგარიშო პერიოდში, საჯარო და კერძო თანამშრომლობის სააგენტოში შემოვიდა</w:t>
      </w:r>
      <w:r w:rsidRPr="00FC662C">
        <w:rPr>
          <w:rFonts w:ascii="Sylfaen" w:hAnsi="Sylfaen" w:cs="Sylfaen"/>
          <w:bCs/>
          <w:color w:val="000000"/>
          <w:shd w:val="clear" w:color="auto" w:fill="FFFFFF"/>
        </w:rPr>
        <w:t xml:space="preserve"> </w:t>
      </w:r>
      <w:r w:rsidRPr="00FC662C">
        <w:rPr>
          <w:rFonts w:ascii="Sylfaen" w:hAnsi="Sylfaen" w:cs="Sylfaen"/>
          <w:bCs/>
          <w:color w:val="000000"/>
          <w:shd w:val="clear" w:color="auto" w:fill="FFFFFF"/>
          <w:lang w:val="ka-GE"/>
        </w:rPr>
        <w:t xml:space="preserve">საჯარო და კერძო თანამშრომლობის </w:t>
      </w:r>
      <w:r w:rsidRPr="00FC662C">
        <w:rPr>
          <w:rFonts w:ascii="Sylfaen" w:hAnsi="Sylfaen" w:cs="Sylfaen"/>
          <w:bCs/>
          <w:color w:val="000000"/>
          <w:shd w:val="clear" w:color="auto" w:fill="FFFFFF"/>
        </w:rPr>
        <w:t>24</w:t>
      </w:r>
      <w:r w:rsidRPr="00FC662C">
        <w:rPr>
          <w:rFonts w:ascii="Sylfaen" w:hAnsi="Sylfaen" w:cs="Sylfaen"/>
          <w:bCs/>
          <w:color w:val="000000"/>
          <w:shd w:val="clear" w:color="auto" w:fill="FFFFFF"/>
          <w:lang w:val="ka-GE"/>
        </w:rPr>
        <w:t xml:space="preserve"> პროექტი (მულხურა ჰესი, ნახიდური ჰესი, ილტო-ალაზანი ჰესი, პე-ქა ჰესი, სურები - 2 ჰესი, გომის თავი ჰესი, კინტრიში 2 ჰესი, ხვარგული ჰესი, ზედა წევას ქარის ელექტროსადგური, გარეჯის მზის ელექტროსადგური, ჭალა ჰესი, ფოთი ჰესი, საირმე ჰესი</w:t>
      </w:r>
      <w:r w:rsidRPr="00FC662C">
        <w:rPr>
          <w:rFonts w:ascii="Sylfaen" w:hAnsi="Sylfaen" w:cs="Sylfaen"/>
          <w:bCs/>
          <w:color w:val="000000"/>
          <w:shd w:val="clear" w:color="auto" w:fill="FFFFFF"/>
        </w:rPr>
        <w:t xml:space="preserve">, ტეხური კასკადი, ჰესი ენგურჰესის კაშხალთან, ხაიშურა 1 </w:t>
      </w:r>
      <w:r w:rsidRPr="00FC662C">
        <w:rPr>
          <w:rFonts w:ascii="Sylfaen" w:hAnsi="Sylfaen" w:cs="Sylfaen"/>
          <w:bCs/>
          <w:color w:val="000000"/>
          <w:shd w:val="clear" w:color="auto" w:fill="FFFFFF"/>
          <w:lang w:val="ka-GE"/>
        </w:rPr>
        <w:t>და</w:t>
      </w:r>
      <w:r w:rsidRPr="00FC662C">
        <w:rPr>
          <w:rFonts w:ascii="Sylfaen" w:hAnsi="Sylfaen" w:cs="Sylfaen"/>
          <w:bCs/>
          <w:color w:val="000000"/>
          <w:shd w:val="clear" w:color="auto" w:fill="FFFFFF"/>
        </w:rPr>
        <w:t xml:space="preserve"> ხაიშურა 2 ჰესი, ასკისწყალი ჰესი, ლენტეხი ჰესი, ლენტეხი 2 ჰესი, ქვახვრელი</w:t>
      </w:r>
      <w:r w:rsidRPr="00FC662C">
        <w:rPr>
          <w:rFonts w:ascii="Sylfaen" w:hAnsi="Sylfaen" w:cs="Sylfaen"/>
          <w:bCs/>
          <w:color w:val="000000"/>
          <w:shd w:val="clear" w:color="auto" w:fill="FFFFFF"/>
          <w:lang w:val="ka-GE"/>
        </w:rPr>
        <w:t>ს</w:t>
      </w:r>
      <w:r w:rsidRPr="00FC662C">
        <w:rPr>
          <w:rFonts w:ascii="Sylfaen" w:hAnsi="Sylfaen" w:cs="Sylfaen"/>
          <w:bCs/>
          <w:color w:val="000000"/>
          <w:shd w:val="clear" w:color="auto" w:fill="FFFFFF"/>
        </w:rPr>
        <w:t xml:space="preserve"> მზის ელ.სადგური</w:t>
      </w:r>
      <w:r w:rsidRPr="00FC662C">
        <w:rPr>
          <w:rFonts w:ascii="Sylfaen" w:hAnsi="Sylfaen" w:cs="Sylfaen"/>
          <w:bCs/>
          <w:color w:val="000000"/>
          <w:shd w:val="clear" w:color="auto" w:fill="FFFFFF"/>
          <w:lang w:val="ka-GE"/>
        </w:rPr>
        <w:t xml:space="preserve">, </w:t>
      </w:r>
      <w:r w:rsidRPr="00FC662C">
        <w:rPr>
          <w:rFonts w:ascii="Sylfaen" w:hAnsi="Sylfaen" w:cs="Sylfaen"/>
          <w:bCs/>
          <w:color w:val="000000"/>
          <w:shd w:val="clear" w:color="auto" w:fill="FFFFFF"/>
        </w:rPr>
        <w:t>მულხრა ჰესი</w:t>
      </w:r>
      <w:r w:rsidRPr="00FC662C">
        <w:rPr>
          <w:rFonts w:ascii="Sylfaen" w:hAnsi="Sylfaen" w:cs="Sylfaen"/>
          <w:bCs/>
          <w:color w:val="000000"/>
          <w:shd w:val="clear" w:color="auto" w:fill="FFFFFF"/>
          <w:lang w:val="ka-GE"/>
        </w:rPr>
        <w:t xml:space="preserve">, </w:t>
      </w:r>
      <w:r w:rsidRPr="00FC662C">
        <w:rPr>
          <w:rFonts w:ascii="Sylfaen" w:hAnsi="Sylfaen" w:cs="Sylfaen"/>
          <w:bCs/>
          <w:color w:val="000000"/>
          <w:shd w:val="clear" w:color="auto" w:fill="FFFFFF"/>
        </w:rPr>
        <w:t>საყუნეთ ჰესი</w:t>
      </w:r>
      <w:r w:rsidRPr="00FC662C">
        <w:rPr>
          <w:rFonts w:ascii="Sylfaen" w:hAnsi="Sylfaen" w:cs="Sylfaen"/>
          <w:bCs/>
          <w:color w:val="000000"/>
          <w:shd w:val="clear" w:color="auto" w:fill="FFFFFF"/>
          <w:lang w:val="ka-GE"/>
        </w:rPr>
        <w:t xml:space="preserve">, </w:t>
      </w:r>
      <w:r w:rsidRPr="00FC662C">
        <w:rPr>
          <w:rFonts w:ascii="Sylfaen" w:hAnsi="Sylfaen" w:cs="Sylfaen"/>
          <w:bCs/>
          <w:color w:val="000000"/>
          <w:shd w:val="clear" w:color="auto" w:fill="FFFFFF"/>
        </w:rPr>
        <w:t>პირველი ქარის ელ. სადგური</w:t>
      </w:r>
      <w:r w:rsidRPr="00FC662C">
        <w:rPr>
          <w:rFonts w:ascii="Sylfaen" w:hAnsi="Sylfaen" w:cs="Sylfaen"/>
          <w:bCs/>
          <w:color w:val="000000"/>
          <w:shd w:val="clear" w:color="auto" w:fill="FFFFFF"/>
          <w:lang w:val="ka-GE"/>
        </w:rPr>
        <w:t xml:space="preserve">, </w:t>
      </w:r>
      <w:r w:rsidRPr="00FC662C">
        <w:rPr>
          <w:rFonts w:ascii="Sylfaen" w:hAnsi="Sylfaen" w:cs="Sylfaen"/>
          <w:bCs/>
          <w:color w:val="000000"/>
          <w:shd w:val="clear" w:color="auto" w:fill="FFFFFF"/>
        </w:rPr>
        <w:t>უდაბნო</w:t>
      </w:r>
      <w:r w:rsidRPr="00FC662C">
        <w:rPr>
          <w:rFonts w:ascii="Sylfaen" w:hAnsi="Sylfaen" w:cs="Sylfaen"/>
          <w:bCs/>
          <w:color w:val="000000"/>
          <w:shd w:val="clear" w:color="auto" w:fill="FFFFFF"/>
          <w:lang w:val="ka-GE"/>
        </w:rPr>
        <w:t>ს</w:t>
      </w:r>
      <w:r w:rsidRPr="00FC662C">
        <w:rPr>
          <w:rFonts w:ascii="Sylfaen" w:hAnsi="Sylfaen" w:cs="Sylfaen"/>
          <w:bCs/>
          <w:color w:val="000000"/>
          <w:shd w:val="clear" w:color="auto" w:fill="FFFFFF"/>
        </w:rPr>
        <w:t xml:space="preserve"> მზის ელ.სადგური</w:t>
      </w:r>
      <w:r w:rsidRPr="00FC662C">
        <w:rPr>
          <w:rFonts w:ascii="Sylfaen" w:hAnsi="Sylfaen" w:cs="Sylfaen"/>
          <w:bCs/>
          <w:color w:val="000000"/>
          <w:shd w:val="clear" w:color="auto" w:fill="FFFFFF"/>
          <w:lang w:val="ka-GE"/>
        </w:rPr>
        <w:t>). სააგენტომ  განიხილა პროექტების შეფასებისთვის საჭირო ყველა დოკუმენტი და მოამზადა კანონმდებლობით გათვალისწინებული რეკომენდაციები;</w:t>
      </w:r>
    </w:p>
    <w:p w:rsidR="00FC662C" w:rsidRPr="00FC662C" w:rsidRDefault="00FC662C"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C662C">
        <w:rPr>
          <w:rFonts w:ascii="Sylfaen" w:hAnsi="Sylfaen" w:cs="Sylfaen"/>
          <w:bCs/>
          <w:color w:val="000000"/>
          <w:shd w:val="clear" w:color="auto" w:fill="FFFFFF"/>
          <w:lang w:val="ka-GE"/>
        </w:rPr>
        <w:t>საანგარიშო პერიოდში, სააგენტოს წარმომადგენლები შეხვდნენ სხვადასხვა უწყების ხელმძღვანელ პირებს და განიხილეს ფოთის პორტთან დაკავშირებული საკითხები;</w:t>
      </w:r>
    </w:p>
    <w:p w:rsidR="00FC662C" w:rsidRPr="00FC662C" w:rsidRDefault="00FC662C"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C662C">
        <w:rPr>
          <w:rFonts w:ascii="Sylfaen" w:hAnsi="Sylfaen" w:cs="Sylfaen"/>
          <w:bCs/>
          <w:color w:val="000000"/>
          <w:shd w:val="clear" w:color="auto" w:fill="FFFFFF"/>
          <w:lang w:val="ka-GE"/>
        </w:rPr>
        <w:t xml:space="preserve">შეხვედრები გაიმართა ტექნოლოგიების სფეროს პოტენციურ ინვესტორთან, ფინანსთა სამინისტროსა და ეკონომიკისა და მდგრადი განვითარების სამინისტროს მენეჯმენტთან, პოტენციურ ამერიკელ ინვესტორებთან, საერთაშორისო საინვესტიციო კომპანია Proparco-ს, საერთაშორისო საკონსულტაციო ორგანიზაცია PMCG-ს, ქართულ საკონსულტაციო კომპანია „რეფორმების </w:t>
      </w:r>
      <w:r w:rsidRPr="00FC662C">
        <w:rPr>
          <w:rFonts w:ascii="Sylfaen" w:hAnsi="Sylfaen" w:cs="Sylfaen"/>
          <w:bCs/>
          <w:color w:val="000000"/>
          <w:shd w:val="clear" w:color="auto" w:fill="FFFFFF"/>
          <w:lang w:val="ka-GE"/>
        </w:rPr>
        <w:lastRenderedPageBreak/>
        <w:t>ლაბორატორიის“, აზიის განვითარების ბანკის (ADB), ევროპის რეკონსტრუქციისა და განვითარების ბანკის (EBRD), ამერიკის შეერთებული შტატების საერთაშორისო განვითარების სააგენტოს (USAID) ენერგეტიკის პროგრამისა და მსოფლიო ბანკის (WB) წარმომადგენლებთან;</w:t>
      </w:r>
    </w:p>
    <w:p w:rsidR="00FC662C" w:rsidRPr="00FC662C" w:rsidRDefault="00FC662C"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C662C">
        <w:rPr>
          <w:rFonts w:ascii="Sylfaen" w:hAnsi="Sylfaen" w:cs="Sylfaen"/>
          <w:bCs/>
          <w:color w:val="000000"/>
          <w:shd w:val="clear" w:color="auto" w:fill="FFFFFF"/>
          <w:lang w:val="ka-GE"/>
        </w:rPr>
        <w:t>სააგენტომ მონაწილეობა მიიღო ამერიკის შეერთებული შტატების საერთაშორისო განვითარების სააგენტოს (USAID) ტაჯიკეთის ოფისის სოფლის წყალმომარაგების (Rural Water Supply) პროექტის მიერ ორგანიზებულ ონლაინ ინტერვიუში. პროექტის წარმომადგენლები სწავლობდნენ წყლის ინფრასტრუქტურის განვითარების საუკეთესო პრაქტიკას და სერვისის მიწოდების პროექტებს;</w:t>
      </w:r>
    </w:p>
    <w:p w:rsidR="00FC662C" w:rsidRPr="00FC662C" w:rsidRDefault="00FC662C"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C662C">
        <w:rPr>
          <w:rFonts w:ascii="Sylfaen" w:hAnsi="Sylfaen" w:cs="Sylfaen"/>
          <w:bCs/>
          <w:color w:val="000000"/>
          <w:shd w:val="clear" w:color="auto" w:fill="FFFFFF"/>
          <w:lang w:val="ka-GE"/>
        </w:rPr>
        <w:t>საანგარიშო პერიოდში, სააგენტოში შემოვიდა დაინტერესებულ პირთა შეკითხვები, რომლებიც შეეხებოდა მზის ელექტროსადგურებისა და ჰიდროელექტროსადგურის მშენებლობისთვის საჭირო პირობებს, დადგენილ მინიმალურ ტარიფს, ხელმისაწვდომობის ანაზღაურებას, გრანტებსა და სუბსიდიებს, მხარდაჭერის სახეებს და ა.შ. სააგენტომ მოქალაქეთა შეკითხვებს ამომწურავი პასუხები გასცა და მათ შესაბამისი სახელმძღვანელოებიც მიაწოდა;</w:t>
      </w:r>
    </w:p>
    <w:p w:rsidR="00FC662C" w:rsidRPr="00FC662C" w:rsidRDefault="00FC662C"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C662C">
        <w:rPr>
          <w:rFonts w:ascii="Sylfaen" w:hAnsi="Sylfaen" w:cs="Sylfaen"/>
          <w:bCs/>
          <w:color w:val="000000"/>
          <w:shd w:val="clear" w:color="auto" w:fill="FFFFFF"/>
          <w:lang w:val="ka-GE"/>
        </w:rPr>
        <w:t xml:space="preserve">საჯარო და კერძო თანამშრომლობის პროცესის სხვა მონაწილე უწყებებთან ერთად, სააგენტო აქტიურად იყო ჩართული საჯარო და კერძო თანამშრომლობის პროექტების შემუშავებასა და განხორციელებასთან დაკავშირებულ კანონმდებლობაში ცვლილებების განხორციელების პროცესში, რომლის მიზანიც იყო საკანონმდებლო ჩარჩოს გამარტივება და პოტენციური ინვესტორებისათვის საჯარო და კერძო თანამშრომლობის უფრო დახვეწილი მექანიზმის შეთავაზება; </w:t>
      </w:r>
    </w:p>
    <w:p w:rsidR="00FC662C" w:rsidRPr="00FC662C" w:rsidRDefault="00FC662C"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C662C">
        <w:rPr>
          <w:rFonts w:ascii="Sylfaen" w:hAnsi="Sylfaen" w:cs="Sylfaen"/>
          <w:bCs/>
          <w:color w:val="000000"/>
          <w:shd w:val="clear" w:color="auto" w:fill="FFFFFF"/>
          <w:lang w:val="ka-GE"/>
        </w:rPr>
        <w:t>სააგენტომ მონაწილეობა მიიღო 2021 წლის შავი ზღვის ენერგეტიკის კვირეულში, რომელიც რუმინეთში ჰიბრიდულ რეჟიმში გაიმართა. კონფერენციის მონაწილეებმა იმსჯელეს ისეთ საკითხებზე, როგორებიცაა: განახლებადი ენერგიის წყაროების პოლიტიკა რეგიონულ ჭრილში, მზის ენერგიის შენახვის შესაძლებლობები, ქარის ელექტროსადგურების პროექტების განვითარება, განახლებადი ენერგიის დაფინანსება, მწვანე/სუფთა წყალბადის წარმოება და გამოყენება ენერგეტიკაში, საინვესტიციო კლიმატი და განახლებადი ენერგიის რესურსების ბაზარი რეგიონში და ა.შ. (ღონისძიებაში მონაწილეობას იღებდნენ შავი ზღვის რეგიონის ქვეყნების სახელმწიფო, არასამთავრობო და კერძო ორგანიზაციების წარმომადგენლები, რომლებიც ენერგეტიკის სფეროში მოღვაწეობენ);</w:t>
      </w:r>
    </w:p>
    <w:p w:rsidR="00FC662C" w:rsidRPr="00FC662C" w:rsidRDefault="00FC662C" w:rsidP="00E43573">
      <w:pPr>
        <w:numPr>
          <w:ilvl w:val="0"/>
          <w:numId w:val="9"/>
        </w:numPr>
        <w:tabs>
          <w:tab w:val="left" w:pos="360"/>
        </w:tabs>
        <w:autoSpaceDE w:val="0"/>
        <w:autoSpaceDN w:val="0"/>
        <w:adjustRightInd w:val="0"/>
        <w:spacing w:after="0" w:line="240" w:lineRule="auto"/>
        <w:ind w:left="360"/>
        <w:jc w:val="both"/>
        <w:rPr>
          <w:rFonts w:ascii="Sylfaen" w:eastAsiaTheme="minorHAnsi" w:hAnsi="Sylfaen" w:cs="BPGAlgeti2018"/>
        </w:rPr>
      </w:pPr>
      <w:r w:rsidRPr="00FC662C">
        <w:rPr>
          <w:rFonts w:ascii="Sylfaen" w:eastAsiaTheme="minorHAnsi" w:hAnsi="Sylfaen" w:cs="Sylfaen"/>
        </w:rPr>
        <w:t>სააგენტოსა</w:t>
      </w:r>
      <w:r w:rsidRPr="00FC662C">
        <w:rPr>
          <w:rFonts w:ascii="Sylfaen" w:eastAsiaTheme="minorHAnsi" w:hAnsi="Sylfaen" w:cs="BPGAlgeti2018"/>
        </w:rPr>
        <w:t xml:space="preserve"> </w:t>
      </w:r>
      <w:r w:rsidRPr="00FC662C">
        <w:rPr>
          <w:rFonts w:ascii="Sylfaen" w:eastAsiaTheme="minorHAnsi" w:hAnsi="Sylfaen" w:cs="Sylfaen"/>
        </w:rPr>
        <w:t>და</w:t>
      </w:r>
      <w:r w:rsidRPr="00FC662C">
        <w:rPr>
          <w:rFonts w:ascii="Sylfaen" w:eastAsiaTheme="minorHAnsi" w:hAnsi="Sylfaen" w:cs="BPGAlgeti2018"/>
        </w:rPr>
        <w:t xml:space="preserve"> EBRD-</w:t>
      </w:r>
      <w:r w:rsidRPr="00FC662C">
        <w:rPr>
          <w:rFonts w:ascii="Sylfaen" w:eastAsiaTheme="minorHAnsi" w:hAnsi="Sylfaen" w:cs="Sylfaen"/>
        </w:rPr>
        <w:t>ის</w:t>
      </w:r>
      <w:r w:rsidRPr="00FC662C">
        <w:rPr>
          <w:rFonts w:ascii="Sylfaen" w:eastAsiaTheme="minorHAnsi" w:hAnsi="Sylfaen" w:cs="BPGAlgeti2018"/>
        </w:rPr>
        <w:t xml:space="preserve"> </w:t>
      </w:r>
      <w:r w:rsidRPr="00FC662C">
        <w:rPr>
          <w:rFonts w:ascii="Sylfaen" w:eastAsiaTheme="minorHAnsi" w:hAnsi="Sylfaen" w:cs="Sylfaen"/>
        </w:rPr>
        <w:t>საქართველოს</w:t>
      </w:r>
      <w:r w:rsidRPr="00FC662C">
        <w:rPr>
          <w:rFonts w:ascii="Sylfaen" w:eastAsiaTheme="minorHAnsi" w:hAnsi="Sylfaen" w:cs="BPGAlgeti2018"/>
        </w:rPr>
        <w:t xml:space="preserve"> </w:t>
      </w:r>
      <w:r w:rsidRPr="00FC662C">
        <w:rPr>
          <w:rFonts w:ascii="Sylfaen" w:eastAsiaTheme="minorHAnsi" w:hAnsi="Sylfaen" w:cs="Sylfaen"/>
        </w:rPr>
        <w:t>ოფისს</w:t>
      </w:r>
      <w:r w:rsidRPr="00FC662C">
        <w:rPr>
          <w:rFonts w:ascii="Sylfaen" w:eastAsiaTheme="minorHAnsi" w:hAnsi="Sylfaen" w:cs="BPGAlgeti2018"/>
        </w:rPr>
        <w:t xml:space="preserve"> </w:t>
      </w:r>
      <w:r w:rsidRPr="00FC662C">
        <w:rPr>
          <w:rFonts w:ascii="Sylfaen" w:eastAsiaTheme="minorHAnsi" w:hAnsi="Sylfaen" w:cs="Sylfaen"/>
        </w:rPr>
        <w:t>შორის</w:t>
      </w:r>
      <w:r w:rsidRPr="00FC662C">
        <w:rPr>
          <w:rFonts w:ascii="Sylfaen" w:eastAsiaTheme="minorHAnsi" w:hAnsi="Sylfaen" w:cs="BPGAlgeti2018"/>
        </w:rPr>
        <w:t xml:space="preserve"> </w:t>
      </w:r>
      <w:r w:rsidRPr="00FC662C">
        <w:rPr>
          <w:rFonts w:ascii="Sylfaen" w:eastAsiaTheme="minorHAnsi" w:hAnsi="Sylfaen" w:cs="Sylfaen"/>
        </w:rPr>
        <w:t>შედგა</w:t>
      </w:r>
      <w:r w:rsidRPr="00FC662C">
        <w:rPr>
          <w:rFonts w:ascii="Sylfaen" w:eastAsiaTheme="minorHAnsi" w:hAnsi="Sylfaen" w:cs="Sylfaen"/>
          <w:lang w:val="ka-GE"/>
        </w:rPr>
        <w:t xml:space="preserve"> </w:t>
      </w:r>
      <w:r w:rsidRPr="00FC662C">
        <w:rPr>
          <w:rFonts w:ascii="Sylfaen" w:eastAsiaTheme="minorHAnsi" w:hAnsi="Sylfaen" w:cs="Sylfaen"/>
        </w:rPr>
        <w:t>შეხვედრა</w:t>
      </w:r>
      <w:r w:rsidRPr="00FC662C">
        <w:rPr>
          <w:rFonts w:ascii="Sylfaen" w:eastAsiaTheme="minorHAnsi" w:hAnsi="Sylfaen" w:cs="BPGAlgeti2018"/>
        </w:rPr>
        <w:t xml:space="preserve">, </w:t>
      </w:r>
      <w:r w:rsidRPr="00FC662C">
        <w:rPr>
          <w:rFonts w:ascii="Sylfaen" w:eastAsiaTheme="minorHAnsi" w:hAnsi="Sylfaen" w:cs="BPGAlgeti2018"/>
          <w:lang w:val="ka-GE"/>
        </w:rPr>
        <w:t xml:space="preserve">სადაც </w:t>
      </w:r>
      <w:r w:rsidRPr="00FC662C">
        <w:rPr>
          <w:rFonts w:ascii="Sylfaen" w:eastAsiaTheme="minorHAnsi" w:hAnsi="Sylfaen" w:cs="Sylfaen"/>
        </w:rPr>
        <w:t>მხარეებმა</w:t>
      </w:r>
      <w:r w:rsidRPr="00FC662C">
        <w:rPr>
          <w:rFonts w:ascii="Sylfaen" w:eastAsiaTheme="minorHAnsi" w:hAnsi="Sylfaen" w:cs="BPGAlgeti2018"/>
        </w:rPr>
        <w:t xml:space="preserve"> </w:t>
      </w:r>
      <w:r w:rsidRPr="00FC662C">
        <w:rPr>
          <w:rFonts w:ascii="Sylfaen" w:eastAsiaTheme="minorHAnsi" w:hAnsi="Sylfaen" w:cs="Sylfaen"/>
          <w:lang w:val="ka-GE"/>
        </w:rPr>
        <w:t xml:space="preserve">ისაუბრეს </w:t>
      </w:r>
      <w:r w:rsidRPr="00FC662C">
        <w:rPr>
          <w:rFonts w:ascii="Sylfaen" w:eastAsiaTheme="minorHAnsi" w:hAnsi="Sylfaen" w:cs="BPGAlgeti2018"/>
          <w:lang w:val="ka-GE"/>
        </w:rPr>
        <w:t>საჯარო და კერძო თანამშრომლობის</w:t>
      </w:r>
      <w:r w:rsidRPr="00FC662C">
        <w:rPr>
          <w:rFonts w:ascii="Sylfaen" w:eastAsiaTheme="minorHAnsi" w:hAnsi="Sylfaen" w:cs="BPGAlgeti2018"/>
        </w:rPr>
        <w:t xml:space="preserve"> </w:t>
      </w:r>
      <w:r w:rsidRPr="00FC662C">
        <w:rPr>
          <w:rFonts w:ascii="Sylfaen" w:eastAsiaTheme="minorHAnsi" w:hAnsi="Sylfaen" w:cs="Sylfaen"/>
        </w:rPr>
        <w:t>ინსტრუმენტის</w:t>
      </w:r>
      <w:r w:rsidRPr="00FC662C">
        <w:rPr>
          <w:rFonts w:ascii="Sylfaen" w:eastAsiaTheme="minorHAnsi" w:hAnsi="Sylfaen" w:cs="Sylfaen"/>
          <w:lang w:val="ka-GE"/>
        </w:rPr>
        <w:t xml:space="preserve"> </w:t>
      </w:r>
      <w:r w:rsidRPr="00FC662C">
        <w:rPr>
          <w:rFonts w:ascii="Sylfaen" w:eastAsiaTheme="minorHAnsi" w:hAnsi="Sylfaen" w:cs="Sylfaen"/>
        </w:rPr>
        <w:t>მარეგულირებელი</w:t>
      </w:r>
      <w:r w:rsidRPr="00FC662C">
        <w:rPr>
          <w:rFonts w:ascii="Sylfaen" w:eastAsiaTheme="minorHAnsi" w:hAnsi="Sylfaen" w:cs="BPGAlgeti2018"/>
        </w:rPr>
        <w:t xml:space="preserve"> </w:t>
      </w:r>
      <w:r w:rsidRPr="00FC662C">
        <w:rPr>
          <w:rFonts w:ascii="Sylfaen" w:eastAsiaTheme="minorHAnsi" w:hAnsi="Sylfaen" w:cs="Sylfaen"/>
        </w:rPr>
        <w:t>საკანონმდებლო</w:t>
      </w:r>
      <w:r w:rsidRPr="00FC662C">
        <w:rPr>
          <w:rFonts w:ascii="Sylfaen" w:eastAsiaTheme="minorHAnsi" w:hAnsi="Sylfaen" w:cs="BPGAlgeti2018"/>
        </w:rPr>
        <w:t xml:space="preserve"> </w:t>
      </w:r>
      <w:r w:rsidRPr="00FC662C">
        <w:rPr>
          <w:rFonts w:ascii="Sylfaen" w:eastAsiaTheme="minorHAnsi" w:hAnsi="Sylfaen" w:cs="Sylfaen"/>
        </w:rPr>
        <w:t>ჩარჩოს</w:t>
      </w:r>
      <w:r w:rsidRPr="00FC662C">
        <w:rPr>
          <w:rFonts w:ascii="Sylfaen" w:eastAsiaTheme="minorHAnsi" w:hAnsi="Sylfaen" w:cs="BPGAlgeti2018"/>
        </w:rPr>
        <w:t xml:space="preserve"> </w:t>
      </w:r>
      <w:r w:rsidRPr="00FC662C">
        <w:rPr>
          <w:rFonts w:ascii="Sylfaen" w:eastAsiaTheme="minorHAnsi" w:hAnsi="Sylfaen" w:cs="Sylfaen"/>
        </w:rPr>
        <w:t>ხარვეზებზე</w:t>
      </w:r>
      <w:r w:rsidRPr="00FC662C">
        <w:rPr>
          <w:rFonts w:ascii="Sylfaen" w:eastAsiaTheme="minorHAnsi" w:hAnsi="Sylfaen" w:cs="BPGAlgeti2018"/>
        </w:rPr>
        <w:t xml:space="preserve">, </w:t>
      </w:r>
      <w:r w:rsidRPr="00FC662C">
        <w:rPr>
          <w:rFonts w:ascii="Sylfaen" w:eastAsiaTheme="minorHAnsi" w:hAnsi="Sylfaen" w:cs="Sylfaen"/>
        </w:rPr>
        <w:t>რომლებიც</w:t>
      </w:r>
      <w:r w:rsidRPr="00FC662C">
        <w:rPr>
          <w:rFonts w:ascii="Sylfaen" w:eastAsiaTheme="minorHAnsi" w:hAnsi="Sylfaen" w:cs="BPGAlgeti2018"/>
        </w:rPr>
        <w:t>,</w:t>
      </w:r>
      <w:r w:rsidRPr="00FC662C">
        <w:rPr>
          <w:rFonts w:ascii="Sylfaen" w:eastAsiaTheme="minorHAnsi" w:hAnsi="Sylfaen" w:cs="BPGAlgeti2018"/>
          <w:lang w:val="ka-GE"/>
        </w:rPr>
        <w:t xml:space="preserve"> </w:t>
      </w:r>
      <w:r w:rsidRPr="00FC662C">
        <w:rPr>
          <w:rFonts w:ascii="Sylfaen" w:eastAsiaTheme="minorHAnsi" w:hAnsi="Sylfaen" w:cs="Sylfaen"/>
        </w:rPr>
        <w:t>შესაძლოა</w:t>
      </w:r>
      <w:r w:rsidRPr="00FC662C">
        <w:rPr>
          <w:rFonts w:ascii="Sylfaen" w:eastAsiaTheme="minorHAnsi" w:hAnsi="Sylfaen" w:cs="BPGAlgeti2018"/>
        </w:rPr>
        <w:t xml:space="preserve">, </w:t>
      </w:r>
      <w:r w:rsidRPr="00FC662C">
        <w:rPr>
          <w:rFonts w:ascii="Sylfaen" w:eastAsiaTheme="minorHAnsi" w:hAnsi="Sylfaen" w:cs="Sylfaen"/>
        </w:rPr>
        <w:t>მომავალში</w:t>
      </w:r>
      <w:r w:rsidRPr="00FC662C">
        <w:rPr>
          <w:rFonts w:ascii="Sylfaen" w:eastAsiaTheme="minorHAnsi" w:hAnsi="Sylfaen" w:cs="BPGAlgeti2018"/>
        </w:rPr>
        <w:t xml:space="preserve"> </w:t>
      </w:r>
      <w:r w:rsidRPr="00FC662C">
        <w:rPr>
          <w:rFonts w:ascii="Sylfaen" w:eastAsiaTheme="minorHAnsi" w:hAnsi="Sylfaen" w:cs="BPGAlgeti2018"/>
          <w:lang w:val="ka-GE"/>
        </w:rPr>
        <w:t>„</w:t>
      </w:r>
      <w:r w:rsidRPr="00FC662C">
        <w:rPr>
          <w:rFonts w:ascii="Sylfaen" w:eastAsiaTheme="minorHAnsi" w:hAnsi="Sylfaen" w:cs="Sylfaen"/>
        </w:rPr>
        <w:t>საჯარო</w:t>
      </w:r>
      <w:r w:rsidRPr="00FC662C">
        <w:rPr>
          <w:rFonts w:ascii="Sylfaen" w:eastAsiaTheme="minorHAnsi" w:hAnsi="Sylfaen" w:cs="BPGAlgeti2018"/>
        </w:rPr>
        <w:t xml:space="preserve"> </w:t>
      </w:r>
      <w:r w:rsidRPr="00FC662C">
        <w:rPr>
          <w:rFonts w:ascii="Sylfaen" w:eastAsiaTheme="minorHAnsi" w:hAnsi="Sylfaen" w:cs="Sylfaen"/>
        </w:rPr>
        <w:t>და</w:t>
      </w:r>
      <w:r w:rsidRPr="00FC662C">
        <w:rPr>
          <w:rFonts w:ascii="Sylfaen" w:eastAsiaTheme="minorHAnsi" w:hAnsi="Sylfaen" w:cs="BPGAlgeti2018"/>
        </w:rPr>
        <w:t xml:space="preserve"> </w:t>
      </w:r>
      <w:r w:rsidRPr="00FC662C">
        <w:rPr>
          <w:rFonts w:ascii="Sylfaen" w:eastAsiaTheme="minorHAnsi" w:hAnsi="Sylfaen" w:cs="Sylfaen"/>
        </w:rPr>
        <w:t>კერძო</w:t>
      </w:r>
      <w:r w:rsidRPr="00FC662C">
        <w:rPr>
          <w:rFonts w:ascii="Sylfaen" w:eastAsiaTheme="minorHAnsi" w:hAnsi="Sylfaen" w:cs="BPGAlgeti2018"/>
        </w:rPr>
        <w:t xml:space="preserve"> </w:t>
      </w:r>
      <w:r w:rsidRPr="00FC662C">
        <w:rPr>
          <w:rFonts w:ascii="Sylfaen" w:eastAsiaTheme="minorHAnsi" w:hAnsi="Sylfaen" w:cs="Sylfaen"/>
        </w:rPr>
        <w:t>თანამშრომლობის</w:t>
      </w:r>
      <w:r w:rsidRPr="00FC662C">
        <w:rPr>
          <w:rFonts w:ascii="Sylfaen" w:eastAsiaTheme="minorHAnsi" w:hAnsi="Sylfaen" w:cs="BPGAlgeti2018"/>
        </w:rPr>
        <w:t xml:space="preserve"> </w:t>
      </w:r>
      <w:r w:rsidRPr="00FC662C">
        <w:rPr>
          <w:rFonts w:ascii="Sylfaen" w:eastAsiaTheme="minorHAnsi" w:hAnsi="Sylfaen" w:cs="Sylfaen"/>
        </w:rPr>
        <w:t>შესახებ</w:t>
      </w:r>
      <w:r w:rsidRPr="00FC662C">
        <w:rPr>
          <w:rFonts w:ascii="Sylfaen" w:eastAsiaTheme="minorHAnsi" w:hAnsi="Sylfaen" w:cs="BPGAlgeti2018"/>
        </w:rPr>
        <w:t>”</w:t>
      </w:r>
      <w:r w:rsidRPr="00FC662C">
        <w:rPr>
          <w:rFonts w:ascii="Sylfaen" w:eastAsiaTheme="minorHAnsi" w:hAnsi="Sylfaen" w:cs="BPGAlgeti2018"/>
          <w:lang w:val="ka-GE"/>
        </w:rPr>
        <w:t xml:space="preserve"> </w:t>
      </w:r>
      <w:r w:rsidRPr="00FC662C">
        <w:rPr>
          <w:rFonts w:ascii="Sylfaen" w:eastAsiaTheme="minorHAnsi" w:hAnsi="Sylfaen" w:cs="Sylfaen"/>
        </w:rPr>
        <w:t>საქართველოს</w:t>
      </w:r>
      <w:r w:rsidRPr="00FC662C">
        <w:rPr>
          <w:rFonts w:ascii="Sylfaen" w:eastAsiaTheme="minorHAnsi" w:hAnsi="Sylfaen" w:cs="BPGAlgeti2018"/>
        </w:rPr>
        <w:t xml:space="preserve"> </w:t>
      </w:r>
      <w:r w:rsidRPr="00FC662C">
        <w:rPr>
          <w:rFonts w:ascii="Sylfaen" w:eastAsiaTheme="minorHAnsi" w:hAnsi="Sylfaen" w:cs="Sylfaen"/>
        </w:rPr>
        <w:t>კანონით</w:t>
      </w:r>
      <w:r w:rsidRPr="00FC662C">
        <w:rPr>
          <w:rFonts w:ascii="Sylfaen" w:eastAsiaTheme="minorHAnsi" w:hAnsi="Sylfaen" w:cs="BPGAlgeti2018"/>
        </w:rPr>
        <w:t xml:space="preserve"> </w:t>
      </w:r>
      <w:r w:rsidRPr="00FC662C">
        <w:rPr>
          <w:rFonts w:ascii="Sylfaen" w:eastAsiaTheme="minorHAnsi" w:hAnsi="Sylfaen" w:cs="Sylfaen"/>
        </w:rPr>
        <w:t>განსაზღვრული</w:t>
      </w:r>
      <w:r w:rsidRPr="00FC662C">
        <w:rPr>
          <w:rFonts w:ascii="Sylfaen" w:eastAsiaTheme="minorHAnsi" w:hAnsi="Sylfaen" w:cs="BPGAlgeti2018"/>
        </w:rPr>
        <w:t xml:space="preserve"> </w:t>
      </w:r>
      <w:r w:rsidRPr="00FC662C">
        <w:rPr>
          <w:rFonts w:ascii="Sylfaen" w:eastAsiaTheme="minorHAnsi" w:hAnsi="Sylfaen" w:cs="Sylfaen"/>
        </w:rPr>
        <w:t>პროცესის</w:t>
      </w:r>
      <w:r w:rsidRPr="00FC662C">
        <w:rPr>
          <w:rFonts w:ascii="Sylfaen" w:eastAsiaTheme="minorHAnsi" w:hAnsi="Sylfaen" w:cs="BPGAlgeti2018"/>
        </w:rPr>
        <w:t xml:space="preserve"> </w:t>
      </w:r>
      <w:r w:rsidRPr="00FC662C">
        <w:rPr>
          <w:rFonts w:ascii="Sylfaen" w:eastAsiaTheme="minorHAnsi" w:hAnsi="Sylfaen" w:cs="Sylfaen"/>
        </w:rPr>
        <w:t>გამართული</w:t>
      </w:r>
      <w:r w:rsidRPr="00FC662C">
        <w:rPr>
          <w:rFonts w:ascii="Sylfaen" w:eastAsiaTheme="minorHAnsi" w:hAnsi="Sylfaen" w:cs="Sylfaen"/>
          <w:lang w:val="ka-GE"/>
        </w:rPr>
        <w:t xml:space="preserve"> </w:t>
      </w:r>
      <w:r w:rsidRPr="00FC662C">
        <w:rPr>
          <w:rFonts w:ascii="Sylfaen" w:eastAsiaTheme="minorHAnsi" w:hAnsi="Sylfaen" w:cs="Sylfaen"/>
        </w:rPr>
        <w:t>და</w:t>
      </w:r>
      <w:r w:rsidRPr="00FC662C">
        <w:rPr>
          <w:rFonts w:ascii="Sylfaen" w:eastAsiaTheme="minorHAnsi" w:hAnsi="Sylfaen" w:cs="BPGAlgeti2018"/>
        </w:rPr>
        <w:t xml:space="preserve"> </w:t>
      </w:r>
      <w:r w:rsidRPr="00FC662C">
        <w:rPr>
          <w:rFonts w:ascii="Sylfaen" w:eastAsiaTheme="minorHAnsi" w:hAnsi="Sylfaen" w:cs="Sylfaen"/>
        </w:rPr>
        <w:t>სწრაფი</w:t>
      </w:r>
      <w:r w:rsidRPr="00FC662C">
        <w:rPr>
          <w:rFonts w:ascii="Sylfaen" w:eastAsiaTheme="minorHAnsi" w:hAnsi="Sylfaen" w:cs="BPGAlgeti2018"/>
        </w:rPr>
        <w:t xml:space="preserve"> </w:t>
      </w:r>
      <w:r w:rsidRPr="00FC662C">
        <w:rPr>
          <w:rFonts w:ascii="Sylfaen" w:eastAsiaTheme="minorHAnsi" w:hAnsi="Sylfaen" w:cs="Sylfaen"/>
        </w:rPr>
        <w:t>მუშაობისათვის</w:t>
      </w:r>
      <w:r w:rsidRPr="00FC662C">
        <w:rPr>
          <w:rFonts w:ascii="Sylfaen" w:eastAsiaTheme="minorHAnsi" w:hAnsi="Sylfaen" w:cs="BPGAlgeti2018"/>
        </w:rPr>
        <w:t xml:space="preserve"> </w:t>
      </w:r>
      <w:r w:rsidRPr="00FC662C">
        <w:rPr>
          <w:rFonts w:ascii="Sylfaen" w:eastAsiaTheme="minorHAnsi" w:hAnsi="Sylfaen" w:cs="Sylfaen"/>
        </w:rPr>
        <w:t>ხელისშემშლელ</w:t>
      </w:r>
      <w:r w:rsidRPr="00FC662C">
        <w:rPr>
          <w:rFonts w:ascii="Sylfaen" w:eastAsiaTheme="minorHAnsi" w:hAnsi="Sylfaen" w:cs="BPGAlgeti2018"/>
        </w:rPr>
        <w:t xml:space="preserve"> </w:t>
      </w:r>
      <w:r w:rsidRPr="00FC662C">
        <w:rPr>
          <w:rFonts w:ascii="Sylfaen" w:eastAsiaTheme="minorHAnsi" w:hAnsi="Sylfaen" w:cs="Sylfaen"/>
        </w:rPr>
        <w:t>ფაქტორად</w:t>
      </w:r>
      <w:r w:rsidRPr="00FC662C">
        <w:rPr>
          <w:rFonts w:ascii="Sylfaen" w:eastAsiaTheme="minorHAnsi" w:hAnsi="Sylfaen" w:cs="BPGAlgeti2018"/>
        </w:rPr>
        <w:t xml:space="preserve"> </w:t>
      </w:r>
      <w:r w:rsidRPr="00FC662C">
        <w:rPr>
          <w:rFonts w:ascii="Sylfaen" w:eastAsiaTheme="minorHAnsi" w:hAnsi="Sylfaen" w:cs="Sylfaen"/>
        </w:rPr>
        <w:t>იქცეს</w:t>
      </w:r>
      <w:r w:rsidRPr="00FC662C">
        <w:rPr>
          <w:rFonts w:ascii="Sylfaen" w:eastAsiaTheme="minorHAnsi" w:hAnsi="Sylfaen" w:cs="BPGAlgeti2018"/>
        </w:rPr>
        <w:t>.</w:t>
      </w:r>
      <w:r w:rsidRPr="00FC662C">
        <w:rPr>
          <w:rFonts w:ascii="Sylfaen" w:eastAsiaTheme="minorHAnsi" w:hAnsi="Sylfaen" w:cs="BPGAlgeti2018"/>
          <w:lang w:val="ka-GE"/>
        </w:rPr>
        <w:t xml:space="preserve"> </w:t>
      </w:r>
      <w:r w:rsidRPr="00FC662C">
        <w:rPr>
          <w:rFonts w:ascii="Sylfaen" w:eastAsiaTheme="minorHAnsi" w:hAnsi="Sylfaen" w:cs="Sylfaen"/>
        </w:rPr>
        <w:t>გარდა</w:t>
      </w:r>
      <w:r w:rsidRPr="00FC662C">
        <w:rPr>
          <w:rFonts w:ascii="Sylfaen" w:eastAsiaTheme="minorHAnsi" w:hAnsi="Sylfaen" w:cs="BPGAlgeti2018"/>
        </w:rPr>
        <w:t xml:space="preserve"> </w:t>
      </w:r>
      <w:r w:rsidRPr="00FC662C">
        <w:rPr>
          <w:rFonts w:ascii="Sylfaen" w:eastAsiaTheme="minorHAnsi" w:hAnsi="Sylfaen" w:cs="Sylfaen"/>
        </w:rPr>
        <w:t>ამისა</w:t>
      </w:r>
      <w:r w:rsidRPr="00FC662C">
        <w:rPr>
          <w:rFonts w:ascii="Sylfaen" w:eastAsiaTheme="minorHAnsi" w:hAnsi="Sylfaen" w:cs="BPGAlgeti2018"/>
        </w:rPr>
        <w:t>, EBRD-</w:t>
      </w:r>
      <w:r w:rsidRPr="00FC662C">
        <w:rPr>
          <w:rFonts w:ascii="Sylfaen" w:eastAsiaTheme="minorHAnsi" w:hAnsi="Sylfaen" w:cs="Sylfaen"/>
        </w:rPr>
        <w:t>ის</w:t>
      </w:r>
      <w:r w:rsidRPr="00FC662C">
        <w:rPr>
          <w:rFonts w:ascii="Sylfaen" w:eastAsiaTheme="minorHAnsi" w:hAnsi="Sylfaen" w:cs="BPGAlgeti2018"/>
        </w:rPr>
        <w:t xml:space="preserve"> </w:t>
      </w:r>
      <w:r w:rsidRPr="00FC662C">
        <w:rPr>
          <w:rFonts w:ascii="Sylfaen" w:eastAsiaTheme="minorHAnsi" w:hAnsi="Sylfaen" w:cs="Sylfaen"/>
        </w:rPr>
        <w:t>საქართველოს</w:t>
      </w:r>
      <w:r w:rsidRPr="00FC662C">
        <w:rPr>
          <w:rFonts w:ascii="Sylfaen" w:eastAsiaTheme="minorHAnsi" w:hAnsi="Sylfaen" w:cs="BPGAlgeti2018"/>
        </w:rPr>
        <w:t xml:space="preserve"> </w:t>
      </w:r>
      <w:r w:rsidRPr="00FC662C">
        <w:rPr>
          <w:rFonts w:ascii="Sylfaen" w:eastAsiaTheme="minorHAnsi" w:hAnsi="Sylfaen" w:cs="Sylfaen"/>
        </w:rPr>
        <w:t>ოფისისა</w:t>
      </w:r>
      <w:r w:rsidRPr="00FC662C">
        <w:rPr>
          <w:rFonts w:ascii="Sylfaen" w:eastAsiaTheme="minorHAnsi" w:hAnsi="Sylfaen" w:cs="BPGAlgeti2018"/>
        </w:rPr>
        <w:t xml:space="preserve"> </w:t>
      </w:r>
      <w:r w:rsidRPr="00FC662C">
        <w:rPr>
          <w:rFonts w:ascii="Sylfaen" w:eastAsiaTheme="minorHAnsi" w:hAnsi="Sylfaen" w:cs="Sylfaen"/>
        </w:rPr>
        <w:t>და</w:t>
      </w:r>
      <w:r w:rsidRPr="00FC662C">
        <w:rPr>
          <w:rFonts w:ascii="Sylfaen" w:eastAsiaTheme="minorHAnsi" w:hAnsi="Sylfaen" w:cs="BPGAlgeti2018"/>
        </w:rPr>
        <w:t xml:space="preserve"> </w:t>
      </w:r>
      <w:r w:rsidRPr="00FC662C">
        <w:rPr>
          <w:rFonts w:ascii="Sylfaen" w:eastAsiaTheme="minorHAnsi" w:hAnsi="Sylfaen" w:cs="Sylfaen"/>
        </w:rPr>
        <w:t>სააგენტოს</w:t>
      </w:r>
      <w:r w:rsidRPr="00FC662C">
        <w:rPr>
          <w:rFonts w:ascii="Sylfaen" w:eastAsiaTheme="minorHAnsi" w:hAnsi="Sylfaen" w:cs="Sylfaen"/>
          <w:lang w:val="ka-GE"/>
        </w:rPr>
        <w:t xml:space="preserve"> </w:t>
      </w:r>
      <w:r w:rsidRPr="00FC662C">
        <w:rPr>
          <w:rFonts w:ascii="Sylfaen" w:eastAsiaTheme="minorHAnsi" w:hAnsi="Sylfaen" w:cs="Sylfaen"/>
        </w:rPr>
        <w:t>წარმომადგენლებმა</w:t>
      </w:r>
      <w:r w:rsidRPr="00FC662C">
        <w:rPr>
          <w:rFonts w:ascii="Sylfaen" w:eastAsiaTheme="minorHAnsi" w:hAnsi="Sylfaen" w:cs="BPGAlgeti2018"/>
        </w:rPr>
        <w:t xml:space="preserve"> </w:t>
      </w:r>
      <w:r w:rsidRPr="00FC662C">
        <w:rPr>
          <w:rFonts w:ascii="Sylfaen" w:eastAsiaTheme="minorHAnsi" w:hAnsi="Sylfaen" w:cs="Sylfaen"/>
        </w:rPr>
        <w:t>ხაზი</w:t>
      </w:r>
      <w:r w:rsidRPr="00FC662C">
        <w:rPr>
          <w:rFonts w:ascii="Sylfaen" w:eastAsiaTheme="minorHAnsi" w:hAnsi="Sylfaen" w:cs="BPGAlgeti2018"/>
        </w:rPr>
        <w:t xml:space="preserve"> </w:t>
      </w:r>
      <w:r w:rsidRPr="00FC662C">
        <w:rPr>
          <w:rFonts w:ascii="Sylfaen" w:eastAsiaTheme="minorHAnsi" w:hAnsi="Sylfaen" w:cs="Sylfaen"/>
        </w:rPr>
        <w:t>გაუსვეს</w:t>
      </w:r>
      <w:r w:rsidRPr="00FC662C">
        <w:rPr>
          <w:rFonts w:ascii="Sylfaen" w:eastAsiaTheme="minorHAnsi" w:hAnsi="Sylfaen" w:cs="BPGAlgeti2018"/>
        </w:rPr>
        <w:t xml:space="preserve"> </w:t>
      </w:r>
      <w:r w:rsidRPr="00FC662C">
        <w:rPr>
          <w:rFonts w:ascii="Sylfaen" w:eastAsiaTheme="minorHAnsi" w:hAnsi="Sylfaen" w:cs="Sylfaen"/>
        </w:rPr>
        <w:t>საჯარო</w:t>
      </w:r>
      <w:r w:rsidRPr="00FC662C">
        <w:rPr>
          <w:rFonts w:ascii="Sylfaen" w:eastAsiaTheme="minorHAnsi" w:hAnsi="Sylfaen" w:cs="BPGAlgeti2018"/>
        </w:rPr>
        <w:t xml:space="preserve"> </w:t>
      </w:r>
      <w:r w:rsidRPr="00FC662C">
        <w:rPr>
          <w:rFonts w:ascii="Sylfaen" w:eastAsiaTheme="minorHAnsi" w:hAnsi="Sylfaen" w:cs="Sylfaen"/>
        </w:rPr>
        <w:t>და</w:t>
      </w:r>
      <w:r w:rsidRPr="00FC662C">
        <w:rPr>
          <w:rFonts w:ascii="Sylfaen" w:eastAsiaTheme="minorHAnsi" w:hAnsi="Sylfaen" w:cs="BPGAlgeti2018"/>
        </w:rPr>
        <w:t xml:space="preserve"> </w:t>
      </w:r>
      <w:r w:rsidRPr="00FC662C">
        <w:rPr>
          <w:rFonts w:ascii="Sylfaen" w:eastAsiaTheme="minorHAnsi" w:hAnsi="Sylfaen" w:cs="Sylfaen"/>
        </w:rPr>
        <w:t>კერძო</w:t>
      </w:r>
      <w:r w:rsidRPr="00FC662C">
        <w:rPr>
          <w:rFonts w:ascii="Sylfaen" w:eastAsiaTheme="minorHAnsi" w:hAnsi="Sylfaen" w:cs="BPGAlgeti2018"/>
        </w:rPr>
        <w:t xml:space="preserve"> </w:t>
      </w:r>
      <w:r w:rsidRPr="00FC662C">
        <w:rPr>
          <w:rFonts w:ascii="Sylfaen" w:eastAsiaTheme="minorHAnsi" w:hAnsi="Sylfaen" w:cs="Sylfaen"/>
        </w:rPr>
        <w:t>თანამშრომლობის</w:t>
      </w:r>
      <w:r w:rsidRPr="00FC662C">
        <w:rPr>
          <w:rFonts w:ascii="Sylfaen" w:eastAsiaTheme="minorHAnsi" w:hAnsi="Sylfaen" w:cs="BPGAlgeti2018"/>
          <w:lang w:val="ka-GE"/>
        </w:rPr>
        <w:t xml:space="preserve"> </w:t>
      </w:r>
      <w:r w:rsidRPr="00FC662C">
        <w:rPr>
          <w:rFonts w:ascii="Sylfaen" w:eastAsiaTheme="minorHAnsi" w:hAnsi="Sylfaen" w:cs="Sylfaen"/>
        </w:rPr>
        <w:t>ხელშეკრულების</w:t>
      </w:r>
      <w:r w:rsidRPr="00FC662C">
        <w:rPr>
          <w:rFonts w:ascii="Sylfaen" w:eastAsiaTheme="minorHAnsi" w:hAnsi="Sylfaen" w:cs="BPGAlgeti2018"/>
        </w:rPr>
        <w:t xml:space="preserve"> </w:t>
      </w:r>
      <w:r w:rsidRPr="00FC662C">
        <w:rPr>
          <w:rFonts w:ascii="Sylfaen" w:eastAsiaTheme="minorHAnsi" w:hAnsi="Sylfaen" w:cs="Sylfaen"/>
        </w:rPr>
        <w:t>პროექტის</w:t>
      </w:r>
      <w:r w:rsidRPr="00FC662C">
        <w:rPr>
          <w:rFonts w:ascii="Sylfaen" w:eastAsiaTheme="minorHAnsi" w:hAnsi="Sylfaen" w:cs="BPGAlgeti2018"/>
        </w:rPr>
        <w:t xml:space="preserve"> </w:t>
      </w:r>
      <w:r w:rsidRPr="00FC662C">
        <w:rPr>
          <w:rFonts w:ascii="Sylfaen" w:eastAsiaTheme="minorHAnsi" w:hAnsi="Sylfaen" w:cs="Sylfaen"/>
        </w:rPr>
        <w:t>შემუშავების</w:t>
      </w:r>
      <w:r w:rsidRPr="00FC662C">
        <w:rPr>
          <w:rFonts w:ascii="Sylfaen" w:eastAsiaTheme="minorHAnsi" w:hAnsi="Sylfaen" w:cs="BPGAlgeti2018"/>
        </w:rPr>
        <w:t xml:space="preserve"> </w:t>
      </w:r>
      <w:r w:rsidRPr="00FC662C">
        <w:rPr>
          <w:rFonts w:ascii="Sylfaen" w:eastAsiaTheme="minorHAnsi" w:hAnsi="Sylfaen" w:cs="Sylfaen"/>
        </w:rPr>
        <w:t>აუცილებლობას</w:t>
      </w:r>
      <w:r w:rsidRPr="00FC662C">
        <w:rPr>
          <w:rFonts w:ascii="Sylfaen" w:eastAsiaTheme="minorHAnsi" w:hAnsi="Sylfaen" w:cs="Sylfaen"/>
          <w:lang w:val="ka-GE"/>
        </w:rPr>
        <w:t xml:space="preserve"> </w:t>
      </w:r>
      <w:r w:rsidRPr="00FC662C">
        <w:rPr>
          <w:rFonts w:ascii="Sylfaen" w:eastAsiaTheme="minorHAnsi" w:hAnsi="Sylfaen" w:cs="Sylfaen"/>
        </w:rPr>
        <w:t>და</w:t>
      </w:r>
      <w:r w:rsidRPr="00FC662C">
        <w:rPr>
          <w:rFonts w:ascii="Sylfaen" w:eastAsiaTheme="minorHAnsi" w:hAnsi="Sylfaen" w:cs="BPGAlgeti2018"/>
        </w:rPr>
        <w:t xml:space="preserve"> </w:t>
      </w:r>
      <w:r w:rsidRPr="00FC662C">
        <w:rPr>
          <w:rFonts w:ascii="Sylfaen" w:eastAsiaTheme="minorHAnsi" w:hAnsi="Sylfaen" w:cs="Sylfaen"/>
        </w:rPr>
        <w:t>დაგეგმეს</w:t>
      </w:r>
      <w:r w:rsidRPr="00FC662C">
        <w:rPr>
          <w:rFonts w:ascii="Sylfaen" w:eastAsiaTheme="minorHAnsi" w:hAnsi="Sylfaen" w:cs="BPGAlgeti2018"/>
        </w:rPr>
        <w:t xml:space="preserve"> </w:t>
      </w:r>
      <w:r w:rsidRPr="00FC662C">
        <w:rPr>
          <w:rFonts w:ascii="Sylfaen" w:eastAsiaTheme="minorHAnsi" w:hAnsi="Sylfaen" w:cs="Sylfaen"/>
        </w:rPr>
        <w:t>მომავალი</w:t>
      </w:r>
      <w:r w:rsidRPr="00FC662C">
        <w:rPr>
          <w:rFonts w:ascii="Sylfaen" w:eastAsiaTheme="minorHAnsi" w:hAnsi="Sylfaen" w:cs="Sylfaen"/>
          <w:lang w:val="ka-GE"/>
        </w:rPr>
        <w:t xml:space="preserve"> </w:t>
      </w:r>
      <w:r w:rsidRPr="00FC662C">
        <w:rPr>
          <w:rFonts w:ascii="Sylfaen" w:eastAsiaTheme="minorHAnsi" w:hAnsi="Sylfaen" w:cs="BPGAlgeti2018"/>
          <w:lang w:val="ka-GE"/>
        </w:rPr>
        <w:t xml:space="preserve"> </w:t>
      </w:r>
      <w:r w:rsidRPr="00FC662C">
        <w:rPr>
          <w:rFonts w:ascii="Sylfaen" w:eastAsiaTheme="minorHAnsi" w:hAnsi="Sylfaen" w:cs="Sylfaen"/>
        </w:rPr>
        <w:t>ურთიერთთანამშრომლობის</w:t>
      </w:r>
      <w:r w:rsidRPr="00FC662C">
        <w:rPr>
          <w:rFonts w:ascii="Sylfaen" w:eastAsiaTheme="minorHAnsi" w:hAnsi="Sylfaen" w:cs="BPGAlgeti2018"/>
        </w:rPr>
        <w:t xml:space="preserve"> </w:t>
      </w:r>
      <w:r w:rsidRPr="00FC662C">
        <w:rPr>
          <w:rFonts w:ascii="Sylfaen" w:eastAsiaTheme="minorHAnsi" w:hAnsi="Sylfaen" w:cs="Sylfaen"/>
        </w:rPr>
        <w:t>გზები</w:t>
      </w:r>
      <w:r w:rsidRPr="00FC662C">
        <w:rPr>
          <w:rFonts w:ascii="Sylfaen" w:eastAsiaTheme="minorHAnsi" w:hAnsi="Sylfaen" w:cs="BPGAlgeti2018"/>
        </w:rPr>
        <w:t>;</w:t>
      </w:r>
    </w:p>
    <w:p w:rsidR="00FC662C" w:rsidRPr="00FC662C" w:rsidRDefault="00FC662C" w:rsidP="00E43573">
      <w:pPr>
        <w:pStyle w:val="ListParagraph"/>
        <w:numPr>
          <w:ilvl w:val="0"/>
          <w:numId w:val="9"/>
        </w:numPr>
        <w:tabs>
          <w:tab w:val="left" w:pos="360"/>
        </w:tabs>
        <w:autoSpaceDE w:val="0"/>
        <w:autoSpaceDN w:val="0"/>
        <w:adjustRightInd w:val="0"/>
        <w:spacing w:after="0" w:line="240" w:lineRule="auto"/>
        <w:ind w:left="360"/>
        <w:rPr>
          <w:rFonts w:eastAsiaTheme="minorHAnsi" w:cs="BPGAlgeti2018"/>
        </w:rPr>
      </w:pPr>
      <w:r w:rsidRPr="00FC662C">
        <w:rPr>
          <w:rFonts w:eastAsiaTheme="minorHAnsi"/>
          <w:lang w:val="ka-GE"/>
        </w:rPr>
        <w:t xml:space="preserve">სააგენტომ შეხვედრა გამართა </w:t>
      </w:r>
      <w:r w:rsidRPr="00FC662C">
        <w:rPr>
          <w:rFonts w:eastAsiaTheme="minorHAnsi"/>
        </w:rPr>
        <w:t>მსოფლიო</w:t>
      </w:r>
      <w:r w:rsidRPr="00FC662C">
        <w:rPr>
          <w:rFonts w:eastAsiaTheme="minorHAnsi" w:cs="BPGAlgeti2018"/>
        </w:rPr>
        <w:t xml:space="preserve"> </w:t>
      </w:r>
      <w:r w:rsidRPr="00FC662C">
        <w:rPr>
          <w:rFonts w:eastAsiaTheme="minorHAnsi"/>
        </w:rPr>
        <w:t>ბანკის</w:t>
      </w:r>
      <w:r w:rsidRPr="00FC662C">
        <w:rPr>
          <w:rFonts w:eastAsiaTheme="minorHAnsi" w:cs="BPGAlgeti2018"/>
        </w:rPr>
        <w:t xml:space="preserve"> </w:t>
      </w:r>
      <w:r w:rsidRPr="00FC662C">
        <w:rPr>
          <w:rFonts w:eastAsiaTheme="minorHAnsi"/>
        </w:rPr>
        <w:t>საქართველოს</w:t>
      </w:r>
      <w:r w:rsidRPr="00FC662C">
        <w:rPr>
          <w:rFonts w:eastAsiaTheme="minorHAnsi" w:cs="BPGAlgeti2018"/>
        </w:rPr>
        <w:t xml:space="preserve"> </w:t>
      </w:r>
      <w:r w:rsidRPr="00FC662C">
        <w:rPr>
          <w:rFonts w:eastAsiaTheme="minorHAnsi"/>
        </w:rPr>
        <w:t>ოფის</w:t>
      </w:r>
      <w:r w:rsidRPr="00FC662C">
        <w:rPr>
          <w:rFonts w:eastAsiaTheme="minorHAnsi"/>
          <w:lang w:val="ka-GE"/>
        </w:rPr>
        <w:t xml:space="preserve">თან. შეხვედრის </w:t>
      </w:r>
      <w:r w:rsidRPr="00FC662C">
        <w:rPr>
          <w:rFonts w:eastAsiaTheme="minorHAnsi"/>
        </w:rPr>
        <w:t>დროს</w:t>
      </w:r>
      <w:r w:rsidRPr="00FC662C">
        <w:rPr>
          <w:rFonts w:eastAsiaTheme="minorHAnsi" w:cs="BPGAlgeti2018"/>
        </w:rPr>
        <w:t xml:space="preserve"> </w:t>
      </w:r>
      <w:r w:rsidRPr="00FC662C">
        <w:rPr>
          <w:rFonts w:eastAsiaTheme="minorHAnsi"/>
        </w:rPr>
        <w:t>მხარეებმა</w:t>
      </w:r>
      <w:r w:rsidRPr="00FC662C">
        <w:rPr>
          <w:rFonts w:eastAsiaTheme="minorHAnsi" w:cs="BPGAlgeti2018"/>
        </w:rPr>
        <w:t xml:space="preserve"> </w:t>
      </w:r>
      <w:r w:rsidRPr="00FC662C">
        <w:rPr>
          <w:rFonts w:eastAsiaTheme="minorHAnsi"/>
        </w:rPr>
        <w:t>იმსჯელეს</w:t>
      </w:r>
      <w:r w:rsidRPr="00FC662C">
        <w:rPr>
          <w:rFonts w:eastAsiaTheme="minorHAnsi"/>
          <w:lang w:val="ka-GE"/>
        </w:rPr>
        <w:t xml:space="preserve"> </w:t>
      </w:r>
      <w:r w:rsidRPr="00FC662C">
        <w:rPr>
          <w:rFonts w:eastAsiaTheme="minorHAnsi"/>
        </w:rPr>
        <w:t>და</w:t>
      </w:r>
      <w:r w:rsidRPr="00FC662C">
        <w:rPr>
          <w:rFonts w:eastAsiaTheme="minorHAnsi" w:cs="BPGAlgeti2018"/>
        </w:rPr>
        <w:t xml:space="preserve"> </w:t>
      </w:r>
      <w:r w:rsidRPr="00FC662C">
        <w:rPr>
          <w:rFonts w:eastAsiaTheme="minorHAnsi"/>
        </w:rPr>
        <w:t>შეაფასეს</w:t>
      </w:r>
      <w:r w:rsidRPr="00FC662C">
        <w:rPr>
          <w:rFonts w:eastAsiaTheme="minorHAnsi" w:cs="BPGAlgeti2018"/>
        </w:rPr>
        <w:t xml:space="preserve"> </w:t>
      </w:r>
      <w:r w:rsidRPr="00FC662C">
        <w:rPr>
          <w:rFonts w:eastAsiaTheme="minorHAnsi"/>
        </w:rPr>
        <w:t>მსოფლიო</w:t>
      </w:r>
      <w:r w:rsidRPr="00FC662C">
        <w:rPr>
          <w:rFonts w:eastAsiaTheme="minorHAnsi" w:cs="BPGAlgeti2018"/>
        </w:rPr>
        <w:t xml:space="preserve"> </w:t>
      </w:r>
      <w:r w:rsidRPr="00FC662C">
        <w:rPr>
          <w:rFonts w:eastAsiaTheme="minorHAnsi"/>
        </w:rPr>
        <w:t>ბანკისა</w:t>
      </w:r>
      <w:r w:rsidRPr="00FC662C">
        <w:rPr>
          <w:rFonts w:eastAsiaTheme="minorHAnsi" w:cs="BPGAlgeti2018"/>
        </w:rPr>
        <w:t xml:space="preserve"> </w:t>
      </w:r>
      <w:r w:rsidRPr="00FC662C">
        <w:rPr>
          <w:rFonts w:eastAsiaTheme="minorHAnsi"/>
        </w:rPr>
        <w:t>და</w:t>
      </w:r>
      <w:r w:rsidRPr="00FC662C">
        <w:rPr>
          <w:rFonts w:eastAsiaTheme="minorHAnsi" w:cs="BPGAlgeti2018"/>
        </w:rPr>
        <w:t xml:space="preserve"> </w:t>
      </w:r>
      <w:r w:rsidRPr="00FC662C">
        <w:rPr>
          <w:rFonts w:eastAsiaTheme="minorHAnsi"/>
        </w:rPr>
        <w:t>სააგენტოს</w:t>
      </w:r>
      <w:r w:rsidRPr="00FC662C">
        <w:rPr>
          <w:rFonts w:eastAsiaTheme="minorHAnsi" w:cs="BPGAlgeti2018"/>
        </w:rPr>
        <w:t xml:space="preserve"> </w:t>
      </w:r>
      <w:r w:rsidRPr="00FC662C">
        <w:rPr>
          <w:rFonts w:eastAsiaTheme="minorHAnsi"/>
        </w:rPr>
        <w:t>წარსული</w:t>
      </w:r>
      <w:r w:rsidRPr="00FC662C">
        <w:rPr>
          <w:rFonts w:eastAsiaTheme="minorHAnsi" w:cs="BPGAlgeti2018"/>
        </w:rPr>
        <w:t xml:space="preserve"> </w:t>
      </w:r>
      <w:r w:rsidRPr="00FC662C">
        <w:rPr>
          <w:rFonts w:eastAsiaTheme="minorHAnsi"/>
        </w:rPr>
        <w:t>თანამშრომლობის</w:t>
      </w:r>
      <w:r w:rsidRPr="00FC662C">
        <w:rPr>
          <w:rFonts w:eastAsiaTheme="minorHAnsi"/>
          <w:lang w:val="ka-GE"/>
        </w:rPr>
        <w:t xml:space="preserve"> </w:t>
      </w:r>
      <w:r w:rsidRPr="00FC662C">
        <w:rPr>
          <w:rFonts w:eastAsiaTheme="minorHAnsi"/>
        </w:rPr>
        <w:t>შედეგები</w:t>
      </w:r>
      <w:r w:rsidRPr="00FC662C">
        <w:rPr>
          <w:rFonts w:eastAsiaTheme="minorHAnsi" w:cs="BPGAlgeti2018"/>
        </w:rPr>
        <w:t xml:space="preserve">, </w:t>
      </w:r>
      <w:r w:rsidRPr="00FC662C">
        <w:rPr>
          <w:rFonts w:eastAsiaTheme="minorHAnsi"/>
        </w:rPr>
        <w:t>ასევე</w:t>
      </w:r>
      <w:r w:rsidRPr="00FC662C">
        <w:rPr>
          <w:rFonts w:eastAsiaTheme="minorHAnsi" w:cs="BPGAlgeti2018"/>
        </w:rPr>
        <w:t xml:space="preserve"> </w:t>
      </w:r>
      <w:r w:rsidRPr="00FC662C">
        <w:rPr>
          <w:rFonts w:eastAsiaTheme="minorHAnsi"/>
        </w:rPr>
        <w:t>დაგეგმეს</w:t>
      </w:r>
      <w:r w:rsidRPr="00FC662C">
        <w:rPr>
          <w:rFonts w:eastAsiaTheme="minorHAnsi" w:cs="BPGAlgeti2018"/>
        </w:rPr>
        <w:t xml:space="preserve"> </w:t>
      </w:r>
      <w:r w:rsidRPr="00FC662C">
        <w:rPr>
          <w:rFonts w:eastAsiaTheme="minorHAnsi"/>
        </w:rPr>
        <w:t>გზები</w:t>
      </w:r>
      <w:r w:rsidRPr="00FC662C">
        <w:rPr>
          <w:rFonts w:eastAsiaTheme="minorHAnsi" w:cs="BPGAlgeti2018"/>
        </w:rPr>
        <w:t xml:space="preserve"> </w:t>
      </w:r>
      <w:r w:rsidRPr="00FC662C">
        <w:rPr>
          <w:rFonts w:eastAsiaTheme="minorHAnsi"/>
        </w:rPr>
        <w:t>მომავალი</w:t>
      </w:r>
      <w:r w:rsidRPr="00FC662C">
        <w:rPr>
          <w:rFonts w:eastAsiaTheme="minorHAnsi" w:cs="BPGAlgeti2018"/>
        </w:rPr>
        <w:t xml:space="preserve"> </w:t>
      </w:r>
      <w:r w:rsidRPr="00FC662C">
        <w:rPr>
          <w:rFonts w:eastAsiaTheme="minorHAnsi"/>
        </w:rPr>
        <w:t>თანამშრომლობისათვის</w:t>
      </w:r>
      <w:r w:rsidRPr="00FC662C">
        <w:rPr>
          <w:rFonts w:eastAsiaTheme="minorHAnsi" w:cs="BPGAlgeti2018"/>
        </w:rPr>
        <w:t>.</w:t>
      </w:r>
      <w:r w:rsidRPr="00FC662C">
        <w:rPr>
          <w:rFonts w:eastAsiaTheme="minorHAnsi" w:cs="BPGAlgeti2018"/>
          <w:lang w:val="ka-GE"/>
        </w:rPr>
        <w:t xml:space="preserve"> </w:t>
      </w:r>
      <w:r w:rsidRPr="00FC662C">
        <w:rPr>
          <w:rFonts w:eastAsiaTheme="minorHAnsi"/>
        </w:rPr>
        <w:t>მსოფლიო</w:t>
      </w:r>
      <w:r w:rsidRPr="00FC662C">
        <w:rPr>
          <w:rFonts w:eastAsiaTheme="minorHAnsi" w:cs="BPGAlgeti2018"/>
        </w:rPr>
        <w:t xml:space="preserve"> </w:t>
      </w:r>
      <w:r w:rsidRPr="00FC662C">
        <w:rPr>
          <w:rFonts w:eastAsiaTheme="minorHAnsi"/>
        </w:rPr>
        <w:t>ბანკისა</w:t>
      </w:r>
      <w:r w:rsidRPr="00FC662C">
        <w:rPr>
          <w:rFonts w:eastAsiaTheme="minorHAnsi" w:cs="BPGAlgeti2018"/>
        </w:rPr>
        <w:t xml:space="preserve"> </w:t>
      </w:r>
      <w:r w:rsidRPr="00FC662C">
        <w:rPr>
          <w:rFonts w:eastAsiaTheme="minorHAnsi"/>
        </w:rPr>
        <w:t>და</w:t>
      </w:r>
      <w:r w:rsidRPr="00FC662C">
        <w:rPr>
          <w:rFonts w:eastAsiaTheme="minorHAnsi" w:cs="BPGAlgeti2018"/>
        </w:rPr>
        <w:t xml:space="preserve"> </w:t>
      </w:r>
      <w:r w:rsidRPr="00FC662C">
        <w:rPr>
          <w:rFonts w:eastAsiaTheme="minorHAnsi"/>
        </w:rPr>
        <w:t>სააგენტოს</w:t>
      </w:r>
      <w:r w:rsidRPr="00FC662C">
        <w:rPr>
          <w:rFonts w:eastAsiaTheme="minorHAnsi" w:cs="BPGAlgeti2018"/>
        </w:rPr>
        <w:t xml:space="preserve"> </w:t>
      </w:r>
      <w:r w:rsidRPr="00FC662C">
        <w:rPr>
          <w:rFonts w:eastAsiaTheme="minorHAnsi"/>
        </w:rPr>
        <w:t>წარმომადგენლებმა</w:t>
      </w:r>
      <w:r w:rsidRPr="00FC662C">
        <w:rPr>
          <w:rFonts w:eastAsiaTheme="minorHAnsi" w:cs="BPGAlgeti2018"/>
        </w:rPr>
        <w:t xml:space="preserve"> </w:t>
      </w:r>
      <w:r w:rsidRPr="00FC662C">
        <w:rPr>
          <w:rFonts w:eastAsiaTheme="minorHAnsi"/>
        </w:rPr>
        <w:t>ისაუბრეს</w:t>
      </w:r>
      <w:r w:rsidRPr="00FC662C">
        <w:rPr>
          <w:rFonts w:eastAsiaTheme="minorHAnsi" w:cs="BPGAlgeti2018"/>
        </w:rPr>
        <w:t xml:space="preserve"> </w:t>
      </w:r>
      <w:r w:rsidRPr="00FC662C">
        <w:rPr>
          <w:rFonts w:eastAsiaTheme="minorHAnsi"/>
        </w:rPr>
        <w:t>მომავალში</w:t>
      </w:r>
      <w:r w:rsidRPr="00FC662C">
        <w:rPr>
          <w:rFonts w:eastAsiaTheme="minorHAnsi" w:cs="BPGAlgeti2018"/>
        </w:rPr>
        <w:t xml:space="preserve"> PPP</w:t>
      </w:r>
      <w:r w:rsidRPr="00FC662C">
        <w:rPr>
          <w:rFonts w:eastAsiaTheme="minorHAnsi" w:cs="BPGAlgeti2018"/>
          <w:lang w:val="ka-GE"/>
        </w:rPr>
        <w:t xml:space="preserve"> </w:t>
      </w:r>
      <w:r w:rsidRPr="00FC662C">
        <w:rPr>
          <w:rFonts w:eastAsiaTheme="minorHAnsi"/>
        </w:rPr>
        <w:t>პრაქტიკოსებისა</w:t>
      </w:r>
      <w:r w:rsidRPr="00FC662C">
        <w:rPr>
          <w:rFonts w:eastAsiaTheme="minorHAnsi" w:cs="BPGAlgeti2018"/>
        </w:rPr>
        <w:t xml:space="preserve"> </w:t>
      </w:r>
      <w:r w:rsidRPr="00FC662C">
        <w:rPr>
          <w:rFonts w:eastAsiaTheme="minorHAnsi"/>
        </w:rPr>
        <w:t>და</w:t>
      </w:r>
      <w:r w:rsidRPr="00FC662C">
        <w:rPr>
          <w:rFonts w:eastAsiaTheme="minorHAnsi" w:cs="BPGAlgeti2018"/>
        </w:rPr>
        <w:t xml:space="preserve"> </w:t>
      </w:r>
      <w:r w:rsidRPr="00FC662C">
        <w:rPr>
          <w:rFonts w:eastAsiaTheme="minorHAnsi"/>
        </w:rPr>
        <w:t>მომიჯნავე</w:t>
      </w:r>
      <w:r w:rsidRPr="00FC662C">
        <w:rPr>
          <w:rFonts w:eastAsiaTheme="minorHAnsi" w:cs="BPGAlgeti2018"/>
        </w:rPr>
        <w:t xml:space="preserve"> </w:t>
      </w:r>
      <w:r w:rsidRPr="00FC662C">
        <w:rPr>
          <w:rFonts w:eastAsiaTheme="minorHAnsi"/>
        </w:rPr>
        <w:t>დარგებში</w:t>
      </w:r>
      <w:r w:rsidRPr="00FC662C">
        <w:rPr>
          <w:rFonts w:eastAsiaTheme="minorHAnsi" w:cs="BPGAlgeti2018"/>
        </w:rPr>
        <w:t xml:space="preserve"> </w:t>
      </w:r>
      <w:r w:rsidRPr="00FC662C">
        <w:rPr>
          <w:rFonts w:eastAsiaTheme="minorHAnsi"/>
        </w:rPr>
        <w:t>მოღვაწე</w:t>
      </w:r>
      <w:r w:rsidRPr="00FC662C">
        <w:rPr>
          <w:rFonts w:eastAsiaTheme="minorHAnsi" w:cs="BPGAlgeti2018"/>
        </w:rPr>
        <w:t xml:space="preserve"> </w:t>
      </w:r>
      <w:r w:rsidRPr="00FC662C">
        <w:rPr>
          <w:rFonts w:eastAsiaTheme="minorHAnsi"/>
        </w:rPr>
        <w:t>პირებისათვის</w:t>
      </w:r>
      <w:r w:rsidRPr="00FC662C">
        <w:rPr>
          <w:rFonts w:eastAsiaTheme="minorHAnsi" w:cs="BPGAlgeti2018"/>
        </w:rPr>
        <w:t xml:space="preserve"> </w:t>
      </w:r>
      <w:r w:rsidRPr="00FC662C">
        <w:rPr>
          <w:rFonts w:eastAsiaTheme="minorHAnsi"/>
        </w:rPr>
        <w:t>ერთობლივი</w:t>
      </w:r>
      <w:r w:rsidRPr="00FC662C">
        <w:rPr>
          <w:rFonts w:eastAsiaTheme="minorHAnsi" w:cs="BPGAlgeti2018"/>
        </w:rPr>
        <w:t>,</w:t>
      </w:r>
      <w:r w:rsidRPr="00FC662C">
        <w:rPr>
          <w:rFonts w:eastAsiaTheme="minorHAnsi" w:cs="BPGAlgeti2018"/>
          <w:lang w:val="ka-GE"/>
        </w:rPr>
        <w:t xml:space="preserve"> </w:t>
      </w:r>
      <w:r w:rsidRPr="00FC662C">
        <w:rPr>
          <w:rFonts w:eastAsiaTheme="minorHAnsi"/>
        </w:rPr>
        <w:t>საერთაშორისო</w:t>
      </w:r>
      <w:r w:rsidRPr="00FC662C">
        <w:rPr>
          <w:rFonts w:eastAsiaTheme="minorHAnsi" w:cs="BPGAlgeti2018"/>
        </w:rPr>
        <w:t xml:space="preserve"> </w:t>
      </w:r>
      <w:r w:rsidRPr="00FC662C">
        <w:rPr>
          <w:rFonts w:eastAsiaTheme="minorHAnsi"/>
        </w:rPr>
        <w:t>ფორუმის</w:t>
      </w:r>
      <w:r w:rsidRPr="00FC662C">
        <w:rPr>
          <w:rFonts w:eastAsiaTheme="minorHAnsi" w:cs="BPGAlgeti2018"/>
        </w:rPr>
        <w:t xml:space="preserve"> </w:t>
      </w:r>
      <w:r w:rsidRPr="00FC662C">
        <w:rPr>
          <w:rFonts w:eastAsiaTheme="minorHAnsi"/>
        </w:rPr>
        <w:t>ჩატარების</w:t>
      </w:r>
      <w:r w:rsidRPr="00FC662C">
        <w:rPr>
          <w:rFonts w:eastAsiaTheme="minorHAnsi" w:cs="BPGAlgeti2018"/>
        </w:rPr>
        <w:t xml:space="preserve"> </w:t>
      </w:r>
      <w:r w:rsidRPr="00FC662C">
        <w:rPr>
          <w:rFonts w:eastAsiaTheme="minorHAnsi"/>
        </w:rPr>
        <w:t>შესაძლებლობების</w:t>
      </w:r>
      <w:r w:rsidRPr="00FC662C">
        <w:rPr>
          <w:rFonts w:eastAsiaTheme="minorHAnsi" w:cs="BPGAlgeti2018"/>
        </w:rPr>
        <w:t xml:space="preserve"> </w:t>
      </w:r>
      <w:r w:rsidRPr="00FC662C">
        <w:rPr>
          <w:rFonts w:eastAsiaTheme="minorHAnsi"/>
        </w:rPr>
        <w:t>შესახებ</w:t>
      </w:r>
      <w:r w:rsidRPr="00FC662C">
        <w:rPr>
          <w:rFonts w:eastAsiaTheme="minorHAnsi" w:cs="BPGAlgeti2018"/>
        </w:rPr>
        <w:t xml:space="preserve">, </w:t>
      </w:r>
      <w:r w:rsidRPr="00FC662C">
        <w:rPr>
          <w:rFonts w:eastAsiaTheme="minorHAnsi"/>
        </w:rPr>
        <w:t>რომელშიც</w:t>
      </w:r>
      <w:r w:rsidRPr="00FC662C">
        <w:rPr>
          <w:rFonts w:eastAsiaTheme="minorHAnsi"/>
          <w:lang w:val="ka-GE"/>
        </w:rPr>
        <w:t xml:space="preserve"> </w:t>
      </w:r>
      <w:r w:rsidRPr="00FC662C">
        <w:rPr>
          <w:rFonts w:eastAsiaTheme="minorHAnsi"/>
        </w:rPr>
        <w:t>მონაწილეობას</w:t>
      </w:r>
      <w:r w:rsidRPr="00FC662C">
        <w:rPr>
          <w:rFonts w:eastAsiaTheme="minorHAnsi" w:cs="BPGAlgeti2018"/>
        </w:rPr>
        <w:t xml:space="preserve"> </w:t>
      </w:r>
      <w:r w:rsidRPr="00FC662C">
        <w:rPr>
          <w:rFonts w:eastAsiaTheme="minorHAnsi"/>
        </w:rPr>
        <w:t>მიიღებენ</w:t>
      </w:r>
      <w:r w:rsidRPr="00FC662C">
        <w:rPr>
          <w:rFonts w:eastAsiaTheme="minorHAnsi" w:cs="BPGAlgeti2018"/>
        </w:rPr>
        <w:t xml:space="preserve"> PPP </w:t>
      </w:r>
      <w:r w:rsidRPr="00FC662C">
        <w:rPr>
          <w:rFonts w:eastAsiaTheme="minorHAnsi"/>
        </w:rPr>
        <w:t>სფეროს</w:t>
      </w:r>
      <w:r w:rsidRPr="00FC662C">
        <w:rPr>
          <w:rFonts w:eastAsiaTheme="minorHAnsi" w:cs="BPGAlgeti2018"/>
        </w:rPr>
        <w:t xml:space="preserve"> </w:t>
      </w:r>
      <w:r w:rsidRPr="00FC662C">
        <w:rPr>
          <w:rFonts w:eastAsiaTheme="minorHAnsi"/>
        </w:rPr>
        <w:t>მსოფლიოში</w:t>
      </w:r>
      <w:r w:rsidRPr="00FC662C">
        <w:rPr>
          <w:rFonts w:eastAsiaTheme="minorHAnsi" w:cs="BPGAlgeti2018"/>
        </w:rPr>
        <w:t xml:space="preserve"> </w:t>
      </w:r>
      <w:r w:rsidRPr="00FC662C">
        <w:rPr>
          <w:rFonts w:eastAsiaTheme="minorHAnsi"/>
        </w:rPr>
        <w:t>აღიარებული</w:t>
      </w:r>
      <w:r w:rsidRPr="00FC662C">
        <w:rPr>
          <w:rFonts w:eastAsiaTheme="minorHAnsi" w:cs="BPGAlgeti2018"/>
        </w:rPr>
        <w:t xml:space="preserve"> </w:t>
      </w:r>
      <w:r w:rsidRPr="00FC662C">
        <w:rPr>
          <w:rFonts w:eastAsiaTheme="minorHAnsi"/>
        </w:rPr>
        <w:t>ექსპერტები</w:t>
      </w:r>
      <w:r w:rsidRPr="00FC662C">
        <w:rPr>
          <w:rFonts w:eastAsiaTheme="minorHAnsi" w:cs="BPGAlgeti2018"/>
        </w:rPr>
        <w:t>.</w:t>
      </w:r>
      <w:r w:rsidRPr="00FC662C">
        <w:rPr>
          <w:rFonts w:eastAsiaTheme="minorHAnsi" w:cs="BPGAlgeti2018"/>
          <w:lang w:val="ka-GE"/>
        </w:rPr>
        <w:t xml:space="preserve"> </w:t>
      </w:r>
      <w:r w:rsidRPr="00FC662C">
        <w:rPr>
          <w:rFonts w:eastAsiaTheme="minorHAnsi"/>
        </w:rPr>
        <w:t>გარდა</w:t>
      </w:r>
      <w:r w:rsidRPr="00FC662C">
        <w:rPr>
          <w:rFonts w:eastAsiaTheme="minorHAnsi" w:cs="BPGAlgeti2018"/>
        </w:rPr>
        <w:t xml:space="preserve"> </w:t>
      </w:r>
      <w:r w:rsidRPr="00FC662C">
        <w:rPr>
          <w:rFonts w:eastAsiaTheme="minorHAnsi"/>
        </w:rPr>
        <w:t>ზემოაღნიშნულისა</w:t>
      </w:r>
      <w:r w:rsidRPr="00FC662C">
        <w:rPr>
          <w:rFonts w:eastAsiaTheme="minorHAnsi" w:cs="BPGAlgeti2018"/>
        </w:rPr>
        <w:t xml:space="preserve">, </w:t>
      </w:r>
      <w:r w:rsidRPr="00FC662C">
        <w:rPr>
          <w:rFonts w:eastAsiaTheme="minorHAnsi"/>
        </w:rPr>
        <w:t>მსოფლიო</w:t>
      </w:r>
      <w:r w:rsidRPr="00FC662C">
        <w:rPr>
          <w:rFonts w:eastAsiaTheme="minorHAnsi" w:cs="BPGAlgeti2018"/>
        </w:rPr>
        <w:t xml:space="preserve"> </w:t>
      </w:r>
      <w:r w:rsidRPr="00FC662C">
        <w:rPr>
          <w:rFonts w:eastAsiaTheme="minorHAnsi"/>
        </w:rPr>
        <w:t>ბანკის</w:t>
      </w:r>
      <w:r w:rsidRPr="00FC662C">
        <w:rPr>
          <w:rFonts w:eastAsiaTheme="minorHAnsi" w:cs="BPGAlgeti2018"/>
        </w:rPr>
        <w:t xml:space="preserve"> </w:t>
      </w:r>
      <w:r w:rsidRPr="00FC662C">
        <w:rPr>
          <w:rFonts w:eastAsiaTheme="minorHAnsi"/>
        </w:rPr>
        <w:t>წარმომადგენლებმა</w:t>
      </w:r>
      <w:r w:rsidRPr="00FC662C">
        <w:rPr>
          <w:rFonts w:eastAsiaTheme="minorHAnsi" w:cs="BPGAlgeti2018"/>
        </w:rPr>
        <w:t xml:space="preserve"> </w:t>
      </w:r>
      <w:r w:rsidRPr="00FC662C">
        <w:rPr>
          <w:rFonts w:eastAsiaTheme="minorHAnsi"/>
        </w:rPr>
        <w:t>სააგენტოს</w:t>
      </w:r>
      <w:r w:rsidRPr="00FC662C">
        <w:rPr>
          <w:rFonts w:eastAsiaTheme="minorHAnsi"/>
          <w:lang w:val="ka-GE"/>
        </w:rPr>
        <w:t xml:space="preserve"> </w:t>
      </w:r>
      <w:r w:rsidRPr="00FC662C">
        <w:rPr>
          <w:rFonts w:eastAsiaTheme="minorHAnsi"/>
        </w:rPr>
        <w:t>თანამშრომლებს</w:t>
      </w:r>
      <w:r w:rsidRPr="00FC662C">
        <w:rPr>
          <w:rFonts w:eastAsiaTheme="minorHAnsi" w:cs="BPGAlgeti2018"/>
        </w:rPr>
        <w:t xml:space="preserve"> </w:t>
      </w:r>
      <w:r w:rsidRPr="00FC662C">
        <w:rPr>
          <w:rFonts w:eastAsiaTheme="minorHAnsi"/>
        </w:rPr>
        <w:t>გაუზიარეს</w:t>
      </w:r>
      <w:r w:rsidRPr="00FC662C">
        <w:rPr>
          <w:rFonts w:eastAsiaTheme="minorHAnsi" w:cs="BPGAlgeti2018"/>
        </w:rPr>
        <w:t xml:space="preserve"> </w:t>
      </w:r>
      <w:r w:rsidRPr="00FC662C">
        <w:rPr>
          <w:rFonts w:eastAsiaTheme="minorHAnsi"/>
        </w:rPr>
        <w:t>მათ</w:t>
      </w:r>
      <w:r w:rsidRPr="00FC662C">
        <w:rPr>
          <w:rFonts w:eastAsiaTheme="minorHAnsi" w:cs="BPGAlgeti2018"/>
        </w:rPr>
        <w:t xml:space="preserve"> </w:t>
      </w:r>
      <w:r w:rsidRPr="00FC662C">
        <w:rPr>
          <w:rFonts w:eastAsiaTheme="minorHAnsi"/>
        </w:rPr>
        <w:t>ორგანიზაციაში</w:t>
      </w:r>
      <w:r w:rsidRPr="00FC662C">
        <w:rPr>
          <w:rFonts w:eastAsiaTheme="minorHAnsi" w:cs="BPGAlgeti2018"/>
        </w:rPr>
        <w:t xml:space="preserve"> </w:t>
      </w:r>
      <w:r w:rsidRPr="00FC662C">
        <w:rPr>
          <w:rFonts w:eastAsiaTheme="minorHAnsi"/>
        </w:rPr>
        <w:t>დაგროვებული</w:t>
      </w:r>
      <w:r w:rsidRPr="00FC662C">
        <w:rPr>
          <w:rFonts w:eastAsiaTheme="minorHAnsi" w:cs="BPGAlgeti2018"/>
        </w:rPr>
        <w:t xml:space="preserve"> </w:t>
      </w:r>
      <w:r w:rsidRPr="00FC662C">
        <w:rPr>
          <w:rFonts w:eastAsiaTheme="minorHAnsi"/>
        </w:rPr>
        <w:t>გამოცდილება</w:t>
      </w:r>
      <w:r w:rsidRPr="00FC662C">
        <w:rPr>
          <w:rFonts w:eastAsiaTheme="minorHAnsi" w:cs="BPGAlgeti2018"/>
        </w:rPr>
        <w:t>,</w:t>
      </w:r>
      <w:r w:rsidRPr="00FC662C">
        <w:rPr>
          <w:rFonts w:eastAsiaTheme="minorHAnsi" w:cs="BPGAlgeti2018"/>
          <w:lang w:val="ka-GE"/>
        </w:rPr>
        <w:t xml:space="preserve"> </w:t>
      </w:r>
      <w:r w:rsidRPr="00FC662C">
        <w:rPr>
          <w:rFonts w:eastAsiaTheme="minorHAnsi"/>
        </w:rPr>
        <w:t>ასევე</w:t>
      </w:r>
      <w:r w:rsidRPr="00FC662C">
        <w:rPr>
          <w:rFonts w:eastAsiaTheme="minorHAnsi" w:cs="BPGAlgeti2018"/>
        </w:rPr>
        <w:t xml:space="preserve"> </w:t>
      </w:r>
      <w:r w:rsidRPr="00FC662C">
        <w:rPr>
          <w:rFonts w:eastAsiaTheme="minorHAnsi"/>
        </w:rPr>
        <w:t>განიხილეს</w:t>
      </w:r>
      <w:r w:rsidRPr="00FC662C">
        <w:rPr>
          <w:rFonts w:eastAsiaTheme="minorHAnsi" w:cs="BPGAlgeti2018"/>
        </w:rPr>
        <w:t xml:space="preserve"> </w:t>
      </w:r>
      <w:r w:rsidRPr="00FC662C">
        <w:rPr>
          <w:rFonts w:eastAsiaTheme="minorHAnsi"/>
        </w:rPr>
        <w:t>საჯარო</w:t>
      </w:r>
      <w:r w:rsidRPr="00FC662C">
        <w:rPr>
          <w:rFonts w:eastAsiaTheme="minorHAnsi" w:cs="BPGAlgeti2018"/>
        </w:rPr>
        <w:t xml:space="preserve"> </w:t>
      </w:r>
      <w:r w:rsidRPr="00FC662C">
        <w:rPr>
          <w:rFonts w:eastAsiaTheme="minorHAnsi"/>
        </w:rPr>
        <w:t>და</w:t>
      </w:r>
      <w:r w:rsidRPr="00FC662C">
        <w:rPr>
          <w:rFonts w:eastAsiaTheme="minorHAnsi" w:cs="BPGAlgeti2018"/>
        </w:rPr>
        <w:t xml:space="preserve"> </w:t>
      </w:r>
      <w:r w:rsidRPr="00FC662C">
        <w:rPr>
          <w:rFonts w:eastAsiaTheme="minorHAnsi"/>
        </w:rPr>
        <w:t>კერძო</w:t>
      </w:r>
      <w:r w:rsidRPr="00FC662C">
        <w:rPr>
          <w:rFonts w:eastAsiaTheme="minorHAnsi" w:cs="BPGAlgeti2018"/>
        </w:rPr>
        <w:t xml:space="preserve"> </w:t>
      </w:r>
      <w:r w:rsidRPr="00FC662C">
        <w:rPr>
          <w:rFonts w:eastAsiaTheme="minorHAnsi"/>
        </w:rPr>
        <w:t>თანამშრომლობის</w:t>
      </w:r>
      <w:r w:rsidRPr="00FC662C">
        <w:rPr>
          <w:rFonts w:eastAsiaTheme="minorHAnsi" w:cs="BPGAlgeti2018"/>
        </w:rPr>
        <w:t xml:space="preserve"> </w:t>
      </w:r>
      <w:r w:rsidRPr="00FC662C">
        <w:rPr>
          <w:rFonts w:eastAsiaTheme="minorHAnsi"/>
        </w:rPr>
        <w:t>სფეროს</w:t>
      </w:r>
      <w:r w:rsidRPr="00FC662C">
        <w:rPr>
          <w:rFonts w:eastAsiaTheme="minorHAnsi" w:cs="BPGAlgeti2018"/>
        </w:rPr>
        <w:t xml:space="preserve"> </w:t>
      </w:r>
      <w:r w:rsidRPr="00FC662C">
        <w:rPr>
          <w:rFonts w:eastAsiaTheme="minorHAnsi"/>
        </w:rPr>
        <w:t>ქართული</w:t>
      </w:r>
      <w:r w:rsidRPr="00FC662C">
        <w:rPr>
          <w:rFonts w:eastAsiaTheme="minorHAnsi"/>
          <w:lang w:val="ka-GE"/>
        </w:rPr>
        <w:t xml:space="preserve"> </w:t>
      </w:r>
      <w:r w:rsidRPr="00FC662C">
        <w:rPr>
          <w:rFonts w:eastAsiaTheme="minorHAnsi"/>
        </w:rPr>
        <w:t>რეალობის</w:t>
      </w:r>
      <w:r w:rsidRPr="00FC662C">
        <w:rPr>
          <w:rFonts w:eastAsiaTheme="minorHAnsi" w:cs="BPGAlgeti2018"/>
        </w:rPr>
        <w:t xml:space="preserve"> </w:t>
      </w:r>
      <w:r w:rsidRPr="00FC662C">
        <w:rPr>
          <w:rFonts w:eastAsiaTheme="minorHAnsi"/>
        </w:rPr>
        <w:t>თავისებურებები</w:t>
      </w:r>
      <w:r w:rsidRPr="00FC662C">
        <w:rPr>
          <w:rFonts w:eastAsiaTheme="minorHAnsi" w:cs="BPGAlgeti2018"/>
        </w:rPr>
        <w:t xml:space="preserve">. </w:t>
      </w:r>
      <w:r w:rsidRPr="00FC662C">
        <w:rPr>
          <w:rFonts w:eastAsiaTheme="minorHAnsi"/>
        </w:rPr>
        <w:t>განსაკუთრებული</w:t>
      </w:r>
      <w:r w:rsidRPr="00FC662C">
        <w:rPr>
          <w:rFonts w:eastAsiaTheme="minorHAnsi" w:cs="BPGAlgeti2018"/>
        </w:rPr>
        <w:t xml:space="preserve"> </w:t>
      </w:r>
      <w:r w:rsidRPr="00FC662C">
        <w:rPr>
          <w:rFonts w:eastAsiaTheme="minorHAnsi"/>
        </w:rPr>
        <w:t>ყურადღება</w:t>
      </w:r>
      <w:r w:rsidRPr="00FC662C">
        <w:rPr>
          <w:rFonts w:eastAsiaTheme="minorHAnsi" w:cs="BPGAlgeti2018"/>
        </w:rPr>
        <w:t xml:space="preserve"> </w:t>
      </w:r>
      <w:r w:rsidRPr="00FC662C">
        <w:rPr>
          <w:rFonts w:eastAsiaTheme="minorHAnsi"/>
        </w:rPr>
        <w:t>დაეთმო</w:t>
      </w:r>
      <w:r w:rsidRPr="00FC662C">
        <w:rPr>
          <w:rFonts w:eastAsiaTheme="minorHAnsi" w:cs="BPGAlgeti2018"/>
        </w:rPr>
        <w:t xml:space="preserve"> </w:t>
      </w:r>
      <w:r w:rsidRPr="00FC662C">
        <w:rPr>
          <w:rFonts w:eastAsiaTheme="minorHAnsi"/>
        </w:rPr>
        <w:t>ახალი</w:t>
      </w:r>
      <w:r w:rsidRPr="00FC662C">
        <w:rPr>
          <w:rFonts w:eastAsiaTheme="minorHAnsi" w:cs="BPGAlgeti2018"/>
        </w:rPr>
        <w:t xml:space="preserve"> PPP</w:t>
      </w:r>
      <w:r w:rsidRPr="00FC662C">
        <w:rPr>
          <w:rFonts w:eastAsiaTheme="minorHAnsi" w:cs="BPGAlgeti2018"/>
          <w:lang w:val="ka-GE"/>
        </w:rPr>
        <w:t xml:space="preserve"> </w:t>
      </w:r>
      <w:r w:rsidRPr="00FC662C">
        <w:rPr>
          <w:rFonts w:eastAsiaTheme="minorHAnsi"/>
        </w:rPr>
        <w:t>პროექტების</w:t>
      </w:r>
      <w:r w:rsidRPr="00FC662C">
        <w:rPr>
          <w:rFonts w:eastAsiaTheme="minorHAnsi" w:cs="BPGAlgeti2018"/>
        </w:rPr>
        <w:t xml:space="preserve"> </w:t>
      </w:r>
      <w:r w:rsidRPr="00FC662C">
        <w:rPr>
          <w:rFonts w:eastAsiaTheme="minorHAnsi"/>
        </w:rPr>
        <w:t>განხორციელების</w:t>
      </w:r>
      <w:r w:rsidRPr="00FC662C">
        <w:rPr>
          <w:rFonts w:eastAsiaTheme="minorHAnsi" w:cs="BPGAlgeti2018"/>
        </w:rPr>
        <w:t xml:space="preserve"> </w:t>
      </w:r>
      <w:r w:rsidRPr="00FC662C">
        <w:rPr>
          <w:rFonts w:eastAsiaTheme="minorHAnsi"/>
        </w:rPr>
        <w:t>ხელშეწყობის</w:t>
      </w:r>
      <w:r w:rsidRPr="00FC662C">
        <w:rPr>
          <w:rFonts w:eastAsiaTheme="minorHAnsi" w:cs="BPGAlgeti2018"/>
        </w:rPr>
        <w:t xml:space="preserve"> </w:t>
      </w:r>
      <w:r w:rsidRPr="00FC662C">
        <w:rPr>
          <w:rFonts w:eastAsiaTheme="minorHAnsi"/>
        </w:rPr>
        <w:t>მექანიზმების</w:t>
      </w:r>
      <w:r w:rsidRPr="00FC662C">
        <w:rPr>
          <w:rFonts w:eastAsiaTheme="minorHAnsi" w:cs="BPGAlgeti2018"/>
        </w:rPr>
        <w:t xml:space="preserve"> </w:t>
      </w:r>
      <w:r w:rsidRPr="00FC662C">
        <w:rPr>
          <w:rFonts w:eastAsiaTheme="minorHAnsi"/>
        </w:rPr>
        <w:t>დანერგვას</w:t>
      </w:r>
      <w:r w:rsidRPr="00FC662C">
        <w:rPr>
          <w:rFonts w:eastAsiaTheme="minorHAnsi" w:cs="BPGAlgeti2018"/>
        </w:rPr>
        <w:t xml:space="preserve"> </w:t>
      </w:r>
      <w:r w:rsidRPr="00FC662C">
        <w:rPr>
          <w:rFonts w:eastAsiaTheme="minorHAnsi"/>
        </w:rPr>
        <w:t>და</w:t>
      </w:r>
      <w:r w:rsidRPr="00FC662C">
        <w:rPr>
          <w:rFonts w:eastAsiaTheme="minorHAnsi" w:cs="BPGAlgeti2018"/>
        </w:rPr>
        <w:t xml:space="preserve"> </w:t>
      </w:r>
      <w:r w:rsidRPr="00FC662C">
        <w:rPr>
          <w:rFonts w:eastAsiaTheme="minorHAnsi"/>
        </w:rPr>
        <w:t>იმ</w:t>
      </w:r>
      <w:r w:rsidRPr="00FC662C">
        <w:rPr>
          <w:rFonts w:eastAsiaTheme="minorHAnsi"/>
          <w:lang w:val="ka-GE"/>
        </w:rPr>
        <w:t xml:space="preserve"> </w:t>
      </w:r>
      <w:r w:rsidRPr="00FC662C">
        <w:rPr>
          <w:rFonts w:eastAsiaTheme="minorHAnsi"/>
        </w:rPr>
        <w:t>პოტენციური</w:t>
      </w:r>
      <w:r w:rsidRPr="00FC662C">
        <w:rPr>
          <w:rFonts w:eastAsiaTheme="minorHAnsi" w:cs="BPGAlgeti2018"/>
        </w:rPr>
        <w:t xml:space="preserve"> </w:t>
      </w:r>
      <w:r w:rsidRPr="00FC662C">
        <w:rPr>
          <w:rFonts w:eastAsiaTheme="minorHAnsi"/>
        </w:rPr>
        <w:t>ნეგატიური</w:t>
      </w:r>
      <w:r w:rsidRPr="00FC662C">
        <w:rPr>
          <w:rFonts w:eastAsiaTheme="minorHAnsi" w:cs="BPGAlgeti2018"/>
        </w:rPr>
        <w:t xml:space="preserve"> </w:t>
      </w:r>
      <w:r w:rsidRPr="00FC662C">
        <w:rPr>
          <w:rFonts w:eastAsiaTheme="minorHAnsi"/>
        </w:rPr>
        <w:t>შედეგების</w:t>
      </w:r>
      <w:r w:rsidRPr="00FC662C">
        <w:rPr>
          <w:rFonts w:eastAsiaTheme="minorHAnsi" w:cs="BPGAlgeti2018"/>
        </w:rPr>
        <w:t xml:space="preserve"> </w:t>
      </w:r>
      <w:r w:rsidRPr="00FC662C">
        <w:rPr>
          <w:rFonts w:eastAsiaTheme="minorHAnsi"/>
        </w:rPr>
        <w:t>პრევენციის</w:t>
      </w:r>
      <w:r w:rsidRPr="00FC662C">
        <w:rPr>
          <w:rFonts w:eastAsiaTheme="minorHAnsi" w:cs="BPGAlgeti2018"/>
        </w:rPr>
        <w:t xml:space="preserve"> </w:t>
      </w:r>
      <w:r w:rsidRPr="00FC662C">
        <w:rPr>
          <w:rFonts w:eastAsiaTheme="minorHAnsi"/>
        </w:rPr>
        <w:t>ინსტრუმენტების</w:t>
      </w:r>
      <w:r w:rsidRPr="00FC662C">
        <w:rPr>
          <w:rFonts w:eastAsiaTheme="minorHAnsi" w:cs="BPGAlgeti2018"/>
        </w:rPr>
        <w:t xml:space="preserve"> </w:t>
      </w:r>
      <w:r w:rsidRPr="00FC662C">
        <w:rPr>
          <w:rFonts w:eastAsiaTheme="minorHAnsi"/>
        </w:rPr>
        <w:t>შექმნას</w:t>
      </w:r>
      <w:r w:rsidRPr="00FC662C">
        <w:rPr>
          <w:rFonts w:eastAsiaTheme="minorHAnsi" w:cs="BPGAlgeti2018"/>
        </w:rPr>
        <w:t xml:space="preserve">, </w:t>
      </w:r>
      <w:r w:rsidRPr="00FC662C">
        <w:rPr>
          <w:rFonts w:eastAsiaTheme="minorHAnsi"/>
        </w:rPr>
        <w:t>რომელთა</w:t>
      </w:r>
      <w:r w:rsidRPr="00FC662C">
        <w:rPr>
          <w:rFonts w:eastAsiaTheme="minorHAnsi"/>
          <w:lang w:val="ka-GE"/>
        </w:rPr>
        <w:t xml:space="preserve"> </w:t>
      </w:r>
      <w:r w:rsidRPr="00FC662C">
        <w:rPr>
          <w:rFonts w:eastAsiaTheme="minorHAnsi"/>
        </w:rPr>
        <w:t>არსებობა</w:t>
      </w:r>
      <w:r w:rsidRPr="00FC662C">
        <w:rPr>
          <w:rFonts w:eastAsiaTheme="minorHAnsi" w:cs="BPGAlgeti2018"/>
        </w:rPr>
        <w:t xml:space="preserve"> </w:t>
      </w:r>
      <w:r w:rsidRPr="00FC662C">
        <w:rPr>
          <w:rFonts w:eastAsiaTheme="minorHAnsi"/>
        </w:rPr>
        <w:t>გარდაუვალია</w:t>
      </w:r>
      <w:r w:rsidRPr="00FC662C">
        <w:rPr>
          <w:rFonts w:eastAsiaTheme="minorHAnsi" w:cs="BPGAlgeti2018"/>
        </w:rPr>
        <w:t xml:space="preserve"> </w:t>
      </w:r>
      <w:r w:rsidRPr="00FC662C">
        <w:rPr>
          <w:rFonts w:eastAsiaTheme="minorHAnsi"/>
        </w:rPr>
        <w:t>მასშტაბური</w:t>
      </w:r>
      <w:r w:rsidRPr="00FC662C">
        <w:rPr>
          <w:rFonts w:eastAsiaTheme="minorHAnsi" w:cs="BPGAlgeti2018"/>
        </w:rPr>
        <w:t xml:space="preserve"> </w:t>
      </w:r>
      <w:r w:rsidRPr="00FC662C">
        <w:rPr>
          <w:rFonts w:eastAsiaTheme="minorHAnsi"/>
        </w:rPr>
        <w:t>პროექტების</w:t>
      </w:r>
      <w:r w:rsidRPr="00FC662C">
        <w:rPr>
          <w:rFonts w:eastAsiaTheme="minorHAnsi" w:cs="BPGAlgeti2018"/>
        </w:rPr>
        <w:t xml:space="preserve"> </w:t>
      </w:r>
      <w:r w:rsidRPr="00FC662C">
        <w:rPr>
          <w:rFonts w:eastAsiaTheme="minorHAnsi"/>
        </w:rPr>
        <w:t>განხორცილების</w:t>
      </w:r>
      <w:r w:rsidRPr="00FC662C">
        <w:rPr>
          <w:rFonts w:eastAsiaTheme="minorHAnsi" w:cs="BPGAlgeti2018"/>
        </w:rPr>
        <w:t xml:space="preserve"> </w:t>
      </w:r>
      <w:r w:rsidRPr="00FC662C">
        <w:rPr>
          <w:rFonts w:eastAsiaTheme="minorHAnsi"/>
        </w:rPr>
        <w:t>პროცესში</w:t>
      </w:r>
      <w:r w:rsidRPr="00FC662C">
        <w:rPr>
          <w:rFonts w:eastAsiaTheme="minorHAnsi" w:cs="BPGAlgeti2018"/>
        </w:rPr>
        <w:t>;</w:t>
      </w:r>
    </w:p>
    <w:p w:rsidR="00FC662C" w:rsidRPr="00FC662C" w:rsidRDefault="00FC662C" w:rsidP="00E43573">
      <w:pPr>
        <w:pStyle w:val="ListParagraph"/>
        <w:numPr>
          <w:ilvl w:val="0"/>
          <w:numId w:val="9"/>
        </w:numPr>
        <w:tabs>
          <w:tab w:val="left" w:pos="360"/>
        </w:tabs>
        <w:autoSpaceDE w:val="0"/>
        <w:autoSpaceDN w:val="0"/>
        <w:adjustRightInd w:val="0"/>
        <w:spacing w:after="0" w:line="240" w:lineRule="auto"/>
        <w:ind w:left="360"/>
        <w:rPr>
          <w:rFonts w:eastAsiaTheme="minorHAnsi" w:cs="BPGAlgeti2018"/>
        </w:rPr>
      </w:pPr>
      <w:r w:rsidRPr="00FC662C">
        <w:rPr>
          <w:rFonts w:eastAsiaTheme="minorHAnsi" w:cs="BPGAlgeti2018"/>
          <w:lang w:val="ka-GE"/>
        </w:rPr>
        <w:lastRenderedPageBreak/>
        <w:t>სააგენტოს წარმომადგენლებმა მონაწილეობა მიიღეს</w:t>
      </w:r>
      <w:r w:rsidRPr="00FC662C">
        <w:rPr>
          <w:rFonts w:eastAsiaTheme="minorHAnsi" w:cs="BPGAlgeti2018"/>
        </w:rPr>
        <w:t xml:space="preserve"> </w:t>
      </w:r>
      <w:r w:rsidRPr="00FC662C">
        <w:rPr>
          <w:rFonts w:eastAsiaTheme="minorHAnsi" w:cs="BPGAlgeti2018"/>
          <w:lang w:val="ka-GE"/>
        </w:rPr>
        <w:t xml:space="preserve">სტამბოლის </w:t>
      </w:r>
      <w:r w:rsidRPr="00FC662C">
        <w:rPr>
          <w:rFonts w:eastAsiaTheme="minorHAnsi" w:cs="BPGAlgeti2018"/>
        </w:rPr>
        <w:t>საჯარო და კერძო</w:t>
      </w:r>
      <w:r w:rsidRPr="00FC662C">
        <w:rPr>
          <w:rFonts w:eastAsiaTheme="minorHAnsi" w:cs="BPGAlgeti2018"/>
          <w:lang w:val="ka-GE"/>
        </w:rPr>
        <w:t xml:space="preserve"> </w:t>
      </w:r>
      <w:r w:rsidRPr="00FC662C">
        <w:rPr>
          <w:rFonts w:eastAsiaTheme="minorHAnsi" w:cs="BPGAlgeti2018"/>
        </w:rPr>
        <w:t>თანამშრომლობის რიგით მეექვსე კვირეულ</w:t>
      </w:r>
      <w:r w:rsidRPr="00FC662C">
        <w:rPr>
          <w:rFonts w:eastAsiaTheme="minorHAnsi" w:cs="BPGAlgeti2018"/>
          <w:lang w:val="ka-GE"/>
        </w:rPr>
        <w:t>ში. მათ</w:t>
      </w:r>
      <w:r w:rsidRPr="00FC662C">
        <w:rPr>
          <w:rFonts w:eastAsiaTheme="minorHAnsi" w:cs="BPGAlgeti2018"/>
        </w:rPr>
        <w:t xml:space="preserve"> პრეზენტაცია გააკეთეს და ისაუბრეს</w:t>
      </w:r>
      <w:r w:rsidRPr="00FC662C">
        <w:rPr>
          <w:rFonts w:eastAsiaTheme="minorHAnsi" w:cs="BPGAlgeti2018"/>
          <w:lang w:val="ka-GE"/>
        </w:rPr>
        <w:t xml:space="preserve"> </w:t>
      </w:r>
      <w:r w:rsidRPr="00FC662C">
        <w:rPr>
          <w:rFonts w:eastAsiaTheme="minorHAnsi" w:cs="BPGAlgeti2018"/>
        </w:rPr>
        <w:t>საქართველოს გამოცდილებაზე შემდეგი მიმართულებებით: საჯარო და კერძო</w:t>
      </w:r>
      <w:r w:rsidRPr="00FC662C">
        <w:rPr>
          <w:rFonts w:eastAsiaTheme="minorHAnsi" w:cs="BPGAlgeti2018"/>
          <w:lang w:val="ka-GE"/>
        </w:rPr>
        <w:t xml:space="preserve"> </w:t>
      </w:r>
      <w:r w:rsidRPr="00FC662C">
        <w:rPr>
          <w:rFonts w:eastAsiaTheme="minorHAnsi" w:cs="BPGAlgeti2018"/>
        </w:rPr>
        <w:t>თანამშრომლობის პროცესი, მარეგულირებელი საკანონმდებლო ჩარჩო,</w:t>
      </w:r>
      <w:r w:rsidRPr="00FC662C">
        <w:rPr>
          <w:rFonts w:eastAsiaTheme="minorHAnsi" w:cs="BPGAlgeti2018"/>
          <w:lang w:val="ka-GE"/>
        </w:rPr>
        <w:t xml:space="preserve"> </w:t>
      </w:r>
      <w:r w:rsidRPr="00FC662C">
        <w:rPr>
          <w:rFonts w:eastAsiaTheme="minorHAnsi" w:cs="BPGAlgeti2018"/>
        </w:rPr>
        <w:t>მიმდინარე და დაგეგმილი PPP პროექტები და სხვა, რაც ხელს შეუწყობს</w:t>
      </w:r>
      <w:r w:rsidRPr="00FC662C">
        <w:rPr>
          <w:rFonts w:eastAsiaTheme="minorHAnsi" w:cs="BPGAlgeti2018"/>
          <w:lang w:val="ka-GE"/>
        </w:rPr>
        <w:t xml:space="preserve"> </w:t>
      </w:r>
      <w:r w:rsidRPr="00FC662C">
        <w:rPr>
          <w:rFonts w:eastAsiaTheme="minorHAnsi" w:cs="BPGAlgeti2018"/>
        </w:rPr>
        <w:t>მომავალში პოტენციური ინვესტორების საქართველოთი დაინტერესებას.</w:t>
      </w:r>
      <w:r w:rsidRPr="00FC662C">
        <w:rPr>
          <w:rFonts w:eastAsiaTheme="minorHAnsi" w:cs="BPGAlgeti2018"/>
          <w:lang w:val="ka-GE"/>
        </w:rPr>
        <w:t xml:space="preserve"> </w:t>
      </w:r>
      <w:r w:rsidRPr="00FC662C">
        <w:rPr>
          <w:rFonts w:eastAsiaTheme="minorHAnsi" w:cs="BPGAlgeti2018"/>
        </w:rPr>
        <w:t>სააგენტოს წარმომადგენლები თავადაც გაეცნენ სხვა ქვეყნების საუკეთესო</w:t>
      </w:r>
      <w:r w:rsidRPr="00FC662C">
        <w:rPr>
          <w:rFonts w:eastAsiaTheme="minorHAnsi" w:cs="BPGAlgeti2018"/>
          <w:lang w:val="ka-GE"/>
        </w:rPr>
        <w:t xml:space="preserve"> </w:t>
      </w:r>
      <w:r w:rsidRPr="00FC662C">
        <w:rPr>
          <w:rFonts w:eastAsiaTheme="minorHAnsi" w:cs="BPGAlgeti2018"/>
        </w:rPr>
        <w:t>გამოცდილებას PPP პროექტების წარმატებით განხორციელების მიმართულებით.</w:t>
      </w:r>
      <w:r>
        <w:rPr>
          <w:rFonts w:eastAsiaTheme="minorHAnsi" w:cs="BPGAlgeti2018"/>
        </w:rPr>
        <w:t xml:space="preserve"> </w:t>
      </w:r>
      <w:r w:rsidRPr="00FC662C">
        <w:rPr>
          <w:rFonts w:eastAsiaTheme="minorHAnsi"/>
        </w:rPr>
        <w:t>ფორუმის</w:t>
      </w:r>
      <w:r w:rsidRPr="00FC662C">
        <w:rPr>
          <w:rFonts w:eastAsiaTheme="minorHAnsi" w:cs="BPGAlgeti2018"/>
        </w:rPr>
        <w:t xml:space="preserve"> </w:t>
      </w:r>
      <w:r w:rsidRPr="00FC662C">
        <w:rPr>
          <w:rFonts w:eastAsiaTheme="minorHAnsi"/>
        </w:rPr>
        <w:t>ფარგლებში</w:t>
      </w:r>
      <w:r w:rsidRPr="00FC662C">
        <w:rPr>
          <w:rFonts w:eastAsiaTheme="minorHAnsi" w:cs="BPGAlgeti2018"/>
        </w:rPr>
        <w:t xml:space="preserve">, </w:t>
      </w:r>
      <w:r w:rsidRPr="00FC662C">
        <w:rPr>
          <w:rFonts w:eastAsiaTheme="minorHAnsi"/>
        </w:rPr>
        <w:t>სააგენტოს</w:t>
      </w:r>
      <w:r w:rsidRPr="00FC662C">
        <w:rPr>
          <w:rFonts w:eastAsiaTheme="minorHAnsi" w:cs="BPGAlgeti2018"/>
        </w:rPr>
        <w:t xml:space="preserve"> </w:t>
      </w:r>
      <w:r w:rsidRPr="00FC662C">
        <w:rPr>
          <w:rFonts w:eastAsiaTheme="minorHAnsi"/>
        </w:rPr>
        <w:t>წარმომადგენლებმა</w:t>
      </w:r>
      <w:r w:rsidRPr="00FC662C">
        <w:rPr>
          <w:rFonts w:eastAsiaTheme="minorHAnsi" w:cs="BPGAlgeti2018"/>
        </w:rPr>
        <w:t xml:space="preserve"> </w:t>
      </w:r>
      <w:r w:rsidRPr="00FC662C">
        <w:rPr>
          <w:rFonts w:eastAsiaTheme="minorHAnsi"/>
        </w:rPr>
        <w:t>მსოფლიოს</w:t>
      </w:r>
      <w:r w:rsidRPr="00FC662C">
        <w:rPr>
          <w:rFonts w:eastAsiaTheme="minorHAnsi" w:cs="BPGAlgeti2018"/>
        </w:rPr>
        <w:t xml:space="preserve"> </w:t>
      </w:r>
      <w:r w:rsidRPr="00FC662C">
        <w:rPr>
          <w:rFonts w:eastAsiaTheme="minorHAnsi"/>
        </w:rPr>
        <w:t>სხვადასხვა</w:t>
      </w:r>
      <w:r w:rsidRPr="00FC662C">
        <w:rPr>
          <w:rFonts w:eastAsiaTheme="minorHAnsi"/>
          <w:lang w:val="ka-GE"/>
        </w:rPr>
        <w:t xml:space="preserve"> </w:t>
      </w:r>
      <w:r w:rsidRPr="00FC662C">
        <w:rPr>
          <w:rFonts w:eastAsiaTheme="minorHAnsi"/>
        </w:rPr>
        <w:t>ქვეყნის</w:t>
      </w:r>
      <w:r w:rsidRPr="00FC662C">
        <w:rPr>
          <w:rFonts w:eastAsiaTheme="minorHAnsi" w:cs="BPGAlgeti2018"/>
        </w:rPr>
        <w:t xml:space="preserve"> PPP </w:t>
      </w:r>
      <w:r w:rsidRPr="00FC662C">
        <w:rPr>
          <w:rFonts w:eastAsiaTheme="minorHAnsi"/>
        </w:rPr>
        <w:t>უწყებების</w:t>
      </w:r>
      <w:r w:rsidRPr="00FC662C">
        <w:rPr>
          <w:rFonts w:eastAsiaTheme="minorHAnsi" w:cs="BPGAlgeti2018"/>
        </w:rPr>
        <w:t xml:space="preserve"> </w:t>
      </w:r>
      <w:r w:rsidRPr="00FC662C">
        <w:rPr>
          <w:rFonts w:eastAsiaTheme="minorHAnsi"/>
        </w:rPr>
        <w:t>ხელმძღვანელ</w:t>
      </w:r>
      <w:r w:rsidRPr="00FC662C">
        <w:rPr>
          <w:rFonts w:eastAsiaTheme="minorHAnsi" w:cs="BPGAlgeti2018"/>
        </w:rPr>
        <w:t xml:space="preserve"> </w:t>
      </w:r>
      <w:r w:rsidRPr="00FC662C">
        <w:rPr>
          <w:rFonts w:eastAsiaTheme="minorHAnsi"/>
        </w:rPr>
        <w:t>პირებთან</w:t>
      </w:r>
      <w:r w:rsidRPr="00FC662C">
        <w:rPr>
          <w:rFonts w:eastAsiaTheme="minorHAnsi" w:cs="BPGAlgeti2018"/>
        </w:rPr>
        <w:t xml:space="preserve"> </w:t>
      </w:r>
      <w:r w:rsidRPr="00FC662C">
        <w:rPr>
          <w:rFonts w:eastAsiaTheme="minorHAnsi"/>
        </w:rPr>
        <w:t>რამდენიმე</w:t>
      </w:r>
      <w:r w:rsidRPr="00FC662C">
        <w:rPr>
          <w:rFonts w:eastAsiaTheme="minorHAnsi" w:cs="BPGAlgeti2018"/>
        </w:rPr>
        <w:t xml:space="preserve"> </w:t>
      </w:r>
      <w:r w:rsidRPr="00FC662C">
        <w:rPr>
          <w:rFonts w:eastAsiaTheme="minorHAnsi"/>
        </w:rPr>
        <w:t>შეხვედრა</w:t>
      </w:r>
      <w:r w:rsidRPr="00FC662C">
        <w:rPr>
          <w:rFonts w:eastAsiaTheme="minorHAnsi"/>
          <w:lang w:val="ka-GE"/>
        </w:rPr>
        <w:t xml:space="preserve"> </w:t>
      </w:r>
      <w:r w:rsidRPr="00FC662C">
        <w:rPr>
          <w:rFonts w:eastAsiaTheme="minorHAnsi"/>
        </w:rPr>
        <w:t>გამართეს</w:t>
      </w:r>
      <w:r w:rsidRPr="00FC662C">
        <w:rPr>
          <w:rFonts w:eastAsiaTheme="minorHAnsi" w:cs="BPGAlgeti2018"/>
        </w:rPr>
        <w:t xml:space="preserve">, </w:t>
      </w:r>
      <w:r w:rsidRPr="00FC662C">
        <w:rPr>
          <w:rFonts w:eastAsiaTheme="minorHAnsi"/>
        </w:rPr>
        <w:t>რომელთა</w:t>
      </w:r>
      <w:r w:rsidRPr="00FC662C">
        <w:rPr>
          <w:rFonts w:eastAsiaTheme="minorHAnsi" w:cs="BPGAlgeti2018"/>
        </w:rPr>
        <w:t xml:space="preserve"> </w:t>
      </w:r>
      <w:r w:rsidRPr="00FC662C">
        <w:rPr>
          <w:rFonts w:eastAsiaTheme="minorHAnsi"/>
        </w:rPr>
        <w:t>დროსაც</w:t>
      </w:r>
      <w:r w:rsidRPr="00FC662C">
        <w:rPr>
          <w:rFonts w:eastAsiaTheme="minorHAnsi" w:cs="BPGAlgeti2018"/>
        </w:rPr>
        <w:t xml:space="preserve"> </w:t>
      </w:r>
      <w:r w:rsidRPr="00FC662C">
        <w:rPr>
          <w:rFonts w:eastAsiaTheme="minorHAnsi"/>
        </w:rPr>
        <w:t>განიხილეს</w:t>
      </w:r>
      <w:r w:rsidRPr="00FC662C">
        <w:rPr>
          <w:rFonts w:eastAsiaTheme="minorHAnsi" w:cs="BPGAlgeti2018"/>
        </w:rPr>
        <w:t xml:space="preserve"> </w:t>
      </w:r>
      <w:r w:rsidRPr="00FC662C">
        <w:rPr>
          <w:rFonts w:eastAsiaTheme="minorHAnsi"/>
        </w:rPr>
        <w:t>საკუთარი</w:t>
      </w:r>
      <w:r w:rsidRPr="00FC662C">
        <w:rPr>
          <w:rFonts w:eastAsiaTheme="minorHAnsi" w:cs="BPGAlgeti2018"/>
        </w:rPr>
        <w:t xml:space="preserve"> </w:t>
      </w:r>
      <w:r w:rsidRPr="00FC662C">
        <w:rPr>
          <w:rFonts w:eastAsiaTheme="minorHAnsi"/>
        </w:rPr>
        <w:t>გამოცდილება</w:t>
      </w:r>
      <w:r w:rsidRPr="00FC662C">
        <w:rPr>
          <w:rFonts w:eastAsiaTheme="minorHAnsi" w:cs="BPGAlgeti2018"/>
        </w:rPr>
        <w:t xml:space="preserve"> </w:t>
      </w:r>
      <w:r w:rsidRPr="00FC662C">
        <w:rPr>
          <w:rFonts w:eastAsiaTheme="minorHAnsi"/>
        </w:rPr>
        <w:t>საჯარო</w:t>
      </w:r>
      <w:r w:rsidRPr="00FC662C">
        <w:rPr>
          <w:rFonts w:eastAsiaTheme="minorHAnsi"/>
          <w:lang w:val="ka-GE"/>
        </w:rPr>
        <w:t xml:space="preserve"> </w:t>
      </w:r>
      <w:r w:rsidRPr="00FC662C">
        <w:rPr>
          <w:rFonts w:eastAsiaTheme="minorHAnsi"/>
        </w:rPr>
        <w:t>და</w:t>
      </w:r>
      <w:r w:rsidRPr="00FC662C">
        <w:rPr>
          <w:rFonts w:eastAsiaTheme="minorHAnsi" w:cs="BPGAlgeti2018"/>
        </w:rPr>
        <w:t xml:space="preserve"> </w:t>
      </w:r>
      <w:r w:rsidRPr="00FC662C">
        <w:rPr>
          <w:rFonts w:eastAsiaTheme="minorHAnsi"/>
        </w:rPr>
        <w:t>კერძო</w:t>
      </w:r>
      <w:r w:rsidRPr="00FC662C">
        <w:rPr>
          <w:rFonts w:eastAsiaTheme="minorHAnsi" w:cs="BPGAlgeti2018"/>
        </w:rPr>
        <w:t xml:space="preserve"> </w:t>
      </w:r>
      <w:r w:rsidRPr="00FC662C">
        <w:rPr>
          <w:rFonts w:eastAsiaTheme="minorHAnsi"/>
        </w:rPr>
        <w:t>თანამშრომლობის</w:t>
      </w:r>
      <w:r w:rsidRPr="00FC662C">
        <w:rPr>
          <w:rFonts w:eastAsiaTheme="minorHAnsi" w:cs="BPGAlgeti2018"/>
        </w:rPr>
        <w:t xml:space="preserve"> </w:t>
      </w:r>
      <w:r w:rsidRPr="00FC662C">
        <w:rPr>
          <w:rFonts w:eastAsiaTheme="minorHAnsi"/>
        </w:rPr>
        <w:t>სფეროს</w:t>
      </w:r>
      <w:r w:rsidRPr="00FC662C">
        <w:rPr>
          <w:rFonts w:eastAsiaTheme="minorHAnsi" w:cs="BPGAlgeti2018"/>
        </w:rPr>
        <w:t xml:space="preserve"> </w:t>
      </w:r>
      <w:r w:rsidRPr="00FC662C">
        <w:rPr>
          <w:rFonts w:eastAsiaTheme="minorHAnsi"/>
        </w:rPr>
        <w:t>აქტუალურ</w:t>
      </w:r>
      <w:r w:rsidRPr="00FC662C">
        <w:rPr>
          <w:rFonts w:eastAsiaTheme="minorHAnsi" w:cs="BPGAlgeti2018"/>
        </w:rPr>
        <w:t xml:space="preserve"> </w:t>
      </w:r>
      <w:r w:rsidRPr="00FC662C">
        <w:rPr>
          <w:rFonts w:eastAsiaTheme="minorHAnsi"/>
        </w:rPr>
        <w:t>საკითხებთან</w:t>
      </w:r>
      <w:r w:rsidRPr="00FC662C">
        <w:rPr>
          <w:rFonts w:eastAsiaTheme="minorHAnsi" w:cs="BPGAlgeti2018"/>
        </w:rPr>
        <w:t xml:space="preserve"> </w:t>
      </w:r>
      <w:r w:rsidRPr="00FC662C">
        <w:rPr>
          <w:rFonts w:eastAsiaTheme="minorHAnsi"/>
        </w:rPr>
        <w:t>დაკავშირებით</w:t>
      </w:r>
      <w:r w:rsidRPr="00FC662C">
        <w:rPr>
          <w:rFonts w:eastAsiaTheme="minorHAnsi" w:cs="BPGAlgeti2018"/>
        </w:rPr>
        <w:t>.</w:t>
      </w:r>
      <w:r w:rsidRPr="00FC662C">
        <w:rPr>
          <w:rFonts w:eastAsiaTheme="minorHAnsi" w:cs="BPGAlgeti2018"/>
          <w:lang w:val="ka-GE"/>
        </w:rPr>
        <w:t xml:space="preserve"> </w:t>
      </w:r>
      <w:r w:rsidRPr="00FC662C">
        <w:rPr>
          <w:rFonts w:eastAsiaTheme="minorHAnsi"/>
        </w:rPr>
        <w:t>შეხვედრის</w:t>
      </w:r>
      <w:r w:rsidRPr="00FC662C">
        <w:rPr>
          <w:rFonts w:eastAsiaTheme="minorHAnsi" w:cs="BPGAlgeti2018"/>
        </w:rPr>
        <w:t xml:space="preserve"> </w:t>
      </w:r>
      <w:r w:rsidRPr="00FC662C">
        <w:rPr>
          <w:rFonts w:eastAsiaTheme="minorHAnsi"/>
        </w:rPr>
        <w:t>მონაწილეებს</w:t>
      </w:r>
      <w:r w:rsidRPr="00FC662C">
        <w:rPr>
          <w:rFonts w:eastAsiaTheme="minorHAnsi" w:cs="BPGAlgeti2018"/>
        </w:rPr>
        <w:t xml:space="preserve"> </w:t>
      </w:r>
      <w:r w:rsidRPr="00FC662C">
        <w:rPr>
          <w:rFonts w:eastAsiaTheme="minorHAnsi"/>
        </w:rPr>
        <w:t>შორის</w:t>
      </w:r>
      <w:r w:rsidRPr="00FC662C">
        <w:rPr>
          <w:rFonts w:eastAsiaTheme="minorHAnsi" w:cs="BPGAlgeti2018"/>
        </w:rPr>
        <w:t xml:space="preserve"> </w:t>
      </w:r>
      <w:r w:rsidRPr="00FC662C">
        <w:rPr>
          <w:rFonts w:eastAsiaTheme="minorHAnsi"/>
        </w:rPr>
        <w:t>იყვნენ</w:t>
      </w:r>
      <w:r w:rsidRPr="00FC662C">
        <w:rPr>
          <w:rFonts w:eastAsiaTheme="minorHAnsi" w:cs="BPGAlgeti2018"/>
        </w:rPr>
        <w:t xml:space="preserve"> </w:t>
      </w:r>
      <w:r w:rsidRPr="00FC662C">
        <w:rPr>
          <w:rFonts w:eastAsiaTheme="minorHAnsi"/>
        </w:rPr>
        <w:t>უკრაინის</w:t>
      </w:r>
      <w:r w:rsidRPr="00FC662C">
        <w:rPr>
          <w:rFonts w:eastAsiaTheme="minorHAnsi" w:cs="BPGAlgeti2018"/>
        </w:rPr>
        <w:t xml:space="preserve"> </w:t>
      </w:r>
      <w:r w:rsidRPr="00FC662C">
        <w:rPr>
          <w:rFonts w:eastAsiaTheme="minorHAnsi"/>
        </w:rPr>
        <w:t>ეკონომიკის</w:t>
      </w:r>
      <w:r w:rsidRPr="00FC662C">
        <w:rPr>
          <w:rFonts w:eastAsiaTheme="minorHAnsi" w:cs="BPGAlgeti2018"/>
        </w:rPr>
        <w:t xml:space="preserve"> </w:t>
      </w:r>
      <w:r w:rsidRPr="00FC662C">
        <w:rPr>
          <w:rFonts w:eastAsiaTheme="minorHAnsi"/>
        </w:rPr>
        <w:t>სამინისტროს</w:t>
      </w:r>
      <w:r w:rsidRPr="00FC662C">
        <w:rPr>
          <w:rFonts w:eastAsiaTheme="minorHAnsi"/>
          <w:lang w:val="ka-GE"/>
        </w:rPr>
        <w:t xml:space="preserve"> </w:t>
      </w:r>
      <w:r w:rsidRPr="00FC662C">
        <w:rPr>
          <w:rFonts w:eastAsiaTheme="minorHAnsi"/>
        </w:rPr>
        <w:t>საჯარო</w:t>
      </w:r>
      <w:r w:rsidRPr="00FC662C">
        <w:rPr>
          <w:rFonts w:eastAsiaTheme="minorHAnsi" w:cs="BPGAlgeti2018"/>
        </w:rPr>
        <w:t xml:space="preserve"> </w:t>
      </w:r>
      <w:r w:rsidRPr="00FC662C">
        <w:rPr>
          <w:rFonts w:eastAsiaTheme="minorHAnsi"/>
        </w:rPr>
        <w:t>და</w:t>
      </w:r>
      <w:r w:rsidRPr="00FC662C">
        <w:rPr>
          <w:rFonts w:eastAsiaTheme="minorHAnsi" w:cs="BPGAlgeti2018"/>
        </w:rPr>
        <w:t xml:space="preserve"> </w:t>
      </w:r>
      <w:r w:rsidRPr="00FC662C">
        <w:rPr>
          <w:rFonts w:eastAsiaTheme="minorHAnsi"/>
        </w:rPr>
        <w:t>კერძო</w:t>
      </w:r>
      <w:r w:rsidRPr="00FC662C">
        <w:rPr>
          <w:rFonts w:eastAsiaTheme="minorHAnsi" w:cs="BPGAlgeti2018"/>
        </w:rPr>
        <w:t xml:space="preserve"> </w:t>
      </w:r>
      <w:r w:rsidRPr="00FC662C">
        <w:rPr>
          <w:rFonts w:eastAsiaTheme="minorHAnsi"/>
        </w:rPr>
        <w:t>თანამშრომლობის</w:t>
      </w:r>
      <w:r w:rsidRPr="00FC662C">
        <w:rPr>
          <w:rFonts w:eastAsiaTheme="minorHAnsi" w:cs="BPGAlgeti2018"/>
        </w:rPr>
        <w:t xml:space="preserve"> </w:t>
      </w:r>
      <w:r w:rsidRPr="00FC662C">
        <w:rPr>
          <w:rFonts w:eastAsiaTheme="minorHAnsi"/>
        </w:rPr>
        <w:t>მხარდაჭერის</w:t>
      </w:r>
      <w:r w:rsidRPr="00FC662C">
        <w:rPr>
          <w:rFonts w:eastAsiaTheme="minorHAnsi" w:cs="BPGAlgeti2018"/>
        </w:rPr>
        <w:t xml:space="preserve"> </w:t>
      </w:r>
      <w:r w:rsidRPr="00FC662C">
        <w:rPr>
          <w:rFonts w:eastAsiaTheme="minorHAnsi"/>
        </w:rPr>
        <w:t>სააგენტოს</w:t>
      </w:r>
      <w:r w:rsidRPr="00FC662C">
        <w:rPr>
          <w:rFonts w:eastAsiaTheme="minorHAnsi" w:cs="BPGAlgeti2018"/>
        </w:rPr>
        <w:t xml:space="preserve"> </w:t>
      </w:r>
      <w:r w:rsidRPr="00FC662C">
        <w:rPr>
          <w:rFonts w:eastAsiaTheme="minorHAnsi"/>
        </w:rPr>
        <w:t>დირექტორი</w:t>
      </w:r>
      <w:r w:rsidRPr="00FC662C">
        <w:rPr>
          <w:rFonts w:eastAsiaTheme="minorHAnsi" w:cs="BPGAlgeti2018"/>
        </w:rPr>
        <w:t>,</w:t>
      </w:r>
      <w:r w:rsidRPr="00FC662C">
        <w:rPr>
          <w:rFonts w:eastAsiaTheme="minorHAnsi" w:cs="BPGAlgeti2018"/>
          <w:lang w:val="ka-GE"/>
        </w:rPr>
        <w:t xml:space="preserve"> </w:t>
      </w:r>
      <w:r w:rsidRPr="00FC662C">
        <w:rPr>
          <w:rFonts w:eastAsiaTheme="minorHAnsi"/>
        </w:rPr>
        <w:t>კოტ</w:t>
      </w:r>
      <w:r w:rsidRPr="00FC662C">
        <w:rPr>
          <w:rFonts w:eastAsiaTheme="minorHAnsi" w:cs="BPGAlgeti2018"/>
        </w:rPr>
        <w:t xml:space="preserve"> </w:t>
      </w:r>
      <w:r w:rsidRPr="00FC662C">
        <w:rPr>
          <w:rFonts w:eastAsiaTheme="minorHAnsi"/>
        </w:rPr>
        <w:t>დიუარის</w:t>
      </w:r>
      <w:r w:rsidRPr="00FC662C">
        <w:rPr>
          <w:rFonts w:eastAsiaTheme="minorHAnsi" w:cs="BPGAlgeti2018"/>
        </w:rPr>
        <w:t xml:space="preserve"> </w:t>
      </w:r>
      <w:r w:rsidRPr="00FC662C">
        <w:rPr>
          <w:rFonts w:eastAsiaTheme="minorHAnsi"/>
        </w:rPr>
        <w:t>რესპუბლიკის</w:t>
      </w:r>
      <w:r w:rsidRPr="00FC662C">
        <w:rPr>
          <w:rFonts w:eastAsiaTheme="minorHAnsi" w:cs="BPGAlgeti2018"/>
        </w:rPr>
        <w:t xml:space="preserve"> </w:t>
      </w:r>
      <w:r w:rsidRPr="00FC662C">
        <w:rPr>
          <w:rFonts w:eastAsiaTheme="minorHAnsi"/>
        </w:rPr>
        <w:t>საჯარო</w:t>
      </w:r>
      <w:r w:rsidRPr="00FC662C">
        <w:rPr>
          <w:rFonts w:eastAsiaTheme="minorHAnsi" w:cs="BPGAlgeti2018"/>
        </w:rPr>
        <w:t xml:space="preserve"> </w:t>
      </w:r>
      <w:r w:rsidRPr="00FC662C">
        <w:rPr>
          <w:rFonts w:eastAsiaTheme="minorHAnsi"/>
        </w:rPr>
        <w:t>და</w:t>
      </w:r>
      <w:r w:rsidRPr="00FC662C">
        <w:rPr>
          <w:rFonts w:eastAsiaTheme="minorHAnsi" w:cs="BPGAlgeti2018"/>
        </w:rPr>
        <w:t xml:space="preserve"> </w:t>
      </w:r>
      <w:r w:rsidRPr="00FC662C">
        <w:rPr>
          <w:rFonts w:eastAsiaTheme="minorHAnsi"/>
        </w:rPr>
        <w:t>კერძო</w:t>
      </w:r>
      <w:r w:rsidRPr="00FC662C">
        <w:rPr>
          <w:rFonts w:eastAsiaTheme="minorHAnsi" w:cs="BPGAlgeti2018"/>
        </w:rPr>
        <w:t xml:space="preserve"> </w:t>
      </w:r>
      <w:r w:rsidRPr="00FC662C">
        <w:rPr>
          <w:rFonts w:eastAsiaTheme="minorHAnsi"/>
        </w:rPr>
        <w:t>თანამშრომლობის</w:t>
      </w:r>
      <w:r w:rsidRPr="00FC662C">
        <w:rPr>
          <w:rFonts w:eastAsiaTheme="minorHAnsi" w:cs="BPGAlgeti2018"/>
        </w:rPr>
        <w:t xml:space="preserve"> </w:t>
      </w:r>
      <w:r w:rsidRPr="00FC662C">
        <w:rPr>
          <w:rFonts w:eastAsiaTheme="minorHAnsi"/>
        </w:rPr>
        <w:t>ეროვნული</w:t>
      </w:r>
      <w:r w:rsidRPr="00FC662C">
        <w:rPr>
          <w:rFonts w:eastAsiaTheme="minorHAnsi"/>
          <w:lang w:val="ka-GE"/>
        </w:rPr>
        <w:t xml:space="preserve"> </w:t>
      </w:r>
      <w:r w:rsidRPr="00FC662C">
        <w:rPr>
          <w:rFonts w:eastAsiaTheme="minorHAnsi"/>
        </w:rPr>
        <w:t>მმართველი</w:t>
      </w:r>
      <w:r w:rsidRPr="00FC662C">
        <w:rPr>
          <w:rFonts w:eastAsiaTheme="minorHAnsi" w:cs="BPGAlgeti2018"/>
        </w:rPr>
        <w:t xml:space="preserve"> </w:t>
      </w:r>
      <w:r w:rsidRPr="00FC662C">
        <w:rPr>
          <w:rFonts w:eastAsiaTheme="minorHAnsi"/>
        </w:rPr>
        <w:t>კომიტეტის</w:t>
      </w:r>
      <w:r w:rsidRPr="00FC662C">
        <w:rPr>
          <w:rFonts w:eastAsiaTheme="minorHAnsi" w:cs="BPGAlgeti2018"/>
        </w:rPr>
        <w:t xml:space="preserve"> </w:t>
      </w:r>
      <w:r w:rsidRPr="00FC662C">
        <w:rPr>
          <w:rFonts w:eastAsiaTheme="minorHAnsi"/>
        </w:rPr>
        <w:t>პრეზიდენტი</w:t>
      </w:r>
      <w:r w:rsidRPr="00FC662C">
        <w:rPr>
          <w:rFonts w:eastAsiaTheme="minorHAnsi" w:cs="BPGAlgeti2018"/>
        </w:rPr>
        <w:t xml:space="preserve">, </w:t>
      </w:r>
      <w:r w:rsidRPr="00FC662C">
        <w:rPr>
          <w:rFonts w:eastAsiaTheme="minorHAnsi"/>
        </w:rPr>
        <w:t>ისლამური</w:t>
      </w:r>
      <w:r w:rsidRPr="00FC662C">
        <w:rPr>
          <w:rFonts w:eastAsiaTheme="minorHAnsi" w:cs="BPGAlgeti2018"/>
        </w:rPr>
        <w:t xml:space="preserve"> </w:t>
      </w:r>
      <w:r w:rsidRPr="00FC662C">
        <w:rPr>
          <w:rFonts w:eastAsiaTheme="minorHAnsi"/>
        </w:rPr>
        <w:t>განვითარების</w:t>
      </w:r>
      <w:r w:rsidRPr="00FC662C">
        <w:rPr>
          <w:rFonts w:eastAsiaTheme="minorHAnsi" w:cs="BPGAlgeti2018"/>
        </w:rPr>
        <w:t xml:space="preserve"> </w:t>
      </w:r>
      <w:r w:rsidRPr="00FC662C">
        <w:rPr>
          <w:rFonts w:eastAsiaTheme="minorHAnsi"/>
        </w:rPr>
        <w:t>ბანკის</w:t>
      </w:r>
      <w:r w:rsidRPr="00FC662C">
        <w:rPr>
          <w:rFonts w:eastAsiaTheme="minorHAnsi" w:cs="BPGAlgeti2018"/>
        </w:rPr>
        <w:t xml:space="preserve"> </w:t>
      </w:r>
      <w:r w:rsidRPr="00FC662C">
        <w:rPr>
          <w:rFonts w:eastAsiaTheme="minorHAnsi"/>
        </w:rPr>
        <w:t>საჯარო</w:t>
      </w:r>
      <w:r w:rsidRPr="00FC662C">
        <w:rPr>
          <w:rFonts w:eastAsiaTheme="minorHAnsi"/>
          <w:lang w:val="ka-GE"/>
        </w:rPr>
        <w:t xml:space="preserve"> </w:t>
      </w:r>
      <w:r w:rsidRPr="00FC662C">
        <w:rPr>
          <w:rFonts w:eastAsiaTheme="minorHAnsi"/>
          <w:color w:val="auto"/>
        </w:rPr>
        <w:t>და</w:t>
      </w:r>
      <w:r w:rsidRPr="00FC662C">
        <w:rPr>
          <w:rFonts w:eastAsiaTheme="minorHAnsi" w:cs="BPGAlgeti2018"/>
          <w:color w:val="auto"/>
        </w:rPr>
        <w:t xml:space="preserve"> </w:t>
      </w:r>
      <w:r w:rsidRPr="00FC662C">
        <w:rPr>
          <w:rFonts w:eastAsiaTheme="minorHAnsi"/>
          <w:color w:val="auto"/>
        </w:rPr>
        <w:t>კერძო</w:t>
      </w:r>
      <w:r w:rsidRPr="00FC662C">
        <w:rPr>
          <w:rFonts w:eastAsiaTheme="minorHAnsi" w:cs="BPGAlgeti2018"/>
          <w:color w:val="auto"/>
        </w:rPr>
        <w:t xml:space="preserve"> </w:t>
      </w:r>
      <w:r w:rsidRPr="00FC662C">
        <w:rPr>
          <w:rFonts w:eastAsiaTheme="minorHAnsi"/>
          <w:color w:val="auto"/>
        </w:rPr>
        <w:t>თანამშრომლობის</w:t>
      </w:r>
      <w:r w:rsidRPr="00FC662C">
        <w:rPr>
          <w:rFonts w:eastAsiaTheme="minorHAnsi" w:cs="BPGAlgeti2018"/>
          <w:color w:val="auto"/>
        </w:rPr>
        <w:t xml:space="preserve"> </w:t>
      </w:r>
      <w:r w:rsidRPr="00FC662C">
        <w:rPr>
          <w:rFonts w:eastAsiaTheme="minorHAnsi"/>
          <w:color w:val="auto"/>
        </w:rPr>
        <w:t>განყოფილების</w:t>
      </w:r>
      <w:r w:rsidRPr="00FC662C">
        <w:rPr>
          <w:rFonts w:eastAsiaTheme="minorHAnsi" w:cs="BPGAlgeti2018"/>
          <w:color w:val="auto"/>
        </w:rPr>
        <w:t xml:space="preserve"> </w:t>
      </w:r>
      <w:r w:rsidRPr="00FC662C">
        <w:rPr>
          <w:rFonts w:eastAsiaTheme="minorHAnsi"/>
          <w:color w:val="auto"/>
        </w:rPr>
        <w:t>პორტფოლიო</w:t>
      </w:r>
      <w:r w:rsidRPr="00FC662C">
        <w:rPr>
          <w:rFonts w:eastAsiaTheme="minorHAnsi" w:cs="BPGAlgeti2018"/>
          <w:color w:val="auto"/>
        </w:rPr>
        <w:t xml:space="preserve"> </w:t>
      </w:r>
      <w:r w:rsidRPr="00FC662C">
        <w:rPr>
          <w:rFonts w:eastAsiaTheme="minorHAnsi"/>
          <w:color w:val="auto"/>
        </w:rPr>
        <w:t>მენეჯერი</w:t>
      </w:r>
      <w:r w:rsidRPr="00FC662C">
        <w:rPr>
          <w:rFonts w:eastAsiaTheme="minorHAnsi" w:cs="BPGAlgeti2018"/>
          <w:color w:val="auto"/>
        </w:rPr>
        <w:t xml:space="preserve"> </w:t>
      </w:r>
      <w:r w:rsidRPr="00FC662C">
        <w:rPr>
          <w:rFonts w:eastAsiaTheme="minorHAnsi"/>
          <w:color w:val="auto"/>
        </w:rPr>
        <w:t>და</w:t>
      </w:r>
      <w:r w:rsidRPr="00FC662C">
        <w:rPr>
          <w:rFonts w:eastAsiaTheme="minorHAnsi" w:cs="BPGAlgeti2018"/>
          <w:color w:val="auto"/>
        </w:rPr>
        <w:t xml:space="preserve"> </w:t>
      </w:r>
      <w:r w:rsidRPr="00FC662C">
        <w:rPr>
          <w:rFonts w:eastAsiaTheme="minorHAnsi"/>
          <w:color w:val="auto"/>
        </w:rPr>
        <w:t>სხვები</w:t>
      </w:r>
      <w:r w:rsidRPr="00FC662C">
        <w:rPr>
          <w:rFonts w:eastAsiaTheme="minorHAnsi" w:cs="BPGAlgeti2018"/>
          <w:color w:val="auto"/>
        </w:rPr>
        <w:t>.</w:t>
      </w:r>
      <w:r w:rsidRPr="00FC662C">
        <w:rPr>
          <w:rFonts w:eastAsiaTheme="minorHAnsi" w:cs="BPGAlgeti2018"/>
          <w:color w:val="auto"/>
          <w:lang w:val="ka-GE"/>
        </w:rPr>
        <w:t xml:space="preserve"> აღსანიშნავია, რომ შეხვედრები მოეწყო, ასევე, პოტენციურ ინვესტორებთანაც. ისეთი ორგანიზაციების წარმომადგენლებთან, როგორებიცაა: Risen Energy Co., Siemens Healthineers, CivTra Consulting Pty და სხვები, ქართულმა მხარემ გააცნო საქართველოში არსებული მაკროეკონომიკური მდგომარეობა და საკანონმდებლო ჩარჩო, სახელმწიფოს მხრიდან არსებული მხარდაჭერის მექანიზმები და სხვადასხვა სექტორში არსებული პოტენციალი;</w:t>
      </w:r>
    </w:p>
    <w:p w:rsidR="00FC662C" w:rsidRPr="00FC662C" w:rsidRDefault="00FC662C" w:rsidP="00590252">
      <w:pPr>
        <w:pStyle w:val="ListParagraph"/>
        <w:numPr>
          <w:ilvl w:val="0"/>
          <w:numId w:val="121"/>
        </w:numPr>
        <w:tabs>
          <w:tab w:val="left" w:pos="360"/>
        </w:tabs>
        <w:spacing w:line="240" w:lineRule="auto"/>
        <w:ind w:left="360"/>
        <w:rPr>
          <w:rFonts w:eastAsiaTheme="minorHAnsi" w:cs="BPGAlgeti2018"/>
          <w:lang w:val="ka-GE"/>
        </w:rPr>
      </w:pPr>
      <w:r w:rsidRPr="00FC662C">
        <w:rPr>
          <w:rFonts w:eastAsiaTheme="minorHAnsi" w:cs="BPGAlgeti2018"/>
          <w:color w:val="auto"/>
          <w:lang w:val="ka-GE"/>
        </w:rPr>
        <w:t>საჯარო და კერძო თანამშრომლობის სააგენტოს წარმომადგენლებმა შეხვედრა გამართეს საერთაშორისო საკონსულტაციო კომპანია WSP-ის კომპლექსური განვითარებისა და ფედერალური პროგრამების მიმართულების ვიცე-პრეზიდენტთან. აღნიშნული კომპანია აპირებს მონაწილეობა მიიღოს საქართველოში დაგეგმილ, USAID-ის მიერ დაფინანსებულ პროექტში, რომლის ერთ-ერთი პრიორიტეტი იქნება, ხელი შეუწყოს მუნიციპალიტეტებსა და კერძო სექტორს შორის პარტნიორობას საჯარო მომსახურების მიწოდების გაუმჯობესების მიზნით. WSP-ის ვიცე-პრეზიდენტმა სრული პასუხები მიიღო საჯარო და კერძო თანამშრომლობის სააგენტოს როლისა და ფუნქციების, სააგენტოს მიერ განხილული პროექტების, ასევე საქართველოში PPP პროექტების განხორციელების მარეგულირებელი საკანონმდებლო ჩარჩოს შესახებ. მხარეებმა ასევე ისაუბრეს, ზოგადად, ქვეყანაში არსებული საინვესტიციო კლიმატის საკითხებზეც.</w:t>
      </w:r>
    </w:p>
    <w:p w:rsidR="00B5059F" w:rsidRPr="00AD255C" w:rsidRDefault="00B5059F" w:rsidP="00E43573">
      <w:pPr>
        <w:pStyle w:val="ListParagraph"/>
        <w:spacing w:line="240" w:lineRule="auto"/>
        <w:ind w:left="1440"/>
        <w:rPr>
          <w:bCs/>
          <w:highlight w:val="yellow"/>
          <w:lang w:val="ka-GE"/>
        </w:rPr>
      </w:pPr>
    </w:p>
    <w:p w:rsidR="00BE4414" w:rsidRPr="000A05D7" w:rsidRDefault="00BE4414" w:rsidP="00E43573">
      <w:pPr>
        <w:pStyle w:val="Heading2"/>
        <w:spacing w:before="0" w:line="240" w:lineRule="auto"/>
        <w:jc w:val="both"/>
        <w:rPr>
          <w:rFonts w:ascii="Sylfaen" w:hAnsi="Sylfaen" w:cs="Sylfaen"/>
          <w:bCs/>
          <w:color w:val="2E74B5"/>
          <w:sz w:val="22"/>
          <w:szCs w:val="22"/>
        </w:rPr>
      </w:pPr>
      <w:r w:rsidRPr="000A05D7">
        <w:rPr>
          <w:rFonts w:ascii="Sylfaen" w:hAnsi="Sylfaen" w:cs="Sylfaen"/>
          <w:bCs/>
          <w:color w:val="2E74B5"/>
          <w:sz w:val="22"/>
          <w:szCs w:val="22"/>
        </w:rPr>
        <w:t>5.</w:t>
      </w:r>
      <w:r w:rsidRPr="000A05D7">
        <w:rPr>
          <w:rFonts w:ascii="Sylfaen" w:hAnsi="Sylfaen" w:cs="Sylfaen"/>
          <w:bCs/>
          <w:color w:val="2E74B5"/>
          <w:sz w:val="22"/>
          <w:szCs w:val="22"/>
          <w:lang w:val="ka-GE"/>
        </w:rPr>
        <w:t>20</w:t>
      </w:r>
      <w:r w:rsidRPr="000A05D7">
        <w:rPr>
          <w:rFonts w:ascii="Sylfaen" w:hAnsi="Sylfaen" w:cs="Sylfaen"/>
          <w:bCs/>
          <w:color w:val="2E74B5"/>
          <w:sz w:val="22"/>
          <w:szCs w:val="22"/>
        </w:rPr>
        <w:t xml:space="preserve"> აკრედიტაციის პროცესის მართვა და განვითარება (პროგრამული კოდი 24 04)</w:t>
      </w:r>
    </w:p>
    <w:p w:rsidR="00BE4414" w:rsidRPr="000A05D7" w:rsidRDefault="00BE4414" w:rsidP="00E43573">
      <w:pPr>
        <w:pStyle w:val="ListParagraph"/>
        <w:spacing w:after="0" w:line="240" w:lineRule="auto"/>
        <w:ind w:left="360"/>
        <w:rPr>
          <w:bCs/>
          <w:lang w:val="ka-GE"/>
        </w:rPr>
      </w:pPr>
    </w:p>
    <w:p w:rsidR="00BE4414" w:rsidRPr="000A05D7" w:rsidRDefault="00BE4414" w:rsidP="00E43573">
      <w:pPr>
        <w:pStyle w:val="ListParagraph"/>
        <w:spacing w:after="0" w:line="240" w:lineRule="auto"/>
        <w:ind w:left="360"/>
        <w:rPr>
          <w:bCs/>
          <w:lang w:val="ka-GE"/>
        </w:rPr>
      </w:pPr>
      <w:r w:rsidRPr="000A05D7">
        <w:rPr>
          <w:bCs/>
          <w:lang w:val="ka-GE"/>
        </w:rPr>
        <w:t>პროგრამის განმახორციელებელი:</w:t>
      </w:r>
    </w:p>
    <w:p w:rsidR="00BE4414" w:rsidRPr="000A05D7" w:rsidRDefault="00BE4414" w:rsidP="00590252">
      <w:pPr>
        <w:pStyle w:val="ListParagraph"/>
        <w:numPr>
          <w:ilvl w:val="0"/>
          <w:numId w:val="101"/>
        </w:numPr>
        <w:spacing w:after="0" w:line="240" w:lineRule="auto"/>
        <w:ind w:right="0"/>
        <w:rPr>
          <w:bCs/>
          <w:lang w:val="ka-GE"/>
        </w:rPr>
      </w:pPr>
      <w:r w:rsidRPr="000A05D7">
        <w:rPr>
          <w:bCs/>
          <w:lang w:val="ka-GE"/>
        </w:rPr>
        <w:t>სსიპ - საქართველოს აკრედიტაციის ეროვნული ორგანო - აკრედიტაციის ცენტრი</w:t>
      </w:r>
    </w:p>
    <w:p w:rsidR="00BE4414" w:rsidRPr="00AD255C" w:rsidRDefault="00BE4414" w:rsidP="00E43573">
      <w:pPr>
        <w:pStyle w:val="ListParagraph"/>
        <w:spacing w:after="0" w:line="240" w:lineRule="auto"/>
        <w:ind w:left="360"/>
        <w:rPr>
          <w:bCs/>
          <w:highlight w:val="yellow"/>
          <w:lang w:val="ka-GE"/>
        </w:rPr>
      </w:pPr>
    </w:p>
    <w:p w:rsidR="000A05D7" w:rsidRPr="00F83254" w:rsidRDefault="000A05D7" w:rsidP="00590252">
      <w:pPr>
        <w:pStyle w:val="ListParagraph"/>
        <w:numPr>
          <w:ilvl w:val="0"/>
          <w:numId w:val="84"/>
        </w:numPr>
        <w:spacing w:after="0" w:line="240" w:lineRule="auto"/>
        <w:ind w:left="360" w:right="0"/>
        <w:rPr>
          <w:lang w:val="ka-GE" w:eastAsia="ka-GE"/>
        </w:rPr>
      </w:pPr>
      <w:r w:rsidRPr="00F83254">
        <w:rPr>
          <w:bCs/>
          <w:color w:val="000000" w:themeColor="text1"/>
          <w:lang w:val="ka-GE"/>
        </w:rPr>
        <w:t xml:space="preserve">სსიპ აკრედიტაციის ერთიანი ეროვნული ორგანოს - აკრედიტაციის ცენტრის მიერ, აკრედიტაციის სისტემის მოთხოვნათა შესაბამისად გაიცა </w:t>
      </w:r>
      <w:r w:rsidRPr="00F83254">
        <w:rPr>
          <w:lang w:val="ka-GE"/>
        </w:rPr>
        <w:t xml:space="preserve">80 </w:t>
      </w:r>
      <w:r w:rsidRPr="00F83254">
        <w:rPr>
          <w:bCs/>
          <w:color w:val="000000" w:themeColor="text1"/>
          <w:lang w:val="ka-GE"/>
        </w:rPr>
        <w:t xml:space="preserve">აკრედიტაციის მოწმობა, მათ შორის: </w:t>
      </w:r>
      <w:r w:rsidRPr="00F83254">
        <w:rPr>
          <w:lang w:val="ka-GE" w:eastAsia="ka-GE"/>
        </w:rPr>
        <w:t xml:space="preserve">31 - ინსპექტირების ორგანოსათვის (მათ შორის: სამშენებლო სფეროს ინსპექტირების ორგანო - 9; დაკანონებული გამზომი საშუალებების დამამოწმებელი პირი - 2;  ავტოსატრანსპორტო საშუალებების გზისთვის ვარგისობაზე ინსპექტირების ორგანო - 14; ბუნებრივი და გათხევადებული აირბალონიანი მოწყობილობების ინსპექტირების ორგანო - 4; </w:t>
      </w:r>
      <w:r w:rsidRPr="00F83254">
        <w:rPr>
          <w:lang w:val="fi-FI" w:eastAsia="ka-GE"/>
        </w:rPr>
        <w:t xml:space="preserve">C </w:t>
      </w:r>
      <w:r w:rsidRPr="00F83254">
        <w:rPr>
          <w:lang w:val="ka-GE" w:eastAsia="ka-GE"/>
        </w:rPr>
        <w:t xml:space="preserve">ტიპის </w:t>
      </w:r>
      <w:r w:rsidRPr="00F83254">
        <w:rPr>
          <w:lang w:eastAsia="ka-GE"/>
        </w:rPr>
        <w:t>(</w:t>
      </w:r>
      <w:r w:rsidRPr="00F83254">
        <w:rPr>
          <w:lang w:val="ka-GE" w:eastAsia="ka-GE"/>
        </w:rPr>
        <w:t>ტაქოგრაფების) ინსპექტირების ორგანო -1; სხვა ინსპექტირების ორგანო - 1); 41 - საგამოცდო ლაბორატორიისათვის; 3 - საკალიბრო ლაბორატორიისათვის; 3 - პერსონალის სერტიფიკაციის ორგანოსათვის; 2 -  პროდუქტის სერტიფიკაციის ორგანოსათვის;</w:t>
      </w:r>
    </w:p>
    <w:p w:rsidR="000A05D7" w:rsidRPr="00F83254" w:rsidRDefault="000A05D7" w:rsidP="00590252">
      <w:pPr>
        <w:pStyle w:val="ListParagraph"/>
        <w:numPr>
          <w:ilvl w:val="0"/>
          <w:numId w:val="84"/>
        </w:numPr>
        <w:spacing w:after="0" w:line="240" w:lineRule="auto"/>
        <w:ind w:left="360" w:right="0"/>
        <w:rPr>
          <w:color w:val="000000" w:themeColor="text1"/>
          <w:lang w:val="ka-GE" w:eastAsia="ka-GE"/>
        </w:rPr>
      </w:pPr>
      <w:r w:rsidRPr="00F83254">
        <w:rPr>
          <w:bCs/>
          <w:color w:val="000000" w:themeColor="text1"/>
          <w:lang w:val="ka-GE"/>
        </w:rPr>
        <w:lastRenderedPageBreak/>
        <w:t xml:space="preserve">სფეროს გაფართოების მიზნით, დამატებით სფეროში აკრედიტაცია მიენიჭა </w:t>
      </w:r>
      <w:r w:rsidRPr="00F83254">
        <w:rPr>
          <w:lang w:val="ka-GE"/>
        </w:rPr>
        <w:t xml:space="preserve">26 </w:t>
      </w:r>
      <w:r w:rsidRPr="00F83254">
        <w:rPr>
          <w:bCs/>
          <w:color w:val="000000" w:themeColor="text1"/>
          <w:lang w:val="ka-GE"/>
        </w:rPr>
        <w:t xml:space="preserve">შესაბამისობის შემფასებელ პირს, მათ შორის: </w:t>
      </w:r>
      <w:r w:rsidRPr="00F83254">
        <w:rPr>
          <w:lang w:eastAsia="ka-GE"/>
        </w:rPr>
        <w:t>1</w:t>
      </w:r>
      <w:r w:rsidRPr="00F83254">
        <w:rPr>
          <w:lang w:val="ka-GE" w:eastAsia="ka-GE"/>
        </w:rPr>
        <w:t xml:space="preserve">7 - საგამოცდო ლაბორატორია; </w:t>
      </w:r>
      <w:r w:rsidRPr="00F83254">
        <w:rPr>
          <w:lang w:eastAsia="ka-GE"/>
        </w:rPr>
        <w:t>6</w:t>
      </w:r>
      <w:r w:rsidRPr="00F83254">
        <w:rPr>
          <w:lang w:val="ka-GE" w:eastAsia="ka-GE"/>
        </w:rPr>
        <w:t xml:space="preserve"> - ინსპექტირების ორგანო; 2 - სამედიცინო ლაბორატორია; 1 - საკვალიფიკაციო ტესტირების მიმწოდებელ ორგანო;</w:t>
      </w:r>
    </w:p>
    <w:p w:rsidR="000A05D7" w:rsidRPr="00F83254" w:rsidRDefault="000A05D7" w:rsidP="00590252">
      <w:pPr>
        <w:pStyle w:val="ListParagraph"/>
        <w:numPr>
          <w:ilvl w:val="0"/>
          <w:numId w:val="84"/>
        </w:numPr>
        <w:spacing w:after="0" w:line="240" w:lineRule="auto"/>
        <w:ind w:left="360" w:right="0"/>
        <w:rPr>
          <w:color w:val="000000" w:themeColor="text1"/>
          <w:lang w:val="ka-GE" w:eastAsia="ka-GE"/>
        </w:rPr>
      </w:pPr>
      <w:r w:rsidRPr="00F83254">
        <w:rPr>
          <w:bCs/>
          <w:color w:val="000000" w:themeColor="text1"/>
          <w:lang w:val="ka-GE"/>
        </w:rPr>
        <w:t xml:space="preserve">აკრედიტაციის სფერო ნაწილობრივ შეუმცირდა </w:t>
      </w:r>
      <w:r w:rsidRPr="00F83254">
        <w:rPr>
          <w:lang w:val="ka-GE"/>
        </w:rPr>
        <w:t xml:space="preserve">10 </w:t>
      </w:r>
      <w:r w:rsidRPr="00F83254">
        <w:rPr>
          <w:bCs/>
          <w:color w:val="000000" w:themeColor="text1"/>
          <w:lang w:val="ka-GE"/>
        </w:rPr>
        <w:t xml:space="preserve">შესაბამისობის შემფასებელ პირს, მათ შორის: </w:t>
      </w:r>
      <w:r w:rsidRPr="00F83254">
        <w:rPr>
          <w:lang w:eastAsia="ka-GE"/>
        </w:rPr>
        <w:t>9</w:t>
      </w:r>
      <w:r w:rsidRPr="00F83254">
        <w:rPr>
          <w:lang w:val="ka-GE" w:eastAsia="ka-GE"/>
        </w:rPr>
        <w:t xml:space="preserve"> </w:t>
      </w:r>
      <w:r w:rsidRPr="00F83254">
        <w:rPr>
          <w:color w:val="000000" w:themeColor="text1"/>
          <w:lang w:val="ka-GE" w:eastAsia="ka-GE"/>
        </w:rPr>
        <w:t>ინსპექტირების ორგანო და 1 პროდუქტის სერტიფიკაციის ორგანო;</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bCs/>
          <w:color w:val="000000" w:themeColor="text1"/>
          <w:lang w:val="ka-GE"/>
        </w:rPr>
        <w:t xml:space="preserve">აკრედიტაცია </w:t>
      </w:r>
      <w:r w:rsidRPr="00F83254">
        <w:rPr>
          <w:lang w:val="ka-GE"/>
        </w:rPr>
        <w:t xml:space="preserve">სრულად </w:t>
      </w:r>
      <w:r w:rsidRPr="00F83254">
        <w:rPr>
          <w:bCs/>
          <w:color w:val="000000" w:themeColor="text1"/>
          <w:lang w:val="ka-GE"/>
        </w:rPr>
        <w:t xml:space="preserve">შეუჩერდა </w:t>
      </w:r>
      <w:r w:rsidRPr="00F83254">
        <w:rPr>
          <w:lang w:val="ka-GE"/>
        </w:rPr>
        <w:t xml:space="preserve">7 </w:t>
      </w:r>
      <w:r w:rsidRPr="00F83254">
        <w:rPr>
          <w:bCs/>
          <w:color w:val="000000" w:themeColor="text1"/>
          <w:lang w:val="ka-GE"/>
        </w:rPr>
        <w:t xml:space="preserve">შესაბამისობის შემფასებელ პირს, მათ შორის: </w:t>
      </w:r>
      <w:r w:rsidRPr="00F83254">
        <w:rPr>
          <w:lang w:val="ka-GE" w:eastAsia="ka-GE"/>
        </w:rPr>
        <w:t xml:space="preserve">6 </w:t>
      </w:r>
      <w:r w:rsidRPr="00F83254">
        <w:rPr>
          <w:color w:val="000000" w:themeColor="text1"/>
          <w:lang w:val="ka-GE" w:eastAsia="ka-GE"/>
        </w:rPr>
        <w:t>ინსპექტირების ორგანო და 1 პერსონალის სერტიფიკაციის ორგანო;</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color w:val="000000" w:themeColor="text1"/>
          <w:lang w:val="ka-GE"/>
        </w:rPr>
        <w:t xml:space="preserve">აკრედიტაცია გაუუქმდა </w:t>
      </w:r>
      <w:r w:rsidRPr="00F83254">
        <w:rPr>
          <w:lang w:val="ka-GE"/>
        </w:rPr>
        <w:t xml:space="preserve">14 </w:t>
      </w:r>
      <w:r w:rsidRPr="00F83254">
        <w:rPr>
          <w:color w:val="000000" w:themeColor="text1"/>
          <w:lang w:val="ka-GE"/>
        </w:rPr>
        <w:t xml:space="preserve">შესაბამისობის შემფასებელ პირს, მათ შორის: </w:t>
      </w:r>
      <w:r w:rsidRPr="00F83254">
        <w:rPr>
          <w:lang w:eastAsia="ka-GE"/>
        </w:rPr>
        <w:t>8</w:t>
      </w:r>
      <w:r w:rsidRPr="00F83254">
        <w:rPr>
          <w:lang w:val="ka-GE" w:eastAsia="ka-GE"/>
        </w:rPr>
        <w:t xml:space="preserve"> </w:t>
      </w:r>
      <w:r w:rsidRPr="00F83254">
        <w:rPr>
          <w:color w:val="000000" w:themeColor="text1"/>
          <w:lang w:val="ka-GE"/>
        </w:rPr>
        <w:t xml:space="preserve">ინსპექტირების ორგანო  და </w:t>
      </w:r>
      <w:r w:rsidRPr="00F83254">
        <w:rPr>
          <w:lang w:eastAsia="ka-GE"/>
        </w:rPr>
        <w:t>6</w:t>
      </w:r>
      <w:r w:rsidRPr="00F83254">
        <w:rPr>
          <w:lang w:val="ka-GE" w:eastAsia="ka-GE"/>
        </w:rPr>
        <w:t xml:space="preserve"> </w:t>
      </w:r>
      <w:r w:rsidRPr="00F83254">
        <w:rPr>
          <w:color w:val="000000" w:themeColor="text1"/>
          <w:lang w:val="ka-GE"/>
        </w:rPr>
        <w:t>საგამოცდო ლაბორატორია;</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color w:val="000000" w:themeColor="text1"/>
          <w:lang w:val="ka-GE"/>
        </w:rPr>
        <w:t>არაგეგმიური შეფასების გზით, აკრედიტაციის აღდგენა განხორციელდა 2 შესაბამისობის შემფასებელი ორგანოს მიმართ (1 ბუნებრივი და გათხევადებული აირბალონიანი მოწყობილობების ინსპექტირების ორგანო და 1 სამშენებლო სფეროს ინსპექტირების ორგანო);</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color w:val="000000" w:themeColor="text1"/>
          <w:lang w:val="ka-GE"/>
        </w:rPr>
        <w:t>აკრედიტაციის პროცედურების მოთხოვნების შესაბამისად, ყოველწლიური შეფასება (</w:t>
      </w:r>
      <w:r w:rsidRPr="00F83254">
        <w:rPr>
          <w:lang w:val="ka-GE"/>
        </w:rPr>
        <w:t>ადგილზე/დისტანციურად</w:t>
      </w:r>
      <w:r w:rsidRPr="00F83254">
        <w:rPr>
          <w:color w:val="000000" w:themeColor="text1"/>
          <w:lang w:val="ka-GE"/>
        </w:rPr>
        <w:t xml:space="preserve">) აკრედიტაციის შენარჩუნების მიზნით გაიარა 190  შესაბამისობის შემფასებელმა პირმა, მათ შორის: </w:t>
      </w:r>
      <w:r w:rsidRPr="00F83254">
        <w:rPr>
          <w:lang w:val="ka-GE" w:eastAsia="ka-GE"/>
        </w:rPr>
        <w:t>128 - ინსპექტირების ორგანო; 118 - საგამოცდო ლაბორატორია; 3 - საკალიბრო ლაბორატორია; 5 -   სამედიცინო ლაბორატორია; 4 - პროდუქტების, პროცესებისა და მომსახურების სერტიფიკაციის ორგანო; 2 - პერსონალის სერტიფიკაციის ორგანო; 1 - საკვალიფიკაციო ტესტირების მომწოდებელი ორგანო;</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904102">
        <w:rPr>
          <w:color w:val="auto"/>
          <w:lang w:val="ka-GE"/>
        </w:rPr>
        <w:t xml:space="preserve">აკრედიტაციის პროცედურების მოთხოვნების შესაბამისად, აკრედიტაციის მინიჭების მიზნით შეფასება (ადგილზე/დისტანციურად) ჩატარდა  132   შესაბამისობის შემფასებელ ორგანოში, მათ </w:t>
      </w:r>
      <w:r w:rsidRPr="00F83254">
        <w:rPr>
          <w:color w:val="000000" w:themeColor="text1"/>
          <w:lang w:val="ka-GE"/>
        </w:rPr>
        <w:t xml:space="preserve">შორის: </w:t>
      </w:r>
      <w:r w:rsidRPr="00F83254">
        <w:rPr>
          <w:lang w:val="ka-GE" w:eastAsia="ka-GE"/>
        </w:rPr>
        <w:t>68 - ინსპექტირების ორგანო; 54 - საგამოცდო ლაბორატორია; 2 - საკალიბრო ლაბორატორია; 3 - პერსონალის სერტიფიკაციის ორგანო; 3 - პროდუქტის სერტიფიკაციის ორგანო; საკვალიფიკაციო ტესტირების მიმწოდებელ ორგანო; 2 - სამედიცინო ლაბორატორია;</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color w:val="000000" w:themeColor="text1"/>
          <w:lang w:val="ka-GE"/>
        </w:rPr>
        <w:t xml:space="preserve">აკრედიტაციის პროცედურების მოთხოვნების შესაბამისად, სფეროს გაფართოების მიზნით შეფასება ჩატარდა  </w:t>
      </w:r>
      <w:r w:rsidRPr="00F83254">
        <w:rPr>
          <w:lang w:val="ka-GE"/>
        </w:rPr>
        <w:t xml:space="preserve">28  </w:t>
      </w:r>
      <w:r w:rsidRPr="00F83254">
        <w:rPr>
          <w:color w:val="000000" w:themeColor="text1"/>
          <w:lang w:val="ka-GE"/>
        </w:rPr>
        <w:t xml:space="preserve">შესაბამისობის შემფასებელ ორგანოში, მათ შორის: </w:t>
      </w:r>
      <w:r w:rsidRPr="00F83254">
        <w:rPr>
          <w:lang w:val="ka-GE" w:eastAsia="ka-GE"/>
        </w:rPr>
        <w:t>9 - ინსპექტირების ორგანო; 2 - სამედიცინო ლაბორატორია; 1 - საკვალიფიკაციო ტესტირების მიმწოდებელი ორგანო; 16 - საგამოცდო ლაბორატორია;</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lang w:val="ka-GE"/>
        </w:rPr>
        <w:t xml:space="preserve">დასრულდა ტენდერი აკრედიტაციის ცენტრის სერვისების გაციფრულების განსახორციელებლად. სერვისების გაციფრულება მოიცავს აკრედიტაციის მთლიანი პროცესის ელექტრონულად წარმართვას, რომელიც უზრუნველყოფს აკრედიტაციის პროცესის დროში ეფექტურ განაწილებას, დაგეგმილი შეფასებების განხორციელებისათვის საჭირო დროის შემცირებასა და კონტროლის მექანიზმების გაუმჯობესებას. გაციფრულების პროექტის ტენდერში გამარჯვებულ ორგანიზაციასთან გაფორმდა ხელშეკრულება. პროგრამის სატესტო რეჟიმში გაშვება დაგეგმილია 2022 წლის მეორე კვარტალში;  </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lang w:val="ka-GE"/>
        </w:rPr>
        <w:t>2021 წელს აკრედიტაციის ცენტრს მიენიჭა ლაბორატორიების საერთაშორისო აკრედიტაციის თანამშრომლობის (ILAC-ის) ასოცირებული წევრის და აკრედიტაციის საერთაშორისო ფორუმის (IAF-ის) წევრობის მემორანდუმის ხელმომწერის სტატუსი;</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lang w:val="ka-GE"/>
        </w:rPr>
        <w:t>აკრედიტაციის ცენტრის  თანამშრომლები აქტიურად მონაწილეობენ ყველა შესაბამის EA-ს, IAF-ის და ILAC-ის კომიტეტების შეხვედრებში, რომლებიც პანდემიის შეზღუდვების გათვალისწინებით იმართებოდა დისტანციურად: კომუნიკაციის კომიტეტი; EA-ს 42-ე ლაბორატორიული კომიტეტი; მრავალმხრივი შეთანხმების საბჭოს 45-ე შეხვედრა; IAF AB ინფორმაციის გაცვლის ჯგუფის (ABIEG) მე-8 შეხვედრა; IAF-ILAC-ის განვითარების მხარდაჭერის ერთობლივ კომიტეტი; EA 49-ე გენერალური ასამბლეა; ILAC-ის ოცდამეხუთე გენერალური ასამბლეა; IAF-ის ოცდამეხუთე გენერალური ასამბლეა;</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color w:val="000000" w:themeColor="text1"/>
          <w:lang w:val="ka-GE"/>
        </w:rPr>
        <w:t>აკრედიტაციის ცენტრი, მისი კომპეტენციის ფარგლებში მონაწილეობდა:</w:t>
      </w:r>
    </w:p>
    <w:p w:rsidR="000A05D7" w:rsidRPr="00F83254" w:rsidRDefault="000A05D7" w:rsidP="00590252">
      <w:pPr>
        <w:pStyle w:val="ListParagraph"/>
        <w:numPr>
          <w:ilvl w:val="0"/>
          <w:numId w:val="103"/>
        </w:numPr>
        <w:spacing w:after="0" w:line="240" w:lineRule="auto"/>
        <w:ind w:left="900" w:right="0"/>
        <w:rPr>
          <w:bCs/>
          <w:color w:val="000000" w:themeColor="text1"/>
          <w:lang w:val="ka-GE" w:eastAsia="ka-GE"/>
        </w:rPr>
      </w:pPr>
      <w:r w:rsidRPr="00F83254">
        <w:rPr>
          <w:bCs/>
          <w:color w:val="000000" w:themeColor="text1"/>
          <w:lang w:val="ka-GE" w:eastAsia="ka-GE"/>
        </w:rPr>
        <w:lastRenderedPageBreak/>
        <w:t>საქართველოსა და ევროკავშირს შორის გაფორმებული ღრმა და ყოვლისმომცველი თავისუფალი სავაჭრო სივრცის შესახებ შეთანხმების განხორციელების წლიური - 2021 წლის გეგმის და საშუალოვადიანი 2021-2023 წლის სამოქმედო გეგმის მომზადებაში;</w:t>
      </w:r>
    </w:p>
    <w:p w:rsidR="000A05D7" w:rsidRPr="00F83254" w:rsidRDefault="000A05D7" w:rsidP="00590252">
      <w:pPr>
        <w:pStyle w:val="ListParagraph"/>
        <w:numPr>
          <w:ilvl w:val="0"/>
          <w:numId w:val="103"/>
        </w:numPr>
        <w:spacing w:after="0" w:line="240" w:lineRule="auto"/>
        <w:ind w:left="900" w:right="0"/>
        <w:rPr>
          <w:bCs/>
          <w:color w:val="000000" w:themeColor="text1"/>
          <w:lang w:val="ka-GE" w:eastAsia="ka-GE"/>
        </w:rPr>
      </w:pPr>
      <w:r w:rsidRPr="00F83254">
        <w:rPr>
          <w:bCs/>
          <w:color w:val="000000" w:themeColor="text1"/>
          <w:lang w:val="ka-GE" w:eastAsia="ka-GE"/>
        </w:rPr>
        <w:t>საქართველოს მცირე და საშუალო მეწარმეობის განვითარების სტრატეგიის 2021 - 2022 წლების სამოქმედო გეგმის მომზადებაში;</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lang w:val="ka-GE"/>
        </w:rPr>
        <w:t>თანამშრომლობის გაძლიერების მიზნით აკრედიტაციის ცენტრსა და სომხეთის ეროვნული აკრედიტაციის ორგანოს შორის გაფორმდა ურთიერთთანამშრომლობის მემორანდუმი;</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lang w:val="ka-GE"/>
        </w:rPr>
        <w:t>„ტვინინგის“ პროექტის ფარგლებში ჩატარდა 74 ტრენინგი, რომელსაც ჯამში დაესწრო 376 მონაწილე. ტრენინგების უმრავლესობა ჩატარდა ონლაინ ფორმატში;</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lang w:val="ka-GE"/>
        </w:rPr>
        <w:t>აკრედიტაციის ცენტრის მიერ ორგანიზებული იქნა 2 ტრენინგი თემაზე - სსტ ისო 15189:2012/2015 – „სამედიცინო ლაბორატორიები - მოთხოვნები ხარისხსა და კომპეტენციასთან დაკავშირებით", რომელსაც დაესწრო 19 ადამიანი სხვადასხვა სამედიცინო ლაბორატორიიდან;</w:t>
      </w:r>
    </w:p>
    <w:p w:rsidR="000A05D7" w:rsidRPr="00F83254" w:rsidRDefault="000A05D7" w:rsidP="00590252">
      <w:pPr>
        <w:pStyle w:val="ListParagraph"/>
        <w:numPr>
          <w:ilvl w:val="0"/>
          <w:numId w:val="84"/>
        </w:numPr>
        <w:spacing w:after="0" w:line="240" w:lineRule="auto"/>
        <w:ind w:left="360" w:right="0"/>
        <w:rPr>
          <w:color w:val="000000" w:themeColor="text1"/>
          <w:lang w:val="ka-GE"/>
        </w:rPr>
      </w:pPr>
      <w:r w:rsidRPr="00F83254">
        <w:rPr>
          <w:color w:val="000000" w:themeColor="text1"/>
          <w:lang w:val="ka-GE"/>
        </w:rPr>
        <w:t>ჩატარდა: აკრედიტაციის ცენტრის შემფასებლებისთვის ტრენინგი ISO/IEC 17020:2012-ზე; ხარისხის მენეჯმენტის ტრენინგი; ტრენინგი სათამაშოების დირექტივაზე; შეხვედრა აკრედიტაციის ცნობადობის ამაღლების მიზნით ვიდეორგოლის ტორ-ის მომზადების თაობაზე; ტრენინგი სამედიცინო მოწყობილობების დირექტივაზე, შეხვედრა დიგიტალიზაციის საკითზე; გაიმართა სემინარი აკრედიტაციის ცენტრის თანამშრომლებისთვის ISO/IEC 17067/EA 1/22-ზე პროდუქტის სერტიფიცირებისა და ISO/IEC 17043 საკვალიფიკაციო გამოცდის მიმწოდებელი ორგანიზაციების აკრედიტაციის საკითხებზე;</w:t>
      </w:r>
    </w:p>
    <w:p w:rsidR="000A05D7" w:rsidRPr="00F83254" w:rsidRDefault="000A05D7" w:rsidP="00590252">
      <w:pPr>
        <w:pStyle w:val="ListParagraph"/>
        <w:numPr>
          <w:ilvl w:val="0"/>
          <w:numId w:val="84"/>
        </w:numPr>
        <w:spacing w:after="0" w:line="240" w:lineRule="auto"/>
        <w:ind w:left="360" w:right="0"/>
        <w:rPr>
          <w:lang w:val="ka-GE"/>
        </w:rPr>
      </w:pPr>
      <w:r w:rsidRPr="00F83254">
        <w:rPr>
          <w:lang w:val="ka-GE"/>
        </w:rPr>
        <w:t xml:space="preserve">აკრედიტაციის ცენტრის საქმიანობის პოპულარიზაციისა და მოსახლეობის ცნობიერების ამაღლების მიზნით დაიწყო მუშაობა სარეკლამო რგოლზე; </w:t>
      </w:r>
    </w:p>
    <w:p w:rsidR="000A05D7" w:rsidRPr="00F83254" w:rsidRDefault="000A05D7" w:rsidP="00590252">
      <w:pPr>
        <w:pStyle w:val="ListParagraph"/>
        <w:numPr>
          <w:ilvl w:val="0"/>
          <w:numId w:val="84"/>
        </w:numPr>
        <w:tabs>
          <w:tab w:val="left" w:pos="360"/>
        </w:tabs>
        <w:spacing w:after="0" w:line="240" w:lineRule="auto"/>
        <w:ind w:left="360" w:right="0"/>
        <w:rPr>
          <w:bCs/>
          <w:color w:val="000000" w:themeColor="text1"/>
          <w:shd w:val="clear" w:color="auto" w:fill="FFFFFF"/>
          <w:lang w:val="ka-GE"/>
        </w:rPr>
      </w:pPr>
      <w:r w:rsidRPr="00F83254">
        <w:rPr>
          <w:bCs/>
          <w:color w:val="000000" w:themeColor="text1"/>
          <w:lang w:val="ka-GE"/>
        </w:rPr>
        <w:t xml:space="preserve">საანგარიშო პერიოდში დასრულდა აკრედიტაციის ცენტრის შიდა აუდიტის პროცესი, რომელმაც მოიცვა აკრედიტაციის ცენტრის მიერ 2020 წლის განმავლობაში განხორცილებული საქმიანობის შემოწმება საერთაშორისო სტანდარტის ისო/იეკ 17011:2017-ის მოთხოვნებთან. </w:t>
      </w:r>
    </w:p>
    <w:p w:rsidR="00BE4414" w:rsidRPr="00AD255C" w:rsidRDefault="00BE4414" w:rsidP="00E43573">
      <w:pPr>
        <w:tabs>
          <w:tab w:val="left" w:pos="360"/>
        </w:tabs>
        <w:spacing w:after="0" w:line="240" w:lineRule="auto"/>
        <w:jc w:val="both"/>
        <w:rPr>
          <w:rFonts w:ascii="Sylfaen" w:hAnsi="Sylfaen" w:cs="Sylfaen"/>
          <w:bCs/>
          <w:color w:val="000000"/>
          <w:highlight w:val="yellow"/>
          <w:shd w:val="clear" w:color="auto" w:fill="FFFFFF"/>
          <w:lang w:val="ka-GE"/>
        </w:rPr>
      </w:pPr>
    </w:p>
    <w:p w:rsidR="00D64101" w:rsidRPr="00D17019" w:rsidRDefault="00D64101" w:rsidP="00E43573">
      <w:pPr>
        <w:pStyle w:val="Heading1"/>
        <w:numPr>
          <w:ilvl w:val="0"/>
          <w:numId w:val="1"/>
        </w:numPr>
        <w:jc w:val="both"/>
        <w:rPr>
          <w:rFonts w:ascii="Sylfaen" w:eastAsia="Sylfaen" w:hAnsi="Sylfaen" w:cs="Sylfaen"/>
          <w:bCs/>
          <w:noProof/>
          <w:sz w:val="22"/>
          <w:szCs w:val="22"/>
        </w:rPr>
      </w:pPr>
      <w:r w:rsidRPr="00D17019">
        <w:rPr>
          <w:rFonts w:ascii="Sylfaen" w:eastAsia="Sylfaen" w:hAnsi="Sylfaen" w:cs="Sylfaen"/>
          <w:bCs/>
          <w:noProof/>
          <w:sz w:val="22"/>
          <w:szCs w:val="22"/>
        </w:rPr>
        <w:t>ინსტიტუციური განვითარება და ქვეყნის ინტერესების სამართლებრივი მხარდაჭერა</w:t>
      </w:r>
    </w:p>
    <w:p w:rsidR="005E2F2D" w:rsidRPr="00D17019" w:rsidRDefault="005E2F2D" w:rsidP="00E43573">
      <w:pPr>
        <w:spacing w:line="240" w:lineRule="auto"/>
        <w:rPr>
          <w:rFonts w:ascii="Sylfaen" w:hAnsi="Sylfaen"/>
          <w:bCs/>
        </w:rPr>
      </w:pPr>
    </w:p>
    <w:p w:rsidR="006B3F80" w:rsidRPr="00D17019" w:rsidRDefault="006B3F80" w:rsidP="00E43573">
      <w:pPr>
        <w:pStyle w:val="Heading2"/>
        <w:spacing w:line="240" w:lineRule="auto"/>
        <w:jc w:val="both"/>
        <w:rPr>
          <w:rFonts w:ascii="Sylfaen" w:hAnsi="Sylfaen" w:cs="Sylfaen"/>
          <w:bCs/>
          <w:sz w:val="22"/>
          <w:szCs w:val="22"/>
        </w:rPr>
      </w:pPr>
      <w:r w:rsidRPr="00D17019">
        <w:rPr>
          <w:rFonts w:ascii="Sylfaen" w:hAnsi="Sylfaen" w:cs="Sylfaen"/>
          <w:bCs/>
          <w:sz w:val="22"/>
          <w:szCs w:val="22"/>
        </w:rPr>
        <w:t>6.1 საკანონმდებლო საქმიანობა</w:t>
      </w:r>
    </w:p>
    <w:p w:rsidR="006B3F80" w:rsidRPr="00D17019" w:rsidRDefault="006B3F80" w:rsidP="00E43573">
      <w:pPr>
        <w:spacing w:line="240" w:lineRule="auto"/>
        <w:rPr>
          <w:rFonts w:ascii="Sylfaen" w:hAnsi="Sylfaen"/>
          <w:bCs/>
        </w:rPr>
      </w:pPr>
    </w:p>
    <w:p w:rsidR="006B3F80" w:rsidRPr="00D17019" w:rsidRDefault="006B3F80" w:rsidP="00E43573">
      <w:pPr>
        <w:pStyle w:val="Heading4"/>
        <w:shd w:val="clear" w:color="auto" w:fill="FFFFFF" w:themeFill="background1"/>
        <w:spacing w:line="240" w:lineRule="auto"/>
        <w:rPr>
          <w:rFonts w:ascii="Sylfaen" w:eastAsia="Calibri" w:hAnsi="Sylfaen" w:cs="Calibri"/>
          <w:bCs/>
          <w:i w:val="0"/>
          <w:lang w:val="ka-GE"/>
        </w:rPr>
      </w:pPr>
      <w:r w:rsidRPr="00D17019">
        <w:rPr>
          <w:rFonts w:ascii="Sylfaen" w:eastAsia="Calibri" w:hAnsi="Sylfaen" w:cs="Calibri"/>
          <w:bCs/>
          <w:i w:val="0"/>
          <w:lang w:val="ka-GE"/>
        </w:rPr>
        <w:t>6.1.1 საკანონმდებლო, წარმომადგენლობითი და საზედამხედველო საქმიანობა (პროგრამული კოდი 01 01 01)</w:t>
      </w:r>
    </w:p>
    <w:p w:rsidR="006B3F80" w:rsidRPr="00D17019" w:rsidRDefault="006B3F80" w:rsidP="00E43573">
      <w:pPr>
        <w:spacing w:after="0" w:line="240" w:lineRule="auto"/>
        <w:rPr>
          <w:rFonts w:ascii="Sylfaen" w:hAnsi="Sylfaen"/>
          <w:bCs/>
        </w:rPr>
      </w:pPr>
    </w:p>
    <w:p w:rsidR="006B3F80" w:rsidRPr="00D17019" w:rsidRDefault="006B3F80"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D17019">
        <w:rPr>
          <w:rFonts w:ascii="Sylfaen" w:hAnsi="Sylfaen" w:cs="Sylfaen"/>
          <w:bCs/>
        </w:rPr>
        <w:t>პროგრამის განმახორციელებელი:</w:t>
      </w:r>
    </w:p>
    <w:p w:rsidR="006B3F80" w:rsidRPr="00D17019" w:rsidRDefault="006B3F80" w:rsidP="00E43573">
      <w:pPr>
        <w:pStyle w:val="ListParagraph"/>
        <w:numPr>
          <w:ilvl w:val="0"/>
          <w:numId w:val="7"/>
        </w:numPr>
        <w:spacing w:line="240" w:lineRule="auto"/>
        <w:rPr>
          <w:bCs/>
        </w:rPr>
      </w:pPr>
      <w:r w:rsidRPr="00D17019">
        <w:rPr>
          <w:bCs/>
        </w:rPr>
        <w:t>საქართველოს პარლამენტის აპარატი</w:t>
      </w:r>
    </w:p>
    <w:p w:rsidR="006B3F80" w:rsidRPr="00AD255C" w:rsidRDefault="006B3F80" w:rsidP="00E43573">
      <w:pPr>
        <w:spacing w:after="0" w:line="240" w:lineRule="auto"/>
        <w:rPr>
          <w:rFonts w:ascii="Sylfaen" w:hAnsi="Sylfaen"/>
          <w:bCs/>
          <w:highlight w:val="yellow"/>
        </w:rPr>
      </w:pPr>
    </w:p>
    <w:p w:rsidR="00D17019" w:rsidRPr="00D17019" w:rsidRDefault="00D17019"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D17019">
        <w:rPr>
          <w:rFonts w:ascii="Sylfaen" w:hAnsi="Sylfaen" w:cs="Sylfaen"/>
          <w:bCs/>
          <w:color w:val="000000"/>
          <w:shd w:val="clear" w:color="auto" w:fill="FFFFFF"/>
          <w:lang w:val="ka-GE"/>
        </w:rPr>
        <w:t>ჩატარ</w:t>
      </w:r>
      <w:r>
        <w:rPr>
          <w:rFonts w:ascii="Sylfaen" w:hAnsi="Sylfaen" w:cs="Sylfaen"/>
          <w:bCs/>
          <w:color w:val="000000"/>
          <w:shd w:val="clear" w:color="auto" w:fill="FFFFFF"/>
          <w:lang w:val="ka-GE"/>
        </w:rPr>
        <w:t>და</w:t>
      </w:r>
      <w:r w:rsidRPr="00D17019">
        <w:rPr>
          <w:rFonts w:ascii="Sylfaen" w:hAnsi="Sylfaen" w:cs="Sylfaen"/>
          <w:bCs/>
          <w:color w:val="000000"/>
          <w:shd w:val="clear" w:color="auto" w:fill="FFFFFF"/>
          <w:lang w:val="ka-GE"/>
        </w:rPr>
        <w:t xml:space="preserve"> 62 (მ.შ.15 რიგგარეშე) პლენარული სხდომა</w:t>
      </w:r>
      <w:r>
        <w:rPr>
          <w:rFonts w:ascii="Sylfaen" w:hAnsi="Sylfaen" w:cs="Sylfaen"/>
          <w:bCs/>
          <w:color w:val="000000"/>
          <w:shd w:val="clear" w:color="auto" w:fill="FFFFFF"/>
          <w:lang w:val="ka-GE"/>
        </w:rPr>
        <w:t xml:space="preserve"> და </w:t>
      </w:r>
      <w:r w:rsidRPr="00D17019">
        <w:rPr>
          <w:rFonts w:ascii="Sylfaen" w:hAnsi="Sylfaen" w:cs="Sylfaen"/>
          <w:bCs/>
          <w:color w:val="000000"/>
          <w:shd w:val="clear" w:color="auto" w:fill="FFFFFF"/>
          <w:lang w:val="ka-GE"/>
        </w:rPr>
        <w:t>550 კომიტეტის სხდომა, მიღებულია 338 კანონი, 1068 დადგენილება, რატიფიცირებულია 46 საერთაშორისო ხელშეკრულება, შეთანხმება, კონვენცია და მიღებული იქნა 1 რეზოლუცია</w:t>
      </w:r>
      <w:r>
        <w:rPr>
          <w:rFonts w:ascii="Sylfaen" w:hAnsi="Sylfaen" w:cs="Sylfaen"/>
          <w:bCs/>
          <w:color w:val="000000"/>
          <w:shd w:val="clear" w:color="auto" w:fill="FFFFFF"/>
          <w:lang w:val="ka-GE"/>
        </w:rPr>
        <w:t>;</w:t>
      </w:r>
    </w:p>
    <w:p w:rsidR="00D17019" w:rsidRPr="00D17019" w:rsidRDefault="00D17019"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D17019">
        <w:rPr>
          <w:rFonts w:ascii="Sylfaen" w:hAnsi="Sylfaen" w:cs="Sylfaen"/>
          <w:bCs/>
          <w:color w:val="000000"/>
          <w:shd w:val="clear" w:color="auto" w:fill="FFFFFF"/>
          <w:lang w:val="ka-GE"/>
        </w:rPr>
        <w:t>განხილულ იქნა 163 საერთაშორისო ხელშეკრულება და 117 საკანონმდებლო წინადადება;</w:t>
      </w:r>
    </w:p>
    <w:p w:rsidR="00D17019" w:rsidRPr="00D17019" w:rsidRDefault="00D17019"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D17019">
        <w:rPr>
          <w:rFonts w:ascii="Sylfaen" w:hAnsi="Sylfaen" w:cs="Sylfaen"/>
          <w:bCs/>
          <w:color w:val="000000"/>
          <w:shd w:val="clear" w:color="auto" w:fill="FFFFFF"/>
          <w:lang w:val="ka-GE"/>
        </w:rPr>
        <w:t>წარმოებაში მიღებულ იქნა 12077 წერილი/განცხადება;</w:t>
      </w:r>
    </w:p>
    <w:p w:rsidR="00D17019" w:rsidRPr="00D17019" w:rsidRDefault="00D17019"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D17019">
        <w:rPr>
          <w:rFonts w:ascii="Sylfaen" w:hAnsi="Sylfaen" w:cs="Sylfaen"/>
          <w:bCs/>
          <w:color w:val="000000"/>
          <w:shd w:val="clear" w:color="auto" w:fill="FFFFFF"/>
          <w:lang w:val="ka-GE"/>
        </w:rPr>
        <w:t>გაიმართა 1502 შეხვედრა მოქალაქეებთან, არასაბთავრობო ორგანიზაციებთან და შესაბამისი დარგის წარმომადგენლებთან;</w:t>
      </w:r>
    </w:p>
    <w:p w:rsidR="00D17019" w:rsidRPr="00D17019" w:rsidRDefault="00D17019"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D17019">
        <w:rPr>
          <w:rFonts w:ascii="Sylfaen" w:hAnsi="Sylfaen" w:cs="Sylfaen"/>
          <w:bCs/>
          <w:color w:val="000000"/>
          <w:shd w:val="clear" w:color="auto" w:fill="FFFFFF"/>
          <w:lang w:val="ka-GE"/>
        </w:rPr>
        <w:t>შეიქმნა 69 სამუშაო ჯგუფი;</w:t>
      </w:r>
    </w:p>
    <w:p w:rsidR="00D17019" w:rsidRPr="00D17019" w:rsidRDefault="00D17019"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D17019">
        <w:rPr>
          <w:rFonts w:ascii="Sylfaen" w:hAnsi="Sylfaen" w:cs="Sylfaen"/>
          <w:bCs/>
          <w:color w:val="000000"/>
          <w:shd w:val="clear" w:color="auto" w:fill="FFFFFF"/>
          <w:lang w:val="ka-GE"/>
        </w:rPr>
        <w:lastRenderedPageBreak/>
        <w:t>მიღებულ და განხილულ იქნა 1333 კანონპროექტი;</w:t>
      </w:r>
    </w:p>
    <w:p w:rsidR="00D17019" w:rsidRPr="00D17019" w:rsidRDefault="00D17019"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D17019">
        <w:rPr>
          <w:rFonts w:ascii="Sylfaen" w:hAnsi="Sylfaen" w:cs="Sylfaen"/>
          <w:bCs/>
          <w:color w:val="000000"/>
          <w:shd w:val="clear" w:color="auto" w:fill="FFFFFF"/>
          <w:lang w:val="ka-GE"/>
        </w:rPr>
        <w:t>ევროკავშირთან ასოცირების მიმართულებით განხორციელდა 23 აქტივობა.</w:t>
      </w:r>
    </w:p>
    <w:p w:rsidR="00D17019" w:rsidRPr="00D17019" w:rsidRDefault="00D17019"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D17019">
        <w:rPr>
          <w:rFonts w:ascii="Sylfaen" w:hAnsi="Sylfaen" w:cs="Sylfaen"/>
          <w:bCs/>
          <w:color w:val="000000"/>
          <w:shd w:val="clear" w:color="auto" w:fill="FFFFFF"/>
          <w:lang w:val="ka-GE"/>
        </w:rPr>
        <w:t xml:space="preserve">პარლამენტის მუდმივმოქმედმა დელეგაციებმა მონაწილეობა მიიღო 13 საპარლამენტო ასამბლეაში. </w:t>
      </w:r>
    </w:p>
    <w:p w:rsidR="00D17019" w:rsidRPr="00D17019" w:rsidRDefault="00D17019"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D17019">
        <w:rPr>
          <w:rFonts w:ascii="Sylfaen" w:hAnsi="Sylfaen" w:cs="Sylfaen"/>
          <w:bCs/>
          <w:color w:val="000000"/>
          <w:shd w:val="clear" w:color="auto" w:fill="FFFFFF"/>
          <w:lang w:val="ka-GE"/>
        </w:rPr>
        <w:t xml:space="preserve">საქართველოს პარლამენტმა უმასპინძლა  7 საერთაშორისო საპარლამენტო დელეგაციას და გაიმართა 343 შეხვედრა საერთაშორისო პარტნიორთან. </w:t>
      </w:r>
    </w:p>
    <w:p w:rsidR="006B3F80" w:rsidRPr="00AD255C" w:rsidRDefault="006B3F80" w:rsidP="00E43573">
      <w:pPr>
        <w:spacing w:line="240" w:lineRule="auto"/>
        <w:jc w:val="both"/>
        <w:rPr>
          <w:rFonts w:ascii="Sylfaen" w:hAnsi="Sylfaen"/>
          <w:bCs/>
          <w:highlight w:val="yellow"/>
        </w:rPr>
      </w:pPr>
    </w:p>
    <w:p w:rsidR="006B3F80" w:rsidRPr="00E30B8C" w:rsidRDefault="006B3F80" w:rsidP="00E43573">
      <w:pPr>
        <w:pStyle w:val="Heading4"/>
        <w:shd w:val="clear" w:color="auto" w:fill="FFFFFF" w:themeFill="background1"/>
        <w:spacing w:line="240" w:lineRule="auto"/>
        <w:rPr>
          <w:rFonts w:ascii="Sylfaen" w:eastAsia="Calibri" w:hAnsi="Sylfaen" w:cs="Calibri"/>
          <w:bCs/>
          <w:i w:val="0"/>
          <w:lang w:val="ka-GE"/>
        </w:rPr>
      </w:pPr>
      <w:r w:rsidRPr="00E30B8C">
        <w:rPr>
          <w:rFonts w:ascii="Sylfaen" w:eastAsia="Calibri" w:hAnsi="Sylfaen" w:cs="Calibri"/>
          <w:bCs/>
          <w:i w:val="0"/>
          <w:lang w:val="ka-GE"/>
        </w:rPr>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rsidR="006B3F80" w:rsidRPr="00E30B8C" w:rsidRDefault="006B3F80" w:rsidP="00E43573">
      <w:pPr>
        <w:spacing w:after="0" w:line="240" w:lineRule="auto"/>
        <w:rPr>
          <w:rFonts w:ascii="Sylfaen" w:hAnsi="Sylfaen"/>
          <w:bCs/>
        </w:rPr>
      </w:pPr>
    </w:p>
    <w:p w:rsidR="006B3F80" w:rsidRPr="00E30B8C" w:rsidRDefault="006B3F80"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E30B8C">
        <w:rPr>
          <w:rFonts w:ascii="Sylfaen" w:hAnsi="Sylfaen" w:cs="Sylfaen"/>
          <w:bCs/>
        </w:rPr>
        <w:t>პროგრამის განმახორციელებელი:</w:t>
      </w:r>
    </w:p>
    <w:p w:rsidR="006B3F80" w:rsidRPr="00E30B8C" w:rsidRDefault="006B3F80" w:rsidP="00E43573">
      <w:pPr>
        <w:pStyle w:val="ListParagraph"/>
        <w:numPr>
          <w:ilvl w:val="0"/>
          <w:numId w:val="7"/>
        </w:numPr>
        <w:spacing w:line="240" w:lineRule="auto"/>
        <w:rPr>
          <w:bCs/>
        </w:rPr>
      </w:pPr>
      <w:r w:rsidRPr="00E30B8C">
        <w:rPr>
          <w:bCs/>
        </w:rPr>
        <w:t>საქართველოს პარლამენტის აპარატი;</w:t>
      </w:r>
    </w:p>
    <w:p w:rsidR="006B3F80" w:rsidRPr="00AD255C" w:rsidRDefault="006B3F80" w:rsidP="00E43573">
      <w:pPr>
        <w:spacing w:line="240" w:lineRule="auto"/>
        <w:rPr>
          <w:rFonts w:ascii="Sylfaen" w:hAnsi="Sylfaen"/>
          <w:bCs/>
          <w:highlight w:val="yellow"/>
        </w:rPr>
      </w:pPr>
    </w:p>
    <w:p w:rsidR="00FD3444" w:rsidRPr="00FD3444" w:rsidRDefault="00FD3444"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D3444">
        <w:rPr>
          <w:rFonts w:ascii="Sylfaen" w:hAnsi="Sylfaen" w:cs="Sylfaen"/>
          <w:bCs/>
          <w:color w:val="000000"/>
          <w:shd w:val="clear" w:color="auto" w:fill="FFFFFF"/>
          <w:lang w:val="ka-GE"/>
        </w:rPr>
        <w:t>საანგარიში პერიოდში ფრაქციები გამოხატავდნენ საკუთარ პოლიტიკურ კურსს უმაღლეს საკანონმდებლო ორგანოში ქვეყნის საშინაო და საგარეო პოლიტიკის საკითხებთან დაკავშირებით;  მონაწილეობა მიიღეს პარლამენტისა და მისი ორგანოების საქმიანობის სრულყოფაში;  გამოხატავენ ფრაქციის შეჯერებულ აზრს პარლამენტის უმთავრესი ფუნქციის – კანონშემოქმედებითი საქმიანობის განხორციელების შესრულებისას.</w:t>
      </w:r>
      <w:r w:rsidRPr="00FD3444">
        <w:rPr>
          <w:rFonts w:ascii="Sylfaen" w:hAnsi="Sylfaen" w:cs="Sylfaen"/>
          <w:bCs/>
          <w:color w:val="000000"/>
          <w:shd w:val="clear" w:color="auto" w:fill="FFFFFF"/>
          <w:lang w:val="ka-GE"/>
        </w:rPr>
        <w:br/>
        <w:t>მაჟორიტარი პარლამენტის წევრის ბიუროები უზრუნველყოფენ ამომრჩევლებთან მუშაობის ორგანიზების, აღმასრულებელი ხელისუფლებისა და ადგილობრივი თვითმმართველობის შესაბამისი ორგანოების საქმიანობაში და ადგილობრივი საკითხების გადაწყვეტაში პარლამენტის წევრის მონაწილეობას.</w:t>
      </w:r>
      <w:r w:rsidR="00E30B8C">
        <w:rPr>
          <w:rFonts w:ascii="Sylfaen" w:hAnsi="Sylfaen" w:cs="Sylfaen"/>
          <w:bCs/>
          <w:color w:val="000000"/>
          <w:shd w:val="clear" w:color="auto" w:fill="FFFFFF"/>
          <w:lang w:val="ka-GE"/>
        </w:rPr>
        <w:t xml:space="preserve"> ასევე, ღებულობდნენ </w:t>
      </w:r>
      <w:r w:rsidR="00E30B8C" w:rsidRPr="00FD3444">
        <w:rPr>
          <w:rFonts w:ascii="Sylfaen" w:hAnsi="Sylfaen" w:cs="Sylfaen"/>
          <w:bCs/>
          <w:color w:val="000000"/>
          <w:shd w:val="clear" w:color="auto" w:fill="FFFFFF"/>
          <w:lang w:val="ka-GE"/>
        </w:rPr>
        <w:t>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w:t>
      </w:r>
    </w:p>
    <w:p w:rsidR="00FD3444" w:rsidRPr="00FD3444" w:rsidRDefault="00FD3444"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FD3444">
        <w:rPr>
          <w:rFonts w:ascii="Sylfaen" w:hAnsi="Sylfaen" w:cs="Sylfaen"/>
          <w:bCs/>
          <w:color w:val="000000"/>
          <w:shd w:val="clear" w:color="auto" w:fill="FFFFFF"/>
          <w:lang w:val="ka-GE"/>
        </w:rPr>
        <w:t>ფრაქციები აქტიურად მონაწილეობდნენ საკანონმდებლო პროცესში, საკუთარი პოლიტიკური კურსის გათვალისწინებით იღებდნენ გადაწყვეტილებებს, მათ შორის, პანდემიის დროს მნიშვნელოვან საკითხებზე.</w:t>
      </w:r>
    </w:p>
    <w:p w:rsidR="006B3F80" w:rsidRPr="00AD255C" w:rsidRDefault="006B3F80" w:rsidP="00E43573">
      <w:pPr>
        <w:spacing w:line="240" w:lineRule="auto"/>
        <w:rPr>
          <w:rFonts w:ascii="Sylfaen" w:hAnsi="Sylfaen"/>
          <w:bCs/>
          <w:highlight w:val="yellow"/>
        </w:rPr>
      </w:pPr>
    </w:p>
    <w:p w:rsidR="006B3F80" w:rsidRPr="002065FD" w:rsidRDefault="006B3F80" w:rsidP="00E43573">
      <w:pPr>
        <w:pStyle w:val="Heading4"/>
        <w:shd w:val="clear" w:color="auto" w:fill="FFFFFF" w:themeFill="background1"/>
        <w:spacing w:line="240" w:lineRule="auto"/>
        <w:rPr>
          <w:rFonts w:ascii="Sylfaen" w:eastAsia="Calibri" w:hAnsi="Sylfaen" w:cs="Calibri"/>
          <w:bCs/>
          <w:i w:val="0"/>
          <w:lang w:val="ka-GE"/>
        </w:rPr>
      </w:pPr>
      <w:r w:rsidRPr="002065FD">
        <w:rPr>
          <w:rFonts w:ascii="Sylfaen" w:eastAsia="Calibri" w:hAnsi="Sylfaen" w:cs="Calibri"/>
          <w:bCs/>
          <w:i w:val="0"/>
          <w:lang w:val="ka-GE"/>
        </w:rPr>
        <w:t xml:space="preserve">6.1.3 საკანონმდებლო საქმიანობის ადმინისტრაციული მხარდაჭერა (პროგრამული კოდი 01 01 03) </w:t>
      </w:r>
    </w:p>
    <w:p w:rsidR="006B3F80" w:rsidRPr="002065FD" w:rsidRDefault="006B3F80" w:rsidP="00E43573">
      <w:pPr>
        <w:spacing w:after="0" w:line="240" w:lineRule="auto"/>
        <w:rPr>
          <w:rFonts w:ascii="Sylfaen" w:hAnsi="Sylfaen"/>
          <w:bCs/>
        </w:rPr>
      </w:pPr>
    </w:p>
    <w:p w:rsidR="006B3F80" w:rsidRPr="002065FD" w:rsidRDefault="006B3F80"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065FD">
        <w:rPr>
          <w:rFonts w:ascii="Sylfaen" w:hAnsi="Sylfaen" w:cs="Sylfaen"/>
          <w:bCs/>
        </w:rPr>
        <w:t>პროგრამის განმახორციელებელი:</w:t>
      </w:r>
    </w:p>
    <w:p w:rsidR="006B3F80" w:rsidRPr="002065FD" w:rsidRDefault="006B3F80" w:rsidP="00E43573">
      <w:pPr>
        <w:pStyle w:val="ListParagraph"/>
        <w:numPr>
          <w:ilvl w:val="0"/>
          <w:numId w:val="7"/>
        </w:numPr>
        <w:spacing w:line="240" w:lineRule="auto"/>
        <w:rPr>
          <w:bCs/>
        </w:rPr>
      </w:pPr>
      <w:r w:rsidRPr="002065FD">
        <w:rPr>
          <w:bCs/>
        </w:rPr>
        <w:t>საქართველოს პარლამენტის აპარატი</w:t>
      </w:r>
    </w:p>
    <w:p w:rsidR="006B3F80" w:rsidRPr="00AD255C" w:rsidRDefault="006B3F80" w:rsidP="00E43573">
      <w:pPr>
        <w:spacing w:after="0" w:line="240" w:lineRule="auto"/>
        <w:jc w:val="both"/>
        <w:rPr>
          <w:rFonts w:ascii="Sylfaen" w:hAnsi="Sylfaen"/>
          <w:bCs/>
          <w:highlight w:val="yellow"/>
        </w:rPr>
      </w:pPr>
    </w:p>
    <w:p w:rsidR="002065FD" w:rsidRPr="002065FD" w:rsidRDefault="002065FD"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065FD">
        <w:rPr>
          <w:rFonts w:ascii="Sylfaen" w:hAnsi="Sylfaen" w:cs="Sylfaen"/>
          <w:bCs/>
          <w:color w:val="000000"/>
          <w:shd w:val="clear" w:color="auto" w:fill="FFFFFF"/>
          <w:lang w:val="ka-GE"/>
        </w:rPr>
        <w:t>ადმინისტრაციული მხარდაჭერის საფუძველზე უზრუნველყოფილ იქნა საპარლამენტო საქმიანობის ღიაობა, ინფორმაციის გამჭირვალობა და ხელმისაწვდომობა, საჯარო ინფორმაციის მიწოდება, მოქალაქეთა ჩართულობის გაზრდა, ანგარიშვალდებულება, თანამედროვე ტექნოლოგიების დანერგვა და სხვა.</w:t>
      </w:r>
    </w:p>
    <w:p w:rsidR="002065FD" w:rsidRDefault="002065FD"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065FD">
        <w:rPr>
          <w:rFonts w:ascii="Sylfaen" w:hAnsi="Sylfaen" w:cs="Sylfaen"/>
          <w:bCs/>
          <w:color w:val="000000"/>
          <w:shd w:val="clear" w:color="auto" w:fill="FFFFFF"/>
          <w:lang w:val="ka-GE"/>
        </w:rPr>
        <w:t>პარლამენტის საბიუჯეტო უფლებამოსილების ეფექტიანად განხორციელების მიზნით, პარლამენტის საბიუჯეტო ოფისის მიერ საქმიანობა განხორციელდა შემდეგი მიმართულებებით: ბიუჯეტის დაგეგმვის და შესრულების, ასევე მაკროეკონომიკური გარემოს მონიტორინგი და ანალიზი; აღმასრულებელი ხელისუფლების მაკროეკონომიკური/ფისკალური პროგნოზების შეფასება/ანალიზი და დამოუკიდებელი ალტერნატიული მაკროეკონომიკური/ფისკალური პროგნოზირება; ფისკალურ ზღვრებთან შესაბამისობის მონიტორინგი;</w:t>
      </w:r>
    </w:p>
    <w:p w:rsidR="002065FD" w:rsidRDefault="002065FD"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065FD">
        <w:rPr>
          <w:rFonts w:ascii="Sylfaen" w:hAnsi="Sylfaen" w:cs="Sylfaen"/>
          <w:bCs/>
          <w:color w:val="000000"/>
          <w:shd w:val="clear" w:color="auto" w:fill="FFFFFF"/>
          <w:lang w:val="ka-GE"/>
        </w:rPr>
        <w:t xml:space="preserve">საკანონმდებლო პროცესში პარლამენტის საქმიანობის ეფექტიანობის ხელშეწყობის მიზნით, პარლამენტის საბიუჯეტოს ოფისის მიერ მისთვის რეგლამენტით განსაზღვრული მანდატის </w:t>
      </w:r>
      <w:r w:rsidRPr="002065FD">
        <w:rPr>
          <w:rFonts w:ascii="Sylfaen" w:hAnsi="Sylfaen" w:cs="Sylfaen"/>
          <w:bCs/>
          <w:color w:val="000000"/>
          <w:shd w:val="clear" w:color="auto" w:fill="FFFFFF"/>
          <w:lang w:val="ka-GE"/>
        </w:rPr>
        <w:lastRenderedPageBreak/>
        <w:t>ფარგლებში განხორციელდა საკანონმდებლო ინიციატივების ფინანსური გავლენის შეფასება, შესაბამისი შეფასების მექანიზმის დახვეწა და მისი პრაქტიკაში დანერგვის ხელშეწყობა;</w:t>
      </w:r>
    </w:p>
    <w:p w:rsidR="002065FD" w:rsidRPr="002065FD" w:rsidRDefault="002065FD"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065FD">
        <w:rPr>
          <w:rFonts w:ascii="Sylfaen" w:hAnsi="Sylfaen" w:cs="Sylfaen"/>
          <w:bCs/>
          <w:color w:val="000000"/>
          <w:shd w:val="clear" w:color="auto" w:fill="FFFFFF"/>
          <w:lang w:val="ka-GE"/>
        </w:rPr>
        <w:t>ფისკალური გამჭვირვალობისა და საჯარო ფინანსების მართვის საკითხებზე საზოგადოების მაქსიმალური ინფორმირების ხელშეწყობის მიზნით პარლამენტის საბიუჯეტო ოფისის მიერ  მომზადდა და გამოქვეყნდა საჯარო ფინანსების მართვასთან, მაკროეკონომიკური/ფისკალური სფეროს აქტუალურ საკითხებთან და საკანონმდებლო პროცესის ხელშეწყობასთან  დაკავშირებული კვლევითი და თემატური პუბლიკაციები.</w:t>
      </w:r>
    </w:p>
    <w:p w:rsidR="002065FD" w:rsidRPr="002065FD" w:rsidRDefault="002065FD"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065FD">
        <w:rPr>
          <w:rFonts w:ascii="Sylfaen" w:hAnsi="Sylfaen" w:cs="Sylfaen"/>
          <w:bCs/>
          <w:color w:val="000000"/>
          <w:shd w:val="clear" w:color="auto" w:fill="FFFFFF"/>
          <w:lang w:val="ka-GE"/>
        </w:rPr>
        <w:t>პარლამენტის აპარატის სასწავლო ცენტრში  ჩატარდა 58 ტრენინგი, რომლებშიც მონაწილეობა მიიღო 522-მა თანამშრომელმა.</w:t>
      </w:r>
    </w:p>
    <w:p w:rsidR="00183CED" w:rsidRPr="002065FD" w:rsidRDefault="002065FD"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2065FD">
        <w:rPr>
          <w:rFonts w:ascii="Sylfaen" w:hAnsi="Sylfaen" w:cs="Sylfaen"/>
          <w:bCs/>
          <w:color w:val="000000"/>
          <w:shd w:val="clear" w:color="auto" w:fill="FFFFFF"/>
          <w:lang w:val="ka-GE"/>
        </w:rPr>
        <w:t>გენდერული თანასწორობის მუდმივმოქმედი საპარლამენტო საბჭოს მიერ მიმდინარეობდა გენდერულ საკითხებზე სისტემური და კოორდინირებული მუშაობა, გენდერული თანასწორობის შესახებ ცნობიერების ამაღლება  და ქალთა გაძლიერების მხარდამჭერი ღონისძიებების განხორციელება.</w:t>
      </w:r>
    </w:p>
    <w:p w:rsidR="00183CED" w:rsidRPr="00AD255C" w:rsidRDefault="00183CED"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5E2F2D" w:rsidRPr="00850DEB" w:rsidRDefault="005E2F2D" w:rsidP="00E43573">
      <w:pPr>
        <w:pStyle w:val="Heading2"/>
        <w:spacing w:line="240" w:lineRule="auto"/>
        <w:jc w:val="both"/>
        <w:rPr>
          <w:rFonts w:ascii="Sylfaen" w:hAnsi="Sylfaen" w:cs="Sylfaen"/>
          <w:bCs/>
          <w:sz w:val="22"/>
          <w:szCs w:val="22"/>
        </w:rPr>
      </w:pPr>
      <w:r w:rsidRPr="00850DEB">
        <w:rPr>
          <w:rFonts w:ascii="Sylfaen" w:hAnsi="Sylfaen" w:cs="Sylfaen"/>
          <w:bCs/>
          <w:sz w:val="22"/>
          <w:szCs w:val="22"/>
        </w:rPr>
        <w:t>6.2 არჩევნების ჩატარების ღონისძიებები (პროგრამული კოდი 06 04)</w:t>
      </w:r>
    </w:p>
    <w:p w:rsidR="005E2F2D" w:rsidRPr="00850DEB" w:rsidRDefault="005E2F2D" w:rsidP="00E43573">
      <w:pPr>
        <w:pStyle w:val="ListParagraph"/>
        <w:spacing w:line="240" w:lineRule="auto"/>
        <w:ind w:left="990" w:firstLine="0"/>
        <w:rPr>
          <w:bCs/>
          <w:lang w:val="ka-GE"/>
        </w:rPr>
      </w:pPr>
    </w:p>
    <w:p w:rsidR="005E2F2D" w:rsidRPr="00850DEB" w:rsidRDefault="005E2F2D" w:rsidP="00E43573">
      <w:pPr>
        <w:pStyle w:val="ListParagraph"/>
        <w:spacing w:line="240" w:lineRule="auto"/>
        <w:ind w:left="270" w:firstLine="0"/>
        <w:rPr>
          <w:bCs/>
        </w:rPr>
      </w:pPr>
      <w:r w:rsidRPr="00850DEB">
        <w:rPr>
          <w:bCs/>
        </w:rPr>
        <w:t>პროგრამის განმახორციელებელი:</w:t>
      </w:r>
    </w:p>
    <w:p w:rsidR="005E2F2D" w:rsidRPr="00850DEB" w:rsidRDefault="005E2F2D" w:rsidP="00E43573">
      <w:pPr>
        <w:numPr>
          <w:ilvl w:val="0"/>
          <w:numId w:val="7"/>
        </w:numPr>
        <w:spacing w:after="0" w:line="240" w:lineRule="auto"/>
        <w:rPr>
          <w:rFonts w:ascii="Sylfaen" w:hAnsi="Sylfaen"/>
          <w:bCs/>
        </w:rPr>
      </w:pPr>
      <w:r w:rsidRPr="00850DEB">
        <w:rPr>
          <w:rFonts w:ascii="Sylfaen" w:hAnsi="Sylfaen"/>
          <w:bCs/>
        </w:rPr>
        <w:t>საქართველოს ცენტრალური საარჩევნო კომისია</w:t>
      </w:r>
    </w:p>
    <w:p w:rsidR="005E2F2D" w:rsidRPr="00850DEB" w:rsidRDefault="005E2F2D" w:rsidP="00E43573">
      <w:pPr>
        <w:numPr>
          <w:ilvl w:val="0"/>
          <w:numId w:val="7"/>
        </w:numPr>
        <w:spacing w:after="0" w:line="240" w:lineRule="auto"/>
        <w:rPr>
          <w:rFonts w:ascii="Sylfaen" w:hAnsi="Sylfaen"/>
          <w:bCs/>
        </w:rPr>
      </w:pPr>
      <w:r w:rsidRPr="00850DEB">
        <w:rPr>
          <w:rFonts w:ascii="Sylfaen" w:hAnsi="Sylfaen"/>
          <w:bCs/>
        </w:rPr>
        <w:t>სსიპ - საარჩევნო სისტემების განვითარების, რეფორმებისა და სწავლების ცენტრი.</w:t>
      </w:r>
    </w:p>
    <w:p w:rsidR="005E2F2D" w:rsidRPr="00AD255C" w:rsidRDefault="005E2F2D" w:rsidP="00E43573">
      <w:pPr>
        <w:tabs>
          <w:tab w:val="left" w:pos="360"/>
        </w:tabs>
        <w:spacing w:after="0" w:line="240" w:lineRule="auto"/>
        <w:ind w:left="360"/>
        <w:jc w:val="both"/>
        <w:rPr>
          <w:rFonts w:ascii="Sylfaen" w:eastAsia="Calibri" w:hAnsi="Sylfaen" w:cs="Sylfaen"/>
          <w:bCs/>
          <w:highlight w:val="yellow"/>
        </w:rPr>
      </w:pPr>
    </w:p>
    <w:p w:rsidR="00850DEB" w:rsidRPr="00BB1C33" w:rsidRDefault="00850DEB" w:rsidP="00850DEB">
      <w:pPr>
        <w:numPr>
          <w:ilvl w:val="0"/>
          <w:numId w:val="9"/>
        </w:numPr>
        <w:tabs>
          <w:tab w:val="left" w:pos="360"/>
        </w:tabs>
        <w:spacing w:after="0" w:line="240" w:lineRule="auto"/>
        <w:ind w:left="360"/>
        <w:jc w:val="both"/>
        <w:rPr>
          <w:rFonts w:ascii="Sylfaen" w:eastAsia="Calibri" w:hAnsi="Sylfaen" w:cs="Sylfaen"/>
        </w:rPr>
      </w:pPr>
      <w:r>
        <w:rPr>
          <w:rFonts w:ascii="Sylfaen" w:hAnsi="Sylfaen" w:cs="Sylfaen"/>
          <w:color w:val="000000"/>
          <w:shd w:val="clear" w:color="auto" w:fill="FFFFFF"/>
          <w:lang w:val="ka-GE"/>
        </w:rPr>
        <w:t xml:space="preserve">განხორციელდა </w:t>
      </w:r>
      <w:r w:rsidRPr="003765F1">
        <w:rPr>
          <w:rFonts w:ascii="Sylfaen" w:hAnsi="Sylfaen" w:cs="Sylfaen"/>
          <w:color w:val="000000"/>
          <w:shd w:val="clear" w:color="auto" w:fill="FFFFFF"/>
          <w:lang w:val="ka-GE"/>
        </w:rPr>
        <w:t>პროექტი</w:t>
      </w:r>
      <w:r>
        <w:rPr>
          <w:rFonts w:ascii="Sylfaen" w:hAnsi="Sylfaen" w:cs="Sylfaen"/>
          <w:color w:val="000000"/>
          <w:shd w:val="clear" w:color="auto" w:fill="FFFFFF"/>
          <w:lang w:val="ka-GE"/>
        </w:rPr>
        <w:t xml:space="preserve"> „საარჩევნო განვითარების ზამთრის სკოლები“ </w:t>
      </w:r>
      <w:r w:rsidRPr="003765F1">
        <w:rPr>
          <w:rFonts w:ascii="Sylfaen" w:hAnsi="Sylfaen" w:cs="Sylfaen"/>
          <w:color w:val="000000"/>
          <w:shd w:val="clear" w:color="auto" w:fill="FFFFFF"/>
          <w:lang w:val="ka-GE"/>
        </w:rPr>
        <w:t>საარჩევნო სისტემების საერთაშორისო ფონდის (IFES) მხარდაჭერით</w:t>
      </w:r>
      <w:r>
        <w:rPr>
          <w:rFonts w:ascii="Sylfaen" w:hAnsi="Sylfaen" w:cs="Sylfaen"/>
          <w:color w:val="000000"/>
          <w:shd w:val="clear" w:color="auto" w:fill="FFFFFF"/>
          <w:lang w:val="ka-GE"/>
        </w:rPr>
        <w:t xml:space="preserve"> დისტანციურად</w:t>
      </w:r>
      <w:r>
        <w:rPr>
          <w:rFonts w:ascii="Sylfaen" w:eastAsia="Calibri" w:hAnsi="Sylfaen" w:cs="Sylfaen"/>
        </w:rPr>
        <w:t>;</w:t>
      </w:r>
    </w:p>
    <w:p w:rsidR="00850DEB" w:rsidRDefault="00850DEB" w:rsidP="00850DEB">
      <w:pPr>
        <w:numPr>
          <w:ilvl w:val="0"/>
          <w:numId w:val="9"/>
        </w:numPr>
        <w:tabs>
          <w:tab w:val="left" w:pos="360"/>
        </w:tabs>
        <w:spacing w:after="0" w:line="240" w:lineRule="auto"/>
        <w:ind w:left="360"/>
        <w:jc w:val="both"/>
        <w:rPr>
          <w:rFonts w:ascii="Sylfaen" w:eastAsia="Calibri" w:hAnsi="Sylfaen" w:cs="Sylfaen"/>
        </w:rPr>
      </w:pPr>
      <w:r>
        <w:rPr>
          <w:rFonts w:ascii="Sylfaen" w:hAnsi="Sylfaen" w:cs="Sylfaen"/>
          <w:color w:val="000000"/>
          <w:shd w:val="clear" w:color="auto" w:fill="FFFFFF"/>
          <w:lang w:val="ka-GE"/>
        </w:rPr>
        <w:t xml:space="preserve">განხორციელდა </w:t>
      </w:r>
      <w:r w:rsidRPr="003765F1">
        <w:rPr>
          <w:rFonts w:ascii="Sylfaen" w:hAnsi="Sylfaen" w:cs="Sylfaen"/>
          <w:color w:val="000000"/>
          <w:shd w:val="clear" w:color="auto" w:fill="FFFFFF"/>
          <w:lang w:val="ka-GE"/>
        </w:rPr>
        <w:t>პროექტი</w:t>
      </w:r>
      <w:r>
        <w:rPr>
          <w:rFonts w:ascii="Sylfaen" w:hAnsi="Sylfaen" w:cs="Sylfaen"/>
          <w:color w:val="000000"/>
          <w:shd w:val="clear" w:color="auto" w:fill="FFFFFF"/>
          <w:lang w:val="ka-GE"/>
        </w:rPr>
        <w:t xml:space="preserve"> „ახალგაზრდული ბანაკები“;</w:t>
      </w:r>
    </w:p>
    <w:p w:rsidR="00850DEB" w:rsidRPr="006A5C3D" w:rsidRDefault="00850DEB" w:rsidP="00850DEB">
      <w:pPr>
        <w:numPr>
          <w:ilvl w:val="0"/>
          <w:numId w:val="9"/>
        </w:numPr>
        <w:tabs>
          <w:tab w:val="left" w:pos="360"/>
        </w:tabs>
        <w:spacing w:after="0" w:line="240" w:lineRule="auto"/>
        <w:ind w:left="360"/>
        <w:jc w:val="both"/>
        <w:rPr>
          <w:rFonts w:ascii="Sylfaen" w:eastAsia="Calibri" w:hAnsi="Sylfaen" w:cs="Sylfaen"/>
        </w:rPr>
      </w:pPr>
      <w:r>
        <w:rPr>
          <w:rFonts w:ascii="Sylfaen" w:hAnsi="Sylfaen" w:cs="Sylfaen"/>
          <w:color w:val="000000"/>
          <w:shd w:val="clear" w:color="auto" w:fill="FFFFFF"/>
          <w:lang w:val="ka-GE"/>
        </w:rPr>
        <w:t>ჩატარდა</w:t>
      </w:r>
      <w:r>
        <w:rPr>
          <w:rFonts w:ascii="Sylfaen" w:hAnsi="Sylfaen" w:cs="Sylfaen"/>
          <w:color w:val="000000"/>
          <w:shd w:val="clear" w:color="auto" w:fill="FFFFFF"/>
        </w:rPr>
        <w:t xml:space="preserve"> </w:t>
      </w:r>
      <w:r w:rsidRPr="009D77D4">
        <w:rPr>
          <w:rFonts w:ascii="Sylfaen" w:hAnsi="Sylfaen" w:cs="Sylfaen"/>
          <w:color w:val="000000"/>
          <w:shd w:val="clear" w:color="auto" w:fill="FFFFFF"/>
        </w:rPr>
        <w:t>იმიტირებული არჩევნები ცესკოს შენობაში</w:t>
      </w:r>
      <w:r>
        <w:rPr>
          <w:rFonts w:ascii="Sylfaen" w:hAnsi="Sylfaen" w:cs="Sylfaen"/>
          <w:color w:val="000000"/>
          <w:shd w:val="clear" w:color="auto" w:fill="FFFFFF"/>
          <w:lang w:val="ka-GE"/>
        </w:rPr>
        <w:t xml:space="preserve">, </w:t>
      </w:r>
      <w:r w:rsidRPr="009D77D4">
        <w:rPr>
          <w:rFonts w:ascii="Sylfaen" w:hAnsi="Sylfaen" w:cs="Sylfaen"/>
          <w:color w:val="000000"/>
          <w:shd w:val="clear" w:color="auto" w:fill="FFFFFF"/>
        </w:rPr>
        <w:t>საარჩევნო პროცესში ელექტრონული ტექნოლოგიების დანერგვასთან დაკავშირებით,  პოლიტიკური პარტიების ინიციატივითა და საარჩევნო სისტემების საერთაშორისო ფონდის (IFES) ტექნიკური მხარდაჭერით</w:t>
      </w:r>
      <w:r>
        <w:rPr>
          <w:rFonts w:ascii="Sylfaen" w:hAnsi="Sylfaen" w:cs="Sylfaen"/>
          <w:color w:val="000000"/>
          <w:shd w:val="clear" w:color="auto" w:fill="FFFFFF"/>
          <w:lang w:val="ka-GE"/>
        </w:rPr>
        <w:t>;</w:t>
      </w:r>
    </w:p>
    <w:p w:rsidR="00850DEB" w:rsidRPr="006A5C3D" w:rsidRDefault="00850DEB" w:rsidP="00850DEB">
      <w:pPr>
        <w:numPr>
          <w:ilvl w:val="0"/>
          <w:numId w:val="9"/>
        </w:numPr>
        <w:tabs>
          <w:tab w:val="left" w:pos="360"/>
        </w:tabs>
        <w:spacing w:after="0" w:line="240" w:lineRule="auto"/>
        <w:ind w:left="360"/>
        <w:jc w:val="both"/>
        <w:rPr>
          <w:rFonts w:ascii="Sylfaen" w:eastAsia="Calibri" w:hAnsi="Sylfaen" w:cs="Sylfaen"/>
        </w:rPr>
      </w:pPr>
      <w:r>
        <w:rPr>
          <w:rFonts w:ascii="Sylfaen" w:hAnsi="Sylfaen" w:cs="Sylfaen"/>
          <w:color w:val="000000"/>
          <w:shd w:val="clear" w:color="auto" w:fill="FFFFFF"/>
          <w:lang w:val="ka-GE"/>
        </w:rPr>
        <w:t xml:space="preserve">ჩატარდა </w:t>
      </w:r>
      <w:r w:rsidRPr="0032528D">
        <w:rPr>
          <w:rFonts w:ascii="Sylfaen" w:hAnsi="Sylfaen" w:cs="Sylfaen"/>
          <w:color w:val="000000"/>
          <w:shd w:val="clear" w:color="auto" w:fill="FFFFFF"/>
          <w:lang w:val="ka-GE"/>
        </w:rPr>
        <w:t>ორდღიანი სწავლება</w:t>
      </w:r>
      <w:r>
        <w:rPr>
          <w:rFonts w:ascii="Sylfaen" w:hAnsi="Sylfaen" w:cs="Sylfaen"/>
          <w:color w:val="000000"/>
          <w:shd w:val="clear" w:color="auto" w:fill="FFFFFF"/>
          <w:lang w:val="ka-GE"/>
        </w:rPr>
        <w:t xml:space="preserve">-ტრენინგი </w:t>
      </w:r>
      <w:r w:rsidRPr="0032528D">
        <w:rPr>
          <w:rFonts w:ascii="Sylfaen" w:hAnsi="Sylfaen" w:cs="Sylfaen"/>
          <w:color w:val="000000"/>
          <w:shd w:val="clear" w:color="auto" w:fill="FFFFFF"/>
          <w:lang w:val="ka-GE"/>
        </w:rPr>
        <w:t>მედიის წარმომადგენლებ</w:t>
      </w:r>
      <w:r>
        <w:rPr>
          <w:rFonts w:ascii="Sylfaen" w:hAnsi="Sylfaen" w:cs="Sylfaen"/>
          <w:color w:val="000000"/>
          <w:shd w:val="clear" w:color="auto" w:fill="FFFFFF"/>
          <w:lang w:val="ka-GE"/>
        </w:rPr>
        <w:t>ისთვის</w:t>
      </w:r>
      <w:r w:rsidRPr="0032528D">
        <w:rPr>
          <w:rFonts w:ascii="Sylfaen" w:hAnsi="Sylfaen" w:cs="Sylfaen"/>
          <w:color w:val="000000"/>
          <w:shd w:val="clear" w:color="auto" w:fill="FFFFFF"/>
          <w:lang w:val="ka-GE"/>
        </w:rPr>
        <w:t xml:space="preserve"> საარჩევნო საკითხებზე</w:t>
      </w:r>
      <w:r>
        <w:rPr>
          <w:rFonts w:ascii="Sylfaen" w:hAnsi="Sylfaen" w:cs="Sylfaen"/>
          <w:color w:val="000000"/>
          <w:shd w:val="clear" w:color="auto" w:fill="FFFFFF"/>
          <w:lang w:val="ka-GE"/>
        </w:rPr>
        <w:t>;</w:t>
      </w:r>
    </w:p>
    <w:p w:rsidR="00850DEB" w:rsidRPr="006A5C3D" w:rsidRDefault="00850DEB"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A5C3D">
        <w:rPr>
          <w:rFonts w:ascii="Sylfaen" w:hAnsi="Sylfaen" w:cs="Sylfaen"/>
          <w:color w:val="000000"/>
          <w:shd w:val="clear" w:color="auto" w:fill="FFFFFF"/>
          <w:lang w:val="ka-GE"/>
        </w:rPr>
        <w:t>ჩატარდა</w:t>
      </w:r>
      <w:r>
        <w:rPr>
          <w:rFonts w:ascii="Sylfaen" w:hAnsi="Sylfaen" w:cs="Sylfaen"/>
          <w:color w:val="000000"/>
          <w:shd w:val="clear" w:color="auto" w:fill="FFFFFF"/>
          <w:lang w:val="ka-GE"/>
        </w:rPr>
        <w:t xml:space="preserve"> </w:t>
      </w:r>
      <w:r w:rsidRPr="0032528D">
        <w:rPr>
          <w:rFonts w:ascii="Sylfaen" w:hAnsi="Sylfaen" w:cs="Sylfaen"/>
          <w:color w:val="000000"/>
          <w:shd w:val="clear" w:color="auto" w:fill="FFFFFF"/>
          <w:lang w:val="ka-GE"/>
        </w:rPr>
        <w:t xml:space="preserve">მუნიციპალიტეტის ორგანოთა </w:t>
      </w:r>
      <w:r w:rsidRPr="006A5C3D">
        <w:rPr>
          <w:rFonts w:ascii="Sylfaen" w:hAnsi="Sylfaen" w:cs="Sylfaen"/>
          <w:color w:val="000000"/>
          <w:shd w:val="clear" w:color="auto" w:fill="FFFFFF"/>
          <w:lang w:val="ka-GE"/>
        </w:rPr>
        <w:t>წინასაარჩევნო</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მოსამზადებელი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სამუშაოები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ნაწილობრივ</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განახლდა საარჩევნო ყუთები, საუბნო საარჩევნო კომისიი</w:t>
      </w:r>
      <w:r>
        <w:rPr>
          <w:rFonts w:ascii="Sylfaen" w:hAnsi="Sylfaen" w:cs="Sylfaen"/>
          <w:color w:val="000000"/>
          <w:shd w:val="clear" w:color="auto" w:fill="FFFFFF"/>
          <w:lang w:val="ka-GE"/>
        </w:rPr>
        <w:t xml:space="preserve">ს </w:t>
      </w:r>
      <w:r w:rsidRPr="006A5C3D">
        <w:rPr>
          <w:rFonts w:ascii="Sylfaen" w:hAnsi="Sylfaen" w:cs="Sylfaen"/>
          <w:color w:val="000000"/>
          <w:shd w:val="clear" w:color="auto" w:fill="FFFFFF"/>
          <w:lang w:val="ka-GE"/>
        </w:rPr>
        <w:t>სწევრებისათვის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შეძენილ</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იქნა</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უნიფორმები, დამზადდა საარჩევნო უბნების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აბრები, კენჭის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ყრის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დღისთვის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შეძენილ</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იქნა</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მარკირების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სითხე, საბეჭდი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ქაღალდი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ოლქებისთვის, ბიულეტენისთვის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ოფსეტური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ქაღალდი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და</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სპეციალური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კონვერტები</w:t>
      </w:r>
      <w:r w:rsidRPr="0032528D">
        <w:rPr>
          <w:rFonts w:ascii="Sylfaen" w:hAnsi="Sylfaen" w:cs="Sylfaen"/>
          <w:color w:val="000000"/>
          <w:shd w:val="clear" w:color="auto" w:fill="FFFFFF"/>
          <w:lang w:val="ka-GE"/>
        </w:rPr>
        <w:t xml:space="preserve"> ბიულეტენისთვის</w:t>
      </w:r>
      <w:r w:rsidRPr="006A5C3D">
        <w:rPr>
          <w:rFonts w:ascii="Sylfaen" w:hAnsi="Sylfaen" w:cs="Sylfaen"/>
          <w:color w:val="000000"/>
          <w:shd w:val="clear" w:color="auto" w:fill="FFFFFF"/>
          <w:lang w:val="ka-GE"/>
        </w:rPr>
        <w:t>, დეტექტორი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და</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სხვა. დაიბეჭდა</w:t>
      </w:r>
      <w:r>
        <w:rPr>
          <w:rFonts w:ascii="Sylfaen" w:hAnsi="Sylfaen" w:cs="Sylfaen"/>
          <w:color w:val="000000"/>
          <w:shd w:val="clear" w:color="auto" w:fill="FFFFFF"/>
          <w:lang w:val="ka-GE"/>
        </w:rPr>
        <w:t xml:space="preserve"> </w:t>
      </w:r>
      <w:r w:rsidRPr="0032528D">
        <w:rPr>
          <w:rFonts w:ascii="Sylfaen" w:hAnsi="Sylfaen" w:cs="Sylfaen"/>
          <w:color w:val="000000"/>
          <w:shd w:val="clear" w:color="auto" w:fill="FFFFFF"/>
          <w:lang w:val="ka-GE"/>
        </w:rPr>
        <w:t>კედლის კალენდრები, საინფორმაციო ფლაერები და საარჩევნო სახელმძღვანელოები</w:t>
      </w:r>
      <w:r w:rsidRPr="006A5C3D">
        <w:rPr>
          <w:rFonts w:ascii="Sylfaen" w:hAnsi="Sylfaen" w:cs="Sylfaen"/>
          <w:color w:val="000000"/>
          <w:shd w:val="clear" w:color="auto" w:fill="FFFFFF"/>
          <w:lang w:val="ka-GE"/>
        </w:rPr>
        <w:t xml:space="preserve">. </w:t>
      </w:r>
      <w:r w:rsidRPr="0032528D">
        <w:rPr>
          <w:rFonts w:ascii="Sylfaen" w:hAnsi="Sylfaen" w:cs="Sylfaen"/>
          <w:color w:val="000000"/>
          <w:shd w:val="clear" w:color="auto" w:fill="FFFFFF"/>
          <w:lang w:val="ka-GE"/>
        </w:rPr>
        <w:t xml:space="preserve">განხორციელდა საარჩევნო კაბინების რემოდელირება. </w:t>
      </w:r>
      <w:r w:rsidRPr="006A5C3D">
        <w:rPr>
          <w:rFonts w:ascii="Sylfaen" w:hAnsi="Sylfaen" w:cs="Sylfaen"/>
          <w:color w:val="000000"/>
          <w:shd w:val="clear" w:color="auto" w:fill="FFFFFF"/>
          <w:lang w:val="ka-GE"/>
        </w:rPr>
        <w:t>შემოწმდა</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და</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ტექნიკურად</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გაიმართა</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საუბნო საარჩევნო კომისიებისთვის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საჭირო</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ასლგადამღები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 xml:space="preserve">მანქანები. </w:t>
      </w:r>
      <w:r w:rsidRPr="0032528D">
        <w:rPr>
          <w:rFonts w:ascii="Sylfaen" w:hAnsi="Sylfaen" w:cs="Sylfaen"/>
          <w:color w:val="000000"/>
          <w:shd w:val="clear" w:color="auto" w:fill="FFFFFF"/>
          <w:lang w:val="ka-GE"/>
        </w:rPr>
        <w:t xml:space="preserve">ცესკოს და საოლქო საარჩევნო კომისიების შენობებში </w:t>
      </w:r>
      <w:r w:rsidRPr="006A5C3D">
        <w:rPr>
          <w:rFonts w:ascii="Sylfaen" w:hAnsi="Sylfaen" w:cs="Sylfaen"/>
          <w:color w:val="000000"/>
          <w:shd w:val="clear" w:color="auto" w:fill="FFFFFF"/>
          <w:lang w:val="ka-GE"/>
        </w:rPr>
        <w:t>განხორციელდა სარემონტო სამუშაოები. განახლდა კომპიუტერული ტექნიკა. განხორციელდა საინფორმაციო/საიმიჯო ვიდეორგოლების დამზადება/განთავსება და სარეკლამო დროის შეძენა</w:t>
      </w:r>
      <w:r>
        <w:rPr>
          <w:rFonts w:ascii="Sylfaen" w:hAnsi="Sylfaen" w:cs="Sylfaen"/>
          <w:color w:val="000000"/>
          <w:shd w:val="clear" w:color="auto" w:fill="FFFFFF"/>
          <w:lang w:val="ka-GE"/>
        </w:rPr>
        <w:t>;</w:t>
      </w:r>
    </w:p>
    <w:p w:rsidR="00850DEB" w:rsidRPr="006A5C3D" w:rsidRDefault="00850DEB"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განხორციელდა ინოვაციური პროექტი, გაიხსნა ინფორმაციის </w:t>
      </w:r>
      <w:r w:rsidRPr="006A5C3D">
        <w:rPr>
          <w:rFonts w:ascii="Sylfaen" w:hAnsi="Sylfaen" w:cs="Sylfaen"/>
          <w:color w:val="000000"/>
          <w:shd w:val="clear" w:color="auto" w:fill="FFFFFF"/>
          <w:lang w:val="ka-GE"/>
        </w:rPr>
        <w:t>დაცულობის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ცენტრი</w:t>
      </w:r>
      <w:r>
        <w:rPr>
          <w:rFonts w:ascii="Sylfaen" w:hAnsi="Sylfaen" w:cs="Sylfaen"/>
          <w:color w:val="000000"/>
          <w:shd w:val="clear" w:color="auto" w:fill="FFFFFF"/>
          <w:lang w:val="ka-GE"/>
        </w:rPr>
        <w:t>;</w:t>
      </w:r>
    </w:p>
    <w:p w:rsidR="00850DEB" w:rsidRPr="006A5C3D" w:rsidRDefault="00034FCA"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hyperlink r:id="rId16" w:history="1">
        <w:r w:rsidR="00850DEB" w:rsidRPr="006A5C3D">
          <w:rPr>
            <w:rFonts w:ascii="Sylfaen" w:hAnsi="Sylfaen" w:cs="Sylfaen"/>
            <w:color w:val="000000"/>
            <w:shd w:val="clear" w:color="auto" w:fill="FFFFFF"/>
            <w:lang w:val="ka-GE"/>
          </w:rPr>
          <w:t>საპილოტე</w:t>
        </w:r>
        <w:r w:rsidR="00850DEB">
          <w:rPr>
            <w:rFonts w:ascii="Sylfaen" w:hAnsi="Sylfaen" w:cs="Sylfaen"/>
            <w:color w:val="000000"/>
            <w:shd w:val="clear" w:color="auto" w:fill="FFFFFF"/>
            <w:lang w:val="ka-GE"/>
          </w:rPr>
          <w:t xml:space="preserve"> </w:t>
        </w:r>
        <w:r w:rsidR="00850DEB" w:rsidRPr="006A5C3D">
          <w:rPr>
            <w:rFonts w:ascii="Sylfaen" w:hAnsi="Sylfaen" w:cs="Sylfaen"/>
            <w:color w:val="000000"/>
            <w:shd w:val="clear" w:color="auto" w:fill="FFFFFF"/>
            <w:lang w:val="ka-GE"/>
          </w:rPr>
          <w:t>პროექტის</w:t>
        </w:r>
      </w:hyperlink>
      <w:r w:rsidR="00850DEB" w:rsidRPr="006A5C3D">
        <w:rPr>
          <w:rFonts w:ascii="Sylfaen" w:hAnsi="Sylfaen" w:cs="Sylfaen"/>
          <w:color w:val="000000"/>
          <w:shd w:val="clear" w:color="auto" w:fill="FFFFFF"/>
          <w:lang w:val="ka-GE"/>
        </w:rPr>
        <w:t> ფარგლებში</w:t>
      </w:r>
      <w:r w:rsidR="00850DEB">
        <w:rPr>
          <w:rFonts w:ascii="Sylfaen" w:hAnsi="Sylfaen" w:cs="Sylfaen"/>
          <w:color w:val="000000"/>
          <w:shd w:val="clear" w:color="auto" w:fill="FFFFFF"/>
          <w:lang w:val="ka-GE"/>
        </w:rPr>
        <w:t xml:space="preserve">, </w:t>
      </w:r>
      <w:r w:rsidR="00850DEB" w:rsidRPr="006A5C3D">
        <w:rPr>
          <w:rFonts w:ascii="Sylfaen" w:hAnsi="Sylfaen" w:cs="Sylfaen"/>
          <w:color w:val="000000"/>
          <w:shd w:val="clear" w:color="auto" w:fill="FFFFFF"/>
          <w:lang w:val="ka-GE"/>
        </w:rPr>
        <w:t>2021 წლის 2 ოქტომბრის</w:t>
      </w:r>
      <w:r w:rsidR="00850DEB">
        <w:rPr>
          <w:rFonts w:ascii="Sylfaen" w:hAnsi="Sylfaen" w:cs="Sylfaen"/>
          <w:color w:val="000000"/>
          <w:shd w:val="clear" w:color="auto" w:fill="FFFFFF"/>
          <w:lang w:val="ka-GE"/>
        </w:rPr>
        <w:t xml:space="preserve"> </w:t>
      </w:r>
      <w:r w:rsidR="00850DEB" w:rsidRPr="006A5C3D">
        <w:rPr>
          <w:rFonts w:ascii="Sylfaen" w:hAnsi="Sylfaen" w:cs="Sylfaen"/>
          <w:color w:val="000000"/>
          <w:shd w:val="clear" w:color="auto" w:fill="FFFFFF"/>
          <w:lang w:val="ka-GE"/>
        </w:rPr>
        <w:t>მუნიციპალიტეტის</w:t>
      </w:r>
      <w:r w:rsidR="00850DEB">
        <w:rPr>
          <w:rFonts w:ascii="Sylfaen" w:hAnsi="Sylfaen" w:cs="Sylfaen"/>
          <w:color w:val="000000"/>
          <w:shd w:val="clear" w:color="auto" w:fill="FFFFFF"/>
          <w:lang w:val="ka-GE"/>
        </w:rPr>
        <w:t xml:space="preserve"> </w:t>
      </w:r>
      <w:r w:rsidR="00850DEB" w:rsidRPr="006A5C3D">
        <w:rPr>
          <w:rFonts w:ascii="Sylfaen" w:hAnsi="Sylfaen" w:cs="Sylfaen"/>
          <w:color w:val="000000"/>
          <w:shd w:val="clear" w:color="auto" w:fill="FFFFFF"/>
          <w:lang w:val="ka-GE"/>
        </w:rPr>
        <w:t>ორგანოთა</w:t>
      </w:r>
      <w:r w:rsidR="00850DEB">
        <w:rPr>
          <w:rFonts w:ascii="Sylfaen" w:hAnsi="Sylfaen" w:cs="Sylfaen"/>
          <w:color w:val="000000"/>
          <w:shd w:val="clear" w:color="auto" w:fill="FFFFFF"/>
          <w:lang w:val="ka-GE"/>
        </w:rPr>
        <w:t xml:space="preserve"> </w:t>
      </w:r>
      <w:r w:rsidR="00850DEB" w:rsidRPr="006A5C3D">
        <w:rPr>
          <w:rFonts w:ascii="Sylfaen" w:hAnsi="Sylfaen" w:cs="Sylfaen"/>
          <w:color w:val="000000"/>
          <w:shd w:val="clear" w:color="auto" w:fill="FFFFFF"/>
          <w:lang w:val="ka-GE"/>
        </w:rPr>
        <w:t>არჩევნებისთვის №4 კრწანისის საარჩევნო ოლქში</w:t>
      </w:r>
      <w:r w:rsidR="00850DEB">
        <w:rPr>
          <w:rFonts w:ascii="Sylfaen" w:hAnsi="Sylfaen" w:cs="Sylfaen"/>
          <w:color w:val="000000"/>
          <w:shd w:val="clear" w:color="auto" w:fill="FFFFFF"/>
          <w:lang w:val="ka-GE"/>
        </w:rPr>
        <w:t xml:space="preserve"> </w:t>
      </w:r>
      <w:r w:rsidR="00850DEB" w:rsidRPr="006A5C3D">
        <w:rPr>
          <w:rFonts w:ascii="Sylfaen" w:hAnsi="Sylfaen" w:cs="Sylfaen"/>
          <w:color w:val="000000"/>
          <w:shd w:val="clear" w:color="auto" w:fill="FFFFFF"/>
          <w:lang w:val="ka-GE"/>
        </w:rPr>
        <w:t xml:space="preserve">საარჩევნო </w:t>
      </w:r>
      <w:r w:rsidR="00850DEB">
        <w:rPr>
          <w:rFonts w:ascii="Sylfaen" w:hAnsi="Sylfaen" w:cs="Sylfaen"/>
          <w:color w:val="000000"/>
          <w:shd w:val="clear" w:color="auto" w:fill="FFFFFF"/>
          <w:lang w:val="ka-GE"/>
        </w:rPr>
        <w:t>პროცედურა განხორციელდა</w:t>
      </w:r>
      <w:r w:rsidR="00850DEB" w:rsidRPr="006A5C3D">
        <w:rPr>
          <w:rFonts w:ascii="Sylfaen" w:hAnsi="Sylfaen" w:cs="Sylfaen"/>
          <w:color w:val="000000"/>
          <w:shd w:val="clear" w:color="auto" w:fill="FFFFFF"/>
          <w:lang w:val="ka-GE"/>
        </w:rPr>
        <w:t> ელექტრონული</w:t>
      </w:r>
      <w:r w:rsidR="00850DEB">
        <w:rPr>
          <w:rFonts w:ascii="Sylfaen" w:hAnsi="Sylfaen" w:cs="Sylfaen"/>
          <w:color w:val="000000"/>
          <w:shd w:val="clear" w:color="auto" w:fill="FFFFFF"/>
          <w:lang w:val="ka-GE"/>
        </w:rPr>
        <w:t xml:space="preserve"> </w:t>
      </w:r>
      <w:r w:rsidR="00850DEB" w:rsidRPr="006A5C3D">
        <w:rPr>
          <w:rFonts w:ascii="Sylfaen" w:hAnsi="Sylfaen" w:cs="Sylfaen"/>
          <w:color w:val="000000"/>
          <w:shd w:val="clear" w:color="auto" w:fill="FFFFFF"/>
          <w:lang w:val="ka-GE"/>
        </w:rPr>
        <w:t>ტექნოლოგიების</w:t>
      </w:r>
      <w:r w:rsidR="00850DEB">
        <w:rPr>
          <w:rFonts w:ascii="Sylfaen" w:hAnsi="Sylfaen" w:cs="Sylfaen"/>
          <w:color w:val="000000"/>
          <w:shd w:val="clear" w:color="auto" w:fill="FFFFFF"/>
          <w:lang w:val="ka-GE"/>
        </w:rPr>
        <w:t xml:space="preserve"> </w:t>
      </w:r>
      <w:r w:rsidR="00850DEB" w:rsidRPr="006A5C3D">
        <w:rPr>
          <w:rFonts w:ascii="Sylfaen" w:hAnsi="Sylfaen" w:cs="Sylfaen"/>
          <w:color w:val="000000"/>
          <w:shd w:val="clear" w:color="auto" w:fill="FFFFFF"/>
          <w:lang w:val="ka-GE"/>
        </w:rPr>
        <w:t>გამოყენებით</w:t>
      </w:r>
      <w:r w:rsidR="00850DEB">
        <w:rPr>
          <w:rFonts w:ascii="Sylfaen" w:hAnsi="Sylfaen" w:cs="Sylfaen"/>
          <w:color w:val="000000"/>
          <w:shd w:val="clear" w:color="auto" w:fill="FFFFFF"/>
          <w:lang w:val="ka-GE"/>
        </w:rPr>
        <w:t>;</w:t>
      </w:r>
    </w:p>
    <w:p w:rsidR="00850DEB" w:rsidRPr="006A5C3D" w:rsidRDefault="00850DEB"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A5C3D">
        <w:rPr>
          <w:rFonts w:ascii="Sylfaen" w:hAnsi="Sylfaen" w:cs="Sylfaen"/>
          <w:color w:val="000000"/>
          <w:shd w:val="clear" w:color="auto" w:fill="FFFFFF"/>
          <w:lang w:val="ka-GE"/>
        </w:rPr>
        <w:t>ჩატარდა</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ტრენინგ</w:t>
      </w:r>
      <w:r w:rsidRPr="009B3B7C">
        <w:rPr>
          <w:rFonts w:ascii="Sylfaen" w:hAnsi="Sylfaen" w:cs="Sylfaen"/>
          <w:color w:val="000000"/>
          <w:shd w:val="clear" w:color="auto" w:fill="FFFFFF"/>
          <w:lang w:val="ka-GE"/>
        </w:rPr>
        <w:t>ებ</w:t>
      </w:r>
      <w:r w:rsidRPr="006A5C3D">
        <w:rPr>
          <w:rFonts w:ascii="Sylfaen" w:hAnsi="Sylfaen" w:cs="Sylfaen"/>
          <w:color w:val="000000"/>
          <w:shd w:val="clear" w:color="auto" w:fill="FFFFFF"/>
          <w:lang w:val="ka-GE"/>
        </w:rPr>
        <w:t>ი ცესკოს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კონტაქტ-ჰაბის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ოპერატორებისთვის</w:t>
      </w:r>
      <w:r w:rsidRPr="009B3B7C">
        <w:rPr>
          <w:rFonts w:ascii="Sylfaen" w:hAnsi="Sylfaen" w:cs="Sylfaen"/>
          <w:color w:val="000000"/>
          <w:shd w:val="clear" w:color="auto" w:fill="FFFFFF"/>
          <w:lang w:val="ka-GE"/>
        </w:rPr>
        <w:t>,</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საარჩევნო ადმინისტრაციის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ტრენერთა</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ტრენინგი</w:t>
      </w:r>
      <w:r>
        <w:rPr>
          <w:rFonts w:ascii="Sylfaen" w:hAnsi="Sylfaen" w:cs="Sylfaen"/>
          <w:color w:val="000000"/>
          <w:shd w:val="clear" w:color="auto" w:fill="FFFFFF"/>
          <w:lang w:val="ka-GE"/>
        </w:rPr>
        <w:t xml:space="preserve">, საუბნო საარჩევნო კომისიების წევრთა ტრენინგები 6 ეტაპად, </w:t>
      </w:r>
      <w:r w:rsidRPr="006A5C3D">
        <w:rPr>
          <w:rFonts w:ascii="Sylfaen" w:hAnsi="Sylfaen" w:cs="Sylfaen"/>
          <w:color w:val="000000"/>
          <w:shd w:val="clear" w:color="auto" w:fill="FFFFFF"/>
          <w:lang w:val="ka-GE"/>
        </w:rPr>
        <w:t>სპეციალური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პენიტენციური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სამსახურის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პენიტენციურ</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დაწესებულებებში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შექმნილი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საუბნო საარჩევნო კომისიის/სპეციალური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ჯგუფის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 xml:space="preserve">წევრებისთვის; </w:t>
      </w:r>
    </w:p>
    <w:p w:rsidR="00850DEB" w:rsidRDefault="00850DEB"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6A5C3D">
        <w:rPr>
          <w:rFonts w:ascii="Sylfaen" w:hAnsi="Sylfaen" w:cs="Sylfaen"/>
          <w:color w:val="000000"/>
          <w:shd w:val="clear" w:color="auto" w:fill="FFFFFF"/>
          <w:lang w:val="ka-GE"/>
        </w:rPr>
        <w:t>ტრენინგი</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ჩაუტარდათ</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პოლიციელებს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არჩევნების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უსაფრთხოების</w:t>
      </w:r>
      <w:r>
        <w:rPr>
          <w:rFonts w:ascii="Sylfaen" w:hAnsi="Sylfaen" w:cs="Sylfaen"/>
          <w:color w:val="000000"/>
          <w:shd w:val="clear" w:color="auto" w:fill="FFFFFF"/>
          <w:lang w:val="ka-GE"/>
        </w:rPr>
        <w:t xml:space="preserve"> </w:t>
      </w:r>
      <w:r w:rsidRPr="006A5C3D">
        <w:rPr>
          <w:rFonts w:ascii="Sylfaen" w:hAnsi="Sylfaen" w:cs="Sylfaen"/>
          <w:color w:val="000000"/>
          <w:shd w:val="clear" w:color="auto" w:fill="FFFFFF"/>
          <w:lang w:val="ka-GE"/>
        </w:rPr>
        <w:t>საკითხებზე</w:t>
      </w:r>
      <w:r>
        <w:rPr>
          <w:rFonts w:ascii="Sylfaen" w:hAnsi="Sylfaen" w:cs="Sylfaen"/>
          <w:color w:val="000000"/>
          <w:shd w:val="clear" w:color="auto" w:fill="FFFFFF"/>
          <w:lang w:val="ka-GE"/>
        </w:rPr>
        <w:t>;</w:t>
      </w:r>
    </w:p>
    <w:p w:rsidR="00850DEB" w:rsidRPr="007041FD" w:rsidRDefault="00850DEB"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7041FD">
        <w:rPr>
          <w:rFonts w:ascii="Sylfaen" w:hAnsi="Sylfaen" w:cs="Sylfaen"/>
          <w:color w:val="000000"/>
          <w:shd w:val="clear" w:color="auto" w:fill="FFFFFF"/>
          <w:lang w:val="ka-GE"/>
        </w:rPr>
        <w:lastRenderedPageBreak/>
        <w:t>ჩატარდა</w:t>
      </w:r>
      <w:r>
        <w:rPr>
          <w:rFonts w:ascii="Sylfaen" w:hAnsi="Sylfaen" w:cs="Sylfaen"/>
          <w:color w:val="000000"/>
          <w:shd w:val="clear" w:color="auto" w:fill="FFFFFF"/>
          <w:lang w:val="ka-GE"/>
        </w:rPr>
        <w:t xml:space="preserve"> </w:t>
      </w:r>
      <w:r w:rsidRPr="007041FD">
        <w:rPr>
          <w:rFonts w:ascii="Sylfaen" w:hAnsi="Sylfaen" w:cs="Sylfaen"/>
          <w:color w:val="000000"/>
          <w:shd w:val="clear" w:color="auto" w:fill="FFFFFF"/>
          <w:lang w:val="ka-GE"/>
        </w:rPr>
        <w:t>სატრენინგო</w:t>
      </w:r>
      <w:r>
        <w:rPr>
          <w:rFonts w:ascii="Sylfaen" w:hAnsi="Sylfaen" w:cs="Sylfaen"/>
          <w:color w:val="000000"/>
          <w:shd w:val="clear" w:color="auto" w:fill="FFFFFF"/>
          <w:lang w:val="ka-GE"/>
        </w:rPr>
        <w:t xml:space="preserve"> </w:t>
      </w:r>
      <w:r w:rsidRPr="007041FD">
        <w:rPr>
          <w:rFonts w:ascii="Sylfaen" w:hAnsi="Sylfaen" w:cs="Sylfaen"/>
          <w:color w:val="000000"/>
          <w:shd w:val="clear" w:color="auto" w:fill="FFFFFF"/>
          <w:lang w:val="ka-GE"/>
        </w:rPr>
        <w:t>სესია</w:t>
      </w:r>
      <w:r>
        <w:rPr>
          <w:rFonts w:ascii="Sylfaen" w:hAnsi="Sylfaen" w:cs="Sylfaen"/>
          <w:color w:val="000000"/>
          <w:shd w:val="clear" w:color="auto" w:fill="FFFFFF"/>
          <w:lang w:val="ka-GE"/>
        </w:rPr>
        <w:t xml:space="preserve"> </w:t>
      </w:r>
      <w:r w:rsidRPr="007041FD">
        <w:rPr>
          <w:rFonts w:ascii="Sylfaen" w:hAnsi="Sylfaen" w:cs="Sylfaen"/>
          <w:color w:val="000000"/>
          <w:shd w:val="clear" w:color="auto" w:fill="FFFFFF"/>
          <w:lang w:val="ka-GE"/>
        </w:rPr>
        <w:t>ქალთა საარჩევნო შესაძლებლობების</w:t>
      </w:r>
      <w:r>
        <w:rPr>
          <w:rFonts w:ascii="Sylfaen" w:hAnsi="Sylfaen" w:cs="Sylfaen"/>
          <w:color w:val="000000"/>
          <w:shd w:val="clear" w:color="auto" w:fill="FFFFFF"/>
          <w:lang w:val="ka-GE"/>
        </w:rPr>
        <w:t xml:space="preserve"> </w:t>
      </w:r>
      <w:r w:rsidRPr="007041FD">
        <w:rPr>
          <w:rFonts w:ascii="Sylfaen" w:hAnsi="Sylfaen" w:cs="Sylfaen"/>
          <w:color w:val="000000"/>
          <w:shd w:val="clear" w:color="auto" w:fill="FFFFFF"/>
          <w:lang w:val="ka-GE"/>
        </w:rPr>
        <w:t>გაძლიერების</w:t>
      </w:r>
      <w:r>
        <w:rPr>
          <w:rFonts w:ascii="Sylfaen" w:hAnsi="Sylfaen" w:cs="Sylfaen"/>
          <w:color w:val="000000"/>
          <w:shd w:val="clear" w:color="auto" w:fill="FFFFFF"/>
          <w:lang w:val="ka-GE"/>
        </w:rPr>
        <w:t xml:space="preserve"> </w:t>
      </w:r>
      <w:r w:rsidRPr="007041FD">
        <w:rPr>
          <w:rFonts w:ascii="Sylfaen" w:hAnsi="Sylfaen" w:cs="Sylfaen"/>
          <w:color w:val="000000"/>
          <w:shd w:val="clear" w:color="auto" w:fill="FFFFFF"/>
          <w:lang w:val="ka-GE"/>
        </w:rPr>
        <w:t xml:space="preserve">პროგრამა; </w:t>
      </w:r>
    </w:p>
    <w:p w:rsidR="00850DEB" w:rsidRDefault="00850DEB" w:rsidP="00590252">
      <w:pPr>
        <w:pStyle w:val="abzacixml"/>
        <w:numPr>
          <w:ilvl w:val="0"/>
          <w:numId w:val="75"/>
        </w:numPr>
        <w:ind w:left="360"/>
        <w:rPr>
          <w:color w:val="000000"/>
          <w:shd w:val="clear" w:color="auto" w:fill="FFFFFF"/>
          <w:lang w:val="ka-GE"/>
        </w:rPr>
      </w:pPr>
      <w:r w:rsidRPr="00806D3D">
        <w:rPr>
          <w:color w:val="000000"/>
          <w:shd w:val="clear" w:color="auto" w:fill="FFFFFF"/>
          <w:lang w:val="ka-GE"/>
        </w:rPr>
        <w:t>ჩატარდა საოლქო საარჩევნო კომისიების წევრ</w:t>
      </w:r>
      <w:r>
        <w:rPr>
          <w:color w:val="000000"/>
          <w:shd w:val="clear" w:color="auto" w:fill="FFFFFF"/>
          <w:lang w:val="ka-GE"/>
        </w:rPr>
        <w:t xml:space="preserve">თა </w:t>
      </w:r>
      <w:r w:rsidRPr="00806D3D">
        <w:rPr>
          <w:color w:val="000000"/>
          <w:shd w:val="clear" w:color="auto" w:fill="FFFFFF"/>
          <w:lang w:val="ka-GE"/>
        </w:rPr>
        <w:t>საინფორმაციო შეხვედრა მუნიციპალიტეტის ორგანოთა 2 ოქტომბრის არჩევნებისთვის საოლქო საარჩევნო კომისიების ინსტიტუციური შესაძლებლობების გაძლიერების ხელშეწყობის საარჩევნო ოპერაციების ეფექტიანად მართვის უზრუნველსაყოფად</w:t>
      </w:r>
      <w:r>
        <w:rPr>
          <w:color w:val="000000"/>
          <w:shd w:val="clear" w:color="auto" w:fill="FFFFFF"/>
          <w:lang w:val="ka-GE"/>
        </w:rPr>
        <w:t>, ასევე,</w:t>
      </w:r>
      <w:r w:rsidRPr="00806D3D">
        <w:rPr>
          <w:color w:val="000000"/>
          <w:shd w:val="clear" w:color="auto" w:fill="FFFFFF"/>
          <w:lang w:val="ka-GE"/>
        </w:rPr>
        <w:t xml:space="preserve"> </w:t>
      </w:r>
      <w:r>
        <w:rPr>
          <w:color w:val="000000"/>
          <w:shd w:val="clear" w:color="auto" w:fill="FFFFFF"/>
          <w:lang w:val="ka-GE"/>
        </w:rPr>
        <w:t>საინფორმაციო შეხვედრები</w:t>
      </w:r>
      <w:r w:rsidRPr="00806D3D">
        <w:rPr>
          <w:color w:val="000000"/>
          <w:shd w:val="clear" w:color="auto" w:fill="FFFFFF"/>
          <w:lang w:val="ka-GE"/>
        </w:rPr>
        <w:t xml:space="preserve"> ადგილობრივი დამკვირვებელი ორგანიზაციებისა და საარჩევნო სუბიექტების წარმომადგენლებისთვის</w:t>
      </w:r>
      <w:r>
        <w:rPr>
          <w:color w:val="000000"/>
          <w:shd w:val="clear" w:color="auto" w:fill="FFFFFF"/>
          <w:lang w:val="ka-GE"/>
        </w:rPr>
        <w:t>,</w:t>
      </w:r>
      <w:r w:rsidRPr="00806D3D">
        <w:rPr>
          <w:color w:val="000000"/>
          <w:shd w:val="clear" w:color="auto" w:fill="FFFFFF"/>
          <w:lang w:val="ka-GE"/>
        </w:rPr>
        <w:t xml:space="preserve"> მედია საშუალებების წარმომადგენლებთან</w:t>
      </w:r>
      <w:r>
        <w:rPr>
          <w:color w:val="000000"/>
          <w:shd w:val="clear" w:color="auto" w:fill="FFFFFF"/>
          <w:lang w:val="ka-GE"/>
        </w:rPr>
        <w:t>;</w:t>
      </w:r>
    </w:p>
    <w:p w:rsidR="00850DEB" w:rsidRPr="007041FD" w:rsidRDefault="00850DEB"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განხორციელდა </w:t>
      </w:r>
      <w:r w:rsidRPr="007041FD">
        <w:rPr>
          <w:rFonts w:ascii="Sylfaen" w:hAnsi="Sylfaen" w:cs="Sylfaen"/>
          <w:color w:val="000000"/>
          <w:shd w:val="clear" w:color="auto" w:fill="FFFFFF"/>
          <w:lang w:val="ka-GE"/>
        </w:rPr>
        <w:t>ცესკოს სხდომების პირდაპირი ტრანსლირება, რამაც უზრუნველყო ადმინისტრაციის საქმიანობის კიდევ მეტი საჯაროობა და დაინტერესებული მხარეების ჩართულობა;</w:t>
      </w:r>
    </w:p>
    <w:p w:rsidR="00850DEB" w:rsidRPr="00850DEB" w:rsidRDefault="00850DEB"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7041FD">
        <w:rPr>
          <w:rFonts w:ascii="Sylfaen" w:hAnsi="Sylfaen" w:cs="Sylfaen"/>
          <w:color w:val="000000"/>
          <w:shd w:val="clear" w:color="auto" w:fill="FFFFFF"/>
          <w:lang w:val="ka-GE"/>
        </w:rPr>
        <w:t>სტაციონარულ</w:t>
      </w:r>
      <w:r>
        <w:rPr>
          <w:rFonts w:ascii="Sylfaen" w:hAnsi="Sylfaen" w:cs="Sylfaen"/>
          <w:color w:val="000000"/>
          <w:shd w:val="clear" w:color="auto" w:fill="FFFFFF"/>
          <w:lang w:val="ka-GE"/>
        </w:rPr>
        <w:t xml:space="preserve"> </w:t>
      </w:r>
      <w:r w:rsidRPr="007041FD">
        <w:rPr>
          <w:rFonts w:ascii="Sylfaen" w:hAnsi="Sylfaen" w:cs="Sylfaen"/>
          <w:color w:val="000000"/>
          <w:shd w:val="clear" w:color="auto" w:fill="FFFFFF"/>
          <w:lang w:val="ka-GE"/>
        </w:rPr>
        <w:t>სამკურნალო</w:t>
      </w:r>
      <w:r>
        <w:rPr>
          <w:rFonts w:ascii="Sylfaen" w:hAnsi="Sylfaen" w:cs="Sylfaen"/>
          <w:color w:val="000000"/>
          <w:shd w:val="clear" w:color="auto" w:fill="FFFFFF"/>
          <w:lang w:val="ka-GE"/>
        </w:rPr>
        <w:t xml:space="preserve"> </w:t>
      </w:r>
      <w:r w:rsidRPr="007041FD">
        <w:rPr>
          <w:rFonts w:ascii="Sylfaen" w:hAnsi="Sylfaen" w:cs="Sylfaen"/>
          <w:color w:val="000000"/>
          <w:shd w:val="clear" w:color="auto" w:fill="FFFFFF"/>
          <w:lang w:val="ka-GE"/>
        </w:rPr>
        <w:t>დაწესებულებებსა</w:t>
      </w:r>
      <w:r>
        <w:rPr>
          <w:rFonts w:ascii="Sylfaen" w:hAnsi="Sylfaen" w:cs="Sylfaen"/>
          <w:color w:val="000000"/>
          <w:shd w:val="clear" w:color="auto" w:fill="FFFFFF"/>
          <w:lang w:val="ka-GE"/>
        </w:rPr>
        <w:t xml:space="preserve"> </w:t>
      </w:r>
      <w:r w:rsidRPr="007041FD">
        <w:rPr>
          <w:rFonts w:ascii="Sylfaen" w:hAnsi="Sylfaen" w:cs="Sylfaen"/>
          <w:color w:val="000000"/>
          <w:shd w:val="clear" w:color="auto" w:fill="FFFFFF"/>
          <w:lang w:val="ka-GE"/>
        </w:rPr>
        <w:t>და</w:t>
      </w:r>
      <w:r>
        <w:rPr>
          <w:rFonts w:ascii="Sylfaen" w:hAnsi="Sylfaen" w:cs="Sylfaen"/>
          <w:color w:val="000000"/>
          <w:shd w:val="clear" w:color="auto" w:fill="FFFFFF"/>
          <w:lang w:val="ka-GE"/>
        </w:rPr>
        <w:t xml:space="preserve"> </w:t>
      </w:r>
      <w:r w:rsidRPr="007041FD">
        <w:rPr>
          <w:rFonts w:ascii="Sylfaen" w:hAnsi="Sylfaen" w:cs="Sylfaen"/>
          <w:color w:val="000000"/>
          <w:shd w:val="clear" w:color="auto" w:fill="FFFFFF"/>
          <w:lang w:val="ka-GE"/>
        </w:rPr>
        <w:t>იზოლაციაში</w:t>
      </w:r>
      <w:r>
        <w:rPr>
          <w:rFonts w:ascii="Sylfaen" w:hAnsi="Sylfaen" w:cs="Sylfaen"/>
          <w:color w:val="000000"/>
          <w:shd w:val="clear" w:color="auto" w:fill="FFFFFF"/>
          <w:lang w:val="ka-GE"/>
        </w:rPr>
        <w:t xml:space="preserve"> </w:t>
      </w:r>
      <w:r w:rsidRPr="007041FD">
        <w:rPr>
          <w:rFonts w:ascii="Sylfaen" w:hAnsi="Sylfaen" w:cs="Sylfaen"/>
          <w:color w:val="000000"/>
          <w:shd w:val="clear" w:color="auto" w:fill="FFFFFF"/>
          <w:lang w:val="ka-GE"/>
        </w:rPr>
        <w:t>(კარანტინი,</w:t>
      </w:r>
      <w:r>
        <w:rPr>
          <w:rFonts w:ascii="Sylfaen" w:hAnsi="Sylfaen" w:cs="Sylfaen"/>
          <w:color w:val="000000"/>
          <w:shd w:val="clear" w:color="auto" w:fill="FFFFFF"/>
          <w:lang w:val="ka-GE"/>
        </w:rPr>
        <w:t xml:space="preserve"> </w:t>
      </w:r>
      <w:r w:rsidRPr="007041FD">
        <w:rPr>
          <w:rFonts w:ascii="Sylfaen" w:hAnsi="Sylfaen" w:cs="Sylfaen"/>
          <w:color w:val="000000"/>
          <w:shd w:val="clear" w:color="auto" w:fill="FFFFFF"/>
          <w:lang w:val="ka-GE"/>
        </w:rPr>
        <w:t>თვითიზოლაცია)</w:t>
      </w:r>
      <w:r>
        <w:rPr>
          <w:rFonts w:ascii="Sylfaen" w:hAnsi="Sylfaen" w:cs="Sylfaen"/>
          <w:color w:val="000000"/>
          <w:shd w:val="clear" w:color="auto" w:fill="FFFFFF"/>
          <w:lang w:val="ka-GE"/>
        </w:rPr>
        <w:t xml:space="preserve"> </w:t>
      </w:r>
      <w:r w:rsidRPr="00850DEB">
        <w:rPr>
          <w:rFonts w:ascii="Sylfaen" w:hAnsi="Sylfaen" w:cs="Sylfaen"/>
          <w:color w:val="000000"/>
          <w:shd w:val="clear" w:color="auto" w:fill="FFFFFF"/>
          <w:lang w:val="ka-GE"/>
        </w:rPr>
        <w:t>მყოფი ამომრჩევლების 2021 წლის 2 ოქტომბრის არჩევნებში მონაწილეობის უზრუნველყოფისა და მათი საყოველთაო საარჩევნო უფლების რეალიზების მიზნით, შეიქმნა სპეციალური ჯგუფები;</w:t>
      </w:r>
    </w:p>
    <w:p w:rsidR="008F543D" w:rsidRPr="00850DEB" w:rsidRDefault="00850DEB"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850DEB">
        <w:rPr>
          <w:rFonts w:ascii="Sylfaen" w:eastAsia="Sylfaen" w:hAnsi="Sylfaen" w:cs="Sylfaen"/>
        </w:rPr>
        <w:t>ჩა</w:t>
      </w:r>
      <w:r w:rsidRPr="00850DEB">
        <w:rPr>
          <w:rFonts w:ascii="Sylfaen" w:eastAsia="Sylfaen" w:hAnsi="Sylfaen" w:cs="Sylfaen"/>
          <w:spacing w:val="-1"/>
        </w:rPr>
        <w:t>ტ</w:t>
      </w:r>
      <w:r w:rsidRPr="00850DEB">
        <w:rPr>
          <w:rFonts w:ascii="Sylfaen" w:eastAsia="Sylfaen" w:hAnsi="Sylfaen" w:cs="Sylfaen"/>
        </w:rPr>
        <w:t>არ</w:t>
      </w:r>
      <w:r w:rsidRPr="00850DEB">
        <w:rPr>
          <w:rFonts w:ascii="Sylfaen" w:eastAsia="Sylfaen" w:hAnsi="Sylfaen" w:cs="Sylfaen"/>
          <w:lang w:val="ka-GE"/>
        </w:rPr>
        <w:t xml:space="preserve">და </w:t>
      </w:r>
      <w:r w:rsidRPr="00850DEB">
        <w:rPr>
          <w:rFonts w:ascii="Sylfaen" w:eastAsia="Sylfaen" w:hAnsi="Sylfaen" w:cs="Sylfaen"/>
          <w:spacing w:val="-1"/>
        </w:rPr>
        <w:t>ს</w:t>
      </w:r>
      <w:r w:rsidRPr="00850DEB">
        <w:rPr>
          <w:rFonts w:ascii="Sylfaen" w:eastAsia="Sylfaen" w:hAnsi="Sylfaen" w:cs="Sylfaen"/>
        </w:rPr>
        <w:t>აქარ</w:t>
      </w:r>
      <w:r w:rsidRPr="00850DEB">
        <w:rPr>
          <w:rFonts w:ascii="Sylfaen" w:eastAsia="Sylfaen" w:hAnsi="Sylfaen" w:cs="Sylfaen"/>
          <w:spacing w:val="1"/>
        </w:rPr>
        <w:t>თ</w:t>
      </w:r>
      <w:r w:rsidRPr="00850DEB">
        <w:rPr>
          <w:rFonts w:ascii="Sylfaen" w:eastAsia="Sylfaen" w:hAnsi="Sylfaen" w:cs="Sylfaen"/>
          <w:spacing w:val="-3"/>
        </w:rPr>
        <w:t>ვ</w:t>
      </w:r>
      <w:r w:rsidRPr="00850DEB">
        <w:rPr>
          <w:rFonts w:ascii="Sylfaen" w:eastAsia="Sylfaen" w:hAnsi="Sylfaen" w:cs="Sylfaen"/>
          <w:spacing w:val="1"/>
        </w:rPr>
        <w:t>ე</w:t>
      </w:r>
      <w:r w:rsidRPr="00850DEB">
        <w:rPr>
          <w:rFonts w:ascii="Sylfaen" w:eastAsia="Sylfaen" w:hAnsi="Sylfaen" w:cs="Sylfaen"/>
        </w:rPr>
        <w:t>ლოს</w:t>
      </w:r>
      <w:r w:rsidRPr="00850DEB">
        <w:rPr>
          <w:rFonts w:ascii="Sylfaen" w:eastAsia="Sylfaen" w:hAnsi="Sylfaen" w:cs="Sylfaen"/>
          <w:lang w:val="ka-GE"/>
        </w:rPr>
        <w:t xml:space="preserve"> მუნიციპალიტეტის წარმომადგენლობითი ორგანოს - საკრებულოსა და თვითმმართველი ქალაქის/თვითმმართველი თემის მერის არ</w:t>
      </w:r>
      <w:r w:rsidRPr="00850DEB">
        <w:rPr>
          <w:rFonts w:ascii="Sylfaen" w:eastAsia="Sylfaen" w:hAnsi="Sylfaen" w:cs="Sylfaen"/>
        </w:rPr>
        <w:t>ჩ</w:t>
      </w:r>
      <w:r w:rsidRPr="00850DEB">
        <w:rPr>
          <w:rFonts w:ascii="Sylfaen" w:eastAsia="Sylfaen" w:hAnsi="Sylfaen" w:cs="Sylfaen"/>
          <w:spacing w:val="1"/>
        </w:rPr>
        <w:t>ე</w:t>
      </w:r>
      <w:r w:rsidRPr="00850DEB">
        <w:rPr>
          <w:rFonts w:ascii="Sylfaen" w:eastAsia="Sylfaen" w:hAnsi="Sylfaen" w:cs="Sylfaen"/>
          <w:spacing w:val="-3"/>
        </w:rPr>
        <w:t>ვ</w:t>
      </w:r>
      <w:r w:rsidRPr="00850DEB">
        <w:rPr>
          <w:rFonts w:ascii="Sylfaen" w:eastAsia="Sylfaen" w:hAnsi="Sylfaen" w:cs="Sylfaen"/>
          <w:spacing w:val="1"/>
        </w:rPr>
        <w:t>ნე</w:t>
      </w:r>
      <w:r w:rsidRPr="00850DEB">
        <w:rPr>
          <w:rFonts w:ascii="Sylfaen" w:eastAsia="Sylfaen" w:hAnsi="Sylfaen" w:cs="Sylfaen"/>
          <w:spacing w:val="-1"/>
        </w:rPr>
        <w:t>ბ</w:t>
      </w:r>
      <w:r w:rsidRPr="00850DEB">
        <w:rPr>
          <w:rFonts w:ascii="Sylfaen" w:eastAsia="Sylfaen" w:hAnsi="Sylfaen" w:cs="Sylfaen"/>
        </w:rPr>
        <w:t>ი</w:t>
      </w:r>
      <w:r w:rsidRPr="00850DEB">
        <w:rPr>
          <w:rFonts w:ascii="Sylfaen" w:hAnsi="Sylfaen" w:cs="Sylfaen"/>
          <w:color w:val="000000"/>
          <w:shd w:val="clear" w:color="auto" w:fill="FFFFFF"/>
          <w:lang w:val="ka-GE"/>
        </w:rPr>
        <w:t xml:space="preserve">. </w:t>
      </w:r>
      <w:r w:rsidRPr="00850DEB">
        <w:rPr>
          <w:rFonts w:ascii="Sylfaen" w:eastAsia="Sylfaen" w:hAnsi="Sylfaen" w:cs="Sylfaen"/>
          <w:lang w:val="ka-GE"/>
        </w:rPr>
        <w:t>სულ არჩევნებზე მიმართული იქნა 54</w:t>
      </w:r>
      <w:r>
        <w:rPr>
          <w:rFonts w:ascii="Sylfaen" w:eastAsia="Sylfaen" w:hAnsi="Sylfaen" w:cs="Sylfaen"/>
        </w:rPr>
        <w:t>.</w:t>
      </w:r>
      <w:r w:rsidRPr="00850DEB">
        <w:rPr>
          <w:rFonts w:ascii="Sylfaen" w:eastAsia="Sylfaen" w:hAnsi="Sylfaen" w:cs="Sylfaen"/>
          <w:lang w:val="ka-GE"/>
        </w:rPr>
        <w:t>3 მლნ ლარამდე</w:t>
      </w:r>
      <w:r w:rsidRPr="00850DEB">
        <w:rPr>
          <w:rFonts w:ascii="Sylfaen" w:hAnsi="Sylfaen" w:cs="Sylfaen"/>
          <w:color w:val="000000"/>
          <w:shd w:val="clear" w:color="auto" w:fill="FFFFFF"/>
          <w:lang w:val="ka-GE"/>
        </w:rPr>
        <w:t>.</w:t>
      </w:r>
    </w:p>
    <w:p w:rsidR="005E2F2D" w:rsidRPr="00AD255C" w:rsidRDefault="005E2F2D" w:rsidP="00E43573">
      <w:pPr>
        <w:spacing w:line="240" w:lineRule="auto"/>
        <w:rPr>
          <w:rFonts w:ascii="Sylfaen" w:hAnsi="Sylfaen"/>
          <w:bCs/>
          <w:highlight w:val="yellow"/>
        </w:rPr>
      </w:pPr>
    </w:p>
    <w:p w:rsidR="00F45850" w:rsidRPr="00BD1298" w:rsidRDefault="00F45850" w:rsidP="00E43573">
      <w:pPr>
        <w:pStyle w:val="Heading2"/>
        <w:spacing w:line="240" w:lineRule="auto"/>
        <w:jc w:val="both"/>
        <w:rPr>
          <w:rFonts w:ascii="Sylfaen" w:hAnsi="Sylfaen" w:cs="Sylfaen"/>
          <w:bCs/>
          <w:sz w:val="22"/>
          <w:szCs w:val="22"/>
        </w:rPr>
      </w:pPr>
      <w:r w:rsidRPr="00BD1298">
        <w:rPr>
          <w:rFonts w:ascii="Sylfaen" w:hAnsi="Sylfaen" w:cs="Sylfaen"/>
          <w:bCs/>
          <w:sz w:val="22"/>
          <w:szCs w:val="22"/>
        </w:rPr>
        <w:t>6.3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rsidR="00F45850" w:rsidRPr="00BD1298" w:rsidRDefault="00F45850" w:rsidP="00E43573">
      <w:pPr>
        <w:spacing w:line="240" w:lineRule="auto"/>
        <w:rPr>
          <w:rFonts w:ascii="Sylfaen" w:hAnsi="Sylfaen"/>
          <w:bCs/>
        </w:rPr>
      </w:pPr>
    </w:p>
    <w:p w:rsidR="00F45850" w:rsidRPr="00BD1298" w:rsidRDefault="00F45850"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D1298">
        <w:rPr>
          <w:rFonts w:ascii="Sylfaen" w:hAnsi="Sylfaen" w:cs="Sylfaen"/>
          <w:bCs/>
        </w:rPr>
        <w:t>პროგრამის განმახორციელებელი:</w:t>
      </w:r>
    </w:p>
    <w:p w:rsidR="00F45850" w:rsidRPr="00BD1298" w:rsidRDefault="00F45850" w:rsidP="00E43573">
      <w:pPr>
        <w:pStyle w:val="ListParagraph"/>
        <w:numPr>
          <w:ilvl w:val="0"/>
          <w:numId w:val="7"/>
        </w:numPr>
        <w:spacing w:after="0" w:line="240" w:lineRule="auto"/>
        <w:ind w:right="0"/>
        <w:jc w:val="left"/>
        <w:rPr>
          <w:bCs/>
        </w:rPr>
      </w:pPr>
      <w:r w:rsidRPr="00BD1298">
        <w:rPr>
          <w:bCs/>
          <w:lang w:val="ka-GE"/>
        </w:rPr>
        <w:t>საქართველოს იუსტიციის სამინისტრო</w:t>
      </w:r>
    </w:p>
    <w:p w:rsidR="00F45850" w:rsidRPr="00AD255C" w:rsidRDefault="00F45850" w:rsidP="00E43573">
      <w:pPr>
        <w:pStyle w:val="ListParagraph"/>
        <w:spacing w:after="0" w:line="240" w:lineRule="auto"/>
        <w:rPr>
          <w:bCs/>
          <w:highlight w:val="yellow"/>
          <w:lang w:val="ka-GE"/>
        </w:rPr>
      </w:pPr>
    </w:p>
    <w:p w:rsidR="00BD1298" w:rsidRPr="004A1AE3" w:rsidRDefault="00BD1298" w:rsidP="00590252">
      <w:pPr>
        <w:pStyle w:val="abzacixml"/>
        <w:numPr>
          <w:ilvl w:val="0"/>
          <w:numId w:val="75"/>
        </w:numPr>
        <w:ind w:left="426"/>
      </w:pPr>
      <w:r w:rsidRPr="004A1AE3">
        <w:t>მომზადდა ანგარიში პენიტენციური და დანაშაულის პრევენციის სისტემების განვითარების სტრატეგიის 2019-2020 წლების სამოქმედო გეგმის შესრულების პროგრესის შესახებ;</w:t>
      </w:r>
    </w:p>
    <w:p w:rsidR="00BD1298" w:rsidRPr="004A1AE3" w:rsidRDefault="00BD1298" w:rsidP="00590252">
      <w:pPr>
        <w:pStyle w:val="abzacixml"/>
        <w:numPr>
          <w:ilvl w:val="0"/>
          <w:numId w:val="75"/>
        </w:numPr>
        <w:ind w:left="426"/>
      </w:pPr>
      <w:r w:rsidRPr="004A1AE3">
        <w:t>დასრულდა მუშაობა 2019-2020 წლების ანტიკორუფციული სამოქმედო გეგმის 2020 წლის პირველი ორი კვარტლის აქტივობების შესრულების მონიტორინგზე. ასევე, მომზადდა 2020 წლის 1 ივლისის მდგომარეობით პროგრესის შესახებ ანგარიშისა და მონიტორინგის ჩარჩოს პროექტები. მომზადდა 2019-2020 წლების ანტიკორუფციული სამოქმედო გეგმის მონიტორინგის წლიური ანგარიში (მონიტორინგის ჩარჩო, 2020 წლის დეკემბრის მდგომარეობით), მიმდინარეობდა 2021-2022 წლების ანტიკორუფციულ</w:t>
      </w:r>
      <w:r>
        <w:t>ი</w:t>
      </w:r>
      <w:r w:rsidRPr="004A1AE3">
        <w:t xml:space="preserve"> სტრატეგიისა და სამოქმედო გეგმის შემუშავება, ეკონომიკური თანამშრომლობისა და განვითარების ორგანიზაციის (OECD) ანტიკორუფციული ქსელის (OECD/CAN) მე-5 მონიტორინგის რაუნდის პილოტირების პროცესი. ჩატარდა (GRECO) 87-ე პლენარული სხდომა, სადაც განხილულ იქნა და დამტკიცდა საქართველოს მეოთხე რაუნდის შეფასების ფარგლებში გაცემული რეკომენდაციების შესრულების შესახებ მეორე შუალედური ანგარიში (Second Compliance Report); მომზადდა ანგარიში სახელმწიფო აუდიტის მიერ ქვეყანაში ანტიკორუფციული გარემოს უზრუნველყოფის 2015-2018 წლის პირველი ნახევრის პერიოდის ეფექტიანობის აუდიტის ფარგლებში გაცემული რეკომენდაციების შესრულების შესახებ, ასევე, </w:t>
      </w:r>
      <w:r w:rsidRPr="004A1AE3">
        <w:rPr>
          <w:rFonts w:cs="Menlo Regular"/>
          <w:bCs/>
        </w:rPr>
        <w:t xml:space="preserve">დოკუმენტი ადამიანის უფლებათა კომიტეტში წარდგენილ „სამოქალაქო და პოლიტიკური უფლებების შესახებ“ საერთაშორისო პაქტის (ICCPR) შესრულების თაობაზე საქართველოს მე-5 პერიოდულ ანგარიშთან დაკავშირებით (კორუფციის ნაწილში). </w:t>
      </w:r>
      <w:r w:rsidRPr="004A1AE3">
        <w:rPr>
          <w:color w:val="000000"/>
        </w:rPr>
        <w:t>გაერო-ს კორუფციის წინააღმდეგ ბრძოლის კონვენციის მე-3 და მე-4 თავების შესაბამისად, მომზადდა ინფორმაცია 2013-2021 წწ. განხორციელებული ღონისძიებების შესახებ;</w:t>
      </w:r>
    </w:p>
    <w:p w:rsidR="00BD1298" w:rsidRPr="004A1AE3" w:rsidRDefault="00BD1298" w:rsidP="00590252">
      <w:pPr>
        <w:pStyle w:val="abzacixml"/>
        <w:numPr>
          <w:ilvl w:val="0"/>
          <w:numId w:val="75"/>
        </w:numPr>
        <w:ind w:left="426"/>
      </w:pPr>
      <w:r w:rsidRPr="004A1AE3">
        <w:lastRenderedPageBreak/>
        <w:t>მომზადდა მოსაზრებები/კომენტარები რიგი საკანონმდებლო ინიციატივებისა და კანონპროექტების შესახებ:</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ანალიტიკურ-სამართლებრივი მოსაზრება „საზოგადოებრივი უსაფრთხოების მართვის ცენტრი 112-ის მიერ სპეციალურ დაცულ (საჯარიმო) სადგომზე ევაკუატორით ან თავისი სვლით გადაადგილების და საჯარიმო სადგომზე დგომის საფასურის გადახდევინების წესის დადგენის შესახებ“ საკანონმდებლო ცვლილებათა პაკეტზე;</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 xml:space="preserve">კომენტარები და შენიშვნები კიბერდანაშაულთან დაკავშირებით განახლებულ საკანონმდებლო ცვლილებათა პაკეტსა </w:t>
      </w:r>
      <w:r w:rsidRPr="004A1AE3">
        <w:rPr>
          <w:rFonts w:eastAsia="Times New Roman"/>
          <w:bCs/>
          <w:lang w:val="ka-GE"/>
        </w:rPr>
        <w:t>და „საქართველოს ადმინისტრაციულ საპროცესო კოდექსში ცვლილებების შეტანის შესახებ“ საქართველოს კანონის პროექტზე</w:t>
      </w:r>
      <w:r w:rsidRPr="004A1AE3">
        <w:rPr>
          <w:lang w:val="ka-GE"/>
        </w:rPr>
        <w:t>;</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კომენტარები და შენიშვნები შინაგან საქმეთა სამინისტროს მოწმისა და დაზარალებულის კოორდინატორისა და პროკურატურის მოწმისა და დაზარალებულის კოორდინატორის გამიჯვნის შესახებ საკანონმდებლო ცვლილებათა პაკეტზე;</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„ქალთა მიმართ ძალადობისა და ოჯახში ძალადობის პრევენციისა და აღკვეთის შესახებ ევროპის საბჭოს კონვენციის“ 36-ე მუხლთან მიმართებით არსებული საერთაშორისო სტანდარტებისა და პრაქტიკის მიმოხილვა;</w:t>
      </w:r>
    </w:p>
    <w:p w:rsidR="00BD1298" w:rsidRDefault="00BD1298" w:rsidP="00BD1298">
      <w:pPr>
        <w:pStyle w:val="ListParagraph"/>
        <w:numPr>
          <w:ilvl w:val="0"/>
          <w:numId w:val="7"/>
        </w:numPr>
        <w:spacing w:after="160" w:line="240" w:lineRule="auto"/>
        <w:ind w:right="0"/>
        <w:rPr>
          <w:lang w:val="ka-GE"/>
        </w:rPr>
      </w:pPr>
      <w:r w:rsidRPr="004A1AE3">
        <w:rPr>
          <w:lang w:val="ka-GE"/>
        </w:rPr>
        <w:t>დასკვნა საქართველოს პარლამენტის წევრების კანონპროექტზე „არასრულწლოვანთა მართლმსაჯულების შესახებ კოდექსში ცვლილებების შეტანის შესახებ</w:t>
      </w:r>
      <w:r>
        <w:rPr>
          <w:lang w:val="ka-GE"/>
        </w:rPr>
        <w:t>;</w:t>
      </w:r>
    </w:p>
    <w:p w:rsidR="00BD1298" w:rsidRPr="004A1AE3" w:rsidRDefault="00BD1298" w:rsidP="00BD1298">
      <w:pPr>
        <w:pStyle w:val="ListParagraph"/>
        <w:numPr>
          <w:ilvl w:val="0"/>
          <w:numId w:val="7"/>
        </w:numPr>
        <w:spacing w:after="160" w:line="240" w:lineRule="auto"/>
        <w:ind w:right="0"/>
        <w:rPr>
          <w:lang w:val="ka-GE"/>
        </w:rPr>
      </w:pPr>
      <w:r w:rsidRPr="00870896">
        <w:rPr>
          <w:rFonts w:eastAsia="Times New Roman"/>
          <w:bCs/>
          <w:lang w:val="ka-GE"/>
        </w:rPr>
        <w:t>მოსაზრებები/შენიშვნები გამომძიებლისა და პროკურორის უფლებამოსილებების გამიჯვნის საკანონმდებლო ცვლილებათა პაკეტის შესახებ</w:t>
      </w:r>
      <w:r>
        <w:rPr>
          <w:rFonts w:eastAsia="Times New Roman"/>
          <w:bCs/>
          <w:lang w:val="ka-GE"/>
        </w:rPr>
        <w:t>.</w:t>
      </w:r>
    </w:p>
    <w:p w:rsidR="00BD1298" w:rsidRPr="004A1AE3" w:rsidRDefault="00BD1298" w:rsidP="00590252">
      <w:pPr>
        <w:pStyle w:val="abzacixml"/>
        <w:numPr>
          <w:ilvl w:val="0"/>
          <w:numId w:val="75"/>
        </w:numPr>
        <w:ind w:left="426"/>
      </w:pPr>
      <w:r w:rsidRPr="004A1AE3">
        <w:t>მომზადდა რამდენიმე სამართლებრივი კვლევა/მიმოხილვა/პოზიცია, კერძოდ:</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კომენტარები ევროკავშირის პროექტის (SAFE) ფარგლებში მომზადებულ ვიქტიმიზაციის კვლევასთან დაკავშირებით;</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კომენტარები ადამიანის უფლებათა 2021-2030 წლების ახალი ეროვნული სტრატეგიის პრიორიტეტებთან, მიზნებთან, ამოცანებსა და ამოცანის შედეგის ინდიკატორებთან დაკავშირებით;</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კომენტარები „UNODC“-ის პროექტის (Fostering sustainable development by supporting the implementation of the United Nations Convention against Corruption in countries along the Silk Road Economic Belt) ფარგლებში შემუშავებულ სახელმძღვანელოზე (A Guide to Addressing Corruption and Fraud in International Infrastructure Projects);</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კომენტარები „გაერო-ს გენერალური ასამბლეის კორუფციის წინააღმდეგ სპეციალური სესიის“ ფარგლებში დასამტკიცებელი პოლიტიკური დეკლარაციის ტექსტზე;</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კომენტარები გაერო-ს ნარკოტიკებისა და დანაშაულის წინააღმდეგ ბრძოლის ბიუროს (UNODC) ექსპერტების მიერ მომზადებულ სახელმძღვანელო დოკუმენტზე – „კორუფცია და თაღლითობა საერთაშორისო ინფრასტრუქტურულ პროექტებში“;</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პოზიცია გაერო-ს დოკუმენტზე: „The UN common position to address global corruption – towards UNGASS 2021“;</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2020 წლის საერთაშორისო გამჭვირვალობის კორუფციის აღქმის ინდექსის (CPI) ანგარიშის მეორეული ანალიზი;</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კომენტარები ევროპის საბჭოს ექსპერტების მიერ შემუშავებულ დოკუმენტებზე ქართული სისხლისსამართლებრივი კანონმდებლობის ევროპულ სტანდარტებთან შესაბამისობასთან დაკავშირებით;</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შენიშვნები და წინადადებები აზერბაიჯანი-საქართველო-თურქეთის სამმხრივი თანამშრომლობის დეკლარაციის პროექტზე;</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კომენტარები საქართველოში უკანონო ფინანსური ნაკადებისა და აქტივების აღდგენის საკითხზე გაერო-ს ანგარიშის პროექტზე;</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lastRenderedPageBreak/>
        <w:t>შენიშვნები და კომენტარები ევროკავშირსა და ნატო-ში საქართველოს გაწევრების შესახებ საქართველოს მთავრობის 2021-2025 წლების კომუნიკაციის სტრატეგიის პროექტზე;</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ევროპის ქვეყნების პრაქტიკისა და კანონმდებლობის კვლევა თემაზე „ნოტარიუსების ზღვრული ასაკი და უფლებამოსილების ვადის გახანგრძლივება</w:t>
      </w:r>
      <w:r>
        <w:rPr>
          <w:lang w:val="ka-GE"/>
        </w:rPr>
        <w:t>“;</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კვლევა თემაზე – „სქესის შეცვლის სამართლებრივი აღიარების-რეგისტრაციის საერთაშორისო სტანდარტი და პრაქტიკა“;</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კომენტარები ევროკავშირის პროექტის – „ევროკავშირი უსაფრთხოებისთვის, ანგარიშვალდებულებისა და დანაშაულის წინააღმდეგ ბრძოლისთვის საქართველოში (SAFE)“ – ფარგლებში მომზადებული ვიქტიმიზაციის კვლევის შესახებ (შესაბამისი უწყებებიდან გამოთხოვილ იქნა და დამუშავდა ინფორმაცია);</w:t>
      </w:r>
    </w:p>
    <w:p w:rsidR="00BD1298" w:rsidRDefault="00BD1298" w:rsidP="00BD1298">
      <w:pPr>
        <w:pStyle w:val="ListParagraph"/>
        <w:numPr>
          <w:ilvl w:val="0"/>
          <w:numId w:val="7"/>
        </w:numPr>
        <w:spacing w:after="160" w:line="240" w:lineRule="auto"/>
        <w:ind w:right="0"/>
        <w:rPr>
          <w:lang w:val="ka-GE"/>
        </w:rPr>
      </w:pPr>
      <w:r w:rsidRPr="004A1AE3">
        <w:rPr>
          <w:lang w:val="ka-GE"/>
        </w:rPr>
        <w:t>კომენტარები ევროპის საბჭოს ადგილობრივი ოფისის მიერ წარმოდგენილ დოკუმენტთან – „სისხლის სამართლის საპროცესო კოდექსის და მასთან დაკავშირებული საკანონმდებლო დებულებების ევროპულ სტანდარტებთან შესაბამისობის მიმოხილვა“ – დაკავშირებით</w:t>
      </w:r>
      <w:r>
        <w:rPr>
          <w:lang w:val="ka-GE"/>
        </w:rPr>
        <w:t>;</w:t>
      </w:r>
    </w:p>
    <w:p w:rsidR="00BD1298" w:rsidRPr="009B71D6" w:rsidRDefault="00BD1298" w:rsidP="00BD1298">
      <w:pPr>
        <w:pStyle w:val="ListParagraph"/>
        <w:numPr>
          <w:ilvl w:val="0"/>
          <w:numId w:val="7"/>
        </w:numPr>
        <w:spacing w:after="160" w:line="240" w:lineRule="auto"/>
        <w:ind w:right="0"/>
        <w:rPr>
          <w:lang w:val="ka-GE"/>
        </w:rPr>
      </w:pPr>
      <w:r w:rsidRPr="009B71D6">
        <w:rPr>
          <w:lang w:val="ka-GE"/>
        </w:rPr>
        <w:t>კვლევა ევროკავშირის წევრი სახელმწიფოების (შვედეთის, გერმანიის, საფრანგეთის, ესტონეთის, პოლონეთის)  და ზოგიერთი არაწევრი სახელმწიფოს (ნორვეგიის, ავსტრალიის) პოლიტიკის შესახებ დემოგრაფიული მდგომარეობის გაუმჯობესებასთან დაკავშირებით და</w:t>
      </w:r>
      <w:r w:rsidRPr="009B71D6">
        <w:rPr>
          <w:rFonts w:eastAsia="Times New Roman"/>
          <w:bCs/>
          <w:lang w:val="ka-GE"/>
        </w:rPr>
        <w:t xml:space="preserve"> „ნატურალიზაციით მოქალაქეობის მოპოვების შესახებ ევროპის სახელმწიფოთა პრაქტიკის მიმოხილვა“, რომლის ფარგლებშიც გაანალიზდა საერთაშორისო, რეგიონული და ცალკეული სახელმწიფოების (საფრანგეთი, გერმანია, ავსტრია, უნგრეთი, შვედეთი, დანია, ლიეტუვა, ლატვია, ესტონეთი, პოლონეთი, ხორვატია, ფინეთი, ნორვეგია) მოქალაქეობის ნატურალიზებით მინიჭებასთან დაკავშირებით</w:t>
      </w:r>
      <w:r>
        <w:rPr>
          <w:rFonts w:eastAsia="Times New Roman"/>
          <w:bCs/>
          <w:lang w:val="ka-GE"/>
        </w:rPr>
        <w:t>;</w:t>
      </w:r>
    </w:p>
    <w:p w:rsidR="00BD1298" w:rsidRPr="004A1AE3" w:rsidRDefault="00BD1298" w:rsidP="00590252">
      <w:pPr>
        <w:pStyle w:val="abzacixml"/>
        <w:numPr>
          <w:ilvl w:val="0"/>
          <w:numId w:val="75"/>
        </w:numPr>
        <w:ind w:left="426"/>
      </w:pPr>
      <w:r w:rsidRPr="00870896">
        <w:t>დამუშავდა, გაანალიზდა, შესწავლილ იქნა ან/და მომზადდა სხვადასხვა დოკუმენტი</w:t>
      </w:r>
      <w:r w:rsidRPr="004A1AE3">
        <w:t>:</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ასოცირების შეთანხმების 2020 წლის ეროვნული სამოქმედო გეგმის შესრულების წლიური ანგარიში</w:t>
      </w:r>
      <w:r>
        <w:rPr>
          <w:lang w:val="ka-GE"/>
        </w:rPr>
        <w:t>;</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„ღია მმართველობა – საქართველოს“ 2018-2019 წლების სამოქმედო გეგმის შესრულების შესახებ;</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ადამიანით ვაჭრობის (ტრეფიკინგის) წინააღმდეგ ბრძოლის კუთხით 2020-2021 წლებში განხორციელებული საქმიანობების შესახებ;</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იუსტიციის სამინისტროს სისტემის კომპეტენციის ფარგლებში ვიზალიბერალიზაციის სამოქმედო გეგმით გათვალისწინებული სამოქმედო გეგმის შესრულების თაობაზე;</w:t>
      </w:r>
    </w:p>
    <w:p w:rsidR="00BD1298" w:rsidRPr="004A1AE3" w:rsidRDefault="00BD1298" w:rsidP="00BD1298">
      <w:pPr>
        <w:pStyle w:val="ListParagraph"/>
        <w:numPr>
          <w:ilvl w:val="0"/>
          <w:numId w:val="7"/>
        </w:numPr>
        <w:spacing w:after="160" w:line="240" w:lineRule="auto"/>
        <w:ind w:right="0"/>
        <w:rPr>
          <w:lang w:val="ka-GE"/>
        </w:rPr>
      </w:pPr>
      <w:r w:rsidRPr="004A1AE3">
        <w:rPr>
          <w:lang w:val="ka-GE"/>
        </w:rPr>
        <w:t xml:space="preserve">გაერო-ს გენერალური ასამბლეის 2019 წლის 19 დეკემბრის №74/134 რეზოლუციის (გოგონების საკითხზე) შესრულების თაობაზე; </w:t>
      </w:r>
    </w:p>
    <w:p w:rsidR="00BD1298" w:rsidRDefault="00BD1298" w:rsidP="00BD1298">
      <w:pPr>
        <w:pStyle w:val="ListParagraph"/>
        <w:numPr>
          <w:ilvl w:val="0"/>
          <w:numId w:val="7"/>
        </w:numPr>
        <w:spacing w:after="160" w:line="240" w:lineRule="auto"/>
        <w:ind w:right="0"/>
        <w:rPr>
          <w:lang w:val="ka-GE"/>
        </w:rPr>
      </w:pPr>
      <w:r w:rsidRPr="004A1AE3">
        <w:rPr>
          <w:lang w:val="ka-GE"/>
        </w:rPr>
        <w:t>სექსუალური ექსპლუატაციისა და სექსუალური ძალადობისგან ბავშვთა დაცვის თაობაზე ევროპის საბჭოს კონვენციით გათვალისწინებული სტანდარტების კანონმდებლობაში ასახვის საკითხზე ლანზაროტეს კომიტეტის შემდგომი ინფორმირების მიზნით</w:t>
      </w:r>
      <w:r>
        <w:rPr>
          <w:lang w:val="ka-GE"/>
        </w:rPr>
        <w:t>;</w:t>
      </w:r>
    </w:p>
    <w:p w:rsidR="00BD1298" w:rsidRPr="00D34CBC" w:rsidRDefault="00BD1298" w:rsidP="00BD1298">
      <w:pPr>
        <w:pStyle w:val="ListParagraph"/>
        <w:numPr>
          <w:ilvl w:val="0"/>
          <w:numId w:val="7"/>
        </w:numPr>
        <w:spacing w:after="160" w:line="240" w:lineRule="auto"/>
        <w:ind w:right="0"/>
        <w:rPr>
          <w:lang w:val="ka-GE"/>
        </w:rPr>
      </w:pPr>
      <w:r w:rsidRPr="00D34CBC">
        <w:rPr>
          <w:lang w:val="ka-GE"/>
        </w:rPr>
        <w:t>მსოფლიო ბანკის „ბიზნესის კეთების“ 2022 წლის ანგარიშის ფარგლებში პასუხები კითხვარებზე (გადახდისუუნარობის საქმისწარმოება და ხელშეკრულებების აღსრულება);</w:t>
      </w:r>
    </w:p>
    <w:p w:rsidR="00BD1298" w:rsidRPr="00D34CBC" w:rsidRDefault="00BD1298" w:rsidP="00BD1298">
      <w:pPr>
        <w:pStyle w:val="ListParagraph"/>
        <w:numPr>
          <w:ilvl w:val="0"/>
          <w:numId w:val="7"/>
        </w:numPr>
        <w:spacing w:after="160" w:line="240" w:lineRule="auto"/>
        <w:ind w:right="0"/>
        <w:rPr>
          <w:lang w:val="ka-GE"/>
        </w:rPr>
      </w:pPr>
      <w:r w:rsidRPr="00D34CBC">
        <w:rPr>
          <w:lang w:val="ka-GE"/>
        </w:rPr>
        <w:t>საქართველოს იუსტიციის სამინისტროს სისტემაში ადამიანის უფლებათა დაცვის გაძლიერების, ინოვაციური სერვისების დანერგვის, მსჯავრდებულთა და ყოფილ პატიმართა რეაბილიტაცია-რესოციალიზაციის ხელშეწყობისა და დანაშაულის ეფექტიანი პრევენციის მიმართულებებით საგრანტო კონკურსისთვის შესაბამისი დოკუმენტები;</w:t>
      </w:r>
    </w:p>
    <w:p w:rsidR="00BD1298" w:rsidRPr="00D34CBC" w:rsidRDefault="00BD1298" w:rsidP="00BD1298">
      <w:pPr>
        <w:pStyle w:val="ListParagraph"/>
        <w:numPr>
          <w:ilvl w:val="0"/>
          <w:numId w:val="7"/>
        </w:numPr>
        <w:spacing w:after="160" w:line="240" w:lineRule="auto"/>
        <w:ind w:right="0"/>
        <w:rPr>
          <w:lang w:val="ka-GE"/>
        </w:rPr>
      </w:pPr>
      <w:r w:rsidRPr="00D34CBC">
        <w:rPr>
          <w:lang w:val="ka-GE"/>
        </w:rPr>
        <w:t>მსოფლიო მმართველობის ინდიკატორების მეთოდოლოგიის ანალიზი;</w:t>
      </w:r>
    </w:p>
    <w:p w:rsidR="00BD1298" w:rsidRPr="004A1AE3" w:rsidRDefault="00BD1298" w:rsidP="00BD1298">
      <w:pPr>
        <w:pStyle w:val="ListParagraph"/>
        <w:numPr>
          <w:ilvl w:val="0"/>
          <w:numId w:val="7"/>
        </w:numPr>
        <w:spacing w:after="160" w:line="240" w:lineRule="auto"/>
        <w:ind w:right="0"/>
        <w:rPr>
          <w:lang w:val="ka-GE"/>
        </w:rPr>
      </w:pPr>
      <w:r w:rsidRPr="00D34CBC">
        <w:rPr>
          <w:lang w:val="ka-GE"/>
        </w:rPr>
        <w:t>ჩარჩოდოკუმენტის პროექტი საქართველოს იუსტიციის სამინისტროს სამეცნიერო ჟურნალთან („იუსტიცია“) დაკავშირებით</w:t>
      </w:r>
      <w:r>
        <w:rPr>
          <w:lang w:val="ka-GE"/>
        </w:rPr>
        <w:t>.</w:t>
      </w:r>
    </w:p>
    <w:p w:rsidR="00BD1298" w:rsidRPr="004A1AE3" w:rsidRDefault="00BD1298" w:rsidP="00590252">
      <w:pPr>
        <w:pStyle w:val="abzacixml"/>
        <w:numPr>
          <w:ilvl w:val="0"/>
          <w:numId w:val="75"/>
        </w:numPr>
        <w:ind w:left="426"/>
      </w:pPr>
      <w:r w:rsidRPr="004A1AE3">
        <w:t xml:space="preserve">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w:t>
      </w:r>
      <w:r w:rsidRPr="004A1AE3">
        <w:lastRenderedPageBreak/>
        <w:t>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 არსებითი დახმარება გაეწია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p>
    <w:p w:rsidR="00BD1298" w:rsidRDefault="00BD1298" w:rsidP="00590252">
      <w:pPr>
        <w:pStyle w:val="abzacixml"/>
        <w:numPr>
          <w:ilvl w:val="0"/>
          <w:numId w:val="75"/>
        </w:numPr>
        <w:ind w:left="426"/>
      </w:pPr>
      <w:r w:rsidRPr="004A1AE3">
        <w:t xml:space="preserve">ევროკავშირის სამართლის წყაროებთან დაახლოების მიზნით, გაცემული იქნა </w:t>
      </w:r>
      <w:r>
        <w:t>23</w:t>
      </w:r>
      <w:r w:rsidRPr="004A1AE3">
        <w:t xml:space="preserve"> დასკვნა კანონქვემდებარე ნორმატიული აქტებისა და </w:t>
      </w:r>
      <w:r>
        <w:t>8</w:t>
      </w:r>
      <w:r w:rsidRPr="004A1AE3">
        <w:t xml:space="preserve"> დასკვნა საკანონმდებლო ნორმატიული აქტის შესახებ</w:t>
      </w:r>
      <w:r>
        <w:t>;</w:t>
      </w:r>
    </w:p>
    <w:p w:rsidR="00BD1298" w:rsidRPr="004A1AE3" w:rsidRDefault="00BD1298" w:rsidP="00590252">
      <w:pPr>
        <w:pStyle w:val="abzacixml"/>
        <w:numPr>
          <w:ilvl w:val="0"/>
          <w:numId w:val="75"/>
        </w:numPr>
        <w:ind w:left="426"/>
      </w:pPr>
      <w:r w:rsidRPr="00870896">
        <w:t>მომზადდა ერთიანი ელექტრონული პლატფორმის კონცეფცია, რომელშიც სახელმწიფო უწყებები ასახავენ ინფორმაციას იმის შესახებ, თუ რა სფეროებში და რა მოცულობით განხორციელდა ასოცირების შესახებ შეთანხმებიდან გამომდინარე ევროკავშირის კანონმდებლობის ასახვა ეროვნულ კანონმდებლობაში</w:t>
      </w:r>
      <w:r>
        <w:t>;</w:t>
      </w:r>
    </w:p>
    <w:p w:rsidR="00BD1298" w:rsidRPr="004A1AE3" w:rsidRDefault="00BD1298" w:rsidP="00590252">
      <w:pPr>
        <w:pStyle w:val="abzacixml"/>
        <w:numPr>
          <w:ilvl w:val="0"/>
          <w:numId w:val="75"/>
        </w:numPr>
        <w:ind w:left="426"/>
      </w:pPr>
      <w:r w:rsidRPr="004A1AE3">
        <w:t xml:space="preserve">ადამიანის უფლებათა ევროპულ სასამართლოში საქართველოს მთავრობის პოზიციის წარდგენის მიზნით დამუშავდა </w:t>
      </w:r>
      <w:r>
        <w:t>68</w:t>
      </w:r>
      <w:r w:rsidRPr="004A1AE3">
        <w:t xml:space="preserve"> საქმე</w:t>
      </w:r>
      <w:r>
        <w:t xml:space="preserve"> (3</w:t>
      </w:r>
      <w:r w:rsidRPr="004A1AE3">
        <w:t xml:space="preserve">2 საქმეზე გაიგზავნა კომპლექსური დოკუმენტები, ხოლო </w:t>
      </w:r>
      <w:r>
        <w:t>36</w:t>
      </w:r>
      <w:r w:rsidRPr="004A1AE3">
        <w:t xml:space="preserve"> საქმეზე გაიგზავნება უახლოეს მომავალში). ადამიანის უფლებათა ევროპულ სასამართლოში მიმდინარე </w:t>
      </w:r>
      <w:r>
        <w:t>19</w:t>
      </w:r>
      <w:r w:rsidRPr="004A1AE3">
        <w:t xml:space="preserve"> საქმეზე დავა საქართველოს სასარგებლოდ დასრულდა;</w:t>
      </w:r>
    </w:p>
    <w:p w:rsidR="00BD1298" w:rsidRPr="004A1AE3" w:rsidRDefault="00BD1298" w:rsidP="00590252">
      <w:pPr>
        <w:pStyle w:val="abzacixml"/>
        <w:numPr>
          <w:ilvl w:val="0"/>
          <w:numId w:val="75"/>
        </w:numPr>
        <w:ind w:left="426"/>
      </w:pPr>
      <w:r w:rsidRPr="00870896">
        <w:t>„დეპორტირებულების საქმის“ („საქართველო რუსეთის წინააღმდეგ (I)</w:t>
      </w:r>
      <w:r>
        <w:t>“</w:t>
      </w:r>
      <w:r w:rsidRPr="00870896">
        <w:t>) აღსრულების ნაწილში საქართველოს მთავრობის აქტიური მუშაობის შედეგად რუსეთი დათანხმდა, რომ დაზარალებულებისთვის განკუთვნილი კომპენსაცია გადარიცხოს ევროპის საბჭოს ანგარიშზე. ამ მიზნით მიმდინარეობდა ინტენსიური მუშაობა მემორანდუმის ტექსტზე, რომელიც მხარეების მიერ უკვე ხელმოწერილია</w:t>
      </w:r>
      <w:r>
        <w:t xml:space="preserve">. </w:t>
      </w:r>
      <w:r w:rsidRPr="004A1AE3">
        <w:t>ადამიანის უფლებათა ევროპულ სასამართლოში რუსეთის წინააღმდეგ მიმდინარე 12 წლიანი სახელმწიფოთაშორისი დავა 2021 წლის დასაწყისში საქართველოს ისტორიული გამარჯვებით დასრულდა საქმეზე – „საქართველო რუსეთის წინააღმდეგ (II)“, რომელიც ეხება 2008 წლის აგვისტოს ომისა და შემდგომი ოკუპაციის პერიოდში რუსეთის მიერ საქართველოს მოქალაქეთა უფლებების დარღვევის ადმინისტრაციულ პრაქტიკას. სტრასბურგის სასამართლოს გადაწყვეტილების თანახმად, რუსეთის ფედერაციას, რომელიც ახორციელებდა ეფექტურ კონტროლს ცხინვალის რეგიონსა და აფხაზეთზე, დაეკისრა პასუხისმგებლობა ეთნიკურად ქართველი მოსახლეობის მიმართ, ადამიანის უფლებათა ევროპული კონვენციის მე-2 (სიცოცხლის უფლების დარღვევის ფაქტების გამოძიების პროცედურული ვალდებულება), მე-3 (წამების აკრძალვა), მე-5 (თავისუფლებისა და უსაფრთხოების უფლება) და მე-8 (პირადი და ოჯახური ცხოვრების დაცულობის უფლება) მუხლების, აგრეთვე, კონვენციის დამატებითი ოქმის პირველი მუხლისა (საკუთრების უფლება) და კონვენციის მე-4 დამატებითი ოქმის მე-2 მუხლის (მიმოსვლის თავისუფლება) მასობრივი დარღვევებისათვის. რუსეთთან მეორე სახელმწიფოთაშორისი დავის მოსაგებად საქართველომ წარადგინა მყარი პოზიციები და მტკიცებულებები, მიმდინარეობდა დაზარალებულთა იდენტიფიცირებისა და შესაბამისი ნუსხის შედგენის კომპლექსური სამუშაოები. გარდა ამისა, მიმდინარეობდა მუშაობა საქართველოს მოქალაქეთა მიერ წარდგენილ ინდივიდუალურ საჩივრებთან (რომლებიც შეეხება განგრძობადი ოკუპაციის პირობებში მათი უფლებების დარღვევას) დაკავშირებით მთავრობის პოზიციის შემუშავებაზე;</w:t>
      </w:r>
    </w:p>
    <w:p w:rsidR="00BD1298" w:rsidRPr="004A1AE3" w:rsidRDefault="00BD1298" w:rsidP="00590252">
      <w:pPr>
        <w:pStyle w:val="abzacixml"/>
        <w:numPr>
          <w:ilvl w:val="0"/>
          <w:numId w:val="75"/>
        </w:numPr>
        <w:ind w:left="426"/>
      </w:pPr>
      <w:r w:rsidRPr="004A1AE3">
        <w:t xml:space="preserve">მომზადდა რამდენიმე კომპლექსური ანგარიში და წარედგინა საქართველოს პარლამენტს: 2020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დასრულებული საქმეები (მოიცავს დეტალურ ინფორმაციას 2020 წელს 7 გადაწყვეტილების აღსრულების თაობაზე), 2020 წლის ანგარიში ადამიანის უფლებათა ევროპული სასამართლოს მიერ საქართველოს მიმართ გამოტანილი </w:t>
      </w:r>
      <w:r w:rsidRPr="004A1AE3">
        <w:lastRenderedPageBreak/>
        <w:t>გადაწყვეტილებების/განჩინებების აღსრულების შესახებ – მიმდინარე საქმეები (მოიცავს დეტალურ ინფორმაციას 43 გადაწყვეტილებისა და 24 განჩინების აღსრულების მდგომარეობის თაობაზე) და 2020 წლის ანგარიში გაერთიანებული ერების ორგანიზაციის კომიტეტების მიერ საქართველოს მიმართ მიღებული გადაწყვეტილებების აღსრულების შესახებ (მოიცავს დეტალურ ინფორმაციას წამების წინააღმდეგ კომიტეტის 1 აღსასრულებელი გადაწყვეტილების თაობაზე);</w:t>
      </w:r>
    </w:p>
    <w:p w:rsidR="00BD1298" w:rsidRPr="004A1AE3" w:rsidRDefault="00BD1298" w:rsidP="00590252">
      <w:pPr>
        <w:pStyle w:val="abzacixml"/>
        <w:numPr>
          <w:ilvl w:val="0"/>
          <w:numId w:val="75"/>
        </w:numPr>
        <w:ind w:left="426"/>
      </w:pPr>
      <w:r w:rsidRPr="004A1AE3">
        <w:t>აქტიურად მიმდინარეობდა თანამშრომლობა სისხლის სამართლის საერთაშორისო სასამართლოსთან (ჰააგის სასამართლო)</w:t>
      </w:r>
      <w:r>
        <w:t xml:space="preserve">. </w:t>
      </w:r>
      <w:r w:rsidRPr="00870896">
        <w:t>ჰააგის სასამართლოს პროკურორის ოფისის მიერ 2008 წლის რუსეთ-საქართველოს ომის ფარგლებში ჩადენილი სავარაუდო დანაშაულების გამოძიების ფარგლებში, ხორციელდებ</w:t>
      </w:r>
      <w:r>
        <w:t>ოდ</w:t>
      </w:r>
      <w:r w:rsidRPr="00870896">
        <w:t>ა შესაბამისი შიდასახელმწიფოებრივი პროცედურები სასამართლოს მიერ მოწოდებული თხოვნების შესრულებისა და გამოძიების ეფექტიანად წარმართვის მიზნით</w:t>
      </w:r>
      <w:r w:rsidRPr="004A1AE3">
        <w:t>;</w:t>
      </w:r>
    </w:p>
    <w:p w:rsidR="00BD1298" w:rsidRPr="004A1AE3" w:rsidRDefault="00BD1298" w:rsidP="00590252">
      <w:pPr>
        <w:pStyle w:val="abzacixml"/>
        <w:numPr>
          <w:ilvl w:val="0"/>
          <w:numId w:val="75"/>
        </w:numPr>
        <w:ind w:left="426"/>
      </w:pPr>
      <w:r w:rsidRPr="004A1AE3">
        <w:t>მიმდინარე 1</w:t>
      </w:r>
      <w:r>
        <w:t>2</w:t>
      </w:r>
      <w:r w:rsidRPr="004A1AE3">
        <w:t xml:space="preserve"> საარბიტრაჟო დავასთან დაკავშირებით, არბიტრაჟებში ეფექტური სახელმწიფო წარმომადგენლობის განხორციელების მიზნით საქართველოს იუსტიციის სამინისტრო ჩართული იყო შესაბამის ღონისძიებებში;</w:t>
      </w:r>
      <w:r>
        <w:t xml:space="preserve"> </w:t>
      </w:r>
      <w:r w:rsidRPr="00870896">
        <w:t>2021 წელს სრულად დასრულდა, შეწყდა ან არ დაწყებულა/გაგრძელებულა სულ 3 დავა</w:t>
      </w:r>
      <w:r>
        <w:t>;</w:t>
      </w:r>
    </w:p>
    <w:p w:rsidR="00BD1298" w:rsidRPr="004A1AE3" w:rsidRDefault="00BD1298" w:rsidP="00590252">
      <w:pPr>
        <w:pStyle w:val="abzacixml"/>
        <w:numPr>
          <w:ilvl w:val="0"/>
          <w:numId w:val="75"/>
        </w:numPr>
        <w:ind w:left="426"/>
      </w:pPr>
      <w:r w:rsidRPr="004A1AE3">
        <w:t>სამართლებრივი ექსპერტიზა ჩაუტარდა რიგ ხელშეკრულებების პროექტებს როგორც საერთაშორისო საჯარო, ასევე კერძო სამართლის მიმართულებით;</w:t>
      </w:r>
    </w:p>
    <w:p w:rsidR="00BD1298" w:rsidRPr="004A1AE3" w:rsidRDefault="00BD1298" w:rsidP="00590252">
      <w:pPr>
        <w:pStyle w:val="abzacixml"/>
        <w:numPr>
          <w:ilvl w:val="0"/>
          <w:numId w:val="75"/>
        </w:numPr>
        <w:ind w:left="426"/>
      </w:pPr>
      <w:r w:rsidRPr="004A1AE3">
        <w:t xml:space="preserve">საქართველოს სასამართლოებში წარმომადგენლობის მიმართულებით 41 სასამართლო დავიდან დასრულდა </w:t>
      </w:r>
      <w:r>
        <w:t>23</w:t>
      </w:r>
      <w:r w:rsidRPr="004A1AE3">
        <w:t xml:space="preserve"> სასამართლო დავა; საქართველოს იუსტიციის სამინისტროს მიერ ზემდგომ ინსტანციებში გასაჩივრდა სასამართლო გადაწყვეტილება/განჩინება </w:t>
      </w:r>
      <w:r>
        <w:t xml:space="preserve">5 </w:t>
      </w:r>
      <w:r w:rsidRPr="004A1AE3">
        <w:t>საქმეზე;</w:t>
      </w:r>
    </w:p>
    <w:p w:rsidR="00BD1298" w:rsidRPr="004A1AE3" w:rsidRDefault="00BD1298" w:rsidP="00590252">
      <w:pPr>
        <w:pStyle w:val="abzacixml"/>
        <w:numPr>
          <w:ilvl w:val="0"/>
          <w:numId w:val="75"/>
        </w:numPr>
        <w:ind w:left="426"/>
      </w:pPr>
      <w:r w:rsidRPr="004A1AE3">
        <w:t>მიმდინარეობდა 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ხელშეკრულებებით ნაკისრი ვალდებულებების შესრულების კოორდინაცია და უცხო ქვეყნის ფიზიკური/იურიდიული პირებისათვის სამოქალაქო საქმეებზე სამართლებრივი დახმარების აღმოჩენა;</w:t>
      </w:r>
    </w:p>
    <w:p w:rsidR="00BD1298" w:rsidRPr="004A1AE3" w:rsidRDefault="00BD1298" w:rsidP="00590252">
      <w:pPr>
        <w:pStyle w:val="abzacixml"/>
        <w:numPr>
          <w:ilvl w:val="0"/>
          <w:numId w:val="75"/>
        </w:numPr>
        <w:ind w:left="426"/>
      </w:pPr>
      <w:r w:rsidRPr="004A1AE3">
        <w:t xml:space="preserve">წარმოებაში იყო ბავშვთა არამართლზომიერი გადაადგილების/დაკავებისა და არასრულწლოვანთან ურთიერთობის უფლების განხორციელების 31 საქმე. შესაბამისად, მიმდინარეობდა თანამშრომლობა შემდეგ სახელმწიფოებთან: საბერძნეთის რესპუბლიკა, საფრანგეთის რესპუბლიკა, ერაყის რესპუბლიკა, უკრაინა, ბელარუსის რესპუბლიკა, კვიპროსის რესპუბლიკა, ისრაელის სახელმწიფო, იტალიის რესპუბლიკა, გერმანიის ფედერაციული რესპუბლიკა, დიდი ბრიტანეთისა და ჩრდილოეთ ირლანდიის გაერთიანებული სამეფო, ნიდერლანდების სამეფო, ესპანეთის სამეფო, სომხეთის რესპუბლიკასა და ყაზახეთის რესპუბლიკასთან. მუშაობა დასრულდა </w:t>
      </w:r>
      <w:r>
        <w:t>21</w:t>
      </w:r>
      <w:r w:rsidRPr="004A1AE3">
        <w:t xml:space="preserve"> საქმეზე;</w:t>
      </w:r>
    </w:p>
    <w:p w:rsidR="00BD1298" w:rsidRPr="004A1AE3" w:rsidRDefault="00BD1298" w:rsidP="00590252">
      <w:pPr>
        <w:pStyle w:val="abzacixml"/>
        <w:numPr>
          <w:ilvl w:val="0"/>
          <w:numId w:val="75"/>
        </w:numPr>
        <w:ind w:left="426"/>
      </w:pPr>
      <w:r w:rsidRPr="004A1AE3">
        <w:t xml:space="preserve">განხილულ იქნა მშობლის პასუხისმგებლობისა და ბავშვთა დაცვის ზომების შესრულებასთან დაკავშირებით </w:t>
      </w:r>
      <w:r>
        <w:t>4</w:t>
      </w:r>
      <w:r w:rsidRPr="004A1AE3">
        <w:t xml:space="preserve"> საქმე;</w:t>
      </w:r>
    </w:p>
    <w:p w:rsidR="00BD1298" w:rsidRPr="004A1AE3" w:rsidRDefault="00BD1298" w:rsidP="00590252">
      <w:pPr>
        <w:pStyle w:val="abzacixml"/>
        <w:numPr>
          <w:ilvl w:val="0"/>
          <w:numId w:val="75"/>
        </w:numPr>
        <w:ind w:left="426"/>
      </w:pPr>
      <w:r w:rsidRPr="004A1AE3">
        <w:t xml:space="preserve">სისხლის სამართლის სფეროში საერთაშორისო თანამშრომლობის ფარგლებში სასჯელის შემდგომი მოხდის მიზნით უცხო სახელმწიფოში გადაყვანილ იქნა </w:t>
      </w:r>
      <w:r>
        <w:t>10</w:t>
      </w:r>
      <w:r w:rsidRPr="004A1AE3">
        <w:t xml:space="preserve"> პირი, ხოლო სასჯელის შემდგომი მოხდის მიზნით საქართველოში გადმოყვანილ იქნა 1 პირი. განხორციელდა </w:t>
      </w:r>
      <w:r>
        <w:t>4</w:t>
      </w:r>
      <w:r w:rsidRPr="004A1AE3">
        <w:t>8 ძებნილი პირის ექსტრადიცია</w:t>
      </w:r>
      <w:r>
        <w:t>,</w:t>
      </w:r>
      <w:r w:rsidRPr="004A1AE3">
        <w:t xml:space="preserve"> აქედან </w:t>
      </w:r>
      <w:r>
        <w:t>36</w:t>
      </w:r>
      <w:r w:rsidRPr="004A1AE3">
        <w:t xml:space="preserve"> ძებნილი პირი გადაეცა უცხო ქვეყნის შესაბამის ორგანოებს საქართველოდან, ხოლო 1</w:t>
      </w:r>
      <w:r>
        <w:t>2</w:t>
      </w:r>
      <w:r w:rsidRPr="004A1AE3">
        <w:t xml:space="preserve"> ძებნილი პირი ექსტრადირებულ იქნა საქართველოში;</w:t>
      </w:r>
    </w:p>
    <w:p w:rsidR="00BD1298" w:rsidRDefault="00BD1298" w:rsidP="00590252">
      <w:pPr>
        <w:pStyle w:val="abzacixml"/>
        <w:numPr>
          <w:ilvl w:val="0"/>
          <w:numId w:val="75"/>
        </w:numPr>
        <w:ind w:left="426"/>
      </w:pPr>
      <w:r w:rsidRPr="004A1AE3">
        <w:t>ადამიანით ვაჭრობის (ტრეფიკინგის) წინააღმდეგ ბრძოლის ფარგლებში მიგრაციის სამთავრობო კომისიას წარედგინა ანგარიში მიგრაციის სტრატეგიის 2020 წლის სამოქმედო გეგმის მე-4 კვარტლისა და 2021 წლის სამოქმედო გეგმის პირველი</w:t>
      </w:r>
      <w:r>
        <w:t xml:space="preserve"> და მეორე</w:t>
      </w:r>
      <w:r w:rsidRPr="004A1AE3">
        <w:t xml:space="preserve"> კვარტლის შესრულების თაობაზე. მიგრაციის საერთაშორისო ორგანიზაციასთან თანამშრომლობით მომზადდა 2021 წელს განსახორციელებელი ღონისძიებების გეგმა ადამიანით ვაჭრობის (ტრეფიკინგის) თემაზე პრევენციული თუ კვალიფიკაციის ამაღლების ღონისძიებების განხორციელების მიზნით. ასევე, მომზადდა ადამიანით ვაჭრობის (ტრეფიკინგის) წინააღმდეგ ბრძოლის 2017-2018 წლებისა და 2019-2020 წლების სამოქმედო გეგმის შესრულების თაობაზე დამოუკიდებელი ექსპერტების მიერ შემუშავებულ შეფასების ანგარიშზე დამატებითი კომენტარები/შენიშვნები და ადამიანით ვაჭრობის </w:t>
      </w:r>
      <w:r w:rsidRPr="004A1AE3">
        <w:lastRenderedPageBreak/>
        <w:t>(ტრეფიკინგის) წინააღმდეგ ბრძოლის 2019-2020 წლების სამოქმედო გეგმის შესრულების ორწლიანი ანგარიში (გამოქვეყნებულია იუსტიციის სამინისტროს ოფიციალურ ვებგვერდზე). ადამიანით ვაჭრობის (ტრეფიკინგის) წინააღმდეგ მიმართული ღონისძიებების განმახორციელებელმა საუწყებათაშორისო საკოორდინაციო საბჭომ დაამტკიცა ადამიანით ვაჭრობის (ტრეფიკინგის) მსხვერპლთა და დაზარალებულთათვის ერთჯერადი სახელმწიფო კომპენსაციის გაცემის განახლებული წესი; მომზადდა ადამიანით ვაჭრობის (ტრეფიკინგის) წინააღმდეგ ბრძოლის 2021-2022 წლების სამოქმედო გეგმის შესრულების ექვსთვიანი ანგარიში და შემუშავდა ადამიანით ვაჭრობის (ტრეფიკინგის) წინააღმდეგ ბრძოლის აქტივობები საქართველოს მიგრაციის 2021-2030 წლების სტრატეგიის 2022 წლის სამოქმედო გეგმისთვის;</w:t>
      </w:r>
    </w:p>
    <w:p w:rsidR="00BD1298" w:rsidRPr="004A1AE3" w:rsidRDefault="00BD1298" w:rsidP="00590252">
      <w:pPr>
        <w:pStyle w:val="abzacixml"/>
        <w:numPr>
          <w:ilvl w:val="0"/>
          <w:numId w:val="75"/>
        </w:numPr>
        <w:ind w:left="426"/>
      </w:pPr>
      <w:r w:rsidRPr="00870896">
        <w:t xml:space="preserve">ქუჩაში მცხოვრები ან/და მომუშავე ბავშვების </w:t>
      </w:r>
      <w:r w:rsidRPr="00B9550C">
        <w:t>ყველა სახის ძალადობისგან, მათ შორის, ტრეფიკინგისგან დაცვის მიზნით, შემუშავდა საქართველოს 2022-2026 წლების სტრატეგიისა და შესაბამისი, 2022-2024 წლების სამოქმედო გეგმის პირველადი ვერსია; საქართველოს იუსტიციის სასწავლო ცენტრისა და მიგრაციის პოლიტიკის განვითარების საერთაშორისო ცენტრის (ICMPD) ორგანიზებით ქ. ბორჯომში სტუდენტებისთვის გაიმართა პროექტი ,,გიორგი მარგიანის სახელობის იმიტირებული სასამართლო პროცესი ადამიანით ვაჭრობის (ტრეფიკინგის) თემაზე“; მომზადდა ინფორმაცია ადამიანით ვაჭრობის (ტრეფიკინგის) მსხვერპლი უცხო სახელმწიფოს მოქალაქეების შესახებ მიგრაციის ევროპული ქსელის (EMN) კვლევის მიზნებისთვის შემუშავებული</w:t>
      </w:r>
      <w:r w:rsidRPr="00870896">
        <w:t xml:space="preserve"> კითხვარის შესაბამისად</w:t>
      </w:r>
      <w:r>
        <w:t>,</w:t>
      </w:r>
      <w:r w:rsidRPr="00870896">
        <w:t xml:space="preserve"> კომენტარები პრაღის პროცესის რიგით მე-4 მინისტერიალის ერთობლივ დეკლარაციასა და შესაბამის, 2023-2027 წლების სამოქმედო გეგმაზე; შემუშავ</w:t>
      </w:r>
      <w:r>
        <w:t>და</w:t>
      </w:r>
      <w:r w:rsidRPr="00870896">
        <w:t xml:space="preserve"> ტრეფიკინგის სახელმძღვანელო  მობილური ჯგუფებისა და ტრეფიკინგის მსხვერპლთა იდენტიფიცირების მუდმივმოქმედი ჯგუფის წევრებისათვის, შრომის ინსპექტორების</w:t>
      </w:r>
      <w:r>
        <w:t>ა</w:t>
      </w:r>
      <w:r w:rsidRPr="00870896">
        <w:t xml:space="preserve"> და ქუჩაში მცხოვრები ან/და მომუშავე ბავშვების იდენტიფიცირებაზე მომუშავე მობილური ჯგუფებისთვის</w:t>
      </w:r>
      <w:r>
        <w:t>;</w:t>
      </w:r>
      <w:r w:rsidRPr="00870896">
        <w:t xml:space="preserve"> განახლდა ადამიანით ვაჭრობის (ტრეფიკინგის) სავარაუდო მსხვერპლის კონფიდენციალური საიდენტიფიკაციო კითხვარი</w:t>
      </w:r>
      <w:r>
        <w:t>;</w:t>
      </w:r>
    </w:p>
    <w:p w:rsidR="00BD1298" w:rsidRPr="004A1AE3" w:rsidRDefault="00BD1298" w:rsidP="00590252">
      <w:pPr>
        <w:pStyle w:val="abzacixml"/>
        <w:numPr>
          <w:ilvl w:val="0"/>
          <w:numId w:val="75"/>
        </w:numPr>
        <w:ind w:left="426"/>
      </w:pPr>
      <w:r w:rsidRPr="004A1AE3">
        <w:t>დამტკიცდა ადამიანის წამების, არაჰუმანური, სასტიკი ან პატივისა და ღირსების შემლახავი მოპყრობის ან დასჯის წინააღმდეგ ბრძოლის 2021-2022 წლების სამოქმედო გეგმის პროექტი ადამიანის წამების, არაჰუმანური, სასტიკი ან პატივისა და ღირსების შემლახავი მოპყრობის ან დასჯის წინააღმდეგ მიმართული ღონისძიებების განმახორციელებელი უწყებათაშორისი საკოორდინაციო საბჭოს სხდომაზე; ასევე, შეიქმნა და ამოქმედდა წამებისა და არასათანადო მოპყრობის მსხვერპლთა რეაბილიტაციის სახელმწიფო პოლიტიკის ფორმირების საკითხებზე სამუშაო ჯგუფი;</w:t>
      </w:r>
      <w:r>
        <w:t xml:space="preserve"> </w:t>
      </w:r>
      <w:r w:rsidRPr="00870896">
        <w:t>მომზადდა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ბრძოლის 2019-2020 წლების სამოქმედო გეგმის შესრულების ანგარიში</w:t>
      </w:r>
      <w:r>
        <w:t>;</w:t>
      </w:r>
    </w:p>
    <w:p w:rsidR="00BD1298" w:rsidRPr="004A1AE3" w:rsidRDefault="00BD1298" w:rsidP="00590252">
      <w:pPr>
        <w:pStyle w:val="abzacixml"/>
        <w:numPr>
          <w:ilvl w:val="0"/>
          <w:numId w:val="75"/>
        </w:numPr>
        <w:ind w:left="426"/>
      </w:pPr>
      <w:r w:rsidRPr="004A1AE3">
        <w:t>ნარკომანიასთან ბრძოლის პოლიტიკის დახვეწისა და ნარკოვითარების მონიტორინგის მიზნით დამტკიცდა 2021-2022 წლების ანტინარკოტიკული სამოქმედო გეგმა, ნარკოტიკების ავადმოხმარების პრევენციის 2021-2026 წლების სტრატეგია და ნარკოვითარების 2019 წლის ანგარიში. ასევე, მომზადდა 2021-2025 წლების ანტინარკოტიკული სტრატეგიის,  ნარკოვითარების მონიტორინგის ეროვნული ცენტრის საკომუნიკაციო სტრატეგიისა და ნარკოტიკების საინფორმაციო სისტემის (NAPDIS) პროექტები;</w:t>
      </w:r>
      <w:r>
        <w:t xml:space="preserve"> </w:t>
      </w:r>
      <w:r w:rsidRPr="00870896">
        <w:t>მომზადდა 2022-2026 წლების ანტინარკოტიკული სტრატეგიის პროექტი</w:t>
      </w:r>
      <w:r>
        <w:t xml:space="preserve"> და</w:t>
      </w:r>
      <w:r w:rsidRPr="00870896">
        <w:t xml:space="preserve"> ნარკოტიკების ავადმოხმარების პრევენციის 2022-2023 წლების სამოქმედო გეგმის პროექტი</w:t>
      </w:r>
      <w:r>
        <w:t>;</w:t>
      </w:r>
    </w:p>
    <w:p w:rsidR="00BD1298" w:rsidRPr="004A1AE3" w:rsidRDefault="00BD1298" w:rsidP="00590252">
      <w:pPr>
        <w:pStyle w:val="abzacixml"/>
        <w:numPr>
          <w:ilvl w:val="0"/>
          <w:numId w:val="75"/>
        </w:numPr>
        <w:ind w:left="426"/>
      </w:pPr>
      <w:r w:rsidRPr="004511BF">
        <w:t>გაერო-ს უშიშროების საბჭოს რეზოლუციების შესრულების საკითხების ფარგლებში</w:t>
      </w:r>
      <w:r w:rsidRPr="004A1AE3">
        <w:t xml:space="preserve"> დაკავშირებული პირების მიმართ ფინანსური სანქციების დაწესების მიზნით გაერო-ს უშიშროების საბჭოს რეზოლუციების შესრულების საკითხებზე მომუშავე სამთავრობო კომისიამ 5 შუამდგომლობით მიმართა თბილისის საქალაქო სასამართლოს ადმინისტრაციულ საქმეთა კოლეგიას. შედეგად, სასამართლოს ბრძანებით ყადაღა დაედო 3 ფიზიკური პირის ქონებას, ხოლო </w:t>
      </w:r>
      <w:r w:rsidRPr="004A1AE3">
        <w:lastRenderedPageBreak/>
        <w:t>ყადაღისაგან გათავისუფლდა 5 ფიზიკური პირისა და 1 იურიდიული პირის ქონება. ასევე, საქართველოს მთავრობის მიერ გაერო-ს უშიშროების საბჭოს 2526 (2020) რეზოლუციით განსაზღვრული ვალდებულებების შესრულების მიზნით განხორციელებული ღონისძიებების საკითხზე მომზადდა ანგარიში ლიბიის კომიტეტისთვის და პასუხები გაერო-ს უშიშროების საბჭოს 1267, 1989 და 2253 რეზოლუციების შესაბამისად მოქმედ სანქციათა კომიტეტის მიერ წარმოდგენილ კითხვარზე და ეუთო-ს კონფლიქტების პრევენციის ცენტრისთვის უსაფრთხოების სამხედრო-პოლიტიკურ ასპექტებთან დაკავშირებული ქცევის კოდექსზე. ამასთან, მომზადდა ინფორმაცია გაერო-ს უშიშროების საბჭოს მიერ გაერო-ს წესდების მე-7 თავის შესაბამისად დაარსებულ ჩრდილოეთ კორეის სანქციათა კომიტეტისთვის საქართველოსა და ჩრდილოეთ კორეის სახალხო დემოკრატიულ რესპუბლიკას შორის 2020 წლისა და 2021 წლის პირველ კვარტალში განხორციელებულ იმპორტ-ექსპორტის შესაძლო შემთხვევებთან დაკავშირებით;</w:t>
      </w:r>
    </w:p>
    <w:p w:rsidR="00BD1298" w:rsidRPr="004511BF" w:rsidRDefault="00BD1298" w:rsidP="00590252">
      <w:pPr>
        <w:pStyle w:val="abzacixml"/>
        <w:numPr>
          <w:ilvl w:val="0"/>
          <w:numId w:val="75"/>
        </w:numPr>
        <w:ind w:left="426"/>
      </w:pPr>
      <w:r>
        <w:t xml:space="preserve">მომზადდა </w:t>
      </w:r>
      <w:r w:rsidRPr="00870896">
        <w:t>საერთაშორისო ჰუმანიტარული სამართლის იმპლემენტაციის 2022-2023 წლების სამოქმედო გეგმის პროექტი</w:t>
      </w:r>
      <w:r>
        <w:t>;</w:t>
      </w:r>
    </w:p>
    <w:p w:rsidR="00BD1298" w:rsidRPr="001D2888" w:rsidRDefault="00BD1298" w:rsidP="00590252">
      <w:pPr>
        <w:pStyle w:val="abzacixml"/>
        <w:numPr>
          <w:ilvl w:val="0"/>
          <w:numId w:val="75"/>
        </w:numPr>
        <w:ind w:left="426"/>
      </w:pPr>
      <w:r w:rsidRPr="004A1AE3">
        <w:t xml:space="preserve">მომზადდა ანგარიში საქართველოს ადამიანის უფლებათა დაცვის სამთავრობო სამოქმედო გეგმის (2018-2020 წწ.) ფარგლებში საქართველოს იუსტიციის სამინისტროს მიერ 2020 და 2021 წლებში გაწეული საქმიანობების შესახებ. სამოქალაქო თანასწორობისა და ინტეგრაციის 2015-2020 წლების სახელმწიფო სტრატეგიის შეფასების დოკუმენტზე სამოქალაქო თანასწორობისა და ინტეგრაციის </w:t>
      </w:r>
      <w:r w:rsidRPr="001D2888">
        <w:t>სახელმწიფო სტრატეგიასა (2021-2030 წწ.) და მის ლოგიკურ ჩარჩოზე მომზადდა კომენტარები. განისაზღვრა აქტივობები სამოქალაქო თანასწორობისა და ინტეგრაციის სახელმწიფო სტრატეგიის 2021-2022 წლების სამოქმედო გეგმის ფარგლებში. სამოქალაქო ინტეგრაციის საკითხთან დაკავშირებით მომზადდა ანგარიში იუსტიციის სამინისტროს კომპეტენციის ფარგლებში 2021 წლის იანვარ-ივნისის პერიოდში განხორციელებული საქმიანობის შესახებ;</w:t>
      </w:r>
    </w:p>
    <w:p w:rsidR="00BD1298" w:rsidRDefault="00BD1298" w:rsidP="00590252">
      <w:pPr>
        <w:pStyle w:val="abzacixml"/>
        <w:numPr>
          <w:ilvl w:val="0"/>
          <w:numId w:val="75"/>
        </w:numPr>
        <w:ind w:left="426"/>
      </w:pPr>
      <w:r w:rsidRPr="001D2888">
        <w:t>გენდერული თანასწორობის ხელშეწყობისა და ოჯახში ძალადობის წინააღმდეგ ბრძოლის ფარგლებში მომზადდა</w:t>
      </w:r>
      <w:r w:rsidRPr="004A1AE3">
        <w:t xml:space="preserve"> ქალთა მიმართ ძალადობისა და ოჯახში ძალადობის წინააღმდეგ ბრძოლისა და მსხვერპლთა (დაზარალებულთა) დასაცავად გასატარებელ ღონისძიებათა 2018-2020 წლების სამოქმედო გეგმის 2020 და 2021 წლების შესრულების ანგარიშები და ქალებზე, მშვიდობასა და უსაფრთხოებაზე გაერო-ს უშიშროების საბჭოს რეზოლუციების განხორციელების 2018-2020 წლების საქართველოს ეროვნული სამოქმედო გეგმის 2020 წლის შესრულების ანგარიში. მომზადდა კომენტარები გენდერული თანასწორობის სახელმწიფო კონცეფციის და </w:t>
      </w:r>
      <w:r>
        <w:t xml:space="preserve">რეკომენდაციები </w:t>
      </w:r>
      <w:r w:rsidRPr="004A1AE3">
        <w:t>„ქალთა მიმართ ძალადობის ან/და ოჯახში ძალადობის მსხვერპლთა გამოვლენის, მათი დაცვის, დახმარებისა და რეაბილიტაციის ეროვნული რეფერირების პროცედურების“ პროექტებზე;</w:t>
      </w:r>
    </w:p>
    <w:p w:rsidR="00BD1298" w:rsidRPr="004A1AE3" w:rsidRDefault="00BD1298" w:rsidP="00590252">
      <w:pPr>
        <w:pStyle w:val="abzacixml"/>
        <w:numPr>
          <w:ilvl w:val="0"/>
          <w:numId w:val="75"/>
        </w:numPr>
        <w:ind w:left="426"/>
      </w:pPr>
      <w:r w:rsidRPr="00870896">
        <w:t xml:space="preserve">მომზადდა „ქალთა მიმართ ძალადობის და ოჯახში ძალადობის წინააღმდეგ ბრძოლისა და მსხვერპლთა (დაზარალებულთა) დასაცავად გასატარებელ ღონისძიებათა 2022-2024 წლების ახალი სამოქმედო გეგმის“ </w:t>
      </w:r>
      <w:r>
        <w:t>და</w:t>
      </w:r>
      <w:r w:rsidRPr="00870896">
        <w:t xml:space="preserve"> ქალებზე, მშვიდობასა და უსაფრთხოებაზე გაერო</w:t>
      </w:r>
      <w:r>
        <w:t>-</w:t>
      </w:r>
      <w:r w:rsidRPr="00870896">
        <w:t>ს უშიშროების საბჭოს რეზოლუციების განხორციელების 2022-2024 წლების საქართველოს ახალი ეროვნული სამოქმედო გეგმის პროექტ</w:t>
      </w:r>
      <w:r>
        <w:t>ებ</w:t>
      </w:r>
      <w:r w:rsidRPr="00870896">
        <w:t>ზე შენიშვნა/კომენტარები</w:t>
      </w:r>
      <w:r>
        <w:t>;</w:t>
      </w:r>
    </w:p>
    <w:p w:rsidR="00BD1298" w:rsidRPr="00350A3E" w:rsidRDefault="00BD1298" w:rsidP="00590252">
      <w:pPr>
        <w:pStyle w:val="abzacixml"/>
        <w:numPr>
          <w:ilvl w:val="0"/>
          <w:numId w:val="75"/>
        </w:numPr>
        <w:ind w:left="426"/>
      </w:pPr>
      <w:r w:rsidRPr="004A1AE3">
        <w:t>პენიტენციური და დანაშაულის პრევენციის სისტემების განვითარების ფარგლებში მომზადდა „პენიტენციური და დანაშაულის პრევენციის სისტემების განვითარების სტრატეგიისა და 2019-2020 წლების სამოქმედო გეგმის“ შესრულების ანგარიშისა და მონიტორინგის ჩარჩოდოკუმენტი; ასევე, „პენიტენციური და დანაშაულის პრევენციის სისტემების განვითარების სტრატეგიისა და 2019-2020 წლების სამოქმედო გეგმის“ პროგრესანგარიში, ეროვნული და საერთაშორისო მონიტორინგის ორგანოების რეკომენდაციების ანალიზი და თემატურ პასუხისმგებელ პირებთან ახალი ინიციატივების/გეგმების გამოვლენის შედეგად შემუშავდა 2021-2022 წლების სამოქმედო გეგმის პროექტი.</w:t>
      </w:r>
    </w:p>
    <w:p w:rsidR="00F45850" w:rsidRPr="00AD255C" w:rsidRDefault="00F45850" w:rsidP="00E43573">
      <w:pPr>
        <w:pStyle w:val="abzacixml"/>
        <w:rPr>
          <w:bCs/>
          <w:highlight w:val="yellow"/>
          <w:lang w:val="ka-GE"/>
        </w:rPr>
      </w:pPr>
    </w:p>
    <w:p w:rsidR="00EC01B5" w:rsidRPr="0083287D" w:rsidRDefault="00EC01B5" w:rsidP="00E43573">
      <w:pPr>
        <w:pStyle w:val="Heading2"/>
        <w:spacing w:line="240" w:lineRule="auto"/>
        <w:jc w:val="both"/>
        <w:rPr>
          <w:rFonts w:ascii="Sylfaen" w:hAnsi="Sylfaen" w:cs="Sylfaen"/>
          <w:bCs/>
          <w:sz w:val="22"/>
          <w:szCs w:val="22"/>
        </w:rPr>
      </w:pPr>
      <w:r w:rsidRPr="0083287D">
        <w:rPr>
          <w:rFonts w:ascii="Sylfaen" w:hAnsi="Sylfaen" w:cs="Sylfaen"/>
          <w:bCs/>
          <w:sz w:val="22"/>
          <w:szCs w:val="22"/>
        </w:rPr>
        <w:lastRenderedPageBreak/>
        <w:t>6.4 სახელმწიფო აუდიტის სამსახური (პროგრამული კოდი 05 00)</w:t>
      </w:r>
    </w:p>
    <w:p w:rsidR="00EC01B5" w:rsidRPr="0083287D" w:rsidRDefault="00EC01B5" w:rsidP="00E43573">
      <w:pPr>
        <w:spacing w:after="0" w:line="240" w:lineRule="auto"/>
        <w:jc w:val="both"/>
        <w:rPr>
          <w:rFonts w:ascii="Sylfaen" w:hAnsi="Sylfaen" w:cs="Sylfaen"/>
          <w:bCs/>
        </w:rPr>
      </w:pPr>
    </w:p>
    <w:p w:rsidR="00EC01B5" w:rsidRPr="0083287D" w:rsidRDefault="00EC01B5" w:rsidP="00E43573">
      <w:pPr>
        <w:spacing w:after="0" w:line="240" w:lineRule="auto"/>
        <w:jc w:val="both"/>
        <w:rPr>
          <w:rFonts w:ascii="Sylfaen" w:hAnsi="Sylfaen" w:cs="Sylfaen"/>
          <w:bCs/>
        </w:rPr>
      </w:pPr>
      <w:r w:rsidRPr="0083287D">
        <w:rPr>
          <w:rFonts w:ascii="Sylfaen" w:hAnsi="Sylfaen" w:cs="Sylfaen"/>
          <w:bCs/>
        </w:rPr>
        <w:t>პროგრამის განმახორციელებელი:</w:t>
      </w:r>
    </w:p>
    <w:p w:rsidR="00EC01B5" w:rsidRPr="0083287D" w:rsidRDefault="00EC01B5" w:rsidP="00590252">
      <w:pPr>
        <w:numPr>
          <w:ilvl w:val="0"/>
          <w:numId w:val="64"/>
        </w:numPr>
        <w:spacing w:after="0" w:line="240" w:lineRule="auto"/>
        <w:ind w:left="900" w:hanging="270"/>
        <w:jc w:val="both"/>
        <w:rPr>
          <w:rFonts w:ascii="Sylfaen" w:eastAsia="Sylfaen" w:hAnsi="Sylfaen"/>
          <w:bCs/>
        </w:rPr>
      </w:pPr>
      <w:r w:rsidRPr="0083287D">
        <w:rPr>
          <w:rFonts w:ascii="Sylfaen" w:eastAsia="Sylfaen" w:hAnsi="Sylfaen"/>
          <w:bCs/>
        </w:rPr>
        <w:t>სახელმწიფო აუდიტის სამსახურის აპარატი</w:t>
      </w:r>
      <w:r w:rsidRPr="0083287D">
        <w:rPr>
          <w:rFonts w:ascii="Sylfaen" w:eastAsia="Sylfaen" w:hAnsi="Sylfaen"/>
          <w:bCs/>
          <w:lang w:val="ka-GE"/>
        </w:rPr>
        <w:t>;</w:t>
      </w:r>
    </w:p>
    <w:p w:rsidR="00EC01B5" w:rsidRPr="0083287D" w:rsidRDefault="00EC01B5" w:rsidP="00590252">
      <w:pPr>
        <w:numPr>
          <w:ilvl w:val="0"/>
          <w:numId w:val="64"/>
        </w:numPr>
        <w:spacing w:after="0" w:line="240" w:lineRule="auto"/>
        <w:ind w:left="900" w:hanging="270"/>
        <w:jc w:val="both"/>
        <w:rPr>
          <w:rFonts w:ascii="Sylfaen" w:eastAsia="Sylfaen" w:hAnsi="Sylfaen"/>
          <w:bCs/>
        </w:rPr>
      </w:pPr>
      <w:r w:rsidRPr="0083287D">
        <w:rPr>
          <w:rFonts w:ascii="Sylfaen" w:eastAsia="Sylfaen" w:hAnsi="Sylfaen"/>
          <w:bCs/>
          <w:lang w:val="ka-GE"/>
        </w:rPr>
        <w:t>საჯარო აუდიტის ინსტიტუტი;</w:t>
      </w:r>
    </w:p>
    <w:p w:rsidR="00EC01B5" w:rsidRPr="00AD255C" w:rsidRDefault="00EC01B5" w:rsidP="00E43573">
      <w:pPr>
        <w:spacing w:line="240" w:lineRule="auto"/>
        <w:rPr>
          <w:rFonts w:ascii="Sylfaen" w:hAnsi="Sylfaen"/>
          <w:bCs/>
          <w:highlight w:val="yellow"/>
          <w:lang w:val="ka-GE"/>
        </w:rPr>
      </w:pPr>
    </w:p>
    <w:p w:rsidR="0083287D" w:rsidRPr="0083287D" w:rsidRDefault="0083287D" w:rsidP="00590252">
      <w:pPr>
        <w:pStyle w:val="abzacixml"/>
        <w:numPr>
          <w:ilvl w:val="0"/>
          <w:numId w:val="75"/>
        </w:numPr>
        <w:ind w:left="360"/>
        <w:rPr>
          <w:lang w:val="ka-GE"/>
        </w:rPr>
      </w:pPr>
      <w:r w:rsidRPr="0083287D">
        <w:rPr>
          <w:lang w:val="ka-GE"/>
        </w:rPr>
        <w:t>სახელმწიფო აუდიტის სამსახურის 2021 წლის აუდიტორული საქმიანობის გეგმა განისაზღვრა 50 აუდიტით. საანგარიშგებო პერიოდში გეგმაში განხორციელებული ცვლილებით,  აუდიტების რაოდენობა გაიზარდა 55-მდე</w:t>
      </w:r>
      <w:r w:rsidR="00EE1E4B">
        <w:t>,</w:t>
      </w:r>
      <w:r w:rsidRPr="0083287D">
        <w:rPr>
          <w:lang w:val="ka-GE"/>
        </w:rPr>
        <w:t xml:space="preserve"> მათ შორის: 11 ფინანსური, 26 შესაბამისობისა და 18 ეფექტიანობის აუდიტი; </w:t>
      </w:r>
    </w:p>
    <w:p w:rsidR="0083287D" w:rsidRPr="0083287D" w:rsidRDefault="0083287D" w:rsidP="00590252">
      <w:pPr>
        <w:pStyle w:val="abzacixml"/>
        <w:numPr>
          <w:ilvl w:val="0"/>
          <w:numId w:val="75"/>
        </w:numPr>
        <w:ind w:left="360"/>
        <w:rPr>
          <w:lang w:val="ka-GE"/>
        </w:rPr>
      </w:pPr>
      <w:r w:rsidRPr="0083287D">
        <w:rPr>
          <w:lang w:val="ka-GE"/>
        </w:rPr>
        <w:t>წლის განმავლობაში სახელმწიფო აუდიტის სამსახურმა ჩაატარა 11 ფინანსური, 23 შესაბამისობისა და 16 ეფექტიანობის აუდიტი, მათ შორის 1 IT აუდიტი. 5 აუდიტი განისაზღვრა როგორც გარდამავალი აუდიტი და დასრულდება 2022 წელს;</w:t>
      </w:r>
    </w:p>
    <w:p w:rsidR="0083287D" w:rsidRPr="0083287D" w:rsidRDefault="0083287D" w:rsidP="00590252">
      <w:pPr>
        <w:pStyle w:val="abzacixml"/>
        <w:numPr>
          <w:ilvl w:val="0"/>
          <w:numId w:val="75"/>
        </w:numPr>
        <w:ind w:left="360"/>
        <w:rPr>
          <w:lang w:val="ka-GE"/>
        </w:rPr>
      </w:pPr>
      <w:r w:rsidRPr="0083287D">
        <w:rPr>
          <w:lang w:val="ka-GE"/>
        </w:rPr>
        <w:t>ეფექტიანობის აუდიტების წილმა მთლიან აუდიტორულ საქმიანობაში 32% შეადგინა;</w:t>
      </w:r>
    </w:p>
    <w:p w:rsidR="0083287D" w:rsidRPr="0083287D" w:rsidRDefault="0083287D" w:rsidP="00590252">
      <w:pPr>
        <w:pStyle w:val="abzacixml"/>
        <w:numPr>
          <w:ilvl w:val="0"/>
          <w:numId w:val="75"/>
        </w:numPr>
        <w:ind w:left="360"/>
        <w:rPr>
          <w:lang w:val="ka-GE"/>
        </w:rPr>
      </w:pPr>
      <w:r w:rsidRPr="0083287D">
        <w:rPr>
          <w:lang w:val="ka-GE"/>
        </w:rPr>
        <w:t xml:space="preserve">სახელმწიფო აუდიტის სამსახურმა ჩაატარა 3 უწყებათაშორისი შესაბამისობის აუდიტი; </w:t>
      </w:r>
    </w:p>
    <w:p w:rsidR="0083287D" w:rsidRPr="0083287D" w:rsidRDefault="0083287D" w:rsidP="00590252">
      <w:pPr>
        <w:pStyle w:val="abzacixml"/>
        <w:numPr>
          <w:ilvl w:val="0"/>
          <w:numId w:val="75"/>
        </w:numPr>
        <w:ind w:left="360"/>
        <w:rPr>
          <w:lang w:val="ka-GE"/>
        </w:rPr>
      </w:pPr>
      <w:r w:rsidRPr="0083287D">
        <w:rPr>
          <w:lang w:val="ka-GE"/>
        </w:rPr>
        <w:t xml:space="preserve"> წლის განმავლობაში, საქართველოს პარლამენტმა განიხილა 22 აუდიტის ანგარიში; </w:t>
      </w:r>
    </w:p>
    <w:p w:rsidR="0083287D" w:rsidRPr="0083287D" w:rsidRDefault="0083287D" w:rsidP="00590252">
      <w:pPr>
        <w:pStyle w:val="abzacixml"/>
        <w:numPr>
          <w:ilvl w:val="0"/>
          <w:numId w:val="75"/>
        </w:numPr>
        <w:ind w:left="360"/>
        <w:rPr>
          <w:lang w:val="ka-GE"/>
        </w:rPr>
      </w:pPr>
      <w:r w:rsidRPr="0083287D">
        <w:rPr>
          <w:lang w:val="ka-GE"/>
        </w:rPr>
        <w:t>გაანალიზდა 2017-2020 წლებში სახელმწიფო აუდიტის სამსახურის მიერ გაცემული რეკომენდაციების შესრულების მდგომარეობა. მიღებული შედეგები აისახა სახელმწიფო აუდიტის სამსახურის 2020 წლის საქმიანობის ანგარიშში;</w:t>
      </w:r>
    </w:p>
    <w:p w:rsidR="0083287D" w:rsidRPr="0083287D" w:rsidRDefault="0083287D" w:rsidP="00590252">
      <w:pPr>
        <w:pStyle w:val="abzacixml"/>
        <w:numPr>
          <w:ilvl w:val="0"/>
          <w:numId w:val="75"/>
        </w:numPr>
        <w:ind w:left="360"/>
        <w:rPr>
          <w:lang w:val="ka-GE"/>
        </w:rPr>
      </w:pPr>
      <w:r w:rsidRPr="0083287D">
        <w:rPr>
          <w:lang w:val="ka-GE"/>
        </w:rPr>
        <w:t>2021 წლის აუდიტორული საქმიანობის გეგმით განსაზღვრული ყველა აუდიტი ჩატარდა აუდიტის მართვის სისტემის (AMS) გამოყენებით;</w:t>
      </w:r>
    </w:p>
    <w:p w:rsidR="0083287D" w:rsidRPr="0083287D" w:rsidRDefault="0083287D" w:rsidP="00590252">
      <w:pPr>
        <w:pStyle w:val="abzacixml"/>
        <w:numPr>
          <w:ilvl w:val="0"/>
          <w:numId w:val="75"/>
        </w:numPr>
        <w:ind w:left="360"/>
        <w:rPr>
          <w:lang w:val="ka-GE"/>
        </w:rPr>
      </w:pPr>
      <w:r w:rsidRPr="0083287D">
        <w:rPr>
          <w:lang w:val="ka-GE"/>
        </w:rPr>
        <w:t>მომზადდა და საქართველოს პარლამენტს წარედგინა სახელმწიფო აუდიტის სამსახურის მოხსენება „2020 წლის სახელმწიფო ბიუჯეტის წლიური შესრულების შესახებ" მთავრობის ანგარიშზე;</w:t>
      </w:r>
    </w:p>
    <w:p w:rsidR="0083287D" w:rsidRPr="0083287D" w:rsidRDefault="0083287D" w:rsidP="00590252">
      <w:pPr>
        <w:pStyle w:val="abzacixml"/>
        <w:numPr>
          <w:ilvl w:val="0"/>
          <w:numId w:val="75"/>
        </w:numPr>
        <w:ind w:left="360"/>
        <w:rPr>
          <w:lang w:val="ka-GE"/>
        </w:rPr>
      </w:pPr>
      <w:r w:rsidRPr="0083287D">
        <w:rPr>
          <w:lang w:val="ka-GE"/>
        </w:rPr>
        <w:t>მომზადდა და საქართველოს პარლამენტს წარედგინა სახელმწიფო აუდიტის სამსახურის 2020 წლის საქმიანობის ანგარიში;</w:t>
      </w:r>
    </w:p>
    <w:p w:rsidR="0083287D" w:rsidRPr="0083287D" w:rsidRDefault="0083287D" w:rsidP="00590252">
      <w:pPr>
        <w:pStyle w:val="abzacixml"/>
        <w:numPr>
          <w:ilvl w:val="0"/>
          <w:numId w:val="75"/>
        </w:numPr>
        <w:ind w:left="360"/>
        <w:rPr>
          <w:lang w:val="ka-GE"/>
        </w:rPr>
      </w:pPr>
      <w:r w:rsidRPr="0083287D">
        <w:rPr>
          <w:lang w:val="ka-GE"/>
        </w:rPr>
        <w:t xml:space="preserve">მომზადდა და საქართველოს პარლამენტს წარედგინა: სახელმწიფო აუდიტის სამსახურის დასკვნა „საქართველოს 2021 წლის სახელმწიფო ბიუჯეტის შესახებ“ საქართველოს კანონში ცვლილებების შეტანის თაობაზე, სახელმწიფო აუდიტის სამსახურის მოხსენება „საქართველოს 2021 წლის სახელმწიფო ბიუჯეტის შესრულების მიმდინარეობის შესახებ“ მთავრობის ანგარიშზე და სახელმწიფო აუდიტის სამსახურის დასკვნა „საქართველოს 2022 წლის სახელმწიფო ბიუჯეტის შესახებ“ საქართველოს კანონის პროექტის სამივე წარდგენაზე; </w:t>
      </w:r>
    </w:p>
    <w:p w:rsidR="0083287D" w:rsidRPr="0083287D" w:rsidRDefault="0083287D" w:rsidP="00590252">
      <w:pPr>
        <w:pStyle w:val="abzacixml"/>
        <w:numPr>
          <w:ilvl w:val="0"/>
          <w:numId w:val="75"/>
        </w:numPr>
        <w:ind w:left="360"/>
        <w:rPr>
          <w:lang w:val="ka-GE"/>
        </w:rPr>
      </w:pPr>
      <w:r w:rsidRPr="0083287D">
        <w:rPr>
          <w:lang w:val="ka-GE"/>
        </w:rPr>
        <w:t>საპილოტე რეჟიმში დაიწყო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w:t>
      </w:r>
      <w:hyperlink r:id="rId17" w:history="1">
        <w:r w:rsidRPr="0083287D">
          <w:rPr>
            <w:lang w:val="ka-GE"/>
          </w:rPr>
          <w:t>www.aris.sao.ge</w:t>
        </w:r>
      </w:hyperlink>
      <w:r w:rsidRPr="0083287D">
        <w:rPr>
          <w:lang w:val="ka-GE"/>
        </w:rPr>
        <w:t>) დანერგვა.</w:t>
      </w:r>
    </w:p>
    <w:p w:rsidR="0083287D" w:rsidRPr="0083287D" w:rsidRDefault="0083287D" w:rsidP="00590252">
      <w:pPr>
        <w:pStyle w:val="abzacixml"/>
        <w:numPr>
          <w:ilvl w:val="0"/>
          <w:numId w:val="75"/>
        </w:numPr>
        <w:ind w:left="360"/>
        <w:rPr>
          <w:lang w:val="ka-GE"/>
        </w:rPr>
      </w:pPr>
      <w:r w:rsidRPr="0083287D">
        <w:rPr>
          <w:lang w:val="ka-GE"/>
        </w:rPr>
        <w:t xml:space="preserve">შემუშავდა და სახელმწიფო აუდიტის სამსახურის მოთხოვნილებათა გათვალისწინებით დისტანციური სწავლების პრინციპით მიმდინარეობდა საჯარო აუდიტის ინსტიტუტის სერტიფიცირებისა და ტრენინგების სამსახურის მიერ ორგანიზებული მთელი რიგი სასწოვლო-ტრენინგ-პროგრამები, მათ შორის: საჯარო სექტორის აუდიტორული მომსახურების სასერტიფიკაციო პროგრამა, სადაც მონაწილეობა მიიღო - 52 მსმენელმა, რაოდენობრივი კვლევის მეთოდები და მონაცემთა ანალიზი SPSS-ის გამოყენებით, სადაც ესწრებოდა - 15 მსმენელი. დასრულდა: პროგრამული ბიუჯეტირების ტრენინგი, რომელსაც ესწრებოდა - 38 წარმომადგენელი; რისკების მართვა სახელმწიფო შესყიდვებში ესწრებოდა - 40 მსმენელი; რისკზე ორიენტირებული შიდა აუდიტის ტრენინგი ესწრებოდა - 22 მსმენელი; შესაბამისობის აუდიტის ტრენინგი ესწრებოდა - 107 თანამშრომელი და ფინანსური აუდიტი, რომელიც გაიარა 15-მა მონაწილემ; </w:t>
      </w:r>
    </w:p>
    <w:p w:rsidR="0083287D" w:rsidRPr="0083287D" w:rsidRDefault="0083287D" w:rsidP="00590252">
      <w:pPr>
        <w:pStyle w:val="abzacixml"/>
        <w:numPr>
          <w:ilvl w:val="0"/>
          <w:numId w:val="75"/>
        </w:numPr>
        <w:ind w:left="360"/>
        <w:rPr>
          <w:lang w:val="ka-GE"/>
        </w:rPr>
      </w:pPr>
      <w:r w:rsidRPr="0083287D">
        <w:rPr>
          <w:lang w:val="ka-GE"/>
        </w:rPr>
        <w:t xml:space="preserve">ჩატარდა აკრედიტირებული პროგრამები, სადაც ესწრებოდა - 150 საჯარო მოხელე; დასრულდა საჯარო სექტორის ბუღალტრული აღრიცხვის საერთაშორისო სტანდარტები (სსბასს) (IPSAS) </w:t>
      </w:r>
      <w:r w:rsidRPr="0083287D">
        <w:rPr>
          <w:lang w:val="ka-GE"/>
        </w:rPr>
        <w:lastRenderedPageBreak/>
        <w:t>ტრენინგი, რომელსაც ესწრებოდა - 46 მსმენელი; მონაცემთა ვიზუალიზაციის ტრენინგი, რომელსაც ესწრებოდა - 35 მსმენელი;</w:t>
      </w:r>
    </w:p>
    <w:p w:rsidR="0083287D" w:rsidRPr="0083287D" w:rsidRDefault="0083287D" w:rsidP="00590252">
      <w:pPr>
        <w:pStyle w:val="abzacixml"/>
        <w:numPr>
          <w:ilvl w:val="0"/>
          <w:numId w:val="75"/>
        </w:numPr>
        <w:ind w:left="360"/>
        <w:rPr>
          <w:lang w:val="ka-GE"/>
        </w:rPr>
      </w:pPr>
      <w:r w:rsidRPr="0083287D">
        <w:rPr>
          <w:lang w:val="ka-GE"/>
        </w:rPr>
        <w:t xml:space="preserve"> რუსთავის მერიასთან გაფორმდა ხელშეკრულება, რომლის ფარგლებშიც, განხორციელდა სხვადასხვა სახის ტრენინგები, სადაც ესწრებოდა  - 73 წარმომადგენელი;</w:t>
      </w:r>
    </w:p>
    <w:p w:rsidR="0083287D" w:rsidRPr="0083287D" w:rsidRDefault="0083287D" w:rsidP="00590252">
      <w:pPr>
        <w:pStyle w:val="abzacixml"/>
        <w:numPr>
          <w:ilvl w:val="0"/>
          <w:numId w:val="75"/>
        </w:numPr>
        <w:ind w:left="360"/>
        <w:rPr>
          <w:lang w:val="ka-GE"/>
        </w:rPr>
      </w:pPr>
      <w:r w:rsidRPr="0083287D">
        <w:rPr>
          <w:lang w:val="ka-GE"/>
        </w:rPr>
        <w:t xml:space="preserve"> საქართველოს ენერგეტიკისა და წყალმომარაგების მარეგულირებელი ეროვნული კომისიასთან (სემეკი) გაფორმდა ხელშეკრულება, რომლის ფარგლებშიც განხორციელდა ტრენინგები  163 წარმომადგენელთან; </w:t>
      </w:r>
    </w:p>
    <w:p w:rsidR="0083287D" w:rsidRPr="0083287D" w:rsidRDefault="0083287D" w:rsidP="00590252">
      <w:pPr>
        <w:pStyle w:val="abzacixml"/>
        <w:numPr>
          <w:ilvl w:val="0"/>
          <w:numId w:val="75"/>
        </w:numPr>
        <w:ind w:left="360"/>
        <w:rPr>
          <w:lang w:val="ka-GE"/>
        </w:rPr>
      </w:pPr>
      <w:r w:rsidRPr="0083287D">
        <w:rPr>
          <w:lang w:val="ka-GE"/>
        </w:rPr>
        <w:t>გაფორმდა ურთიერთთანამშრომლობის მემორანდუმი სახელმწიფო უსაფრთხოების სამსახურის სასწავლო ცენტრსა და საერთაშორისო აუდიტორულ კომპანია PricewaterhouseCoopers -საქართველოსთან და  BDO-საქართველოსთან;</w:t>
      </w:r>
    </w:p>
    <w:p w:rsidR="0083287D" w:rsidRPr="0083287D" w:rsidRDefault="0083287D" w:rsidP="00590252">
      <w:pPr>
        <w:pStyle w:val="abzacixml"/>
        <w:numPr>
          <w:ilvl w:val="0"/>
          <w:numId w:val="75"/>
        </w:numPr>
        <w:ind w:left="360"/>
        <w:rPr>
          <w:lang w:val="ka-GE"/>
        </w:rPr>
      </w:pPr>
      <w:r w:rsidRPr="0083287D">
        <w:rPr>
          <w:lang w:val="ka-GE"/>
        </w:rPr>
        <w:t>COVID - 19  ვირუსით გამოწვეული პანდემიის პრევენციისთვის, სახელმწიფო აუდიტის სამსახურის მიერ გაწეულ იქნა სხვადასხვა სახის ღონისძიებები.</w:t>
      </w:r>
    </w:p>
    <w:p w:rsidR="00EC01B5" w:rsidRPr="00AD255C" w:rsidRDefault="00EC01B5" w:rsidP="00E43573">
      <w:pPr>
        <w:tabs>
          <w:tab w:val="left" w:pos="360"/>
        </w:tabs>
        <w:spacing w:after="0" w:line="240" w:lineRule="auto"/>
        <w:ind w:left="360"/>
        <w:jc w:val="both"/>
        <w:rPr>
          <w:rFonts w:ascii="Sylfaen" w:hAnsi="Sylfaen" w:cs="Sylfaen"/>
          <w:bCs/>
          <w:color w:val="000000"/>
          <w:highlight w:val="yellow"/>
          <w:shd w:val="clear" w:color="auto" w:fill="FFFFFF"/>
          <w:lang w:val="ka-GE"/>
        </w:rPr>
      </w:pPr>
    </w:p>
    <w:p w:rsidR="00EC01B5" w:rsidRPr="00AD255C" w:rsidRDefault="00EC01B5" w:rsidP="00E43573">
      <w:pPr>
        <w:pStyle w:val="ListParagraph"/>
        <w:spacing w:line="240" w:lineRule="auto"/>
        <w:rPr>
          <w:bCs/>
          <w:highlight w:val="yellow"/>
          <w:shd w:val="clear" w:color="auto" w:fill="FFFFFF"/>
          <w:lang w:val="ka-GE"/>
        </w:rPr>
      </w:pPr>
    </w:p>
    <w:p w:rsidR="00F45850" w:rsidRPr="00A67A62" w:rsidRDefault="00F45850" w:rsidP="00E43573">
      <w:pPr>
        <w:pStyle w:val="Heading2"/>
        <w:spacing w:line="240" w:lineRule="auto"/>
        <w:jc w:val="both"/>
        <w:rPr>
          <w:rFonts w:ascii="Sylfaen" w:hAnsi="Sylfaen" w:cs="Sylfaen"/>
          <w:bCs/>
          <w:sz w:val="22"/>
          <w:szCs w:val="22"/>
        </w:rPr>
      </w:pPr>
      <w:r w:rsidRPr="00A67A62">
        <w:rPr>
          <w:rFonts w:ascii="Sylfaen" w:hAnsi="Sylfaen" w:cs="Sylfaen"/>
          <w:bCs/>
          <w:sz w:val="22"/>
          <w:szCs w:val="22"/>
        </w:rPr>
        <w:t>6.5 იუსტიციის სახლის მომსახურებათა განვითარება და ხელმისაწვდომობა (პროგრამული კოდი 26 07)</w:t>
      </w:r>
    </w:p>
    <w:p w:rsidR="00F45850" w:rsidRPr="00A67A62" w:rsidRDefault="00F45850" w:rsidP="00E43573">
      <w:pPr>
        <w:spacing w:line="240" w:lineRule="auto"/>
        <w:rPr>
          <w:rFonts w:ascii="Sylfaen" w:hAnsi="Sylfaen"/>
          <w:bCs/>
        </w:rPr>
      </w:pPr>
    </w:p>
    <w:p w:rsidR="00F45850" w:rsidRPr="00A67A62" w:rsidRDefault="00F45850"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A67A62">
        <w:rPr>
          <w:rFonts w:ascii="Sylfaen" w:hAnsi="Sylfaen" w:cs="Sylfaen"/>
          <w:bCs/>
        </w:rPr>
        <w:t>პროგრამის განმახორციელებელი:</w:t>
      </w:r>
    </w:p>
    <w:p w:rsidR="00F45850" w:rsidRPr="00A67A62" w:rsidRDefault="00F45850" w:rsidP="00E43573">
      <w:pPr>
        <w:pStyle w:val="ListParagraph"/>
        <w:numPr>
          <w:ilvl w:val="0"/>
          <w:numId w:val="7"/>
        </w:numPr>
        <w:spacing w:after="0" w:line="240" w:lineRule="auto"/>
        <w:ind w:right="0"/>
        <w:jc w:val="left"/>
        <w:rPr>
          <w:bCs/>
        </w:rPr>
      </w:pPr>
      <w:r w:rsidRPr="00A67A62">
        <w:rPr>
          <w:bCs/>
        </w:rPr>
        <w:t xml:space="preserve">სსიპ - </w:t>
      </w:r>
      <w:r w:rsidRPr="00A67A62">
        <w:rPr>
          <w:bCs/>
          <w:lang w:val="ka-GE"/>
        </w:rPr>
        <w:t>იუსტიციის სახლი</w:t>
      </w:r>
    </w:p>
    <w:p w:rsidR="00F45850" w:rsidRPr="00AD255C" w:rsidRDefault="00F45850" w:rsidP="00E43573">
      <w:pPr>
        <w:pStyle w:val="ListParagraph"/>
        <w:spacing w:after="0" w:line="240" w:lineRule="auto"/>
        <w:rPr>
          <w:bCs/>
          <w:highlight w:val="yellow"/>
          <w:lang w:val="ka-GE"/>
        </w:rPr>
      </w:pPr>
    </w:p>
    <w:p w:rsidR="00A67A62" w:rsidRPr="004A1AE3" w:rsidRDefault="00A67A62" w:rsidP="00590252">
      <w:pPr>
        <w:pStyle w:val="abzacixml"/>
        <w:numPr>
          <w:ilvl w:val="0"/>
          <w:numId w:val="75"/>
        </w:numPr>
        <w:ind w:left="426"/>
      </w:pPr>
      <w:r w:rsidRPr="004A1AE3">
        <w:t xml:space="preserve">პროექტ „მომხმარებლის ხმის“ ფარგლებში დამუშავდა სსიპ - იუსტიციის სახლის ფილიალებიდან და სატელეფონო ცენტრიდან შემოსული </w:t>
      </w:r>
      <w:r>
        <w:t>1 415</w:t>
      </w:r>
      <w:r w:rsidRPr="004A1AE3">
        <w:t xml:space="preserve"> მომხმარებლის უკუკავშირის საფუძველზე შევსებული აპლიკაცია;</w:t>
      </w:r>
    </w:p>
    <w:p w:rsidR="00A67A62" w:rsidRDefault="00A67A62" w:rsidP="00590252">
      <w:pPr>
        <w:pStyle w:val="abzacixml"/>
        <w:numPr>
          <w:ilvl w:val="0"/>
          <w:numId w:val="75"/>
        </w:numPr>
        <w:ind w:left="426"/>
      </w:pPr>
      <w:r w:rsidRPr="004A1AE3">
        <w:t>იუსტიციის სახლმა უმასპინძლა სხვადასხვა ქვეყნის 1</w:t>
      </w:r>
      <w:r>
        <w:t>7</w:t>
      </w:r>
      <w:r w:rsidRPr="004A1AE3">
        <w:t xml:space="preserve"> დელეგაციას. დელეგაციებისთვის ჩატარდა ტურები იუსტიციის სახლის ფილიალებისა და საზოგადოებრივი ცენტრების მომსახურების სივრცეში, რა დროსაც მათ შესაძლებლობა ჰქონდათ, გასცნობოდნენ იუსტიციის სახლის კონცეფციასა და დანერგილ ინოვაციებს;</w:t>
      </w:r>
    </w:p>
    <w:p w:rsidR="00A67A62" w:rsidRPr="004A1AE3" w:rsidRDefault="00A67A62" w:rsidP="00590252">
      <w:pPr>
        <w:pStyle w:val="abzacixml"/>
        <w:numPr>
          <w:ilvl w:val="0"/>
          <w:numId w:val="75"/>
        </w:numPr>
        <w:ind w:left="426"/>
      </w:pPr>
      <w:r w:rsidRPr="00870896">
        <w:t>განხორციელდა „მობილური  იუსტიციის სახლის“ პროექტი, რომლის ფარგლებშიც „მობილური იუსტიციის სახლის“ ავტომანქანები აკითხავდნენ იმ სოფლებს, რომლებიც დაშორებული არიან  იუსტიციის სახლებისა და საზოგადოებრივ</w:t>
      </w:r>
      <w:r>
        <w:t>ი</w:t>
      </w:r>
      <w:r w:rsidRPr="00870896">
        <w:t xml:space="preserve"> ცენტრებისგან. პროექტმა მოიცვა საქართველოს 6 რეგიონის</w:t>
      </w:r>
      <w:r>
        <w:t xml:space="preserve"> (</w:t>
      </w:r>
      <w:r w:rsidRPr="00870896">
        <w:t>აჭარის, გურიის, იმერეთის, სამეგრელოს, შიდა ქართლის და კახეთის</w:t>
      </w:r>
      <w:r>
        <w:t>)</w:t>
      </w:r>
      <w:r w:rsidRPr="00870896">
        <w:t xml:space="preserve">  24  სოფელი</w:t>
      </w:r>
      <w:r>
        <w:t>;</w:t>
      </w:r>
    </w:p>
    <w:p w:rsidR="00A67A62" w:rsidRPr="004A1AE3" w:rsidRDefault="00A67A62" w:rsidP="00590252">
      <w:pPr>
        <w:pStyle w:val="abzacixml"/>
        <w:numPr>
          <w:ilvl w:val="0"/>
          <w:numId w:val="75"/>
        </w:numPr>
        <w:ind w:left="426"/>
      </w:pPr>
      <w:r w:rsidRPr="004A1AE3">
        <w:t>მიწოდებული მომსახურების ხარისხის გაუმჯობესებისა და თანამშრომელთა კვალიფიკაციის ამაღლების მიზნით ჩატარდა სხვადასხვა სახის ტრენინგი სტაჟიორებისათვის; სატელეფონო ცენტრის, ფილიალების და ადმინისტრაციის თანამშრომლებისათვის;</w:t>
      </w:r>
    </w:p>
    <w:p w:rsidR="00A67A62" w:rsidRPr="004A1AE3" w:rsidRDefault="00A67A62" w:rsidP="00590252">
      <w:pPr>
        <w:pStyle w:val="abzacixml"/>
        <w:numPr>
          <w:ilvl w:val="0"/>
          <w:numId w:val="75"/>
        </w:numPr>
        <w:ind w:left="426"/>
      </w:pPr>
      <w:r w:rsidRPr="004A1AE3">
        <w:t>მიმდინარეობდა დანერგილი სახელმწიფო და კერძო სექტორის სერვისების მიწოდება;</w:t>
      </w:r>
    </w:p>
    <w:p w:rsidR="00A67A62" w:rsidRPr="004A1AE3" w:rsidRDefault="00A67A62" w:rsidP="00590252">
      <w:pPr>
        <w:pStyle w:val="abzacixml"/>
        <w:numPr>
          <w:ilvl w:val="0"/>
          <w:numId w:val="75"/>
        </w:numPr>
        <w:ind w:left="426"/>
      </w:pPr>
      <w:r w:rsidRPr="004A1AE3">
        <w:t>მიმდინარეობდა ენერგორესურსების გამანაწილებელი კომპანიების ახალი სერვისების მიწოდება, რომლის ფარგლებში მომხმარებელს შესაძლებლობა ექნება, ერთჯერადად შევსებული ელექტრონული განცხადებით მიმართოს ელექტროენერგიის სისტემის ოპერატორს, ბუნებრივი გაზის განაწილების ლიცენზიატსა და წყალმომარაგების ლიცენზიატს როგორც რეგისტრირებულ ქონებაზე, ისე რეგისტრაციის პარალელურად;</w:t>
      </w:r>
    </w:p>
    <w:p w:rsidR="00A67A62" w:rsidRPr="004A1AE3" w:rsidRDefault="00A67A62" w:rsidP="00590252">
      <w:pPr>
        <w:pStyle w:val="abzacixml"/>
        <w:numPr>
          <w:ilvl w:val="0"/>
          <w:numId w:val="75"/>
        </w:numPr>
        <w:ind w:left="426"/>
      </w:pPr>
      <w:r w:rsidRPr="004A1AE3">
        <w:t>იუსტიციის სახლის ფილიალებში, საზოგადოებრივ ცენტრებსა და მობილურ იუსტიციის სახლებში მიმდინარეობდა საქართველოს თავდაცვის სამინისტროს სამხედრო საკონტრაქტო პროფესიულ სამსახურში დაინტერესებული პირების რეგისტრაცია;</w:t>
      </w:r>
    </w:p>
    <w:p w:rsidR="00A67A62" w:rsidRPr="004A1AE3" w:rsidRDefault="00A67A62" w:rsidP="00590252">
      <w:pPr>
        <w:pStyle w:val="abzacixml"/>
        <w:numPr>
          <w:ilvl w:val="0"/>
          <w:numId w:val="75"/>
        </w:numPr>
        <w:ind w:left="426"/>
      </w:pPr>
      <w:r w:rsidRPr="004A1AE3">
        <w:t>კოვიდინფექციის გავრცელების პრევენციისა და განხორციელებულ აქტივობებთან დაკავშირებით პერიოდულად მომზადდა საინფორმაციო ბანერი სოციალურ მედიაში;</w:t>
      </w:r>
    </w:p>
    <w:p w:rsidR="00A67A62" w:rsidRPr="004A1AE3" w:rsidRDefault="00A67A62" w:rsidP="00590252">
      <w:pPr>
        <w:pStyle w:val="abzacixml"/>
        <w:numPr>
          <w:ilvl w:val="0"/>
          <w:numId w:val="75"/>
        </w:numPr>
        <w:ind w:left="426"/>
      </w:pPr>
      <w:r w:rsidRPr="004A1AE3">
        <w:lastRenderedPageBreak/>
        <w:t>მიმდინარეობდა ელექტრონული სერვისებით სარგებლობის შესახებ „my.gov.ge“-ს გამოყენების, დაჯავშნის სისტემის აქტიური საკომუნიკაციო კამპანია. მნიშვნელოვანი და მოსახლეობისთვის გასათვალისწინებელი ინფორმაცია ვრცელდებოდა როგორც სოციალური მედიის, ისე მასობრივი საკომუნიკაციო არხების გამოყენებით;</w:t>
      </w:r>
    </w:p>
    <w:p w:rsidR="00A67A62" w:rsidRPr="004A1AE3" w:rsidRDefault="00A67A62" w:rsidP="00590252">
      <w:pPr>
        <w:pStyle w:val="abzacixml"/>
        <w:numPr>
          <w:ilvl w:val="0"/>
          <w:numId w:val="75"/>
        </w:numPr>
        <w:ind w:left="426"/>
      </w:pPr>
      <w:r w:rsidRPr="004A1AE3">
        <w:t>მიმდინარეობდა იუსტიციის სახლებისა და საზოგადოებრივი ცენტრის ყველა ფილიალში კოვიდბარათების გაცემა;</w:t>
      </w:r>
    </w:p>
    <w:p w:rsidR="00A67A62" w:rsidRPr="004A1AE3" w:rsidRDefault="00A67A62" w:rsidP="00590252">
      <w:pPr>
        <w:pStyle w:val="abzacixml"/>
        <w:numPr>
          <w:ilvl w:val="0"/>
          <w:numId w:val="75"/>
        </w:numPr>
        <w:ind w:left="426"/>
      </w:pPr>
      <w:r w:rsidRPr="004A1AE3">
        <w:t xml:space="preserve">გაიხსნა გარდაბნისა და წყალტუბოს იუსტიციის სახლები, </w:t>
      </w:r>
      <w:r>
        <w:t>სიღნაღის,</w:t>
      </w:r>
      <w:r w:rsidRPr="004A1AE3">
        <w:t xml:space="preserve"> ჩხოროწყუს</w:t>
      </w:r>
      <w:r>
        <w:t xml:space="preserve"> და კასპის</w:t>
      </w:r>
      <w:r w:rsidRPr="004A1AE3">
        <w:t xml:space="preserve"> საზოგადოებრივი ცენტრები;</w:t>
      </w:r>
    </w:p>
    <w:p w:rsidR="00A67A62" w:rsidRPr="004A1AE3" w:rsidRDefault="00A67A62" w:rsidP="00590252">
      <w:pPr>
        <w:pStyle w:val="abzacixml"/>
        <w:numPr>
          <w:ilvl w:val="0"/>
          <w:numId w:val="75"/>
        </w:numPr>
        <w:ind w:left="426"/>
      </w:pPr>
      <w:r w:rsidRPr="004A1AE3">
        <w:t>განხორციელდა ქარელის იუსტიციის სახლის გათბობა-გაგრილების სისტემის, გენერატორისა და ხანძარსაწინააღმდეგო სისტემის შემოღობვის სამუშაოები; მოეწყო სახანძრო სადგურის ოთახი, რაც უზრუნველყოფს სახანძრო სისტემის გამართულ ფუნქციონირებას, ასევე, ჩატარდა დაზიანებული წყლის სისტემის აღდგენის სამუშაოები; თბილისის იუსტიციის სახლში შეკეთდა დაზიანებული ჭერი, აგრეთვე, განხორციელდა მოქალაქეთა მისაღები სივრცის სამღებრო სამუშაოები, შეიცვალა შენობის ფასადის მინა-პაკეტები; თელავის იუსტიციის სახლში ჩატარდა სარემონტო სამუშაოები;</w:t>
      </w:r>
    </w:p>
    <w:p w:rsidR="00A67A62" w:rsidRPr="00B72AFF" w:rsidRDefault="00A67A62" w:rsidP="00590252">
      <w:pPr>
        <w:pStyle w:val="abzacixml"/>
        <w:numPr>
          <w:ilvl w:val="0"/>
          <w:numId w:val="75"/>
        </w:numPr>
        <w:ind w:left="426"/>
      </w:pPr>
      <w:r w:rsidRPr="004A1AE3">
        <w:t xml:space="preserve">მიმდინარეობდა ზესტაფონის, ახმეტისა და თერჯოლის იუსტიციის სახლების სამშენებლო </w:t>
      </w:r>
      <w:r>
        <w:t>და შენობების კონსტრუქციული ნაწილების მოწყობის, ასევე, სუფსის საზოგადოებრივი ცენტრის საძირკვლის მოწყობის სამუშაოები.</w:t>
      </w:r>
    </w:p>
    <w:p w:rsidR="00F45850" w:rsidRPr="00AD255C" w:rsidRDefault="00F45850" w:rsidP="00E43573">
      <w:pPr>
        <w:spacing w:line="240" w:lineRule="auto"/>
        <w:rPr>
          <w:rFonts w:ascii="Sylfaen" w:hAnsi="Sylfaen"/>
          <w:bCs/>
          <w:highlight w:val="yellow"/>
          <w:lang w:val="ka-GE"/>
        </w:rPr>
      </w:pPr>
    </w:p>
    <w:p w:rsidR="00F45850" w:rsidRPr="009C554F" w:rsidRDefault="00F45850" w:rsidP="00E43573">
      <w:pPr>
        <w:pStyle w:val="Heading2"/>
        <w:spacing w:after="240" w:line="240" w:lineRule="auto"/>
        <w:jc w:val="both"/>
        <w:rPr>
          <w:rFonts w:ascii="Sylfaen" w:hAnsi="Sylfaen" w:cs="Sylfaen"/>
          <w:bCs/>
          <w:sz w:val="22"/>
          <w:szCs w:val="22"/>
        </w:rPr>
      </w:pPr>
      <w:r w:rsidRPr="009C554F">
        <w:rPr>
          <w:rFonts w:ascii="Sylfaen" w:hAnsi="Sylfaen" w:cs="Sylfaen"/>
          <w:bCs/>
          <w:sz w:val="22"/>
          <w:szCs w:val="22"/>
        </w:rPr>
        <w:t>6.6 მიწის ბაზრის განვითარება (WB) (პროგრამული კოდი 26 0</w:t>
      </w:r>
      <w:r w:rsidRPr="009C554F">
        <w:rPr>
          <w:rFonts w:ascii="Sylfaen" w:hAnsi="Sylfaen" w:cs="Sylfaen"/>
          <w:bCs/>
          <w:sz w:val="22"/>
          <w:szCs w:val="22"/>
          <w:lang w:val="ka-GE"/>
        </w:rPr>
        <w:t>9</w:t>
      </w:r>
      <w:r w:rsidRPr="009C554F">
        <w:rPr>
          <w:rFonts w:ascii="Sylfaen" w:hAnsi="Sylfaen" w:cs="Sylfaen"/>
          <w:bCs/>
          <w:sz w:val="22"/>
          <w:szCs w:val="22"/>
        </w:rPr>
        <w:t>)</w:t>
      </w:r>
    </w:p>
    <w:p w:rsidR="00F45850" w:rsidRPr="009C554F" w:rsidRDefault="00F45850"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9C554F">
        <w:rPr>
          <w:rFonts w:ascii="Sylfaen" w:hAnsi="Sylfaen" w:cs="Sylfaen"/>
          <w:bCs/>
        </w:rPr>
        <w:t>პროგრამის განმახორციელებელი:</w:t>
      </w:r>
    </w:p>
    <w:p w:rsidR="00F45850" w:rsidRPr="009C554F" w:rsidRDefault="00F45850" w:rsidP="00E43573">
      <w:pPr>
        <w:pStyle w:val="ListParagraph"/>
        <w:numPr>
          <w:ilvl w:val="0"/>
          <w:numId w:val="7"/>
        </w:numPr>
        <w:spacing w:after="0" w:line="240" w:lineRule="auto"/>
        <w:ind w:right="0"/>
        <w:jc w:val="left"/>
        <w:rPr>
          <w:bCs/>
        </w:rPr>
      </w:pPr>
      <w:r w:rsidRPr="009C554F">
        <w:rPr>
          <w:bCs/>
        </w:rPr>
        <w:t xml:space="preserve">სსიპ - საჯარო </w:t>
      </w:r>
      <w:r w:rsidRPr="009C554F">
        <w:rPr>
          <w:bCs/>
          <w:lang w:val="ka-GE"/>
        </w:rPr>
        <w:t>რეესტრის ეროვნული</w:t>
      </w:r>
      <w:r w:rsidRPr="009C554F">
        <w:rPr>
          <w:bCs/>
        </w:rPr>
        <w:t xml:space="preserve"> სააგენტო</w:t>
      </w:r>
    </w:p>
    <w:p w:rsidR="00F45850" w:rsidRPr="00AD255C" w:rsidRDefault="00F45850" w:rsidP="00E43573">
      <w:pPr>
        <w:pStyle w:val="ListParagraph"/>
        <w:spacing w:after="0" w:line="240" w:lineRule="auto"/>
        <w:rPr>
          <w:bCs/>
          <w:highlight w:val="yellow"/>
          <w:lang w:val="ka-GE"/>
        </w:rPr>
      </w:pPr>
    </w:p>
    <w:p w:rsidR="009C554F" w:rsidRPr="004A1AE3" w:rsidRDefault="009C554F" w:rsidP="00590252">
      <w:pPr>
        <w:pStyle w:val="abzacixml"/>
        <w:numPr>
          <w:ilvl w:val="0"/>
          <w:numId w:val="75"/>
        </w:numPr>
        <w:ind w:left="426"/>
      </w:pPr>
      <w:r w:rsidRPr="004A1AE3">
        <w:t>მსოფლიო ბანკის დაფინანსებით მიმდინარეობდა განსაკუთრებული სახელმწიფოებრივი და საზოგადოებრივი მნიშვნელობის მქონე პროექტი „მიწის ბაზრის განვითარება (WB)“;</w:t>
      </w:r>
    </w:p>
    <w:p w:rsidR="009C554F" w:rsidRPr="004A1AE3" w:rsidRDefault="009C554F" w:rsidP="00590252">
      <w:pPr>
        <w:pStyle w:val="abzacixml"/>
        <w:numPr>
          <w:ilvl w:val="0"/>
          <w:numId w:val="75"/>
        </w:numPr>
        <w:ind w:left="426"/>
      </w:pPr>
      <w:r w:rsidRPr="004A1AE3">
        <w:t>მომზადდა ხარისხის კონტროლისა და მიწის კონსოლიდაციის ტექნიკური დავალებები, განახლდა საველე ტექნიკური სამუშაოების სპეციფიკაცია და პროექტის განსახორციელებელ სამუშაოთა სახელმძღვანელო. განახლდა და წარმატებით გამოიცადა სისტემური რეგისტრაციის ბიზნესპროცესი (სოციალური მობილიზაცია და მონაცემების შეგროვება, მონაცემების დამუშავება, საველე სამუშაოები/მონაცემების დამუშავება, მონაცემების საჯაროდ გამოცხადება და გადამოწმება და მიწის ნაკვეთების რეგისტრაცია);</w:t>
      </w:r>
    </w:p>
    <w:p w:rsidR="009C554F" w:rsidRPr="004A1AE3" w:rsidRDefault="009C554F" w:rsidP="00590252">
      <w:pPr>
        <w:pStyle w:val="abzacixml"/>
        <w:numPr>
          <w:ilvl w:val="0"/>
          <w:numId w:val="75"/>
        </w:numPr>
        <w:ind w:left="426"/>
      </w:pPr>
      <w:r w:rsidRPr="004A1AE3">
        <w:t xml:space="preserve">საგარეჯოს მუნიციპალიტეტის ადმინისტრაციულ ერთეულებში (ქალაქი საგარეჯო, ნინოწმინდა, წყაროსთავი, გიორგიწმინდა, ყანდაურა, შიბლიანი, იორმუღანლო, ლამბალო, თულარი, დუზაგრამა) აიზომა 14 </w:t>
      </w:r>
      <w:r>
        <w:t>701</w:t>
      </w:r>
      <w:r w:rsidRPr="004A1AE3">
        <w:t xml:space="preserve"> მიწის ნაკვეთი, მონაცემების საჯარო გამოცხადება დასრულდა 1</w:t>
      </w:r>
      <w:r>
        <w:t>4</w:t>
      </w:r>
      <w:r w:rsidRPr="004A1AE3">
        <w:t xml:space="preserve"> </w:t>
      </w:r>
      <w:r>
        <w:t>701</w:t>
      </w:r>
      <w:r w:rsidRPr="004A1AE3">
        <w:t xml:space="preserve"> მიწის ნაკვეთზე, საკუთრების უფლება დარეგისტრირდა </w:t>
      </w:r>
      <w:r>
        <w:t>5</w:t>
      </w:r>
      <w:r w:rsidRPr="004A1AE3">
        <w:t xml:space="preserve"> </w:t>
      </w:r>
      <w:r>
        <w:t>480</w:t>
      </w:r>
      <w:r w:rsidRPr="004A1AE3">
        <w:t xml:space="preserve"> მიწის ნაკვეთზე. გორისა და ქარელის მუნიციპალიტეტების ადმინისტრაციულ ერთეულებში (რუისი, ურბნისი, ბრეთი და გიგანტი) აიზომა </w:t>
      </w:r>
      <w:r>
        <w:t>25 899</w:t>
      </w:r>
      <w:r w:rsidRPr="004A1AE3">
        <w:t xml:space="preserve"> მიწის ნაკვეთი, რომლებზედაც საჯარო გამოცხადება დასრულებულია </w:t>
      </w:r>
      <w:r>
        <w:t>9 903</w:t>
      </w:r>
      <w:r w:rsidRPr="004A1AE3">
        <w:t xml:space="preserve"> მიწის ნაკვეთზე, საკუთრების უფლება დარეგისტრირდა 1 09</w:t>
      </w:r>
      <w:r>
        <w:t>9</w:t>
      </w:r>
      <w:r w:rsidRPr="004A1AE3">
        <w:t xml:space="preserve"> მიწის ნაკვეთზე. თეთრიწყაროს მუნიციპალიტეტის ადმინისტრაციულ ერთეულებში (ჩხიკვთა, ჯორჯიაშვილი, ასურეთი, წინწყარო, დურნუკი, ხაიში, მარაბდა და გოლთეთი) აიზომა </w:t>
      </w:r>
      <w:r>
        <w:t>4</w:t>
      </w:r>
      <w:r w:rsidRPr="004A1AE3">
        <w:t xml:space="preserve"> </w:t>
      </w:r>
      <w:r>
        <w:t>431</w:t>
      </w:r>
      <w:r w:rsidRPr="004A1AE3">
        <w:t xml:space="preserve"> მიწის ნაკვეთი, </w:t>
      </w:r>
      <w:r w:rsidRPr="004A1AE3">
        <w:rPr>
          <w:rFonts w:eastAsia="Sylfaen" w:cs="Arial"/>
          <w:color w:val="000000"/>
        </w:rPr>
        <w:t xml:space="preserve">რომლებზედაც საჯარო გამოცხადება დასრულებულია 1 </w:t>
      </w:r>
      <w:r>
        <w:rPr>
          <w:rFonts w:eastAsia="Sylfaen" w:cs="Arial"/>
          <w:color w:val="000000"/>
        </w:rPr>
        <w:t>645</w:t>
      </w:r>
      <w:r w:rsidRPr="004A1AE3">
        <w:rPr>
          <w:rFonts w:eastAsia="Sylfaen" w:cs="Arial"/>
          <w:color w:val="000000"/>
        </w:rPr>
        <w:t xml:space="preserve"> მიწის ნაკვეთზე, ხოლო საკუთრების უფლება დარეგისტრირდა 4</w:t>
      </w:r>
      <w:r>
        <w:rPr>
          <w:rFonts w:eastAsia="Sylfaen" w:cs="Arial"/>
          <w:color w:val="000000"/>
        </w:rPr>
        <w:t>4</w:t>
      </w:r>
      <w:r w:rsidRPr="004A1AE3">
        <w:rPr>
          <w:rFonts w:eastAsia="Sylfaen" w:cs="Arial"/>
          <w:color w:val="000000"/>
        </w:rPr>
        <w:t>1 მიწის ნაკვეთზე</w:t>
      </w:r>
      <w:r w:rsidRPr="004A1AE3">
        <w:t>;</w:t>
      </w:r>
    </w:p>
    <w:p w:rsidR="009C554F" w:rsidRPr="004A1AE3" w:rsidRDefault="009C554F" w:rsidP="00590252">
      <w:pPr>
        <w:pStyle w:val="abzacixml"/>
        <w:numPr>
          <w:ilvl w:val="0"/>
          <w:numId w:val="75"/>
        </w:numPr>
        <w:ind w:left="426"/>
      </w:pPr>
      <w:r w:rsidRPr="004A1AE3">
        <w:t xml:space="preserve">მსოფლიო ბანკთან შეთანხმებული პროექტის IT განვითარების გეგმის შესაბამისად,  IT In-house ჯგუფის მიერ მიმდინარეობდა სისტემური რეგისტრაციის ოპტიმიზაციის პროცესი. დასრულდა მუშაობა მიწის ნაკვეთის ადგილზე დათვალიერების ოქმის ელექტრონულ პროგრამაზე (პროგრამის </w:t>
      </w:r>
      <w:r w:rsidRPr="004A1AE3">
        <w:lastRenderedPageBreak/>
        <w:t xml:space="preserve">მეშვეობით შესაძლებელია მიწის ნაკვეთის საკადასტრო აზომვისთვის/აგეგმვისთვის საჭირო დროისა და ინფორმაციის  მოძიების პროცესის ოპტიმიზაცია); </w:t>
      </w:r>
    </w:p>
    <w:p w:rsidR="009C554F" w:rsidRDefault="009C554F" w:rsidP="00590252">
      <w:pPr>
        <w:pStyle w:val="abzacixml"/>
        <w:numPr>
          <w:ilvl w:val="0"/>
          <w:numId w:val="75"/>
        </w:numPr>
        <w:ind w:left="426"/>
      </w:pPr>
      <w:r w:rsidRPr="004A1AE3">
        <w:t>შემუშავდა და დაინერგა უძრავი ქონების ამგეგმავთა შეფასების სისტემა, რომლის მეშვეობითაც პირები ფასდებიან შესრულებული სამუშაოს რაოდენობის, ხარისხის, კვალიფიკაციის და დისციპლინის მიხედვით. შეფასების საფუძველზე გაიცემა რეკომენდაცია ამგეგმავების ინდივიდუალური პროფესიული საჭიროებებისა და კარიერული წინსვლის შესახებ</w:t>
      </w:r>
      <w:r>
        <w:t>;</w:t>
      </w:r>
    </w:p>
    <w:p w:rsidR="009C554F" w:rsidRPr="001829E0" w:rsidRDefault="009C554F" w:rsidP="00590252">
      <w:pPr>
        <w:pStyle w:val="abzacixml"/>
        <w:numPr>
          <w:ilvl w:val="0"/>
          <w:numId w:val="75"/>
        </w:numPr>
        <w:ind w:left="426"/>
      </w:pPr>
      <w:r w:rsidRPr="001829E0">
        <w:t>ინფორმაციული ტექნოლოგიების სერვისების მიწოდების სიჩქარისა და მოქნილობის გაუმჯობესების მიზნით  დასრულდა Agile ტრანსფორმაცია</w:t>
      </w:r>
      <w:r>
        <w:t>;</w:t>
      </w:r>
    </w:p>
    <w:p w:rsidR="009C554F" w:rsidRPr="00E90377" w:rsidRDefault="009C554F" w:rsidP="00590252">
      <w:pPr>
        <w:pStyle w:val="abzacixml"/>
        <w:numPr>
          <w:ilvl w:val="0"/>
          <w:numId w:val="75"/>
        </w:numPr>
        <w:ind w:left="426"/>
      </w:pPr>
      <w:r w:rsidRPr="001829E0">
        <w:t>მიმდინარეობდა დოკუმენტბრუნვის ელექტრონული სისტემის (დეს) განვითარება Agile მეთოდოლოგიით</w:t>
      </w:r>
      <w:r>
        <w:t>,</w:t>
      </w:r>
      <w:r w:rsidRPr="001829E0">
        <w:t xml:space="preserve"> დასრულდა მუშაობა სისტემური რეგისტრაციის ვებპორტალის განახლებაზე, რომელიც ხელმისაწვდომი იქნება ყველა დაინტერესებული პირისთვის. პორტალზე შესაძლებელია როგორც სამუშაო პროცესთან დაკავშირებული ინფორმაციის მოძიება, ისე მიწის რეგისტრაციის პროექტის ფარგლებში აზომილი არეალების შესახებ სტატისტიკური მონაცემების ნახვა</w:t>
      </w:r>
      <w:r>
        <w:t>.</w:t>
      </w:r>
    </w:p>
    <w:p w:rsidR="00F45850" w:rsidRPr="00AD255C" w:rsidRDefault="00F45850" w:rsidP="00E43573">
      <w:pPr>
        <w:pStyle w:val="abzacixml"/>
        <w:ind w:left="360" w:firstLine="0"/>
        <w:rPr>
          <w:bCs/>
          <w:highlight w:val="yellow"/>
          <w:lang w:val="ka-GE"/>
        </w:rPr>
      </w:pPr>
    </w:p>
    <w:p w:rsidR="00F45850" w:rsidRPr="009C554F" w:rsidRDefault="00F45850" w:rsidP="00E43573">
      <w:pPr>
        <w:pStyle w:val="Heading2"/>
        <w:spacing w:line="240" w:lineRule="auto"/>
        <w:jc w:val="both"/>
        <w:rPr>
          <w:rFonts w:ascii="Sylfaen" w:hAnsi="Sylfaen" w:cs="Sylfaen"/>
          <w:bCs/>
          <w:sz w:val="22"/>
          <w:szCs w:val="22"/>
        </w:rPr>
      </w:pPr>
      <w:r w:rsidRPr="009C554F">
        <w:rPr>
          <w:rFonts w:ascii="Sylfaen" w:hAnsi="Sylfaen" w:cs="Sylfaen"/>
          <w:bCs/>
          <w:sz w:val="22"/>
          <w:szCs w:val="22"/>
        </w:rPr>
        <w:t xml:space="preserve">6.7 </w:t>
      </w:r>
      <w:r w:rsidRPr="009C554F">
        <w:rPr>
          <w:rFonts w:ascii="Sylfaen" w:hAnsi="Sylfaen" w:cs="Sylfaen"/>
          <w:bCs/>
          <w:sz w:val="22"/>
          <w:szCs w:val="22"/>
          <w:lang w:val="ka-GE"/>
        </w:rPr>
        <w:t>სსიპ - საჯარო რეესტრის ეროვნული სააგენტოს მომსახურებათა</w:t>
      </w:r>
      <w:r w:rsidRPr="009C554F">
        <w:rPr>
          <w:rFonts w:ascii="Sylfaen" w:hAnsi="Sylfaen" w:cs="Sylfaen"/>
          <w:bCs/>
          <w:sz w:val="22"/>
          <w:szCs w:val="22"/>
        </w:rPr>
        <w:t xml:space="preserve"> განვითარება</w:t>
      </w:r>
      <w:r w:rsidRPr="009C554F">
        <w:rPr>
          <w:rFonts w:ascii="Sylfaen" w:hAnsi="Sylfaen" w:cs="Sylfaen"/>
          <w:bCs/>
          <w:sz w:val="22"/>
          <w:szCs w:val="22"/>
          <w:lang w:val="ka-GE"/>
        </w:rPr>
        <w:t xml:space="preserve"> და ხელმისაწვდომობა</w:t>
      </w:r>
      <w:r w:rsidRPr="009C554F">
        <w:rPr>
          <w:rFonts w:ascii="Sylfaen" w:hAnsi="Sylfaen" w:cs="Sylfaen"/>
          <w:bCs/>
          <w:sz w:val="22"/>
          <w:szCs w:val="22"/>
        </w:rPr>
        <w:t xml:space="preserve"> (პროგრამული კოდი 26 </w:t>
      </w:r>
      <w:r w:rsidRPr="009C554F">
        <w:rPr>
          <w:rFonts w:ascii="Sylfaen" w:hAnsi="Sylfaen" w:cs="Sylfaen"/>
          <w:bCs/>
          <w:sz w:val="22"/>
          <w:szCs w:val="22"/>
          <w:lang w:val="ka-GE"/>
        </w:rPr>
        <w:t>08</w:t>
      </w:r>
      <w:r w:rsidRPr="009C554F">
        <w:rPr>
          <w:rFonts w:ascii="Sylfaen" w:hAnsi="Sylfaen" w:cs="Sylfaen"/>
          <w:bCs/>
          <w:sz w:val="22"/>
          <w:szCs w:val="22"/>
        </w:rPr>
        <w:t>)</w:t>
      </w:r>
    </w:p>
    <w:p w:rsidR="00F45850" w:rsidRPr="009C554F" w:rsidRDefault="00F45850" w:rsidP="00E43573">
      <w:pPr>
        <w:spacing w:line="240" w:lineRule="auto"/>
        <w:rPr>
          <w:rFonts w:ascii="Sylfaen" w:hAnsi="Sylfaen"/>
          <w:bCs/>
        </w:rPr>
      </w:pPr>
    </w:p>
    <w:p w:rsidR="00F45850" w:rsidRPr="009C554F" w:rsidRDefault="00F45850"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9C554F">
        <w:rPr>
          <w:rFonts w:ascii="Sylfaen" w:hAnsi="Sylfaen" w:cs="Sylfaen"/>
          <w:bCs/>
        </w:rPr>
        <w:t>პროგრამის განმახორციელებელი:</w:t>
      </w:r>
    </w:p>
    <w:p w:rsidR="00F45850" w:rsidRPr="009C554F" w:rsidRDefault="00F45850" w:rsidP="00E43573">
      <w:pPr>
        <w:pStyle w:val="ListParagraph"/>
        <w:numPr>
          <w:ilvl w:val="0"/>
          <w:numId w:val="7"/>
        </w:numPr>
        <w:spacing w:after="0" w:line="240" w:lineRule="auto"/>
        <w:ind w:right="0"/>
        <w:jc w:val="left"/>
        <w:rPr>
          <w:bCs/>
        </w:rPr>
      </w:pPr>
      <w:r w:rsidRPr="009C554F">
        <w:rPr>
          <w:bCs/>
        </w:rPr>
        <w:t xml:space="preserve">სსიპ - </w:t>
      </w:r>
      <w:r w:rsidRPr="009C554F">
        <w:rPr>
          <w:bCs/>
          <w:lang w:val="ka-GE"/>
        </w:rPr>
        <w:t>საჯარო რეესტრის ეროვნული</w:t>
      </w:r>
      <w:r w:rsidRPr="009C554F">
        <w:rPr>
          <w:bCs/>
        </w:rPr>
        <w:t xml:space="preserve"> სააგენტო</w:t>
      </w:r>
    </w:p>
    <w:p w:rsidR="00F45850" w:rsidRPr="00AD255C" w:rsidRDefault="00F45850" w:rsidP="00E43573">
      <w:pPr>
        <w:pStyle w:val="ListParagraph"/>
        <w:spacing w:after="0" w:line="240" w:lineRule="auto"/>
        <w:rPr>
          <w:bCs/>
          <w:highlight w:val="yellow"/>
          <w:lang w:val="ka-GE"/>
        </w:rPr>
      </w:pPr>
    </w:p>
    <w:p w:rsidR="009C554F" w:rsidRPr="004A1AE3" w:rsidRDefault="009C554F" w:rsidP="00590252">
      <w:pPr>
        <w:pStyle w:val="abzacixml"/>
        <w:numPr>
          <w:ilvl w:val="0"/>
          <w:numId w:val="75"/>
        </w:numPr>
        <w:ind w:left="426"/>
      </w:pPr>
      <w:r w:rsidRPr="004A1AE3">
        <w:t>მიმდინარეობდა სისტემური რეგისტრაციის პროექტი „მიწის ნაკვეთებზე უფლებათა სისტემური და სპორადული რეგისტრაციის წესისა და საკადასტრო მონაცემების სრულყოფის შესახებ“ და განისაზღვრა საგარეჯოს, ყვარლისა და დედოფლისწყაროს მუნიციპალიტეტების გეოგრაფიული არეალები (პირველი ეტაპი – საგარეჯოს მუნიციპალიტეტის 14 სოფლით);</w:t>
      </w:r>
    </w:p>
    <w:p w:rsidR="009C554F" w:rsidRPr="004A1AE3" w:rsidRDefault="009C554F" w:rsidP="00590252">
      <w:pPr>
        <w:pStyle w:val="abzacixml"/>
        <w:numPr>
          <w:ilvl w:val="0"/>
          <w:numId w:val="75"/>
        </w:numPr>
        <w:ind w:left="426"/>
      </w:pPr>
      <w:r w:rsidRPr="004A1AE3">
        <w:t>სისტემური რეგისტრაციის პროექტის ფარგლებში განხორციელდა კადრების შერჩევა/გადამზადება, უფლების დამადასტურებელი დოკუმენტაციის სისტემური მოძიება და დამუშავება, ტექნიკის შესყიდვა/შეგროვება და გამართვა, უძრავი ქონების რეგისტრატორისა და ამგეგმავის სამუშაო პროცესის შექმნა/გატესტვა და ფორმირება. დაიბეჭდა და გავრცელდა საინფორმაციო ხასიათის ბუკლეტები. სამუშაო ჯგუფი ახორციელებდა საგარეჯოს მუნიციპალიტეტის სამ სოფელში მოსახლეობის ინფორმირებულობას, მათგან ფაქტობრივი მფლობელებისა და სარეგისტრაციო მიწის ნაკვეთების იდენტიფიცირებასთან დაკავშირებული საჭირო ინფორმაციის შეგროვებასა და შემდგომ დამუშავებას;</w:t>
      </w:r>
    </w:p>
    <w:p w:rsidR="009C554F" w:rsidRDefault="009C554F" w:rsidP="00590252">
      <w:pPr>
        <w:pStyle w:val="abzacixml"/>
        <w:numPr>
          <w:ilvl w:val="0"/>
          <w:numId w:val="75"/>
        </w:numPr>
        <w:ind w:left="426"/>
      </w:pPr>
      <w:r w:rsidRPr="004A1AE3">
        <w:t>დასრულდა აზომვითი სამუშაოები საგარეჯოს მუნიციპალიტეტში 11 არეალზე (უჯარმა-პალდო, კოჭბაანი, უდაბნო, გომბორი, ხაშმი, წალმიანი, პატარძეული, თოხლიაური, მანავი, ჩაილური და კაკაბეთი), სულ აზომილია 9 600 მიწის ნაკვეთი. მიმდინარეობდა სამუშაოები ყვარლის მუნიციპალიტეტში (</w:t>
      </w:r>
      <w:r>
        <w:t xml:space="preserve">დასრულდა </w:t>
      </w:r>
      <w:r w:rsidRPr="004A1AE3">
        <w:t>გრემი</w:t>
      </w:r>
      <w:r>
        <w:t>ს და</w:t>
      </w:r>
      <w:r w:rsidRPr="004A1AE3">
        <w:t xml:space="preserve"> ენისელი</w:t>
      </w:r>
      <w:r>
        <w:t>ს და</w:t>
      </w:r>
      <w:r w:rsidRPr="004A1AE3">
        <w:t xml:space="preserve"> </w:t>
      </w:r>
      <w:r>
        <w:t>მიმდინარეობდა</w:t>
      </w:r>
      <w:r w:rsidRPr="004A1AE3">
        <w:t xml:space="preserve"> ჭიკაანი</w:t>
      </w:r>
      <w:r>
        <w:t>ს, ახალსოფლის და საბუეს ადმინისტრაციულ ერთეულებში</w:t>
      </w:r>
      <w:r w:rsidRPr="004A1AE3">
        <w:t xml:space="preserve">), სულ აზომილია </w:t>
      </w:r>
      <w:r>
        <w:t>8</w:t>
      </w:r>
      <w:r w:rsidRPr="004A1AE3">
        <w:t> </w:t>
      </w:r>
      <w:r>
        <w:t>670</w:t>
      </w:r>
      <w:r w:rsidRPr="004A1AE3">
        <w:t xml:space="preserve"> მიწის ნაკვეთი</w:t>
      </w:r>
      <w:r>
        <w:t>;</w:t>
      </w:r>
    </w:p>
    <w:p w:rsidR="009C554F" w:rsidRPr="00870896" w:rsidRDefault="009C554F" w:rsidP="00590252">
      <w:pPr>
        <w:pStyle w:val="abzacixml"/>
        <w:numPr>
          <w:ilvl w:val="0"/>
          <w:numId w:val="75"/>
        </w:numPr>
        <w:ind w:left="426"/>
      </w:pPr>
      <w:r w:rsidRPr="00870896">
        <w:t>საქართველოს ეროვნული გეოდეზიური (გეგმურ-სიმაღლური) საფუძვლის (ქსელის) შექმნა-განახლების ფარგლებში, მიმდინარეობდა ახალი რეპერების დამზადება (სულ 300 ერთეული). განხორციელდა 119 ერთეული სიმაღლური ქსელის წერტილის ადგილზე დამაგრება, 23 ამოსაცნობი ბოძის აღდგენა.  აქტიურ, მუდმივმოქმედ გეოდეზიურ ქსელს (GEO-CORS) დაემატა 3 ახალი სადგური, ხოლო 4 არსებული სადგური გადავიდა ოპტიკურ-ბოჭკოვან ინტერნეტკავშირზე</w:t>
      </w:r>
      <w:r>
        <w:t>;</w:t>
      </w:r>
    </w:p>
    <w:p w:rsidR="009C554F" w:rsidRPr="004436B2" w:rsidRDefault="009C554F" w:rsidP="00590252">
      <w:pPr>
        <w:pStyle w:val="abzacixml"/>
        <w:numPr>
          <w:ilvl w:val="0"/>
          <w:numId w:val="75"/>
        </w:numPr>
        <w:ind w:left="426"/>
      </w:pPr>
      <w:r w:rsidRPr="00870896">
        <w:t>IT ინფრასტრუქტურის სრულყოფის მიზნით განხორციელდა თანამედროვე სტანდარტების სერვერის, სანახი სისტემის კომბინირებული ვარიანტისა და უსაფრთხოების სისტემის შესყიდვა</w:t>
      </w:r>
      <w:r>
        <w:t>.</w:t>
      </w:r>
    </w:p>
    <w:p w:rsidR="00F45850" w:rsidRPr="00AD255C" w:rsidRDefault="00F45850" w:rsidP="00E43573">
      <w:pPr>
        <w:pStyle w:val="abzacixml"/>
        <w:rPr>
          <w:bCs/>
          <w:highlight w:val="yellow"/>
          <w:lang w:val="ka-GE"/>
        </w:rPr>
      </w:pPr>
    </w:p>
    <w:p w:rsidR="00EC01B5" w:rsidRPr="00850DEB" w:rsidRDefault="00EC01B5" w:rsidP="00E43573">
      <w:pPr>
        <w:pStyle w:val="Heading2"/>
        <w:spacing w:line="240" w:lineRule="auto"/>
        <w:jc w:val="both"/>
        <w:rPr>
          <w:rFonts w:ascii="Sylfaen" w:hAnsi="Sylfaen" w:cs="Sylfaen"/>
          <w:bCs/>
          <w:sz w:val="22"/>
          <w:szCs w:val="22"/>
        </w:rPr>
      </w:pPr>
      <w:r w:rsidRPr="00850DEB">
        <w:rPr>
          <w:rFonts w:ascii="Sylfaen" w:hAnsi="Sylfaen" w:cs="Sylfaen"/>
          <w:bCs/>
          <w:sz w:val="22"/>
          <w:szCs w:val="22"/>
        </w:rPr>
        <w:lastRenderedPageBreak/>
        <w:t>6.8  პოლიტიკური პარტიებისა და არასამთავრობო სექტორის დაფინანსება (პროგრამული კოდი 06 03)</w:t>
      </w:r>
    </w:p>
    <w:p w:rsidR="00EC01B5" w:rsidRPr="00850DEB" w:rsidRDefault="00EC01B5" w:rsidP="00E43573">
      <w:pPr>
        <w:pStyle w:val="ListParagraph"/>
        <w:spacing w:line="240" w:lineRule="auto"/>
        <w:ind w:left="270" w:hanging="270"/>
        <w:rPr>
          <w:bCs/>
        </w:rPr>
      </w:pPr>
    </w:p>
    <w:p w:rsidR="00EC01B5" w:rsidRPr="00850DEB" w:rsidRDefault="00EC01B5" w:rsidP="00E43573">
      <w:pPr>
        <w:pStyle w:val="ListParagraph"/>
        <w:spacing w:line="240" w:lineRule="auto"/>
        <w:ind w:left="270" w:firstLine="0"/>
        <w:rPr>
          <w:bCs/>
        </w:rPr>
      </w:pPr>
      <w:r w:rsidRPr="00850DEB">
        <w:rPr>
          <w:bCs/>
        </w:rPr>
        <w:t>პროგრამის განმახორციელებელი:</w:t>
      </w:r>
    </w:p>
    <w:p w:rsidR="00EC01B5" w:rsidRPr="00850DEB" w:rsidRDefault="00EC01B5" w:rsidP="00E43573">
      <w:pPr>
        <w:pStyle w:val="ListParagraph"/>
        <w:spacing w:line="240" w:lineRule="auto"/>
        <w:ind w:left="270" w:firstLine="0"/>
        <w:rPr>
          <w:bCs/>
        </w:rPr>
      </w:pPr>
    </w:p>
    <w:p w:rsidR="00EC01B5" w:rsidRPr="00850DEB" w:rsidRDefault="00EC01B5" w:rsidP="00E43573">
      <w:pPr>
        <w:numPr>
          <w:ilvl w:val="0"/>
          <w:numId w:val="7"/>
        </w:numPr>
        <w:spacing w:after="0" w:line="240" w:lineRule="auto"/>
        <w:rPr>
          <w:rFonts w:ascii="Sylfaen" w:hAnsi="Sylfaen"/>
          <w:bCs/>
        </w:rPr>
      </w:pPr>
      <w:r w:rsidRPr="00850DEB">
        <w:rPr>
          <w:rFonts w:ascii="Sylfaen" w:hAnsi="Sylfaen"/>
          <w:bCs/>
        </w:rPr>
        <w:t>საქართველოს ცენტრალური საარჩევნო კომისია</w:t>
      </w:r>
    </w:p>
    <w:p w:rsidR="00EC01B5" w:rsidRPr="00850DEB" w:rsidRDefault="00EC01B5" w:rsidP="00E43573">
      <w:pPr>
        <w:numPr>
          <w:ilvl w:val="0"/>
          <w:numId w:val="7"/>
        </w:numPr>
        <w:spacing w:after="0" w:line="240" w:lineRule="auto"/>
        <w:rPr>
          <w:rFonts w:ascii="Sylfaen" w:hAnsi="Sylfaen"/>
          <w:bCs/>
        </w:rPr>
      </w:pPr>
      <w:r w:rsidRPr="00850DEB">
        <w:rPr>
          <w:rFonts w:ascii="Sylfaen" w:hAnsi="Sylfaen"/>
          <w:bCs/>
        </w:rPr>
        <w:t>სსიპ - საარჩევნო სისტემების განვითარების, რეფორმებისა და სწავლების ცენტრი.</w:t>
      </w:r>
    </w:p>
    <w:p w:rsidR="00EC01B5" w:rsidRPr="00850DEB" w:rsidRDefault="00EC01B5" w:rsidP="00E43573">
      <w:pPr>
        <w:pStyle w:val="ListParagraph"/>
        <w:spacing w:line="240" w:lineRule="auto"/>
        <w:ind w:left="360" w:firstLine="0"/>
        <w:rPr>
          <w:bCs/>
          <w:lang w:val="ka-GE"/>
        </w:rPr>
      </w:pPr>
    </w:p>
    <w:p w:rsidR="00EC01B5" w:rsidRPr="00850DEB" w:rsidRDefault="00EC01B5" w:rsidP="00E43573">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850DEB">
        <w:rPr>
          <w:rFonts w:ascii="Sylfaen" w:hAnsi="Sylfaen" w:cs="Sylfaen"/>
          <w:bCs/>
          <w:color w:val="000000"/>
          <w:shd w:val="clear" w:color="auto" w:fill="FFFFFF"/>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sidR="008F543D" w:rsidRPr="00850DEB">
        <w:rPr>
          <w:rFonts w:ascii="Sylfaen" w:hAnsi="Sylfaen" w:cs="Sylfaen"/>
          <w:bCs/>
          <w:color w:val="000000"/>
          <w:shd w:val="clear" w:color="auto" w:fill="FFFFFF"/>
        </w:rPr>
        <w:t>4</w:t>
      </w:r>
      <w:r w:rsidRPr="00850DEB">
        <w:rPr>
          <w:rFonts w:ascii="Sylfaen" w:hAnsi="Sylfaen" w:cs="Sylfaen"/>
          <w:bCs/>
          <w:color w:val="000000"/>
          <w:shd w:val="clear" w:color="auto" w:fill="FFFFFF"/>
          <w:lang w:val="ka-GE"/>
        </w:rPr>
        <w:t xml:space="preserve"> კვალიფიციური პოლიტიკური პარტია; </w:t>
      </w:r>
    </w:p>
    <w:p w:rsidR="00EC01B5" w:rsidRPr="00AD255C" w:rsidRDefault="00EC01B5" w:rsidP="00E43573">
      <w:pPr>
        <w:tabs>
          <w:tab w:val="left" w:pos="360"/>
        </w:tabs>
        <w:spacing w:after="0" w:line="240" w:lineRule="auto"/>
        <w:ind w:left="360"/>
        <w:jc w:val="both"/>
        <w:rPr>
          <w:rFonts w:ascii="Sylfaen" w:eastAsia="Calibri" w:hAnsi="Sylfaen" w:cs="Sylfaen"/>
          <w:bCs/>
          <w:highlight w:val="yellow"/>
        </w:rPr>
      </w:pPr>
    </w:p>
    <w:p w:rsidR="00EC01B5" w:rsidRPr="00850DEB" w:rsidRDefault="00EC01B5" w:rsidP="00E43573">
      <w:pPr>
        <w:pStyle w:val="Heading2"/>
        <w:spacing w:line="240" w:lineRule="auto"/>
        <w:jc w:val="both"/>
        <w:rPr>
          <w:rFonts w:ascii="Sylfaen" w:hAnsi="Sylfaen" w:cs="Sylfaen"/>
          <w:bCs/>
          <w:sz w:val="22"/>
          <w:szCs w:val="22"/>
        </w:rPr>
      </w:pPr>
      <w:r w:rsidRPr="00850DEB">
        <w:rPr>
          <w:rFonts w:ascii="Sylfaen" w:hAnsi="Sylfaen" w:cs="Sylfaen"/>
          <w:bCs/>
          <w:sz w:val="22"/>
          <w:szCs w:val="22"/>
        </w:rPr>
        <w:t>6.9  საარჩევნო გარემოს განვითარება (პროგრამული კოდი 06 01)</w:t>
      </w:r>
    </w:p>
    <w:p w:rsidR="00EC01B5" w:rsidRPr="00850DEB" w:rsidRDefault="00EC01B5" w:rsidP="00E43573">
      <w:pPr>
        <w:spacing w:line="240" w:lineRule="auto"/>
        <w:rPr>
          <w:rFonts w:ascii="Sylfaen" w:hAnsi="Sylfaen"/>
          <w:bCs/>
        </w:rPr>
      </w:pPr>
    </w:p>
    <w:p w:rsidR="00EC01B5" w:rsidRPr="00850DEB" w:rsidRDefault="00EC01B5" w:rsidP="00E43573">
      <w:pPr>
        <w:pStyle w:val="ListParagraph"/>
        <w:spacing w:line="240" w:lineRule="auto"/>
        <w:ind w:left="270" w:firstLine="0"/>
        <w:rPr>
          <w:bCs/>
        </w:rPr>
      </w:pPr>
      <w:r w:rsidRPr="00850DEB">
        <w:rPr>
          <w:bCs/>
        </w:rPr>
        <w:t>პროგრამის განმახორციელებელი:</w:t>
      </w:r>
    </w:p>
    <w:p w:rsidR="00EC01B5" w:rsidRPr="00850DEB" w:rsidRDefault="00EC01B5" w:rsidP="00E43573">
      <w:pPr>
        <w:numPr>
          <w:ilvl w:val="0"/>
          <w:numId w:val="7"/>
        </w:numPr>
        <w:spacing w:after="160" w:line="240" w:lineRule="auto"/>
        <w:rPr>
          <w:rFonts w:ascii="Sylfaen" w:hAnsi="Sylfaen"/>
          <w:bCs/>
        </w:rPr>
      </w:pPr>
      <w:r w:rsidRPr="00850DEB">
        <w:rPr>
          <w:rFonts w:ascii="Sylfaen" w:hAnsi="Sylfaen"/>
          <w:bCs/>
          <w:lang w:val="ka-GE"/>
        </w:rPr>
        <w:t>საქართველოს ცენტრალური საარჩევნო კომისია</w:t>
      </w:r>
    </w:p>
    <w:p w:rsidR="00EC01B5" w:rsidRPr="00AD255C" w:rsidRDefault="00EC01B5" w:rsidP="00E43573">
      <w:pPr>
        <w:spacing w:after="0" w:line="240" w:lineRule="auto"/>
        <w:rPr>
          <w:rFonts w:ascii="Sylfaen" w:hAnsi="Sylfaen"/>
          <w:bCs/>
          <w:highlight w:val="yellow"/>
          <w:lang w:val="ka-GE"/>
        </w:rPr>
      </w:pPr>
    </w:p>
    <w:p w:rsidR="00850DEB" w:rsidRPr="00CA358B" w:rsidRDefault="00850DEB"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CA358B">
        <w:rPr>
          <w:rFonts w:ascii="Sylfaen" w:hAnsi="Sylfaen" w:cs="Sylfaen"/>
          <w:color w:val="000000"/>
          <w:shd w:val="clear" w:color="auto" w:fill="FFFFFF"/>
          <w:lang w:val="ka-GE"/>
        </w:rPr>
        <w:t>მომზად</w:t>
      </w:r>
      <w:r>
        <w:rPr>
          <w:rFonts w:ascii="Sylfaen" w:hAnsi="Sylfaen" w:cs="Sylfaen"/>
          <w:color w:val="000000"/>
          <w:shd w:val="clear" w:color="auto" w:fill="FFFFFF"/>
          <w:lang w:val="ka-GE"/>
        </w:rPr>
        <w:t>დ</w:t>
      </w:r>
      <w:r w:rsidRPr="00CA358B">
        <w:rPr>
          <w:rFonts w:ascii="Sylfaen" w:hAnsi="Sylfaen" w:cs="Sylfaen"/>
          <w:color w:val="000000"/>
          <w:shd w:val="clear" w:color="auto" w:fill="FFFFFF"/>
          <w:lang w:val="ka-GE"/>
        </w:rPr>
        <w:t>ა</w:t>
      </w:r>
      <w:hyperlink r:id="rId18" w:tgtFrame="_blank" w:history="1">
        <w:r w:rsidRPr="00CA358B">
          <w:rPr>
            <w:rFonts w:ascii="Sylfaen" w:hAnsi="Sylfaen" w:cs="Sylfaen"/>
            <w:color w:val="000000"/>
            <w:shd w:val="clear" w:color="auto" w:fill="FFFFFF"/>
            <w:lang w:val="ka-GE"/>
          </w:rPr>
          <w:t> საქართველოს</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პარლამენტის 2020 წლის 31 ოქტომბრის</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არჩევნების</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ანგარიში</w:t>
        </w:r>
      </w:hyperlink>
      <w:r>
        <w:rPr>
          <w:rFonts w:ascii="Sylfaen" w:hAnsi="Sylfaen" w:cs="Sylfaen"/>
          <w:color w:val="000000"/>
          <w:shd w:val="clear" w:color="auto" w:fill="FFFFFF"/>
          <w:lang w:val="ka-GE"/>
        </w:rPr>
        <w:t xml:space="preserve"> და წარედგინა</w:t>
      </w:r>
      <w:r w:rsidRPr="00CA358B">
        <w:rPr>
          <w:rFonts w:ascii="Sylfaen" w:hAnsi="Sylfaen" w:cs="Sylfaen"/>
          <w:color w:val="000000"/>
          <w:shd w:val="clear" w:color="auto" w:fill="FFFFFF"/>
          <w:lang w:val="ka-GE"/>
        </w:rPr>
        <w:t xml:space="preserve"> საქართველოს</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პარლამენტს</w:t>
      </w:r>
      <w:r>
        <w:rPr>
          <w:rFonts w:ascii="Sylfaen" w:hAnsi="Sylfaen" w:cs="Sylfaen"/>
          <w:color w:val="000000"/>
          <w:shd w:val="clear" w:color="auto" w:fill="FFFFFF"/>
          <w:lang w:val="ka-GE"/>
        </w:rPr>
        <w:t>;</w:t>
      </w:r>
    </w:p>
    <w:p w:rsidR="00850DEB" w:rsidRPr="00CA358B" w:rsidRDefault="00850DEB"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CA358B">
        <w:rPr>
          <w:rFonts w:ascii="Sylfaen" w:hAnsi="Sylfaen" w:cs="Sylfaen"/>
          <w:color w:val="000000"/>
          <w:shd w:val="clear" w:color="auto" w:fill="FFFFFF"/>
          <w:lang w:val="ka-GE"/>
        </w:rPr>
        <w:t>ცენტრალური</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საარჩევნო</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კომისიის (ცესკო) წარმომადგენლებმა</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საარჩევნო</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ლიდერობის</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საკითხებზე („Electoral Leadership (iEXCEL’’) ტრენინგში</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მიიღეს</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მონაწილეობა</w:t>
      </w:r>
      <w:r>
        <w:rPr>
          <w:rFonts w:ascii="Sylfaen" w:hAnsi="Sylfaen" w:cs="Sylfaen"/>
          <w:color w:val="000000"/>
          <w:shd w:val="clear" w:color="auto" w:fill="FFFFFF"/>
          <w:lang w:val="ka-GE"/>
        </w:rPr>
        <w:t xml:space="preserve">, რომელიც </w:t>
      </w:r>
      <w:r w:rsidRPr="00CA358B">
        <w:rPr>
          <w:rFonts w:ascii="Sylfaen" w:hAnsi="Sylfaen" w:cs="Sylfaen"/>
          <w:color w:val="000000"/>
          <w:shd w:val="clear" w:color="auto" w:fill="FFFFFF"/>
          <w:lang w:val="ka-GE"/>
        </w:rPr>
        <w:t>საარჩევნო</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სისტემების</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საერთაშორისო</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ფონდის (IFES) და ბრიტანეთის საელჩოს მხარდაჭერით ჩატარდა</w:t>
      </w:r>
      <w:r>
        <w:rPr>
          <w:rFonts w:ascii="Sylfaen" w:hAnsi="Sylfaen" w:cs="Sylfaen"/>
          <w:color w:val="000000"/>
          <w:shd w:val="clear" w:color="auto" w:fill="FFFFFF"/>
          <w:lang w:val="ka-GE"/>
        </w:rPr>
        <w:t>;</w:t>
      </w:r>
      <w:r w:rsidRPr="00CA358B">
        <w:rPr>
          <w:rFonts w:ascii="Sylfaen" w:hAnsi="Sylfaen" w:cs="Sylfaen"/>
          <w:color w:val="000000"/>
          <w:shd w:val="clear" w:color="auto" w:fill="FFFFFF"/>
          <w:lang w:val="ka-GE"/>
        </w:rPr>
        <w:t> </w:t>
      </w:r>
    </w:p>
    <w:p w:rsidR="00850DEB" w:rsidRPr="00CA358B" w:rsidRDefault="00850DEB"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sidRPr="00CA358B">
        <w:rPr>
          <w:rFonts w:ascii="Sylfaen" w:hAnsi="Sylfaen" w:cs="Sylfaen"/>
          <w:color w:val="000000"/>
          <w:shd w:val="clear" w:color="auto" w:fill="FFFFFF"/>
          <w:lang w:val="ka-GE"/>
        </w:rPr>
        <w:t>საოლქო</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საარჩევნო</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კომისიების</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წევრებისთვის</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დისტანციურად</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განხორციელ</w:t>
      </w:r>
      <w:r>
        <w:rPr>
          <w:rFonts w:ascii="Sylfaen" w:hAnsi="Sylfaen" w:cs="Sylfaen"/>
          <w:color w:val="000000"/>
          <w:shd w:val="clear" w:color="auto" w:fill="FFFFFF"/>
          <w:lang w:val="ka-GE"/>
        </w:rPr>
        <w:t>დ</w:t>
      </w:r>
      <w:r w:rsidRPr="00CA358B">
        <w:rPr>
          <w:rFonts w:ascii="Sylfaen" w:hAnsi="Sylfaen" w:cs="Sylfaen"/>
          <w:color w:val="000000"/>
          <w:shd w:val="clear" w:color="auto" w:fill="FFFFFF"/>
          <w:lang w:val="ka-GE"/>
        </w:rPr>
        <w:t>ა</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საინფორმაციო-სასწავლო</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კურსი</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კიბერუსაფრთხოება</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და</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კიბერ-ჰიგიენა“</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საარჩევნო</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სისტემების</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საერთაშორისო</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ფონდთან (IFES) პარტნიორობით</w:t>
      </w:r>
      <w:r>
        <w:rPr>
          <w:rFonts w:ascii="Sylfaen" w:hAnsi="Sylfaen" w:cs="Sylfaen"/>
          <w:color w:val="000000"/>
          <w:shd w:val="clear" w:color="auto" w:fill="FFFFFF"/>
          <w:lang w:val="ka-GE"/>
        </w:rPr>
        <w:t>;</w:t>
      </w:r>
      <w:r w:rsidRPr="00CA358B">
        <w:rPr>
          <w:rFonts w:ascii="Sylfaen" w:hAnsi="Sylfaen" w:cs="Sylfaen"/>
          <w:color w:val="000000"/>
          <w:shd w:val="clear" w:color="auto" w:fill="FFFFFF"/>
          <w:lang w:val="ka-GE"/>
        </w:rPr>
        <w:t xml:space="preserve">  </w:t>
      </w:r>
    </w:p>
    <w:p w:rsidR="00850DEB" w:rsidRPr="00CA358B" w:rsidRDefault="00850DEB"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მომზადდა</w:t>
      </w:r>
      <w:r w:rsidRPr="00CA358B">
        <w:rPr>
          <w:rFonts w:ascii="Sylfaen" w:hAnsi="Sylfaen" w:cs="Sylfaen"/>
          <w:color w:val="000000"/>
          <w:shd w:val="clear" w:color="auto" w:fill="FFFFFF"/>
          <w:lang w:val="ka-GE"/>
        </w:rPr>
        <w:t xml:space="preserve"> საქართველოს საარჩევნო ადმინისტრაციისა და საარჩევნო სისტემების განვითარების, რეფორმებისა და სწავლების ცენტრის მიერ 2020 წელს გაწეული საქმიანობის ანგარიში;</w:t>
      </w:r>
    </w:p>
    <w:p w:rsidR="00850DEB" w:rsidRPr="00CA358B" w:rsidRDefault="00850DEB" w:rsidP="00850DEB">
      <w:pPr>
        <w:numPr>
          <w:ilvl w:val="0"/>
          <w:numId w:val="9"/>
        </w:numPr>
        <w:tabs>
          <w:tab w:val="left" w:pos="360"/>
        </w:tabs>
        <w:spacing w:after="0" w:line="240" w:lineRule="auto"/>
        <w:ind w:left="360"/>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განხორციელდა არჩევნების მართვის ელექტრონული სისტემის, ფინანსური აღრიცხვა/ანგარიშგების, სამართლებრივი წერის, საჩივრების რეესტრის ელექტრონული და საქმისწარმოების </w:t>
      </w:r>
      <w:r w:rsidRPr="00CA358B">
        <w:rPr>
          <w:rFonts w:ascii="Sylfaen" w:hAnsi="Sylfaen" w:cs="Sylfaen"/>
          <w:color w:val="000000"/>
          <w:shd w:val="clear" w:color="auto" w:fill="FFFFFF"/>
          <w:lang w:val="ka-GE"/>
        </w:rPr>
        <w:t>პროგრამის (eDocument) ტრენინგ</w:t>
      </w:r>
      <w:r>
        <w:rPr>
          <w:rFonts w:ascii="Sylfaen" w:hAnsi="Sylfaen" w:cs="Sylfaen"/>
          <w:color w:val="000000"/>
          <w:shd w:val="clear" w:color="auto" w:fill="FFFFFF"/>
          <w:lang w:val="ka-GE"/>
        </w:rPr>
        <w:t>ებ</w:t>
      </w:r>
      <w:r w:rsidRPr="00CA358B">
        <w:rPr>
          <w:rFonts w:ascii="Sylfaen" w:hAnsi="Sylfaen" w:cs="Sylfaen"/>
          <w:color w:val="000000"/>
          <w:shd w:val="clear" w:color="auto" w:fill="FFFFFF"/>
          <w:lang w:val="ka-GE"/>
        </w:rPr>
        <w:t>ი</w:t>
      </w:r>
      <w:r>
        <w:rPr>
          <w:rFonts w:ascii="Sylfaen" w:hAnsi="Sylfaen" w:cs="Sylfaen"/>
          <w:color w:val="000000"/>
          <w:shd w:val="clear" w:color="auto" w:fill="FFFFFF"/>
          <w:lang w:val="ka-GE"/>
        </w:rPr>
        <w:t xml:space="preserve">, რომელიც </w:t>
      </w:r>
      <w:r w:rsidRPr="00CA358B">
        <w:rPr>
          <w:rFonts w:ascii="Sylfaen" w:hAnsi="Sylfaen" w:cs="Sylfaen"/>
          <w:color w:val="000000"/>
          <w:shd w:val="clear" w:color="auto" w:fill="FFFFFF"/>
          <w:lang w:val="ka-GE"/>
        </w:rPr>
        <w:t>73 საოლქო</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საარჩევნო</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კომისიის წევრმა</w:t>
      </w:r>
      <w:r>
        <w:rPr>
          <w:rFonts w:ascii="Sylfaen" w:hAnsi="Sylfaen" w:cs="Sylfaen"/>
          <w:color w:val="000000"/>
          <w:shd w:val="clear" w:color="auto" w:fill="FFFFFF"/>
          <w:lang w:val="ka-GE"/>
        </w:rPr>
        <w:t xml:space="preserve"> </w:t>
      </w:r>
      <w:r w:rsidRPr="00CA358B">
        <w:rPr>
          <w:rFonts w:ascii="Sylfaen" w:hAnsi="Sylfaen" w:cs="Sylfaen"/>
          <w:color w:val="000000"/>
          <w:shd w:val="clear" w:color="auto" w:fill="FFFFFF"/>
          <w:lang w:val="ka-GE"/>
        </w:rPr>
        <w:t>გაიარ</w:t>
      </w:r>
      <w:r>
        <w:rPr>
          <w:rFonts w:ascii="Sylfaen" w:hAnsi="Sylfaen" w:cs="Sylfaen"/>
          <w:color w:val="000000"/>
          <w:shd w:val="clear" w:color="auto" w:fill="FFFFFF"/>
          <w:lang w:val="ka-GE"/>
        </w:rPr>
        <w:t>ა</w:t>
      </w:r>
      <w:r w:rsidRPr="00CA358B">
        <w:rPr>
          <w:rFonts w:ascii="Sylfaen" w:hAnsi="Sylfaen" w:cs="Sylfaen"/>
          <w:color w:val="000000"/>
          <w:shd w:val="clear" w:color="auto" w:fill="FFFFFF"/>
          <w:lang w:val="ka-GE"/>
        </w:rPr>
        <w:t>;</w:t>
      </w:r>
    </w:p>
    <w:p w:rsidR="00850DEB" w:rsidRPr="00FC5392" w:rsidRDefault="00850DEB" w:rsidP="00590252">
      <w:pPr>
        <w:pStyle w:val="abzacixml"/>
        <w:numPr>
          <w:ilvl w:val="0"/>
          <w:numId w:val="75"/>
        </w:numPr>
        <w:ind w:left="360"/>
        <w:rPr>
          <w:lang w:val="ka-GE"/>
        </w:rPr>
      </w:pPr>
      <w:r>
        <w:rPr>
          <w:color w:val="000000"/>
          <w:shd w:val="clear" w:color="auto" w:fill="FFFFFF"/>
          <w:lang w:val="ka-GE"/>
        </w:rPr>
        <w:t xml:space="preserve">გაიმართა </w:t>
      </w:r>
      <w:r w:rsidRPr="00CA358B">
        <w:rPr>
          <w:color w:val="000000"/>
          <w:shd w:val="clear" w:color="auto" w:fill="FFFFFF"/>
          <w:lang w:val="ka-GE"/>
        </w:rPr>
        <w:t>წიგნის</w:t>
      </w:r>
      <w:r>
        <w:rPr>
          <w:color w:val="000000"/>
          <w:shd w:val="clear" w:color="auto" w:fill="FFFFFF"/>
          <w:lang w:val="ka-GE"/>
        </w:rPr>
        <w:t xml:space="preserve"> </w:t>
      </w:r>
      <w:r w:rsidRPr="00CA358B">
        <w:rPr>
          <w:color w:val="000000"/>
          <w:shd w:val="clear" w:color="auto" w:fill="FFFFFF"/>
          <w:lang w:val="ka-GE"/>
        </w:rPr>
        <w:t> </w:t>
      </w:r>
      <w:hyperlink r:id="rId19" w:tgtFrame="_blank" w:history="1">
        <w:r w:rsidRPr="00CA358B">
          <w:rPr>
            <w:color w:val="000000"/>
            <w:shd w:val="clear" w:color="auto" w:fill="FFFFFF"/>
            <w:lang w:val="ka-GE"/>
          </w:rPr>
          <w:t>„საქართველოს</w:t>
        </w:r>
        <w:r>
          <w:rPr>
            <w:color w:val="000000"/>
            <w:shd w:val="clear" w:color="auto" w:fill="FFFFFF"/>
            <w:lang w:val="ka-GE"/>
          </w:rPr>
          <w:t xml:space="preserve"> </w:t>
        </w:r>
        <w:r w:rsidRPr="00CA358B">
          <w:rPr>
            <w:color w:val="000000"/>
            <w:shd w:val="clear" w:color="auto" w:fill="FFFFFF"/>
            <w:lang w:val="ka-GE"/>
          </w:rPr>
          <w:t>არჩევნების</w:t>
        </w:r>
        <w:r>
          <w:rPr>
            <w:color w:val="000000"/>
            <w:shd w:val="clear" w:color="auto" w:fill="FFFFFF"/>
            <w:lang w:val="ka-GE"/>
          </w:rPr>
          <w:t xml:space="preserve"> </w:t>
        </w:r>
        <w:r w:rsidRPr="00CA358B">
          <w:rPr>
            <w:color w:val="000000"/>
            <w:shd w:val="clear" w:color="auto" w:fill="FFFFFF"/>
            <w:lang w:val="ka-GE"/>
          </w:rPr>
          <w:t>ისტორია 1990-2018“</w:t>
        </w:r>
      </w:hyperlink>
      <w:r>
        <w:rPr>
          <w:color w:val="000000"/>
          <w:shd w:val="clear" w:color="auto" w:fill="FFFFFF"/>
          <w:lang w:val="ka-GE"/>
        </w:rPr>
        <w:t xml:space="preserve"> </w:t>
      </w:r>
      <w:r w:rsidRPr="00CA358B">
        <w:rPr>
          <w:color w:val="000000"/>
          <w:shd w:val="clear" w:color="auto" w:fill="FFFFFF"/>
          <w:lang w:val="ka-GE"/>
        </w:rPr>
        <w:t>პრეზენტაცია</w:t>
      </w:r>
      <w:r>
        <w:rPr>
          <w:color w:val="000000"/>
          <w:shd w:val="clear" w:color="auto" w:fill="FFFFFF"/>
          <w:lang w:val="ka-GE"/>
        </w:rPr>
        <w:t>;</w:t>
      </w:r>
    </w:p>
    <w:p w:rsidR="00850DEB" w:rsidRPr="00E42687" w:rsidRDefault="00850DEB" w:rsidP="00590252">
      <w:pPr>
        <w:pStyle w:val="abzacixml"/>
        <w:numPr>
          <w:ilvl w:val="0"/>
          <w:numId w:val="75"/>
        </w:numPr>
        <w:ind w:left="360"/>
        <w:rPr>
          <w:lang w:val="ka-GE"/>
        </w:rPr>
      </w:pPr>
      <w:r>
        <w:rPr>
          <w:color w:val="000000"/>
          <w:shd w:val="clear" w:color="auto" w:fill="FFFFFF"/>
          <w:lang w:val="ka-GE"/>
        </w:rPr>
        <w:t>წარდგენილი იქნა 2021 წელს შესრულებული სამუშაოს შესახებ შემაჯამებელი ანგარიში და მიმდინარეობდა საქართველოს საარჩევნო ადმინისტრაციის 2022 წლის სამოქმედო გეგმის პროექტის განხილვა.</w:t>
      </w:r>
    </w:p>
    <w:p w:rsidR="00A8281A" w:rsidRPr="00AD255C" w:rsidRDefault="00A8281A" w:rsidP="00E43573">
      <w:pPr>
        <w:tabs>
          <w:tab w:val="left" w:pos="360"/>
        </w:tabs>
        <w:spacing w:after="0" w:line="240" w:lineRule="auto"/>
        <w:jc w:val="both"/>
        <w:rPr>
          <w:rFonts w:ascii="Sylfaen" w:hAnsi="Sylfaen" w:cs="Sylfaen"/>
          <w:bCs/>
          <w:color w:val="000000"/>
          <w:highlight w:val="yellow"/>
          <w:shd w:val="clear" w:color="auto" w:fill="FFFFFF"/>
          <w:lang w:val="ka-GE"/>
        </w:rPr>
      </w:pPr>
    </w:p>
    <w:p w:rsidR="00B5059F" w:rsidRPr="0035156D" w:rsidRDefault="00B5059F" w:rsidP="00E43573">
      <w:pPr>
        <w:pStyle w:val="Heading2"/>
        <w:spacing w:line="240" w:lineRule="auto"/>
        <w:jc w:val="both"/>
        <w:rPr>
          <w:rFonts w:ascii="Sylfaen" w:hAnsi="Sylfaen" w:cs="Sylfaen"/>
          <w:bCs/>
          <w:sz w:val="22"/>
          <w:szCs w:val="22"/>
        </w:rPr>
      </w:pPr>
      <w:r w:rsidRPr="0035156D">
        <w:rPr>
          <w:rFonts w:ascii="Sylfaen" w:hAnsi="Sylfaen" w:cs="Sylfaen"/>
          <w:bCs/>
          <w:sz w:val="22"/>
          <w:szCs w:val="22"/>
        </w:rPr>
        <w:t>6.</w:t>
      </w:r>
      <w:r w:rsidRPr="0035156D">
        <w:rPr>
          <w:rFonts w:ascii="Sylfaen" w:hAnsi="Sylfaen" w:cs="Sylfaen"/>
          <w:bCs/>
          <w:sz w:val="22"/>
          <w:szCs w:val="22"/>
          <w:lang w:val="ka-GE"/>
        </w:rPr>
        <w:t>10</w:t>
      </w:r>
      <w:r w:rsidRPr="0035156D">
        <w:rPr>
          <w:rFonts w:ascii="Sylfaen" w:hAnsi="Sylfaen" w:cs="Sylfaen"/>
          <w:bCs/>
          <w:sz w:val="22"/>
          <w:szCs w:val="22"/>
        </w:rPr>
        <w:t xml:space="preserve"> სახელმწიფო ინსპექტორის სამსახური (პროგრამული კოდი 51 00)</w:t>
      </w:r>
    </w:p>
    <w:p w:rsidR="00B5059F" w:rsidRPr="0035156D" w:rsidRDefault="00B5059F" w:rsidP="00E43573">
      <w:pPr>
        <w:pStyle w:val="ListParagraph"/>
        <w:tabs>
          <w:tab w:val="left" w:pos="0"/>
        </w:tabs>
        <w:spacing w:after="0" w:line="240" w:lineRule="auto"/>
        <w:ind w:left="270"/>
        <w:rPr>
          <w:bCs/>
          <w:smallCaps/>
          <w:lang w:val="ka-GE"/>
        </w:rPr>
      </w:pPr>
      <w:r w:rsidRPr="0035156D">
        <w:rPr>
          <w:bCs/>
          <w:smallCaps/>
          <w:lang w:val="ka-GE"/>
        </w:rPr>
        <w:t xml:space="preserve">  </w:t>
      </w:r>
    </w:p>
    <w:p w:rsidR="00B5059F" w:rsidRPr="0035156D" w:rsidRDefault="00B5059F" w:rsidP="00E43573">
      <w:pPr>
        <w:spacing w:after="0" w:line="240" w:lineRule="auto"/>
        <w:ind w:left="270"/>
        <w:jc w:val="both"/>
        <w:rPr>
          <w:rFonts w:ascii="Sylfaen" w:hAnsi="Sylfaen" w:cs="Sylfaen"/>
          <w:bCs/>
          <w:lang w:val="ka-GE"/>
        </w:rPr>
      </w:pPr>
      <w:r w:rsidRPr="0035156D">
        <w:rPr>
          <w:rFonts w:ascii="Sylfaen" w:hAnsi="Sylfaen" w:cs="Sylfaen"/>
          <w:bCs/>
          <w:lang w:val="ka-GE"/>
        </w:rPr>
        <w:t xml:space="preserve">პროგრამის განმახორციელებელი: </w:t>
      </w:r>
    </w:p>
    <w:p w:rsidR="00B5059F" w:rsidRPr="0035156D" w:rsidRDefault="00B5059F" w:rsidP="00590252">
      <w:pPr>
        <w:numPr>
          <w:ilvl w:val="0"/>
          <w:numId w:val="64"/>
        </w:numPr>
        <w:spacing w:after="0" w:line="240" w:lineRule="auto"/>
        <w:ind w:left="900" w:hanging="270"/>
        <w:jc w:val="both"/>
        <w:rPr>
          <w:rFonts w:ascii="Sylfaen" w:eastAsia="Sylfaen" w:hAnsi="Sylfaen"/>
          <w:bCs/>
        </w:rPr>
      </w:pPr>
      <w:r w:rsidRPr="0035156D">
        <w:rPr>
          <w:rFonts w:ascii="Sylfaen" w:eastAsia="Sylfaen" w:hAnsi="Sylfaen"/>
          <w:bCs/>
        </w:rPr>
        <w:t>სახელმწიფო ინსპექტორის სამსახური</w:t>
      </w:r>
    </w:p>
    <w:p w:rsidR="00B5059F" w:rsidRPr="00AD255C" w:rsidRDefault="00B5059F" w:rsidP="00E43573">
      <w:pPr>
        <w:pStyle w:val="abzacixml"/>
        <w:rPr>
          <w:bCs/>
          <w:highlight w:val="yellow"/>
        </w:rPr>
      </w:pPr>
    </w:p>
    <w:p w:rsidR="0035156D" w:rsidRPr="00AE371C" w:rsidRDefault="0035156D" w:rsidP="00590252">
      <w:pPr>
        <w:pStyle w:val="ListParagraph"/>
        <w:numPr>
          <w:ilvl w:val="0"/>
          <w:numId w:val="120"/>
        </w:numPr>
        <w:spacing w:after="0" w:line="240" w:lineRule="auto"/>
        <w:ind w:left="270" w:right="0" w:hanging="270"/>
      </w:pPr>
      <w:r w:rsidRPr="00AE371C">
        <w:rPr>
          <w:lang w:val="ka-GE"/>
        </w:rPr>
        <w:t>დანაშაულის ნიშნების შემცველი შეტყობინებების საფუძველზე დაიწყო გამოძიება 365 სისხლის სამართლის საქმეზე;</w:t>
      </w:r>
    </w:p>
    <w:p w:rsidR="0035156D" w:rsidRPr="00AE371C" w:rsidRDefault="0035156D" w:rsidP="00590252">
      <w:pPr>
        <w:pStyle w:val="ListParagraph"/>
        <w:numPr>
          <w:ilvl w:val="0"/>
          <w:numId w:val="120"/>
        </w:numPr>
        <w:spacing w:after="0" w:line="240" w:lineRule="auto"/>
        <w:ind w:left="270" w:right="0" w:hanging="270"/>
      </w:pPr>
      <w:r w:rsidRPr="00AE371C">
        <w:t xml:space="preserve">ინსპექტორის სამსახურის მიერ კონსულტაცია გაეწია საჯარო და კერძო დაწესებულებებს და ფიზიკურ პირებს პერსონალურ მონაცემთა დაცვასთან დაკავშირებულ საკითხებზე, კერძოდ, საანგარიშო პერიოდში გაიცა </w:t>
      </w:r>
      <w:r w:rsidRPr="00AE371C">
        <w:rPr>
          <w:lang w:val="ka-GE"/>
        </w:rPr>
        <w:t xml:space="preserve">3 444 </w:t>
      </w:r>
      <w:r w:rsidRPr="00AE371C">
        <w:t xml:space="preserve">კონსულტაცია; </w:t>
      </w:r>
    </w:p>
    <w:p w:rsidR="0035156D" w:rsidRPr="00AE371C" w:rsidRDefault="0035156D" w:rsidP="00590252">
      <w:pPr>
        <w:pStyle w:val="ListParagraph"/>
        <w:numPr>
          <w:ilvl w:val="0"/>
          <w:numId w:val="120"/>
        </w:numPr>
        <w:spacing w:after="0" w:line="240" w:lineRule="auto"/>
        <w:ind w:left="270" w:right="0" w:hanging="270"/>
      </w:pPr>
      <w:r w:rsidRPr="00AE371C">
        <w:lastRenderedPageBreak/>
        <w:t xml:space="preserve">განხილულ იქნა და რეაგირება განხორციელდა </w:t>
      </w:r>
      <w:r w:rsidRPr="00AE371C">
        <w:rPr>
          <w:lang w:val="ka-GE"/>
        </w:rPr>
        <w:t>4</w:t>
      </w:r>
      <w:r w:rsidRPr="00AE371C">
        <w:t xml:space="preserve">80 მოქალაქის განცხადებაზე; ჩატარდა </w:t>
      </w:r>
      <w:r w:rsidRPr="00AE371C">
        <w:rPr>
          <w:lang w:val="ka-GE"/>
        </w:rPr>
        <w:t xml:space="preserve">125 </w:t>
      </w:r>
      <w:r w:rsidRPr="00AE371C">
        <w:t>ორგანიზაციის შემოწმება (ინსპექტირება);</w:t>
      </w:r>
    </w:p>
    <w:p w:rsidR="0035156D" w:rsidRPr="00AE371C" w:rsidRDefault="0035156D" w:rsidP="00590252">
      <w:pPr>
        <w:pStyle w:val="ListParagraph"/>
        <w:numPr>
          <w:ilvl w:val="0"/>
          <w:numId w:val="120"/>
        </w:numPr>
        <w:spacing w:after="0" w:line="240" w:lineRule="auto"/>
        <w:ind w:left="270" w:right="0" w:hanging="270"/>
      </w:pPr>
      <w:r w:rsidRPr="00AE371C">
        <w:t>განცხადებების განხილვისა და ინსპექტირებების განხორციელების შედეგად გამოვლინდა </w:t>
      </w:r>
      <w:r w:rsidRPr="00AE371C">
        <w:rPr>
          <w:lang w:val="ka-GE"/>
        </w:rPr>
        <w:t>168</w:t>
      </w:r>
      <w:r w:rsidRPr="00AE371C">
        <w:t xml:space="preserve"> სამართალდარღვევის ფაქტი, </w:t>
      </w:r>
      <w:r w:rsidRPr="00AE371C">
        <w:rPr>
          <w:lang w:val="ka-GE"/>
        </w:rPr>
        <w:t>7</w:t>
      </w:r>
      <w:r w:rsidRPr="00AE371C">
        <w:t xml:space="preserve">1 შემთხვევაში მოხდა ჯარიმის დაკისრება, </w:t>
      </w:r>
      <w:r w:rsidRPr="00AE371C">
        <w:rPr>
          <w:lang w:val="ka-GE"/>
        </w:rPr>
        <w:t xml:space="preserve">57 </w:t>
      </w:r>
      <w:r w:rsidRPr="00AE371C">
        <w:t xml:space="preserve">ფაქტზე მოხდა გაფრთხილების შეფარდება, </w:t>
      </w:r>
      <w:r w:rsidRPr="00AE371C">
        <w:rPr>
          <w:lang w:val="ka-GE"/>
        </w:rPr>
        <w:t>დამატებით, საჯარო და კერძო ორგანიზაციებს, სხვა მონაცემთა დამმუშავებლებს და უფლებამოსილ პირებს მიეცათ</w:t>
      </w:r>
      <w:r w:rsidRPr="00AE371C">
        <w:t xml:space="preserve"> </w:t>
      </w:r>
      <w:r w:rsidRPr="00AE371C">
        <w:rPr>
          <w:lang w:val="ka-GE"/>
        </w:rPr>
        <w:t>292 დავალება და  33 რეკომენდაცია;</w:t>
      </w:r>
    </w:p>
    <w:p w:rsidR="0035156D" w:rsidRPr="00AE371C" w:rsidRDefault="0035156D" w:rsidP="00590252">
      <w:pPr>
        <w:pStyle w:val="ListParagraph"/>
        <w:numPr>
          <w:ilvl w:val="0"/>
          <w:numId w:val="120"/>
        </w:numPr>
        <w:spacing w:after="0" w:line="240" w:lineRule="auto"/>
        <w:ind w:left="270" w:right="0" w:hanging="270"/>
      </w:pPr>
      <w:r w:rsidRPr="00AE371C">
        <w:rPr>
          <w:lang w:val="ka-GE"/>
        </w:rPr>
        <w:t>ჩატარდა საქართველოს სახელით დასადები 21 საერთაშორისო შეთანხმების ექსპერტიზა და მომზადდა შესაბამისი დასკვნა/რეკომენდაცია;</w:t>
      </w:r>
    </w:p>
    <w:p w:rsidR="0035156D" w:rsidRPr="00AE371C" w:rsidRDefault="0035156D" w:rsidP="00590252">
      <w:pPr>
        <w:pStyle w:val="ListParagraph"/>
        <w:numPr>
          <w:ilvl w:val="0"/>
          <w:numId w:val="120"/>
        </w:numPr>
        <w:spacing w:after="0" w:line="240" w:lineRule="auto"/>
        <w:ind w:left="270" w:right="0" w:hanging="270"/>
      </w:pPr>
      <w:r w:rsidRPr="00AE371C">
        <w:rPr>
          <w:lang w:val="ka-GE"/>
        </w:rPr>
        <w:t xml:space="preserve">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 </w:t>
      </w:r>
      <w:r w:rsidRPr="00AE371C">
        <w:rPr>
          <w:bCs/>
          <w:iCs/>
          <w:lang w:val="ka-GE"/>
        </w:rPr>
        <w:t xml:space="preserve">51 </w:t>
      </w:r>
      <w:r w:rsidRPr="00AE371C">
        <w:rPr>
          <w:lang w:val="ka-GE"/>
        </w:rPr>
        <w:t>ტრენინგი/საინფორმაციო შეხვედრა, რომელშიც</w:t>
      </w:r>
      <w:r w:rsidRPr="00AE371C">
        <w:t xml:space="preserve"> 1 </w:t>
      </w:r>
      <w:r w:rsidRPr="00AE371C">
        <w:rPr>
          <w:lang w:val="ka-GE"/>
        </w:rPr>
        <w:t>458 მსმენელი მონაწილეობდა, მათ შორის საჯარო მოსამსახურეები, კერძო სექტორის წარმომადგენლები და სხვა დაინტერესებული პირები. ჩატარდა 6 შეხვედრა სამართალდამცავი ორგანოების და სხვა საჯარო დაწესებულებების წარმომადგენლებთან და სტუდენტებთამ. ასევე ჩატარდა 2 ონლაინ ჩართვა სამსახურის ოფიციალური გვერდის სოციალურ ქსელში (ყავდა 11 800 მნახველი).</w:t>
      </w:r>
    </w:p>
    <w:p w:rsidR="00B5059F" w:rsidRPr="00AD255C" w:rsidRDefault="00B5059F" w:rsidP="00E43573">
      <w:pPr>
        <w:spacing w:line="240" w:lineRule="auto"/>
        <w:jc w:val="both"/>
        <w:rPr>
          <w:rFonts w:ascii="Sylfaen" w:hAnsi="Sylfaen"/>
          <w:bCs/>
          <w:szCs w:val="24"/>
          <w:highlight w:val="yellow"/>
          <w:lang w:val="ka-GE"/>
        </w:rPr>
      </w:pPr>
    </w:p>
    <w:p w:rsidR="00A8281A" w:rsidRPr="00472F6E" w:rsidRDefault="00A8281A" w:rsidP="00E43573">
      <w:pPr>
        <w:pStyle w:val="Heading2"/>
        <w:spacing w:line="240" w:lineRule="auto"/>
        <w:jc w:val="both"/>
        <w:rPr>
          <w:rFonts w:ascii="Sylfaen" w:hAnsi="Sylfaen" w:cs="Sylfaen"/>
          <w:bCs/>
          <w:sz w:val="22"/>
          <w:szCs w:val="22"/>
        </w:rPr>
      </w:pPr>
      <w:r w:rsidRPr="00472F6E">
        <w:rPr>
          <w:rFonts w:ascii="Sylfaen" w:hAnsi="Sylfaen" w:cs="Sylfaen"/>
          <w:bCs/>
          <w:sz w:val="22"/>
          <w:szCs w:val="22"/>
        </w:rPr>
        <w:t>6.11 საქართველოს სახალხო დამცველის აპარატის ფუნქციონირების გაძლიერების ღონისძიებები   (პროგრამული კოდი 41 00)</w:t>
      </w:r>
    </w:p>
    <w:p w:rsidR="00A8281A" w:rsidRPr="00472F6E" w:rsidRDefault="00A8281A" w:rsidP="00E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lang w:val="ka-GE"/>
        </w:rPr>
      </w:pPr>
    </w:p>
    <w:p w:rsidR="00A8281A" w:rsidRPr="00472F6E" w:rsidRDefault="00A8281A" w:rsidP="00E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lang w:val="ka-GE"/>
        </w:rPr>
      </w:pPr>
    </w:p>
    <w:p w:rsidR="00A8281A" w:rsidRPr="00472F6E" w:rsidRDefault="00A8281A" w:rsidP="00E43573">
      <w:pPr>
        <w:spacing w:after="0" w:line="240" w:lineRule="auto"/>
        <w:jc w:val="both"/>
        <w:rPr>
          <w:rFonts w:ascii="Sylfaen" w:hAnsi="Sylfaen" w:cs="Sylfaen"/>
          <w:bCs/>
          <w:lang w:val="ka-GE"/>
        </w:rPr>
      </w:pPr>
      <w:r w:rsidRPr="00472F6E">
        <w:rPr>
          <w:rFonts w:ascii="Sylfaen" w:hAnsi="Sylfaen"/>
          <w:bCs/>
          <w:lang w:val="ka-GE"/>
        </w:rPr>
        <w:t xml:space="preserve">          </w:t>
      </w:r>
      <w:r w:rsidRPr="00472F6E">
        <w:rPr>
          <w:rFonts w:ascii="Sylfaen" w:hAnsi="Sylfaen" w:cs="Sylfaen"/>
          <w:bCs/>
          <w:lang w:val="ka-GE"/>
        </w:rPr>
        <w:t xml:space="preserve">პროგრამის განმახორციელებელი </w:t>
      </w:r>
    </w:p>
    <w:p w:rsidR="00A8281A" w:rsidRPr="00472F6E" w:rsidRDefault="00A8281A" w:rsidP="00590252">
      <w:pPr>
        <w:pStyle w:val="ListParagraph"/>
        <w:numPr>
          <w:ilvl w:val="0"/>
          <w:numId w:val="77"/>
        </w:numPr>
        <w:spacing w:after="0" w:line="240" w:lineRule="auto"/>
        <w:ind w:right="0"/>
        <w:rPr>
          <w:bCs/>
          <w:lang w:val="ka-GE"/>
        </w:rPr>
      </w:pPr>
      <w:r w:rsidRPr="00472F6E">
        <w:rPr>
          <w:bCs/>
          <w:lang w:val="ka-GE"/>
        </w:rPr>
        <w:t xml:space="preserve">საქართველოს სახალხო დამცველის აპარატი </w:t>
      </w:r>
    </w:p>
    <w:p w:rsidR="00A8281A" w:rsidRPr="00AD255C" w:rsidRDefault="00A8281A" w:rsidP="00E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highlight w:val="yellow"/>
          <w:lang w:val="ka-GE"/>
        </w:rPr>
      </w:pPr>
    </w:p>
    <w:p w:rsidR="00472F6E" w:rsidRPr="00472F6E" w:rsidRDefault="00472F6E" w:rsidP="00472F6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sidRPr="00472F6E">
        <w:rPr>
          <w:rFonts w:ascii="Sylfaen" w:hAnsi="Sylfaen" w:cs="Sylfaen"/>
          <w:bCs/>
          <w:color w:val="000000"/>
          <w:shd w:val="clear" w:color="auto" w:fill="FFFFFF"/>
          <w:lang w:val="ka-GE"/>
        </w:rPr>
        <w:t xml:space="preserve">საქართველოს მთელ ტერიტორიაზე თავისუფლების შეზღუდვის ადგილებში ადამიანის უფლებების დაცვის თვალსაზრისით, </w:t>
      </w:r>
      <w:r>
        <w:rPr>
          <w:rFonts w:ascii="Sylfaen" w:hAnsi="Sylfaen" w:cs="Sylfaen"/>
          <w:bCs/>
          <w:color w:val="000000"/>
          <w:shd w:val="clear" w:color="auto" w:fill="FFFFFF"/>
          <w:lang w:val="ka-GE"/>
        </w:rPr>
        <w:t xml:space="preserve">მიმდინარეობდა </w:t>
      </w:r>
      <w:r w:rsidRPr="00472F6E">
        <w:rPr>
          <w:rFonts w:ascii="Sylfaen" w:hAnsi="Sylfaen" w:cs="Sylfaen"/>
          <w:bCs/>
          <w:color w:val="000000"/>
          <w:shd w:val="clear" w:color="auto" w:fill="FFFFFF"/>
          <w:lang w:val="ka-GE"/>
        </w:rPr>
        <w:t>გეგმიური და არაგეგმიური მონიტორინგის განხორციელება;</w:t>
      </w:r>
    </w:p>
    <w:p w:rsidR="00472F6E" w:rsidRPr="00472F6E" w:rsidRDefault="00472F6E" w:rsidP="00472F6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მიმდინარეობდა </w:t>
      </w:r>
      <w:r w:rsidRPr="00472F6E">
        <w:rPr>
          <w:rFonts w:ascii="Sylfaen" w:hAnsi="Sylfaen" w:cs="Sylfaen"/>
          <w:bCs/>
          <w:color w:val="000000"/>
          <w:shd w:val="clear" w:color="auto" w:fill="FFFFFF"/>
          <w:lang w:val="ka-GE"/>
        </w:rPr>
        <w:t xml:space="preserve">წამებისა და სხვა სასტიკი, არაადამიანური ან დამამცირებელი მოპყრობის ან სასჯელის პრევენციისათვის რეკომენდაციების შემუშავება;  </w:t>
      </w:r>
    </w:p>
    <w:p w:rsidR="00472F6E" w:rsidRPr="00472F6E" w:rsidRDefault="00472F6E" w:rsidP="00472F6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განხორციელდა </w:t>
      </w:r>
      <w:r w:rsidRPr="00472F6E">
        <w:rPr>
          <w:rFonts w:ascii="Sylfaen" w:hAnsi="Sylfaen" w:cs="Sylfaen"/>
          <w:bCs/>
          <w:color w:val="000000"/>
          <w:shd w:val="clear" w:color="auto" w:fill="FFFFFF"/>
          <w:lang w:val="ka-GE"/>
        </w:rPr>
        <w:t>საქართველოს სახალხო დამცველის ანგარიშების გამოცემა და სხვადასხვა დონეზე წარდგენა;</w:t>
      </w:r>
    </w:p>
    <w:p w:rsidR="00472F6E" w:rsidRPr="00472F6E" w:rsidRDefault="00472F6E" w:rsidP="00472F6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მიმდინარეობდა </w:t>
      </w:r>
      <w:r w:rsidRPr="00472F6E">
        <w:rPr>
          <w:rFonts w:ascii="Sylfaen" w:hAnsi="Sylfaen" w:cs="Sylfaen"/>
          <w:bCs/>
          <w:color w:val="000000"/>
          <w:shd w:val="clear" w:color="auto" w:fill="FFFFFF"/>
          <w:lang w:val="ka-GE"/>
        </w:rPr>
        <w:t>საქართველოს სახალხო დამცველის სპეციალიზებული ცენტრებისა (ბავშვის უფლებათა ცენტრი, ტოლერანტობის ცენტრი) და საქართველოს სახალხო დამცველის რეგიონული ოფისების მუშაობის მხარადჭერა;</w:t>
      </w:r>
    </w:p>
    <w:p w:rsidR="00472F6E" w:rsidRPr="00472F6E" w:rsidRDefault="00472F6E" w:rsidP="00472F6E">
      <w:pPr>
        <w:numPr>
          <w:ilvl w:val="0"/>
          <w:numId w:val="9"/>
        </w:numPr>
        <w:tabs>
          <w:tab w:val="left" w:pos="360"/>
        </w:tabs>
        <w:spacing w:after="0" w:line="240" w:lineRule="auto"/>
        <w:ind w:left="36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მიმდინარეობდა </w:t>
      </w:r>
      <w:r w:rsidRPr="00472F6E">
        <w:rPr>
          <w:rFonts w:ascii="Sylfaen" w:hAnsi="Sylfaen" w:cs="Sylfaen"/>
          <w:bCs/>
          <w:color w:val="000000"/>
          <w:shd w:val="clear" w:color="auto" w:fill="FFFFFF"/>
          <w:lang w:val="ka-GE"/>
        </w:rP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სხვადასხვა ტელევიზიის ეთერითა და სოციალური ქსელების მეშვეობით გავრცელება და სამიზნე აუდიტორიისათვის საგანმანათლებლო აქტივობების განხორციელება;</w:t>
      </w:r>
    </w:p>
    <w:p w:rsidR="00472F6E" w:rsidRPr="009C554F" w:rsidRDefault="00472F6E" w:rsidP="00472F6E">
      <w:pPr>
        <w:numPr>
          <w:ilvl w:val="0"/>
          <w:numId w:val="9"/>
        </w:numPr>
        <w:tabs>
          <w:tab w:val="left" w:pos="360"/>
        </w:tabs>
        <w:spacing w:after="0" w:line="240" w:lineRule="auto"/>
        <w:ind w:left="360"/>
        <w:jc w:val="both"/>
        <w:rPr>
          <w:rFonts w:ascii="Sylfaen" w:eastAsia="Calibri" w:hAnsi="Sylfaen" w:cs="Sylfaen"/>
          <w:lang w:val="ka-GE"/>
        </w:rPr>
      </w:pPr>
      <w:r>
        <w:rPr>
          <w:rFonts w:ascii="Sylfaen" w:hAnsi="Sylfaen" w:cs="Sylfaen"/>
          <w:bCs/>
          <w:color w:val="000000"/>
          <w:shd w:val="clear" w:color="auto" w:fill="FFFFFF"/>
          <w:lang w:val="ka-GE"/>
        </w:rPr>
        <w:t>მ</w:t>
      </w:r>
      <w:r w:rsidRPr="009C554F">
        <w:rPr>
          <w:rFonts w:ascii="Sylfaen" w:eastAsia="Calibri" w:hAnsi="Sylfaen" w:cs="Sylfaen"/>
          <w:lang w:val="ka-GE"/>
        </w:rPr>
        <w:t>იმდინარეობდა ადამიანის უფლებათა სავარაუდო დარღვევების შესახებ განცხადებების/საჩივრების მიღება, განხილვა და შესაბამისი რეაგირება;</w:t>
      </w:r>
    </w:p>
    <w:p w:rsidR="00472F6E" w:rsidRPr="009C554F" w:rsidRDefault="00472F6E" w:rsidP="00472F6E">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უზრუნველყოფილ იქნა ცხელი ხაზის ეფექტიანი ფუნქციონირება;</w:t>
      </w:r>
    </w:p>
    <w:p w:rsidR="00472F6E" w:rsidRPr="009C554F" w:rsidRDefault="00472F6E" w:rsidP="00472F6E">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მიმდინარეობდა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p>
    <w:p w:rsidR="00472F6E" w:rsidRPr="009C554F" w:rsidRDefault="00472F6E" w:rsidP="00472F6E">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განხორციელდა გაეროს „შეზღუდული შესაძლებლობის მქონე პირთა უფლებების კონვენციის“ მოთხოვნების შესრულების მონიტორინგი;</w:t>
      </w:r>
    </w:p>
    <w:p w:rsidR="00745DC7" w:rsidRPr="00AD255C" w:rsidRDefault="00745DC7" w:rsidP="00E43573">
      <w:pPr>
        <w:tabs>
          <w:tab w:val="left" w:pos="360"/>
        </w:tabs>
        <w:spacing w:after="0" w:line="240" w:lineRule="auto"/>
        <w:jc w:val="both"/>
        <w:rPr>
          <w:rFonts w:ascii="Sylfaen" w:eastAsia="Calibri" w:hAnsi="Sylfaen" w:cs="Sylfaen"/>
          <w:bCs/>
          <w:highlight w:val="yellow"/>
        </w:rPr>
      </w:pPr>
    </w:p>
    <w:p w:rsidR="00745DC7" w:rsidRPr="003D0CB6" w:rsidRDefault="00745DC7" w:rsidP="003D0CB6">
      <w:pPr>
        <w:pStyle w:val="Heading2"/>
        <w:spacing w:line="240" w:lineRule="auto"/>
        <w:jc w:val="both"/>
        <w:rPr>
          <w:rFonts w:ascii="Sylfaen" w:hAnsi="Sylfaen" w:cs="Sylfaen"/>
          <w:bCs/>
          <w:sz w:val="22"/>
          <w:szCs w:val="22"/>
        </w:rPr>
      </w:pPr>
      <w:r w:rsidRPr="003D0CB6">
        <w:rPr>
          <w:rFonts w:ascii="Sylfaen" w:hAnsi="Sylfaen" w:cs="Sylfaen"/>
          <w:bCs/>
          <w:sz w:val="22"/>
          <w:szCs w:val="22"/>
        </w:rPr>
        <w:lastRenderedPageBreak/>
        <w:t>6.12 სსიპ − იურიდიული დახმარების სამსახური (პროგრამული კოდი 36 00)</w:t>
      </w:r>
    </w:p>
    <w:p w:rsidR="00A8281A" w:rsidRPr="003D0CB6" w:rsidRDefault="00A8281A" w:rsidP="00E43573">
      <w:pPr>
        <w:tabs>
          <w:tab w:val="left" w:pos="360"/>
        </w:tabs>
        <w:spacing w:after="0" w:line="240" w:lineRule="auto"/>
        <w:jc w:val="both"/>
        <w:rPr>
          <w:rFonts w:ascii="Sylfaen" w:hAnsi="Sylfaen" w:cs="Sylfaen"/>
          <w:bCs/>
          <w:color w:val="000000"/>
          <w:shd w:val="clear" w:color="auto" w:fill="FFFFFF"/>
          <w:lang w:val="ka-GE"/>
        </w:rPr>
      </w:pPr>
    </w:p>
    <w:p w:rsidR="00745DC7" w:rsidRPr="003D0CB6" w:rsidRDefault="00745DC7"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D0CB6">
        <w:rPr>
          <w:rFonts w:ascii="Sylfaen" w:hAnsi="Sylfaen" w:cs="Sylfaen"/>
          <w:bCs/>
        </w:rPr>
        <w:t>პროგრამის განმახორციელებელი:</w:t>
      </w:r>
    </w:p>
    <w:p w:rsidR="00EC01B5" w:rsidRPr="003D0CB6" w:rsidRDefault="00745DC7" w:rsidP="00E43573">
      <w:pPr>
        <w:pStyle w:val="ListParagraph"/>
        <w:numPr>
          <w:ilvl w:val="0"/>
          <w:numId w:val="7"/>
        </w:numPr>
        <w:spacing w:after="0" w:line="240" w:lineRule="auto"/>
        <w:ind w:right="0"/>
        <w:jc w:val="left"/>
        <w:rPr>
          <w:bCs/>
        </w:rPr>
      </w:pPr>
      <w:r w:rsidRPr="003D0CB6">
        <w:rPr>
          <w:bCs/>
        </w:rPr>
        <w:t>სსიპ − იურიდიული დახმარების სამსახური</w:t>
      </w:r>
    </w:p>
    <w:p w:rsidR="00745DC7" w:rsidRPr="00AD255C" w:rsidRDefault="00745DC7" w:rsidP="00E43573">
      <w:pPr>
        <w:spacing w:after="0" w:line="240" w:lineRule="auto"/>
        <w:rPr>
          <w:rFonts w:ascii="Sylfaen" w:eastAsia="Sylfaen" w:hAnsi="Sylfaen"/>
          <w:bCs/>
          <w:highlight w:val="yellow"/>
        </w:rPr>
      </w:pP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 xml:space="preserve">საანგარიშო პერიოდში სსიპ იურიდიული დახმარების სამსახურმა წარმოებაში მიიღო 17 442 საქმე. აქედან 10 846 საქმე განეკუთვნებოდა სისხლის სამართლის დარგს, 4 261 საქმე - სამოქალაქო სამართლის დარგს, 1 492 საქმე - ადმინისტრაციული სამართლის დარგს, ხოლო 843 საქმე - სხვა კატეგორიას (განაჩენის აღსრულება/პენიტენციურ დაწესებულებაში კონსულტაციის გაწევა). </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გაწეულ იქნა 24 369 კონსულტაცია, აქედან შედგენილ იქნა 1 454 წერილობითი (სამართლებრივი) დოკუმენტი.</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 xml:space="preserve"> 2021 წლის იანვრიდან ამოქმედდა ცვლილებები საქართველოს კანონში „შეზღუდული შესაზლებლობების მქონე პირების შესახებ“, რომლის შესაბამისად სსიპ იურიდიული დახმარების სამსახურის მანდატი გაფართოვდა. რაც მოიცავს შეზღუდული შესაძლებლობების მქონე პირებისთვის საადვოკატო და საკონსულტაციო მომსახურების გაწევას, სამსახურის ოფისების შიდა და გარე ინფრასტრუქტურის ადაპტირებას და თანამშრომლების გადამზადებას შშმ პირებთან ურთუიერთობისთვის საჭირო უნარების განვითარების მიზნით. </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 xml:space="preserve">მომზადდა იურიდიული დახმარების სამსახურის საბავშვო ვებგვერდი www.children.las.ge, რომელმაც ბავშვებისთვის კიდევ უფრო ხელმისაწვდომი გახადა სამსახურის სერვისები. ვებგვერდზე მოცემულია ინფორმაცია ბავშვთა უფლებების შესახებ - მათი საუკეთესო ინტერესების გათვალისწინებით. ყველა სტატია მომზადებულია ბავშვებისთვის გასაგებ ენაზე და შემოთავაზებულია კომუნიკაციის რამდენიმე ფორმა, რაც მოზარდებს საშუალებას მისცემს გაუიოლდეთ ურთიერთობა ადვოკატებთან და შეძლებენ კანონით გათვალისწინებული ყველა სერვისის მიღებას უმოკლეს დროში. </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უფასო სამართლებრივ დახმარებაზე ტერიტორიული ხელმისაწვდომობის გაფართოების მიზნით, იურიდიული დახმარების სამსხურის საკონსულტაციო ცენტრები გაიხსნა: დედოფლისწყაროში, ახმეტაში, ლენტეხში, ონში, ხაშურში.</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 xml:space="preserve">იურიდიული დახმარების სამსახურის სასწავლო ცენტრმა 2021 წლის იანვარი-დეკემბრის პერიოდში 51 ტრენინგი ჩაატარა. მას დაესწრო 816 მონაწილე. (გენდრეული ბალანსი: 55,67%- ქალი, 44,33%- კაცი). </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ევროპის საბჭოს საქართველოს ოფისის მხარდაჭერით ჩატარდა ტრენინგი თემაზე: „ოჯახში ძალადობის მსხვერპლთა მართლმსაჯულებაზე ხელმისაწვდომობის საერთაშორისო და ეროვნული სტანდარტები“.</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ამერიკის შეერთებული შტატების საერთაშორისო განვითარების სააგენტოს (USAID) აღმოსავლეთ-დასავლეთის მართვის ინსტიტუტს (EWMI) "კანონის უზენაესობის მხარდაჭერა საქართველოში (PROLoG)"-ის პროექტის ფარგლებში ჩატარდა 31 ტრენინგი;</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გაეროს ადამიანის უფლებათა უმაღლესი კომისარიატის თბილისის ოფისის (OHCHR) მხარდაჭერით ჩატარდა 4 ტრენინგი;</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პარტნიორობა ადამიანის უფლებებისთვის PHR ჩატარდა 1 ტრენინგი;</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2021 წელს იურიდიული დახმარების სამსახურის მიერ განხორციელდა 41 სხვადასხვა სახის საინფორმაციო გასვლითი შეხვედრა:</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ბათუმში, ქუთაისსა და თბილისში ჩატარდა შეზღუდული შესაძლებლობების მქონე პირთა საკითხებზე 3 საინფორმაციო გასვლითი შეხვედრა;</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 xml:space="preserve">სსიპ იურიდიული დახმარების სამსახური და შერიგებისა და სამოქალაქო თანასწორობის საკითხებში სახელმწიფო მინისტრის აპარატის მიერ ერთობლივად განხორციელდა საინფორმაციო კამპანია, რომელიც საქართველოს ეთნიკური უმცირესობების წარმომადგენლების სამართლებრივი </w:t>
      </w:r>
      <w:r w:rsidRPr="009C554F">
        <w:rPr>
          <w:rFonts w:ascii="Sylfaen" w:eastAsia="Calibri" w:hAnsi="Sylfaen" w:cs="Sylfaen"/>
          <w:lang w:val="ka-GE"/>
        </w:rPr>
        <w:lastRenderedPageBreak/>
        <w:t>ცნობიერების ამაღლებას ისახავდა მიზნად. პროექტი მხარდაჭერიალ იქნა USAID –ProLog-is, PITA-ს და UNAG -ის მიერ.</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მოსახლეობის სამართლებრივი ცნობიერების ასამაღლებელი კამპანიის, მოძრაობა „ვაქციოთ კანონი ყველასათვის ხელმისაწვდომი“ ფარგლებში, იურიდიული დახმარების სამსახურის ბიუროებმა დაიწყეს ნაფიც მსაჯულთა იმიტირებული სასამართლო პროცესების ჩატარება საქართველოს სხვადასხვა რეგიონი სასამართლო დარბაზებში.</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„ქალთა მიმართ და ოჯახში ძალადობის საკითხებზე’ გაეროს რეზოლუციით განსაზღვრული სამთავრობო ვალდებულებების ფარგლებში, შერიგებისა და სამოქალაქო ინტეგრაციის საკითხებში სახელმწიფო მინისტრის აპარატი ორგანიზებოთ და გორისა და ზუგდიდის იურიდიული დახმარების ბიუროების ჩართულობით განხორციელდა შეხვედრები კონფლიქტისპირა ზონის სოფლების მოსახლეობასთან;</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ბათუმში, იურიდიული დახმარების სამსახურის ორგანიზებით ჩატარდა კონფერენცია თემაზე“ ბავშვთა უფლებები და მართლმსაჯულება". კონფერენციას დაესწრნენ აჭარის სოციალური მომსახურების სააგენტოს და ადგილობრივი მზრუნველობითი ორგანიზაციების პირველი პირები და დასავლეთ საქართველოს ტერიტორიაზე მოქმედი იურიდიული დახმარების ბიუროების წარმომადგენელები.</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ბავშვთა უფლებების კოდექსის თემაზე, იურიდიული დახმარების სამსახურისა და ადვოკატთა ასოციაციის პარტნიორობით ჩატარდა რამდენიმე კონფერენცია, რომელშიც თბილისსა და რეგიონებში მოქმედი ადვოკატები მონაწილეობდნენ და ბავშვთა კოდექსის ამოქმედების შემდეგ წარმოქმნილ გამოწვევებზე საუბრობდნენ.</w:t>
      </w:r>
    </w:p>
    <w:p w:rsidR="003D0CB6" w:rsidRPr="009C554F" w:rsidRDefault="003D0CB6" w:rsidP="003D0CB6">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საქართველოს პარლამენტის ადამიანის უფლებათა დაცვისა და სამოქალაქო ინტეგრაციის კომიტეტის წევრებს წარედგინა სსიპ იურიდიული დახმარების სამსახურის 2020 წლის საქმიანობის ანგარიში.</w:t>
      </w:r>
    </w:p>
    <w:p w:rsidR="00745DC7" w:rsidRPr="00AD255C" w:rsidRDefault="00745DC7" w:rsidP="00E43573">
      <w:pPr>
        <w:spacing w:after="0" w:line="240" w:lineRule="auto"/>
        <w:rPr>
          <w:rFonts w:ascii="Sylfaen" w:eastAsia="Sylfaen" w:hAnsi="Sylfaen"/>
          <w:bCs/>
          <w:highlight w:val="yellow"/>
        </w:rPr>
      </w:pPr>
    </w:p>
    <w:p w:rsidR="00745DC7" w:rsidRPr="00AD255C" w:rsidRDefault="00745DC7" w:rsidP="00E43573">
      <w:pPr>
        <w:tabs>
          <w:tab w:val="left" w:pos="360"/>
        </w:tabs>
        <w:spacing w:after="0" w:line="240" w:lineRule="auto"/>
        <w:ind w:left="360"/>
        <w:jc w:val="both"/>
        <w:rPr>
          <w:rFonts w:ascii="Sylfaen" w:eastAsiaTheme="majorEastAsia" w:hAnsi="Sylfaen" w:cs="Sylfaen"/>
          <w:bCs/>
          <w:color w:val="2F5496" w:themeColor="accent1" w:themeShade="BF"/>
          <w:highlight w:val="yellow"/>
        </w:rPr>
      </w:pPr>
    </w:p>
    <w:p w:rsidR="00F45850" w:rsidRPr="009C554F" w:rsidRDefault="00F45850" w:rsidP="00E43573">
      <w:pPr>
        <w:pStyle w:val="Heading2"/>
        <w:spacing w:line="240" w:lineRule="auto"/>
        <w:jc w:val="both"/>
        <w:rPr>
          <w:rFonts w:ascii="Sylfaen" w:hAnsi="Sylfaen" w:cs="Sylfaen"/>
          <w:bCs/>
          <w:sz w:val="22"/>
          <w:szCs w:val="22"/>
        </w:rPr>
      </w:pPr>
      <w:r w:rsidRPr="009C554F">
        <w:rPr>
          <w:rFonts w:ascii="Sylfaen" w:hAnsi="Sylfaen" w:cs="Sylfaen"/>
          <w:bCs/>
          <w:sz w:val="22"/>
          <w:szCs w:val="22"/>
        </w:rPr>
        <w:t>6.13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rsidR="00F45850" w:rsidRPr="009C554F" w:rsidRDefault="00F45850" w:rsidP="00E43573">
      <w:pPr>
        <w:spacing w:line="240" w:lineRule="auto"/>
        <w:rPr>
          <w:rFonts w:ascii="Sylfaen" w:hAnsi="Sylfaen"/>
          <w:bCs/>
        </w:rPr>
      </w:pPr>
    </w:p>
    <w:p w:rsidR="00F45850" w:rsidRPr="009C554F" w:rsidRDefault="00F45850"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9C554F">
        <w:rPr>
          <w:rFonts w:ascii="Sylfaen" w:hAnsi="Sylfaen" w:cs="Sylfaen"/>
          <w:bCs/>
        </w:rPr>
        <w:t>პროგრამის განმახორციელებელი:</w:t>
      </w:r>
    </w:p>
    <w:p w:rsidR="00F45850" w:rsidRPr="009C554F" w:rsidRDefault="00F45850" w:rsidP="00E43573">
      <w:pPr>
        <w:pStyle w:val="ListParagraph"/>
        <w:numPr>
          <w:ilvl w:val="0"/>
          <w:numId w:val="7"/>
        </w:numPr>
        <w:spacing w:after="0" w:line="240" w:lineRule="auto"/>
        <w:ind w:right="0"/>
        <w:jc w:val="left"/>
        <w:rPr>
          <w:bCs/>
        </w:rPr>
      </w:pPr>
      <w:r w:rsidRPr="009C554F">
        <w:rPr>
          <w:bCs/>
        </w:rPr>
        <w:t xml:space="preserve">სსიპ - </w:t>
      </w:r>
      <w:r w:rsidRPr="009C554F">
        <w:rPr>
          <w:bCs/>
          <w:lang w:val="ka-GE"/>
        </w:rPr>
        <w:t>საქართველოს ეროვნული არქივი</w:t>
      </w:r>
    </w:p>
    <w:p w:rsidR="00F45850" w:rsidRPr="00AD255C" w:rsidRDefault="00F45850" w:rsidP="00E43573">
      <w:pPr>
        <w:pStyle w:val="ListParagraph"/>
        <w:spacing w:after="0" w:line="240" w:lineRule="auto"/>
        <w:rPr>
          <w:bCs/>
          <w:highlight w:val="yellow"/>
          <w:lang w:val="ka-GE"/>
        </w:rPr>
      </w:pP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მომსახურება შეუფერხებლად მიეწოდებოდა მოქალაქეებს, სხვადასხვა სახელმწიფო და კომერციულ ორგანიზაციას:</w:t>
      </w:r>
    </w:p>
    <w:p w:rsidR="009C554F" w:rsidRPr="004A1AE3" w:rsidRDefault="009C554F" w:rsidP="009C554F">
      <w:pPr>
        <w:pStyle w:val="ListParagraph"/>
        <w:numPr>
          <w:ilvl w:val="0"/>
          <w:numId w:val="7"/>
        </w:numPr>
        <w:spacing w:after="0" w:line="240" w:lineRule="auto"/>
        <w:ind w:right="0"/>
      </w:pPr>
      <w:r w:rsidRPr="004A1AE3">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w:t>
      </w:r>
      <w:r w:rsidRPr="004A1AE3">
        <w:rPr>
          <w:lang w:val="ka-GE"/>
        </w:rPr>
        <w:t xml:space="preserve"> - </w:t>
      </w:r>
      <w:r w:rsidRPr="004A1AE3">
        <w:t xml:space="preserve">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w:t>
      </w:r>
      <w:r>
        <w:rPr>
          <w:lang w:val="ka-GE"/>
        </w:rPr>
        <w:t>82</w:t>
      </w:r>
      <w:r w:rsidRPr="004A1AE3">
        <w:t> </w:t>
      </w:r>
      <w:r>
        <w:rPr>
          <w:lang w:val="ka-GE"/>
        </w:rPr>
        <w:t>494</w:t>
      </w:r>
      <w:r w:rsidRPr="004A1AE3">
        <w:t xml:space="preserve"> წერილი;</w:t>
      </w:r>
    </w:p>
    <w:p w:rsidR="009C554F" w:rsidRPr="004A1AE3" w:rsidRDefault="009C554F" w:rsidP="009C554F">
      <w:pPr>
        <w:pStyle w:val="ListParagraph"/>
        <w:numPr>
          <w:ilvl w:val="0"/>
          <w:numId w:val="7"/>
        </w:numPr>
        <w:spacing w:after="0" w:line="240" w:lineRule="auto"/>
        <w:ind w:right="0"/>
      </w:pPr>
      <w:r w:rsidRPr="004A1AE3">
        <w:t xml:space="preserve">მოქალაქეთა მომართვის საფუძველზე დარეგისტრირდა და მომზადდა </w:t>
      </w:r>
      <w:r>
        <w:rPr>
          <w:lang w:val="ka-GE"/>
        </w:rPr>
        <w:t>16</w:t>
      </w:r>
      <w:r w:rsidRPr="004A1AE3">
        <w:t xml:space="preserve"> </w:t>
      </w:r>
      <w:r>
        <w:rPr>
          <w:lang w:val="ka-GE"/>
        </w:rPr>
        <w:t>848</w:t>
      </w:r>
      <w:r w:rsidRPr="004A1AE3">
        <w:t xml:space="preserve"> სოციალურ-უფლებრივი ხასიათის საარქივო ცნობა;</w:t>
      </w:r>
    </w:p>
    <w:p w:rsidR="009C554F" w:rsidRPr="004A1AE3" w:rsidRDefault="009C554F" w:rsidP="009C554F">
      <w:pPr>
        <w:pStyle w:val="ListParagraph"/>
        <w:numPr>
          <w:ilvl w:val="0"/>
          <w:numId w:val="7"/>
        </w:numPr>
        <w:spacing w:after="0" w:line="240" w:lineRule="auto"/>
        <w:ind w:right="0"/>
      </w:pPr>
      <w:r w:rsidRPr="004A1AE3">
        <w:t xml:space="preserve">უნიკალური საარქივო მასალების გაცნობის მიზნით მკვლევართა დარბაზში იმუშავა </w:t>
      </w:r>
      <w:r>
        <w:rPr>
          <w:lang w:val="ka-GE"/>
        </w:rPr>
        <w:t>1 238</w:t>
      </w:r>
      <w:r w:rsidRPr="004A1AE3">
        <w:t xml:space="preserve"> მკვლევარმა  (მათ შორის, </w:t>
      </w:r>
      <w:r>
        <w:rPr>
          <w:lang w:val="ka-GE"/>
        </w:rPr>
        <w:t>52</w:t>
      </w:r>
      <w:r w:rsidRPr="004A1AE3">
        <w:t xml:space="preserve"> უცხოელი).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საგამოფენო პავილიონში  გაიმართა გამოფენები:</w:t>
      </w:r>
    </w:p>
    <w:p w:rsidR="009C554F" w:rsidRPr="004A1AE3" w:rsidRDefault="009C554F" w:rsidP="009C554F">
      <w:pPr>
        <w:pStyle w:val="ListParagraph"/>
        <w:numPr>
          <w:ilvl w:val="0"/>
          <w:numId w:val="7"/>
        </w:numPr>
        <w:spacing w:after="0" w:line="240" w:lineRule="auto"/>
        <w:ind w:right="0"/>
      </w:pPr>
      <w:r w:rsidRPr="004A1AE3">
        <w:t>„ბერძნები საქართველოში“ − გამოფენა მიეძღვნა საბერძნეთის დამოუკიდებლობის დღეს;</w:t>
      </w:r>
    </w:p>
    <w:p w:rsidR="009C554F" w:rsidRPr="004A1AE3" w:rsidRDefault="009C554F" w:rsidP="009C554F">
      <w:pPr>
        <w:pStyle w:val="ListParagraph"/>
        <w:numPr>
          <w:ilvl w:val="0"/>
          <w:numId w:val="7"/>
        </w:numPr>
        <w:tabs>
          <w:tab w:val="left" w:pos="270"/>
          <w:tab w:val="left" w:pos="360"/>
        </w:tabs>
        <w:spacing w:after="0" w:line="276" w:lineRule="auto"/>
        <w:ind w:right="0"/>
        <w:rPr>
          <w:lang w:val="ka-GE"/>
        </w:rPr>
      </w:pPr>
      <w:r w:rsidRPr="004A1AE3">
        <w:rPr>
          <w:lang w:val="ka-GE"/>
        </w:rPr>
        <w:t>საქართველოს დამოუკიდებლობის დღისადმი მიძღვნილი გამოფენა;</w:t>
      </w:r>
    </w:p>
    <w:p w:rsidR="009C554F" w:rsidRPr="004A1AE3" w:rsidRDefault="009C554F" w:rsidP="009C554F">
      <w:pPr>
        <w:pStyle w:val="ListParagraph"/>
        <w:numPr>
          <w:ilvl w:val="0"/>
          <w:numId w:val="7"/>
        </w:numPr>
        <w:tabs>
          <w:tab w:val="left" w:pos="270"/>
          <w:tab w:val="left" w:pos="360"/>
        </w:tabs>
        <w:spacing w:after="0" w:line="276" w:lineRule="auto"/>
        <w:ind w:right="0"/>
        <w:rPr>
          <w:lang w:val="ka-GE"/>
        </w:rPr>
      </w:pPr>
      <w:r w:rsidRPr="004A1AE3">
        <w:rPr>
          <w:lang w:val="ka-GE"/>
        </w:rPr>
        <w:t>გასეირნება გარეთუბანში;</w:t>
      </w:r>
    </w:p>
    <w:p w:rsidR="009C554F" w:rsidRPr="000E6875" w:rsidRDefault="009C554F" w:rsidP="009C554F">
      <w:pPr>
        <w:pStyle w:val="ListParagraph"/>
        <w:numPr>
          <w:ilvl w:val="0"/>
          <w:numId w:val="7"/>
        </w:numPr>
        <w:spacing w:after="0" w:line="240" w:lineRule="auto"/>
        <w:ind w:right="0"/>
      </w:pPr>
      <w:r w:rsidRPr="004A1AE3">
        <w:lastRenderedPageBreak/>
        <w:t>ონლაინ ფორმატში</w:t>
      </w:r>
      <w:r w:rsidRPr="004A1AE3">
        <w:rPr>
          <w:lang w:val="ka-GE"/>
        </w:rPr>
        <w:t xml:space="preserve">: </w:t>
      </w:r>
      <w:r w:rsidRPr="004A1AE3">
        <w:t>„ფრაგმენტები ქართული თეატრის ისტორიიდან</w:t>
      </w:r>
      <w:r>
        <w:t>“</w:t>
      </w:r>
      <w:r>
        <w:rPr>
          <w:lang w:val="ka-GE"/>
        </w:rPr>
        <w:t>,</w:t>
      </w:r>
      <w:r w:rsidRPr="004A1AE3">
        <w:t xml:space="preserve"> „საქართველოს ოკუპაციის 100 წლისთავი</w:t>
      </w:r>
      <w:r>
        <w:t>“</w:t>
      </w:r>
      <w:r>
        <w:rPr>
          <w:lang w:val="ka-GE"/>
        </w:rPr>
        <w:t xml:space="preserve"> და „</w:t>
      </w:r>
      <w:r w:rsidRPr="00870896">
        <w:rPr>
          <w:lang w:val="ka-GE"/>
        </w:rPr>
        <w:t>სესილია თაყაიშვილი - 115</w:t>
      </w:r>
      <w:r>
        <w:rPr>
          <w:lang w:val="ka-GE"/>
        </w:rPr>
        <w:t>“</w:t>
      </w:r>
      <w:r w:rsidRPr="00870896">
        <w:rPr>
          <w:lang w:val="ka-GE"/>
        </w:rPr>
        <w:t>;</w:t>
      </w:r>
    </w:p>
    <w:p w:rsidR="009C554F" w:rsidRPr="000E6875" w:rsidRDefault="009C554F" w:rsidP="009C554F">
      <w:pPr>
        <w:pStyle w:val="ListParagraph"/>
        <w:numPr>
          <w:ilvl w:val="0"/>
          <w:numId w:val="7"/>
        </w:numPr>
        <w:spacing w:after="0" w:line="240" w:lineRule="auto"/>
        <w:ind w:right="0"/>
      </w:pPr>
      <w:r w:rsidRPr="000E6875">
        <w:t>ფოტოგამოფენა „გიგლო ყარალაშვილის სტერეოფოტოგრაფია“, ფესტივალ „ქოლგა თბილისი ფოტოს“ ფარგლებში;</w:t>
      </w:r>
    </w:p>
    <w:p w:rsidR="009C554F" w:rsidRPr="004A1AE3" w:rsidRDefault="009C554F" w:rsidP="009C554F">
      <w:pPr>
        <w:pStyle w:val="ListParagraph"/>
        <w:numPr>
          <w:ilvl w:val="0"/>
          <w:numId w:val="7"/>
        </w:numPr>
        <w:spacing w:after="0" w:line="240" w:lineRule="auto"/>
        <w:ind w:right="0"/>
      </w:pPr>
      <w:r w:rsidRPr="000E6875">
        <w:t>გამოფენა „მარო თარხნიშვილი − 130“</w:t>
      </w:r>
      <w:r>
        <w:rPr>
          <w:lang w:val="ka-GE"/>
        </w:rPr>
        <w:t>;</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ერეკლე მეორეს დაბადებიდან 300 წლის საიუბილეო თარიღთან დაკავშირებით გამოიცა ალბომი „მეფე ერეკლე“;</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კინორეჟისორმა ოთარ იოსელიანმა ეროვნულ არქივს საკუთარი ფილმების ელექტრონული ვერსიები გადასცა. კერძოდ, 1950-იანი წლებიდან 2015 წლამდე საქართველოსა და საფრანგეთში გადაღებული 21 დოკუმენტური და მხატვრული ფილმის მაღალი ხარისხის ციფრული ასლი (DCP ფორმატი);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ბოლშევიკური რუსეთის მიერ დამოუკიდებელი საქართველოს ოკუპაციიდან 100 წლისთავთან დაკავშირებით ეროვნული არქივის „ფეისბუქის“ ოფიციალურ გვერდზე განთავსდა საჯარო ლექციების ციკლი, რომელიც ბოლშევიკური ოკუპაციისა და რუსეთ-საქართველოს ომს შეეხებოდა;</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2021 წელი ევროკავშირის მიერ რკინიგზის ევროპულ წლად გამოცხადდა. ამასთან დაკავშირებით საარქივო პორტალის ევროპული ქსელის (APEx) ონლაინ პლატფორმებზე ეროვნულმა არქივმა საერთაშორისო საზოგადოებისათვის უნიკალური საარქივო დოკუმენტები წარადგინა. საქართველოს ეროვნული არქივის კოლექცია პირველია სხვა ქვეყნების საარქივო კოლექციებს შორის, რომელიც APEx-მა შეარჩია და თავისი სოციალური ქსელების გვერდებზე გამოაქვეყნა;</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ეროვნული არქივის საგანმანათლებლო პროექტის – „საქართველოს პირველი დემოკრატიული რესპუბლიკა“ – ფარგლებში ესეების VII კონკურსი ჩატარდა;</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 xml:space="preserve">ჩატარდაა ეროვნული არქივის VI საერთაშორისო სამეცნიერო კონფერენცია – „არქივთმცოდნეობა, წყაროთმცოდნეობა – ტენდენციები და გამოწვევები“ ონლაინ ფორმატში; </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ეროვნული არქივის ვებგვერდზე შეიქმნა რამდენიმე მულტიმედიაგვერდი: „დროება“, „ოკუპაციის 100 წელი“, „ვასილ ამაშუკელი“, „ლადო გუდიაშვილი“, „საქართველოს მართლმადიდებლური ეკლესიის ავტოკეფალიის აღდგენა“, „საქართველოს დამოუკიდებლობის აღდგენა“, ფრანგულ ჟურნალ „L'Illustration Journal Universel“-ში საქართველოს შესახებ დაბეჭდილი ილუსტრაციების კოლექცია; უეფა-ს ევროპის თასების მფლობელთა თასის 1980-1981 წლების 21-ე გათამაშებაში თბილისის „დინამოს“ გამარჯვების აღსანიშნავად; წერა-კითხვის გამავრცელებელი საზოგადოების დოკუმენტების კოლექცია; ქართული საგალობლების აუდიოკოლექცია; აფიშების კოლექცია გალაკტიონ ტაბიძის 130 წლის საიუბილეოდ და საახალწლო თემატიკაზე;</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ეროვნულ არქივში დაცული მერაბ კოსტავას ხელნაწერების საფუძველზე შეიქმნა ხელნაწერი ახალი შრიფტი (კალიგრაფი დავით მაისურაძე). პროექტი ეროვნულ-განმათავისუფლებელი მოძრაობის ერთ-ერთი ლიდერის დაბადებიდან 82 წლის იუბილესა და საქართველოს დამოუკიდებლობის დღეს მიეძღვნა;</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ეროვნულ არქივსა და „საქართველოს ფოსტას“ შორის ურთიერთთანამშრომლობის მემორანდუმი გაფორმდა, რომლის ფარგლებშიც „მსოფლიო საფოსტო კავშირის“ (Universal Postal Union) წერილის წერის საერთაშორისო კონკურსში მონაწილე მოსწავლეების 50-მდე რჩეული წერილი შესანახად ეროვნულ არქივს გადაეცა; ასევე, გაერთიანებული ერების განათლების, მეცნიერებისა და კულტურის ორგანიზაციისგან (UNESCO) 1992 წლის 14 აგვისტოს ედუარდ შევარდნაძის მიერ თბილისში ხელმოწერილი დოკუმენტის – საქართველოს, როგორც წევრი ქვეყნის მხრიდან UNESCO-ს წესდების რატიფიკაციის – ციფრული ასლი მიიღო;</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ეროვნული არქივის „ფეისბუქის“ გვერდზე გიორგი შენგელაიას დოკუმენტურ ფილმ „ფიროსმანის“, გივი მონავარდიშვილის „ნოდარ დუმბაძის“, გია ჭუბაბრიას „ჟამი შეკრებად ქვათა“, ირაკლი ასათიანის „აფხაზეთი გიწვევს“, ოთარ იოსელიანის „თუჯის“, ბიძინა რაჭველიშვილის „ხაბაზების“ ონლაინ პრემიერები შედგა;</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lastRenderedPageBreak/>
        <w:t>მომზადდა ორი ახალი კატალოგი: „ერეკლე მეორე“ და „ხელნაწერები“; საქართველოსა და ამიერკავკასიაში მცხოვრები გერმანელების შესახებ საარქივო დოკუმენტების (XIX-XX საუკუნეები) დამატებითი კოლექცია ელექტრონული პროგრამის მეშვეობით გახდა ხელმისაწვდომი; მომზადდა მკვლევართა დარბაზში ადგილის დაჯავშნის პროგრამა და მკვლევართა დისტანციური მომსახურების მიზნით შესაძლებელი გახდა მკვლევრის განაცხადის დისტანციურად მიღება;</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ელექტრონული არქივის შექმნის მიზნით, ეროვნული არქივის საინფორმაციო ტექნოლოგიების სამსახურის თანამშრომლებისთვის დიდი ბრიტანეთის ეროვნული არქივის ციფრული ტექნოლოგიების დირექტორმა ონლაინ სესია გამართა; მიმდინარეობდა მუშაობა ელექტრონული არქივაციის სტრატეგიულ დოკუმენტზე და დაკომპლექტების წყარო-ორგანიზაციათა „ელექტრონული პასპორტების“ და ელექტრონულ ნომენკლატურებზე; მომზადდა დაკომპლექტების წყარო-ორგანიზაციათა რეესტრის პირველი მოდული და დაიწყო შესაბამისი უწყებების შესახებ ინფორმაციის შეგროვება;</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ეროვნული არქივის საქმიანობისა და მისი პოპულარიზაციის მიზნით, მომზადდა 165 სატელევიზიო სიუჟეტი, 344 ინტერნეტსტატია, 47 საგაზეთო პუბლიკაცია და 30 რადიოგადაცემა;</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საკონსერვაციო-პროფილაქტიკური დამუშავება და რესტავრაცია ჩაუტარდა 600 ერთეულ კინოდოკუმენტს და 209 ერთეულ ფონოდოკუმენტს; საინფორმაციო-საძიებო სისტემის  შექმნისა და განვითარების მიზნით, ჩანაწერები გაუმჯობესდა 4 542 ერთეულ ფოტოდოკუმენტზე, 600 ერთეულ კინოდოკუმენტსა და 1 427 ერთეულ ფონოდოკუმენტზე; განსაკუთრებული ღირებულებების მქონე  დოკუმენტების გამოვლენის მიზნით, გადამუშავდა 294 ერთეული ფონოდოკუმენტი;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დოკუმენტების ელექტრონულად შენახვისა და გამოყენების მიზნით გაციფრულდა 3 500 ფოტოდოკუმენტი, 500 კინოდოკუმენტი, 330 ფონოდოკუმენტი და 1 378 770 წერილობითი დოკუმენტი;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სახელმწიფო დაცვაზე აყვანილ იქნა რეჟისორ ოთარ იოსელიანის ფილმები: „აკვარელი“, „საპოვნელა“, „აპრილი“, „თუჯი“, „გიორგობისთვე“, „ძველი ქართული სიმღერა“, „იყო შაშვი მგალობელი“, „პასტორალი“, „ეუსკადი 1982“, „მთვარის ფავორიტები“, „პატარა მონასტერი ტოსკანაში“, „პეპლებზე ნადირობა“, „მარტო საქართველო“, „ყაჩაღები − თავი მე-7“, „ღვინოში არის ჭეშმარიტება“, „ორშაბათი დილა“, „შემოდგომის ბაღები“, „შანტრაპა“; ოზურგეთის მუნიციპალიტეტის მერიიდან მიღებულია ფილმი „მეგობრობის მატიანე“, გოგი თორაძისაგან − „ბათუმი 2018 წლის 43-ე საჭადრაკო ოლიმპიადა“ (DVD), სიმონ ნოზაძისაგან − „ხაშური ისტორიის გზაჯვარედინზე“; ასევე, შესყიდული იქნა ფოტოდოკუმენტები გურამ გუნდიაშვილისაგან რეჟისორებისა და მსახიობების პორტრეტებით კინოფილმებიდან, მიღებული იქნა ფონოდოკუმენტები: ანსამბლ „ურმულის“ ჩანაწერები, „სპორტული ქუთაისი“ (ქუთაისის სპორტული ცხოვრების მიმოხილვები) და სხვა;</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სახელმწიფო შენახვაზე მიღებული იქნა 18 878 ერთეული მმართველობითი დოკუმენტების საქმე, 8 796 ერთეული პირადი შემადგენლობის დოკუმენტი, 145 ერთეული კინოდოკუმენტი, 280 ერთეული ფოტოდოკუმენტი და 26 ერთეული ფონოდოკუმენტი;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დასრულდა სამცხე-ჯავახეთის არქივის შენობის სამშენებლო სამუშაოები.</w:t>
      </w:r>
    </w:p>
    <w:p w:rsidR="00CF6C3C" w:rsidRPr="00AD255C" w:rsidRDefault="00CF6C3C" w:rsidP="009C554F">
      <w:pPr>
        <w:pStyle w:val="abzacixml"/>
        <w:ind w:left="360" w:firstLine="0"/>
        <w:rPr>
          <w:highlight w:val="yellow"/>
          <w:lang w:val="ka-GE"/>
        </w:rPr>
      </w:pPr>
    </w:p>
    <w:p w:rsidR="00F45850" w:rsidRPr="00AD255C" w:rsidRDefault="00F45850" w:rsidP="00E43573">
      <w:pPr>
        <w:pStyle w:val="abzacixml"/>
        <w:ind w:left="360" w:firstLine="0"/>
        <w:rPr>
          <w:bCs/>
          <w:highlight w:val="yellow"/>
          <w:lang w:val="ka-GE"/>
        </w:rPr>
      </w:pPr>
    </w:p>
    <w:p w:rsidR="00F45850" w:rsidRPr="009C554F" w:rsidRDefault="00F45850" w:rsidP="00E43573">
      <w:pPr>
        <w:pStyle w:val="Heading2"/>
        <w:spacing w:before="0" w:line="240" w:lineRule="auto"/>
        <w:jc w:val="both"/>
        <w:rPr>
          <w:rFonts w:ascii="Sylfaen" w:hAnsi="Sylfaen" w:cs="Sylfaen"/>
          <w:bCs/>
          <w:sz w:val="22"/>
          <w:szCs w:val="22"/>
        </w:rPr>
      </w:pPr>
      <w:r w:rsidRPr="009C554F">
        <w:rPr>
          <w:rFonts w:ascii="Sylfaen" w:hAnsi="Sylfaen" w:cs="Sylfaen"/>
          <w:bCs/>
          <w:sz w:val="22"/>
          <w:szCs w:val="22"/>
        </w:rPr>
        <w:t>6.14 ელექტრონული მმართველობის განვითარება (პროგრამული კოდი 26 05)</w:t>
      </w:r>
    </w:p>
    <w:p w:rsidR="00EC01B5" w:rsidRPr="009C554F" w:rsidRDefault="00EC01B5"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rsidR="00F45850" w:rsidRPr="009C554F" w:rsidRDefault="00F45850" w:rsidP="00E43573">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9C554F">
        <w:rPr>
          <w:rFonts w:ascii="Sylfaen" w:hAnsi="Sylfaen" w:cs="Sylfaen"/>
          <w:bCs/>
        </w:rPr>
        <w:t>პროგრამის განმახორციელებელი:</w:t>
      </w:r>
    </w:p>
    <w:p w:rsidR="00F45850" w:rsidRPr="009C554F" w:rsidRDefault="00F45850" w:rsidP="00E43573">
      <w:pPr>
        <w:pStyle w:val="ListParagraph"/>
        <w:numPr>
          <w:ilvl w:val="0"/>
          <w:numId w:val="7"/>
        </w:numPr>
        <w:spacing w:after="0" w:line="240" w:lineRule="auto"/>
        <w:ind w:right="0"/>
        <w:jc w:val="left"/>
        <w:rPr>
          <w:bCs/>
        </w:rPr>
      </w:pPr>
      <w:r w:rsidRPr="009C554F">
        <w:rPr>
          <w:bCs/>
        </w:rPr>
        <w:t xml:space="preserve">სსიპ - </w:t>
      </w:r>
      <w:r w:rsidR="002F6FAE" w:rsidRPr="009C554F">
        <w:rPr>
          <w:rFonts w:eastAsia="Calibri"/>
          <w:lang w:val="ka-GE"/>
        </w:rPr>
        <w:t>ციფრული მმართველობის სააგენტო</w:t>
      </w:r>
    </w:p>
    <w:p w:rsidR="00F45850" w:rsidRPr="00AD255C" w:rsidRDefault="00F45850" w:rsidP="00E43573">
      <w:pPr>
        <w:pStyle w:val="ListParagraph"/>
        <w:spacing w:after="0" w:line="240" w:lineRule="auto"/>
        <w:rPr>
          <w:bCs/>
          <w:highlight w:val="yellow"/>
          <w:lang w:val="ka-GE"/>
        </w:rPr>
      </w:pP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lastRenderedPageBreak/>
        <w:t>სსიპ - ციფრული მმართველობის სააგენტოს მომსახურებაში ჩართული იყო 32 ორგანიზაცია, პირველადი IT სერვისი დაინერგა სსიპ - მსჯავრდებულთა პროფესიული მომზადებისა და გადამზადების ცენტრში;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დასრულდა სსიპ - საჯარო სამსახურის ბიუროს „თანამდებობის პირთა ქონებრივი მდგომარეობის დეკლარაციის“ სისტემის მეორე ვერსიის ტესტირება და გაეშვა რეალურ გარემოში;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რეალურ გარემოში გაეშვა პენიტენციური სისტემის საქმისწარმოების პროგრამის სპეციალური აღრიცხვისა და ადმინისტრაციული პანელის მოდულები; ორივე მოდულში გასწორდა პროგრამული ხარვეზები და დაემატა ახალი ფუნქციონალები. აგრეთვე, მიმდინარეობდა მუშაობა რეჟიმისა და უსაფრთხოების მოდულზე, რომლის ფარგლებშიც განხორციელდა სხვადასხვა პროცესის პროგრამირება. მომზადდა მსჯავრდებულთა სიის მთავარი ცხრილი, საძიებო სისტემა და არქივი;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პორტალი „my.gov.ge“:</w:t>
      </w:r>
    </w:p>
    <w:p w:rsidR="009C554F" w:rsidRPr="004A1AE3" w:rsidRDefault="009C554F" w:rsidP="009C554F">
      <w:pPr>
        <w:pStyle w:val="ListParagraph"/>
        <w:numPr>
          <w:ilvl w:val="0"/>
          <w:numId w:val="7"/>
        </w:numPr>
        <w:spacing w:after="0" w:line="240" w:lineRule="auto"/>
        <w:ind w:right="0"/>
      </w:pPr>
      <w:r w:rsidRPr="004A1AE3">
        <w:t xml:space="preserve">განხორციელდა სსიპ </w:t>
      </w:r>
      <w:r w:rsidRPr="004A1AE3">
        <w:rPr>
          <w:lang w:val="ka-GE"/>
        </w:rPr>
        <w:t xml:space="preserve">- </w:t>
      </w:r>
      <w:r w:rsidRPr="004A1AE3">
        <w:t>შეფასებისა და გამოცდების ეროვნული ცენტრის (NAEC) ორი სერვისისათვის – „რეგისტრაციის  შედეგების ამსახველი ცნობა“, „არასწორად/ზედმეტად გადახდილი თანხების დაბრუნება“ – განაცხადის შევსების პროცესში საჭირო ტრანზაქციების ინტეგრაცია;</w:t>
      </w:r>
    </w:p>
    <w:p w:rsidR="009C554F" w:rsidRPr="004A1AE3" w:rsidRDefault="009C554F" w:rsidP="009C554F">
      <w:pPr>
        <w:pStyle w:val="ListParagraph"/>
        <w:numPr>
          <w:ilvl w:val="0"/>
          <w:numId w:val="7"/>
        </w:numPr>
        <w:spacing w:after="0" w:line="240" w:lineRule="auto"/>
        <w:ind w:right="0"/>
      </w:pPr>
      <w:r w:rsidRPr="004A1AE3">
        <w:t xml:space="preserve">„ვიზიტის წინასწარი ჯავშნის“ სერვისის ფარგლებში სსიპ </w:t>
      </w:r>
      <w:r w:rsidRPr="004A1AE3">
        <w:rPr>
          <w:lang w:val="ka-GE"/>
        </w:rPr>
        <w:t xml:space="preserve">- </w:t>
      </w:r>
      <w:r w:rsidRPr="004A1AE3">
        <w:t xml:space="preserve">იუსტიციის სახლის ფილიალებსა და საზოგადოებრივ ცენტრებში განხორციელდა პროგრამული ცვლილებები; აგრეთვე, დაემატა სსიპ </w:t>
      </w:r>
      <w:r w:rsidRPr="004A1AE3">
        <w:rPr>
          <w:lang w:val="ka-GE"/>
        </w:rPr>
        <w:t xml:space="preserve">- </w:t>
      </w:r>
      <w:r w:rsidRPr="004A1AE3">
        <w:t xml:space="preserve">იუსტიციის სახლის ფილიალებში ვიზიტის დაჯავშნის მოდული სსიპ </w:t>
      </w:r>
      <w:r w:rsidRPr="004A1AE3">
        <w:rPr>
          <w:lang w:val="ka-GE"/>
        </w:rPr>
        <w:t xml:space="preserve">- </w:t>
      </w:r>
      <w:r w:rsidRPr="004A1AE3">
        <w:t>დანაშაულის პრევენციის, არასაპატიმრო სასჯელთა აღსრულებისა და პრობაციის ეროვნული სააგენტოს მომსახურებებზე განცხადებების რეგისტრაციის მიზნით;</w:t>
      </w:r>
    </w:p>
    <w:p w:rsidR="009C554F" w:rsidRPr="004A1AE3" w:rsidRDefault="009C554F" w:rsidP="009C554F">
      <w:pPr>
        <w:pStyle w:val="ListParagraph"/>
        <w:numPr>
          <w:ilvl w:val="0"/>
          <w:numId w:val="7"/>
        </w:numPr>
        <w:spacing w:after="0" w:line="240" w:lineRule="auto"/>
        <w:ind w:right="0"/>
      </w:pPr>
      <w:r w:rsidRPr="004A1AE3">
        <w:t xml:space="preserve">განახლა სსიპ </w:t>
      </w:r>
      <w:r w:rsidRPr="004A1AE3">
        <w:rPr>
          <w:lang w:val="ka-GE"/>
        </w:rPr>
        <w:t xml:space="preserve">- </w:t>
      </w:r>
      <w:r w:rsidRPr="004A1AE3">
        <w:t>სახელმწიფო სერვისების განვითარების სააგენტო</w:t>
      </w:r>
      <w:r w:rsidRPr="004A1AE3">
        <w:rPr>
          <w:lang w:val="ka-GE"/>
        </w:rPr>
        <w:t>ს</w:t>
      </w:r>
      <w:r w:rsidRPr="004A1AE3">
        <w:t xml:space="preserve"> სერვისი „სამოქალაქო აქტების რეგისტრაციის მოწმობები“</w:t>
      </w:r>
      <w:r w:rsidRPr="004A1AE3">
        <w:rPr>
          <w:lang w:val="ka-GE"/>
        </w:rPr>
        <w:t>,</w:t>
      </w:r>
      <w:r w:rsidRPr="004A1AE3">
        <w:t xml:space="preserve"> </w:t>
      </w:r>
      <w:r w:rsidRPr="004A1AE3">
        <w:rPr>
          <w:lang w:val="ka-GE"/>
        </w:rPr>
        <w:t>რომელიც</w:t>
      </w:r>
      <w:r w:rsidRPr="004A1AE3">
        <w:t xml:space="preserve"> ითვალისწინებს 7 სახის სამოქალაქო აქტის – დაბადების, მამობის დადგენის, ქორწინების, განქორწინების, შვილად აყვანის, სახელის/გვარის შეცვლის, გარდაცვალების აქტის ჩანაწერის – დარეგისტრირებასა და შესაბამისი აქტის რეგისტრაციის მოწმობის ელექტრონული დოკუმენტის ფორმით გაცემას;</w:t>
      </w:r>
    </w:p>
    <w:p w:rsidR="009C554F" w:rsidRPr="004A1AE3" w:rsidRDefault="009C554F" w:rsidP="009C554F">
      <w:pPr>
        <w:pStyle w:val="ListParagraph"/>
        <w:numPr>
          <w:ilvl w:val="0"/>
          <w:numId w:val="7"/>
        </w:numPr>
        <w:spacing w:after="0" w:line="240" w:lineRule="auto"/>
        <w:ind w:right="0"/>
      </w:pPr>
      <w:r w:rsidRPr="004A1AE3">
        <w:t>„ვიზიტის წინასწარი ჯავშნის“ სერვისს დაემატა ქორწინების სახლები.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განხორციელდა სსიპ - სახელმწიფო სერვისების განვითარების სააგენტოსა და სსიპ - საჯარო რეესტრის ეროვნული სააგენტოს ტერიტორიული სამსახურების, აგრეთვე, ქუთაისის იუსტიციის სახლის წინასწარი ჯავშნების „ენ ჯი თი“ ჯგუფის სისტემიდან სსიპ - ციფრული მმართველობის სააგენტოს სისტემაში გადმოტანა (სულ 18 ტერიტორიული სამსახური);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გარდაბნისა და წყალტუბოს იუსტიციის სახლებსა და სიღნაღისა და ჩხოროწყუს საზოგადოებრივ ცენტრებში განხორციელდა ქსელური ჩართვები, გაიმართა შიდა ქსელი და კომპიუტერული სისტემები. სხვადასხვა ლოკაციიდან ფიზიკურად დამიგრირდნენ სსიპ - საქართველოს ეროვნული არქივის, სსიპ - აღსრულების ეროვნული ბიუროსა და სსიპ - დანაშაულის პრევენციის, არასაპატიმრო სასჯელთა აღსრულებისა და პრობაციის ეროვნული სააგენტოს თანამშრომლები, მათთვის დასახელებულ ფილიალებში შეიქმნა შესაბამისი ქსელური ინფრასტრუქტურა;</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მიმდინარეობდა კრიტიკული სუბიექტების მიერ მოწოდებულ იუმს (ინფორმაციული უსაფრთხოების მართვის სისტემა) აუდიტის ანგარიშებსა და სამოქმედო გეგმაზე მუშაობა; სსიპ - განათლების ხარისხის განვითარების ეროვნულ ცენტრსა და სსიპ - შსს მომსახურების სააგენტოს მიეცათ რეკომენდაციები;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მიმდინარეობდა იუმს-თან დაკავშირებული დოკუმენტების დამატებით შაბლონებსა და კრიტიკული ინფორმაციული სისტემის სუბიექტების განსაზღვრის პროცესზე მუშაობა. შემუშავებული კითხვარისა და რანჟირების მეთოდოლოგიის საფუძველზე, რომელიც ითვალისწინებს დიდი ბრიტანეთის გამოცდილებას, პოტენციური ორგანიზაციების მხრიდან მოწოდებულ იქნა შესაბამისი ინფორმაცია;</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lastRenderedPageBreak/>
        <w:t>დასრულდა შეღწევადობის ტესტირება და სკანირება საქართველოს ცენტრალური საარჩევნო კომისიის კუთვნილ 3 ვებაპლიკაციასა და ქსელურ ინფრასტრუქტურაზე. შეიქმნა დეტალური ანგარიში და რეკომენდაციები მიეწოდა ორგანიზაციას;</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ორ ორგანიზაციას (შპს „ITCS“ და შპს “BDO Georgia”) მიენიჭა ინფორმაციული უსაფრთხოების აუდიტის ჩატარების უფლებამოსილება;</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ჩატარდა ტესტირება სამთავრობო კომპიუტერულ ინციდენტებზე სწრაფი დახმარების ჯგუფის (CERT-GOV-GE) მიერ სახელმწიფო დომენების მქონე ვებგვერდების (SPF, DMARC და DKIM) ჩანაწერების სათანადო კონფიგურაციაზე. დადგინდა 96 სისუსტე, შესაბამისად, 96 სახელმწიფო ორგანიზაციაში გაიგზავნა რეკომენდაციები არასწორი კონფიგურაციის გამოსწორების შესახებ, ასევე, მოხდა რეაგირება საქართველოს კიბერსივრცეში დაფიქსირებულ 438 ინციდენტზე;</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ჩატარდა კვლევა სახელმწიფო დომენების მქონე ელფოსტის მისამართებით რეგისტრაციის სტატისტიკაზე ისეთ ვებგვერდებზე, რომლებიც ამჟამინდელი მდგომარეობით მიეკუთვნება კიბერდამნაშავეების მიერ გატეხილ საიტთა კატეგორიას. გადამოწმდა 200-ზე მეტი დომენი, რომელთაგან 40 ერთეულზე დაფიქსირდა ორგანიზაციის თანამშრომლების მიერ სამსახურებრივი ელფოსტის მისამართის რომელიმე საჯაროდ ცნობილ გატეხილ საიტზე გამოყენების ერთი ან მეტი შემთხვევა. საერთო ჯამში, დაფიქსირდა ასეთი 664 ელფოსტის მისამართი. შემოწმების შედეგების მიხედვით, დომენის მფლობელებს გაეგზავნათ შესაბამისი რეკომენდაციები;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ჩატარდა ტესტირება სახელმწიფო დომენების მქონე ვებგვერდების ქვედომენებზე განთავსებული Microsoft Exchange სერვერებში არსებული კრიტიკული სისუსტის თაობაზე; სისუსტე კოდით – CVE-2021-26855-SSRF (Server-Side Request Forgery) – კიბერშეტევის მეთოდია და ყოველგვარი ავტორიზაციის გარეშე მომხმარებლების ელექტრონული წერილების წაკითხვის შესაძლებლობას გულისხმობს. შემოწმების შედეგების მიხედვით, დომენის მფლობელებს გაეგზავნათ შესაბამისი რეკომენდაციები;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სამთავრობო კომპიუტერულ ინციდენტებზე სწრაფი დახმარების ჯგუფის (CERT-GOV-GE) მიერ ჩატარდა ტესტირება სახელმწიფო დომენების მქონე ვებგვერდებზე, რომლებიც „WordPress“ კონტენტის მართვის სისტემას იყენებენ (სისუსტე მდგომარეობდა ვებგვერდზე ძიების მოთხოვნისას საძიებო სისტემებში შედეგების ინდექსირებაში, რის შედეგადაც კიბერდამნაშავეებს როგორც დეზინფორმაციის გავრცელების, ისე ორგანიზაციის იმიჯის შელახვის შესაძლებლობა ეძლეოდათ). შემოწმების შემდეგ დომენის მფლობელებს შესაბამისი რეკომენდაციები გაეგზავნათ;</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შემუშავდა სქემა, რომლის მიხედვითაც, ფიშინგებზე ინფორმაცია მიიღება კომერციული ბანკებიდან და ხდება ინტერნეტსერვისის პროვაიდერებთან დაფიქსირება. შედეგად, ინტერნეტსერვისის პროვაიდერები თავიანთი კუთვნილი DNS სერვერებიდან ბლოკავენ ფიშინგბმულებს. დაიხურა  105-ზე მეტი ფიშინგვებგვერდი, რომლებიც  საბანკო სექტორის წინააღმდეგ იყო შექმნილი;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სსიპ - საჯარო რეესტრის ეროვნულ სააგენტოში განხორციელებულ კიბერუსაფრთხოების ინციდენტზე მომზადდა დეტალური ანგარიში და გაიცა შესაბამისი რეკომენდაციები;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მიმდინარეობდა სამუშაოები „უსაფრთხო ინტერნეტის“ სერვისის გასაშვებად, რომელიც ხელმისაწვდომი იქნება იუსტიციის სამინისტროს მმართველობის სფეროში მოქმედი საჯარო სამართლის იურიდიული პირების ვიზიტორი მოქალაქეებისათვის. სისტემა შეძლებს, დაბლოკოს ისეთი ვებგვერდები, რომლებიც შეიცავს მავნე კოდსა და +18 კონტენტს, ხოლო დაბლოკილ ვებგვერდზე გამოვა ტოპ 10 მნიშვნელოვანი რეკომენდაცია კიბერჰიგიენაზე. მომხმარებლებისთვის მომზადდა „შავი სიები“, რომლებიც მათ დაეხმარებათ, თავი აარიდონ მავნე ვებგვერდებს. შეიქმნა საინფორმაციო კიბერჰიგიენის ინფორმაციული შინაარსის ვებგვერდის კონტენტი;</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 xml:space="preserve">„Carnegie Mellon University | Software Engineering Institute“-მა შეიმუშავა ერთწლიანი გზამკვლევი სსიპ - ციფრული მმართველობის სააგენტოს სამთავრობო კომპიუტერულ ინციდენტებზე სწრაფი დახმარების ჯგუფისთვის. გზამკვლევით გათვალისწინებულია სხვადასხვა ტრენინგის და სამუშაო </w:t>
      </w:r>
      <w:r w:rsidRPr="009C554F">
        <w:rPr>
          <w:rFonts w:ascii="Sylfaen" w:eastAsia="Calibri" w:hAnsi="Sylfaen" w:cs="Sylfaen"/>
          <w:lang w:val="ka-GE"/>
        </w:rPr>
        <w:lastRenderedPageBreak/>
        <w:t>შეხვედრის ჩატარება. მომზადდა მონაწილეთა 25-კაციანი სია, რომლებიც წარმოადგენენ როგორც საჯარო, ისე კერძო სექტორს;</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დაინერგა „IntelMQ“ პლატფორმა, რომლის დახმარებითაც სააგენტო საერთაშორისო ორგანიზაციებიდან იღებს და აზიარებს ინციდენტების შესახებ ინფორმაციას საქართველოს ინტერნეტსერვისის პროვაიდერებთან. ამ ეტაპზე ინფორმაციის მიღება და დამუშავება ხდება წყაროებიდან: „ShadowServer“, „CERT-Bund“ და „Team-Cymru“;</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დაინერგა „MISP“ პლატფორმა, რომლის დახმარებითაც სააგენტო იღებს და აზიარებს მრავალი სახის ინფორმაციას. მომხმარებელთათვის ხელმისაწვდომი იქნება მხოლოდ ე.წ. ფიდებიდან მიღებული ინფორმაცია. არსებული მდგომარეობით, აღნიშნულ პლატფორმაში სინქრონირდება და სისტემა ე.წ. ფიდებს იღებს ისეთი ორგანიზაციებიდან, როგორიცაა: „Circl.lu“, „First.org“, „CERT-Bund“, „Team Cymru“ და სხვა;</w:t>
      </w:r>
    </w:p>
    <w:p w:rsidR="009C554F" w:rsidRPr="009C554F" w:rsidRDefault="009C554F" w:rsidP="009C554F">
      <w:pPr>
        <w:numPr>
          <w:ilvl w:val="0"/>
          <w:numId w:val="9"/>
        </w:numPr>
        <w:tabs>
          <w:tab w:val="left" w:pos="360"/>
        </w:tabs>
        <w:spacing w:after="0" w:line="240" w:lineRule="auto"/>
        <w:ind w:left="360"/>
        <w:jc w:val="both"/>
        <w:rPr>
          <w:rFonts w:ascii="Sylfaen" w:eastAsia="Calibri" w:hAnsi="Sylfaen" w:cs="Sylfaen"/>
          <w:lang w:val="ka-GE"/>
        </w:rPr>
      </w:pPr>
      <w:r w:rsidRPr="009C554F">
        <w:rPr>
          <w:rFonts w:ascii="Sylfaen" w:eastAsia="Calibri" w:hAnsi="Sylfaen" w:cs="Sylfaen"/>
          <w:lang w:val="ka-GE"/>
        </w:rPr>
        <w:t>მიმდინარეობდა უსაფრთხო ინტერნეტსერვისის განახლება, რაც გულისხმობს არა მარტო „შავი სიების“ დომენების აქტიურ მონიტორინგს, არამედ აქამდე გამოყენებული აპლიკაცია „Bind9“-ის „PowerDNS“-ით ჩანაცვლებას. აღნიშნული განახლების ფარგლებში გაუმჯობესდა სერვისის წარმადობა, შეიცვალა ბლოკირებული დომენებიდან გადამისამართებული ვებგვერდის ვიზუალური ინტერფეისი და დაემატა ე.წ. ფიდების შემდეგი მომწოდებლები: „AlienVault“, „Blocklist“, „EmergingThreats“, „Malc0de“, „Lehigh“, „OpenPhish“, „Threatshub“ და „VX Vault“.</w:t>
      </w:r>
    </w:p>
    <w:p w:rsidR="00F45850" w:rsidRPr="00A07C43" w:rsidRDefault="00F45850" w:rsidP="00E43573">
      <w:pPr>
        <w:spacing w:line="240" w:lineRule="auto"/>
        <w:rPr>
          <w:rFonts w:ascii="Sylfaen" w:hAnsi="Sylfaen"/>
          <w:bCs/>
          <w:highlight w:val="yellow"/>
          <w:lang w:val="ka-GE"/>
        </w:rPr>
      </w:pPr>
    </w:p>
    <w:p w:rsidR="005E2F2D" w:rsidRPr="001F1A18" w:rsidRDefault="005E2F2D" w:rsidP="00E43573">
      <w:pPr>
        <w:pStyle w:val="Heading2"/>
        <w:spacing w:line="240" w:lineRule="auto"/>
        <w:jc w:val="both"/>
        <w:rPr>
          <w:rFonts w:ascii="Sylfaen" w:hAnsi="Sylfaen" w:cs="Sylfaen"/>
          <w:bCs/>
          <w:sz w:val="22"/>
          <w:szCs w:val="22"/>
        </w:rPr>
      </w:pPr>
      <w:r w:rsidRPr="001F1A18">
        <w:rPr>
          <w:rFonts w:ascii="Sylfaen" w:hAnsi="Sylfaen" w:cs="Sylfaen"/>
          <w:bCs/>
          <w:sz w:val="22"/>
          <w:szCs w:val="22"/>
        </w:rPr>
        <w:t>6.16 საარჩევნო ინსტიტუციის განვითარების და სამოქალაქო განათლების ხელშეწყობა (პროგრამული კოდი 06 02)</w:t>
      </w:r>
    </w:p>
    <w:p w:rsidR="005E2F2D" w:rsidRPr="001F1A18" w:rsidRDefault="005E2F2D" w:rsidP="00E43573">
      <w:pPr>
        <w:pStyle w:val="ListParagraph"/>
        <w:spacing w:line="240" w:lineRule="auto"/>
        <w:ind w:left="990" w:firstLine="0"/>
        <w:rPr>
          <w:bCs/>
          <w:lang w:val="ka-GE"/>
        </w:rPr>
      </w:pPr>
    </w:p>
    <w:p w:rsidR="005E2F2D" w:rsidRPr="001F1A18" w:rsidRDefault="005E2F2D" w:rsidP="00E43573">
      <w:pPr>
        <w:pStyle w:val="ListParagraph"/>
        <w:spacing w:line="240" w:lineRule="auto"/>
        <w:ind w:left="270" w:firstLine="0"/>
        <w:rPr>
          <w:bCs/>
        </w:rPr>
      </w:pPr>
      <w:r w:rsidRPr="001F1A18">
        <w:rPr>
          <w:bCs/>
        </w:rPr>
        <w:t>პროგრამის განმახორციელებელი:</w:t>
      </w:r>
    </w:p>
    <w:p w:rsidR="005E2F2D" w:rsidRPr="001F1A18" w:rsidRDefault="005E2F2D" w:rsidP="00E43573">
      <w:pPr>
        <w:pStyle w:val="ListParagraph"/>
        <w:numPr>
          <w:ilvl w:val="0"/>
          <w:numId w:val="8"/>
        </w:numPr>
        <w:tabs>
          <w:tab w:val="left" w:pos="1080"/>
        </w:tabs>
        <w:spacing w:line="240" w:lineRule="auto"/>
        <w:ind w:hanging="540"/>
        <w:rPr>
          <w:bCs/>
        </w:rPr>
      </w:pPr>
      <w:r w:rsidRPr="001F1A18">
        <w:rPr>
          <w:bCs/>
        </w:rPr>
        <w:t>სსიპ - საარჩევნო სისტემების განვითარების,  რეფორმებისა და სწავლების ცენტრი</w:t>
      </w:r>
    </w:p>
    <w:p w:rsidR="005E2F2D" w:rsidRPr="00AD255C" w:rsidRDefault="005E2F2D" w:rsidP="00E43573">
      <w:pPr>
        <w:pStyle w:val="ListParagraph"/>
        <w:spacing w:line="240" w:lineRule="auto"/>
        <w:ind w:left="990" w:firstLine="0"/>
        <w:rPr>
          <w:bCs/>
          <w:highlight w:val="yellow"/>
          <w:lang w:val="ka-GE"/>
        </w:rPr>
      </w:pPr>
    </w:p>
    <w:p w:rsidR="001F1A18" w:rsidRPr="0094717B" w:rsidRDefault="001F1A18" w:rsidP="001F1A18">
      <w:pPr>
        <w:numPr>
          <w:ilvl w:val="0"/>
          <w:numId w:val="9"/>
        </w:numPr>
        <w:tabs>
          <w:tab w:val="left" w:pos="360"/>
        </w:tabs>
        <w:spacing w:after="0" w:line="240" w:lineRule="auto"/>
        <w:ind w:left="360"/>
        <w:jc w:val="both"/>
        <w:rPr>
          <w:rFonts w:ascii="Sylfaen" w:eastAsia="Calibri" w:hAnsi="Sylfaen" w:cs="Sylfaen"/>
        </w:rPr>
      </w:pPr>
      <w:r>
        <w:rPr>
          <w:rFonts w:ascii="Sylfaen" w:eastAsia="Calibri" w:hAnsi="Sylfaen" w:cs="Sylfaen"/>
          <w:lang w:val="ka-GE"/>
        </w:rPr>
        <w:t>განხორციელდა დისტანციურად</w:t>
      </w:r>
      <w:r w:rsidRPr="0094717B">
        <w:rPr>
          <w:rFonts w:ascii="Sylfaen" w:eastAsia="Calibri" w:hAnsi="Sylfaen" w:cs="Sylfaen"/>
        </w:rPr>
        <w:t xml:space="preserve"> სასწავლო კურსი საარჩევნო სამართლის დარგში საქართველოს უმაღლეს საგანმანათლებლო </w:t>
      </w:r>
      <w:r>
        <w:rPr>
          <w:rFonts w:ascii="Sylfaen" w:eastAsia="Calibri" w:hAnsi="Sylfaen" w:cs="Sylfaen"/>
          <w:lang w:val="ka-GE"/>
        </w:rPr>
        <w:t>6</w:t>
      </w:r>
      <w:r w:rsidRPr="0094717B">
        <w:rPr>
          <w:rFonts w:ascii="Sylfaen" w:eastAsia="Calibri" w:hAnsi="Sylfaen" w:cs="Sylfaen"/>
        </w:rPr>
        <w:t xml:space="preserve"> დაწესებულებაში;</w:t>
      </w:r>
    </w:p>
    <w:p w:rsidR="001F1A18" w:rsidRDefault="001F1A18" w:rsidP="001F1A18">
      <w:pPr>
        <w:numPr>
          <w:ilvl w:val="0"/>
          <w:numId w:val="9"/>
        </w:numPr>
        <w:tabs>
          <w:tab w:val="left" w:pos="360"/>
        </w:tabs>
        <w:spacing w:after="0" w:line="240" w:lineRule="auto"/>
        <w:ind w:left="360"/>
        <w:jc w:val="both"/>
        <w:rPr>
          <w:rFonts w:ascii="Sylfaen" w:eastAsia="Calibri" w:hAnsi="Sylfaen" w:cs="Sylfaen"/>
          <w:lang w:val="ka-GE"/>
        </w:rPr>
      </w:pPr>
      <w:r>
        <w:rPr>
          <w:rFonts w:ascii="Sylfaen" w:eastAsia="Calibri" w:hAnsi="Sylfaen" w:cs="Sylfaen"/>
          <w:lang w:val="ka-GE"/>
        </w:rPr>
        <w:t xml:space="preserve">ჩატარდა </w:t>
      </w:r>
      <w:r w:rsidRPr="00F314D2">
        <w:rPr>
          <w:rFonts w:ascii="Sylfaen" w:eastAsia="Calibri" w:hAnsi="Sylfaen" w:cs="Sylfaen"/>
          <w:lang w:val="ka-GE"/>
        </w:rPr>
        <w:t>საარჩევნო ადმინისტრაციის მოხელეთა სერტიფიცირებ</w:t>
      </w:r>
      <w:r>
        <w:rPr>
          <w:rFonts w:ascii="Sylfaen" w:eastAsia="Calibri" w:hAnsi="Sylfaen" w:cs="Sylfaen"/>
          <w:lang w:val="ka-GE"/>
        </w:rPr>
        <w:t>ის</w:t>
      </w:r>
      <w:r w:rsidRPr="00F314D2">
        <w:rPr>
          <w:rFonts w:ascii="Sylfaen" w:eastAsia="Calibri" w:hAnsi="Sylfaen" w:cs="Sylfaen"/>
          <w:lang w:val="ka-GE"/>
        </w:rPr>
        <w:t xml:space="preserve"> განმეორებითი გამოცდები</w:t>
      </w:r>
      <w:r>
        <w:rPr>
          <w:rFonts w:ascii="Sylfaen" w:eastAsia="Calibri" w:hAnsi="Sylfaen" w:cs="Sylfaen"/>
          <w:lang w:val="ka-GE"/>
        </w:rPr>
        <w:t>;</w:t>
      </w:r>
    </w:p>
    <w:p w:rsidR="001F1A18" w:rsidRDefault="001F1A18" w:rsidP="00590252">
      <w:pPr>
        <w:pStyle w:val="abzacixml"/>
        <w:numPr>
          <w:ilvl w:val="0"/>
          <w:numId w:val="75"/>
        </w:numPr>
        <w:ind w:left="360"/>
        <w:rPr>
          <w:lang w:val="ka-GE"/>
        </w:rPr>
      </w:pPr>
      <w:r w:rsidRPr="009B3B7C">
        <w:rPr>
          <w:color w:val="000000"/>
          <w:shd w:val="clear" w:color="auto" w:fill="FFFFFF"/>
        </w:rPr>
        <w:t>განხორციელდა „საარჩევნო ადმინისტრატორის კურსები - საუბნო საარჩევნო კომისიების პოტენციური წევრებისთვის</w:t>
      </w:r>
      <w:r>
        <w:rPr>
          <w:color w:val="000000"/>
          <w:shd w:val="clear" w:color="auto" w:fill="FFFFFF"/>
          <w:lang w:val="ka-GE"/>
        </w:rPr>
        <w:t>“.</w:t>
      </w:r>
    </w:p>
    <w:p w:rsidR="005E2F2D" w:rsidRPr="00AD255C" w:rsidRDefault="005E2F2D" w:rsidP="00E43573">
      <w:pPr>
        <w:spacing w:line="240" w:lineRule="auto"/>
        <w:rPr>
          <w:rFonts w:ascii="Sylfaen" w:hAnsi="Sylfaen"/>
          <w:bCs/>
          <w:highlight w:val="yellow"/>
        </w:rPr>
      </w:pPr>
    </w:p>
    <w:p w:rsidR="00EA125F" w:rsidRPr="007C2BB8" w:rsidRDefault="00EA125F" w:rsidP="00E43573">
      <w:pPr>
        <w:pStyle w:val="Heading2"/>
        <w:spacing w:before="0" w:line="240" w:lineRule="auto"/>
        <w:jc w:val="both"/>
        <w:rPr>
          <w:rFonts w:ascii="Sylfaen" w:hAnsi="Sylfaen" w:cs="Sylfaen"/>
          <w:bCs/>
          <w:sz w:val="22"/>
          <w:szCs w:val="22"/>
        </w:rPr>
      </w:pPr>
      <w:r w:rsidRPr="007C2BB8">
        <w:rPr>
          <w:rFonts w:ascii="Sylfaen" w:hAnsi="Sylfaen" w:cs="Sylfaen"/>
          <w:bCs/>
          <w:sz w:val="22"/>
          <w:szCs w:val="22"/>
        </w:rPr>
        <w:t xml:space="preserve">6.17 საქართველოს პარლამენტის ანალიტიკური და კვლევითი საქმიანობის გაძლიერება (პროგრამული კოდი 01 04) </w:t>
      </w:r>
    </w:p>
    <w:p w:rsidR="00EA125F" w:rsidRPr="007C2BB8" w:rsidRDefault="00EA125F" w:rsidP="00E43573">
      <w:pPr>
        <w:spacing w:after="0" w:line="240" w:lineRule="auto"/>
        <w:rPr>
          <w:rFonts w:ascii="Sylfaen" w:hAnsi="Sylfaen"/>
          <w:bCs/>
        </w:rPr>
      </w:pPr>
    </w:p>
    <w:p w:rsidR="00EA125F" w:rsidRPr="007C2BB8" w:rsidRDefault="00EA125F" w:rsidP="00E43573">
      <w:pPr>
        <w:pStyle w:val="ListParagraph"/>
        <w:spacing w:line="240" w:lineRule="auto"/>
        <w:ind w:left="270" w:firstLine="0"/>
        <w:rPr>
          <w:bCs/>
        </w:rPr>
      </w:pPr>
      <w:r w:rsidRPr="007C2BB8">
        <w:rPr>
          <w:bCs/>
        </w:rPr>
        <w:t>პროგრამის განმახორციელებელი:</w:t>
      </w:r>
    </w:p>
    <w:p w:rsidR="00EA125F" w:rsidRPr="007C2BB8" w:rsidRDefault="00EA125F" w:rsidP="00E43573">
      <w:pPr>
        <w:pStyle w:val="ListParagraph"/>
        <w:numPr>
          <w:ilvl w:val="0"/>
          <w:numId w:val="8"/>
        </w:numPr>
        <w:tabs>
          <w:tab w:val="left" w:pos="1080"/>
        </w:tabs>
        <w:spacing w:line="240" w:lineRule="auto"/>
        <w:ind w:hanging="540"/>
        <w:rPr>
          <w:bCs/>
        </w:rPr>
      </w:pPr>
      <w:r w:rsidRPr="007C2BB8">
        <w:rPr>
          <w:bCs/>
        </w:rPr>
        <w:t>სსიპ - საქართველოს პარლამენტის კვლევითი ცენტრი</w:t>
      </w:r>
    </w:p>
    <w:p w:rsidR="00EA125F" w:rsidRPr="00AD255C" w:rsidRDefault="00EA125F" w:rsidP="00E43573">
      <w:pPr>
        <w:spacing w:after="0" w:line="240" w:lineRule="auto"/>
        <w:ind w:left="1440"/>
        <w:rPr>
          <w:rFonts w:ascii="Sylfaen" w:hAnsi="Sylfaen"/>
          <w:bCs/>
          <w:highlight w:val="yellow"/>
        </w:rPr>
      </w:pPr>
    </w:p>
    <w:p w:rsidR="00582031" w:rsidRPr="006B6F9B" w:rsidRDefault="00582031" w:rsidP="00E43573">
      <w:pPr>
        <w:numPr>
          <w:ilvl w:val="0"/>
          <w:numId w:val="9"/>
        </w:numPr>
        <w:tabs>
          <w:tab w:val="left" w:pos="360"/>
        </w:tabs>
        <w:spacing w:after="0" w:line="240" w:lineRule="auto"/>
        <w:ind w:left="360"/>
        <w:jc w:val="both"/>
        <w:rPr>
          <w:rFonts w:ascii="Sylfaen" w:eastAsia="Calibri" w:hAnsi="Sylfaen" w:cs="Sylfaen"/>
          <w:lang w:val="ka-GE"/>
        </w:rPr>
      </w:pPr>
      <w:r w:rsidRPr="006B6F9B">
        <w:rPr>
          <w:rFonts w:ascii="Sylfaen" w:eastAsia="Calibri" w:hAnsi="Sylfaen" w:cs="Sylfaen"/>
          <w:lang w:val="ka-GE"/>
        </w:rPr>
        <w:t>საანგარიშო პერიოდში მომზადდა პარლამენტის წევრების კითხვებზე პასუხი - დაიჯესტი (ნაშრომი კონფიდენციალურია) – 68, კომენტარები შემუშავების პროცესში არსებულ კანონპროექტებზე - 9; პროაქტიული ანალიზი - სიღრმისეული კვლევები - 9,</w:t>
      </w:r>
      <w:r w:rsidRPr="006B6F9B">
        <w:rPr>
          <w:rFonts w:ascii="Sylfaen" w:eastAsia="Times New Roman" w:hAnsi="Sylfaen" w:cs="Calibri"/>
          <w:color w:val="000000"/>
        </w:rPr>
        <w:t xml:space="preserve"> ECPRD - კვლევისა და დოკუმენტაციის ევროპული ცენტრის შეკითხვებზე პასუხები - 70;</w:t>
      </w:r>
    </w:p>
    <w:p w:rsidR="00582031" w:rsidRPr="006B6F9B" w:rsidRDefault="00582031" w:rsidP="00E43573">
      <w:pPr>
        <w:numPr>
          <w:ilvl w:val="0"/>
          <w:numId w:val="9"/>
        </w:numPr>
        <w:tabs>
          <w:tab w:val="left" w:pos="360"/>
        </w:tabs>
        <w:spacing w:after="0" w:line="240" w:lineRule="auto"/>
        <w:ind w:left="360"/>
        <w:jc w:val="both"/>
        <w:rPr>
          <w:rFonts w:ascii="Sylfaen" w:eastAsia="Calibri" w:hAnsi="Sylfaen" w:cs="Sylfaen"/>
          <w:lang w:val="ka-GE"/>
        </w:rPr>
      </w:pPr>
      <w:r w:rsidRPr="006B6F9B">
        <w:rPr>
          <w:rFonts w:ascii="Sylfaen" w:eastAsia="Calibri" w:hAnsi="Sylfaen" w:cs="Sylfaen"/>
          <w:lang w:val="ka-GE"/>
        </w:rPr>
        <w:t>დასრულდა მუშაობა დეპუტატების გზამკვლევზე - Hand book.</w:t>
      </w:r>
    </w:p>
    <w:p w:rsidR="00582031" w:rsidRPr="006B6F9B" w:rsidRDefault="00582031" w:rsidP="00E43573">
      <w:pPr>
        <w:numPr>
          <w:ilvl w:val="0"/>
          <w:numId w:val="9"/>
        </w:numPr>
        <w:tabs>
          <w:tab w:val="left" w:pos="360"/>
        </w:tabs>
        <w:spacing w:after="0" w:line="240" w:lineRule="auto"/>
        <w:ind w:left="360"/>
        <w:jc w:val="both"/>
        <w:rPr>
          <w:rFonts w:ascii="Sylfaen" w:eastAsia="Calibri" w:hAnsi="Sylfaen" w:cs="Sylfaen"/>
          <w:lang w:val="ka-GE"/>
        </w:rPr>
      </w:pPr>
      <w:r w:rsidRPr="006B6F9B">
        <w:rPr>
          <w:rFonts w:ascii="Sylfaen" w:eastAsia="Calibri" w:hAnsi="Sylfaen" w:cs="Sylfaen"/>
          <w:lang w:val="ka-GE"/>
        </w:rPr>
        <w:t xml:space="preserve">კონსულტაციის სახით დახმარება გაეწია კომიტეტების, თავმჯდომარის კაბინეტის, აპარატის  თანამშრომლებსა და დეპუტატებს. </w:t>
      </w:r>
    </w:p>
    <w:p w:rsidR="00582031" w:rsidRPr="006B6F9B" w:rsidRDefault="00582031" w:rsidP="00E43573">
      <w:pPr>
        <w:numPr>
          <w:ilvl w:val="0"/>
          <w:numId w:val="9"/>
        </w:numPr>
        <w:tabs>
          <w:tab w:val="left" w:pos="360"/>
        </w:tabs>
        <w:spacing w:after="0" w:line="240" w:lineRule="auto"/>
        <w:ind w:left="360"/>
        <w:jc w:val="both"/>
        <w:rPr>
          <w:rFonts w:ascii="Sylfaen" w:eastAsia="Calibri" w:hAnsi="Sylfaen" w:cs="Sylfaen"/>
          <w:lang w:val="ka-GE"/>
        </w:rPr>
      </w:pPr>
      <w:r w:rsidRPr="006B6F9B">
        <w:rPr>
          <w:rFonts w:ascii="Sylfaen" w:eastAsia="Calibri" w:hAnsi="Sylfaen" w:cs="Sylfaen"/>
          <w:lang w:val="ka-GE"/>
        </w:rPr>
        <w:lastRenderedPageBreak/>
        <w:t>მიმდინარეობ</w:t>
      </w:r>
      <w:r>
        <w:rPr>
          <w:rFonts w:ascii="Sylfaen" w:eastAsia="Calibri" w:hAnsi="Sylfaen" w:cs="Sylfaen"/>
          <w:lang w:val="ka-GE"/>
        </w:rPr>
        <w:t>და</w:t>
      </w:r>
      <w:r w:rsidRPr="006B6F9B">
        <w:rPr>
          <w:rFonts w:ascii="Sylfaen" w:eastAsia="Calibri" w:hAnsi="Sylfaen" w:cs="Sylfaen"/>
          <w:lang w:val="ka-GE"/>
        </w:rPr>
        <w:t xml:space="preserve"> მუშაობა: თვალსაზრისი - რამოდენიმე თემა - პროაქტიული ანალიტიკური მასალები საქართველოს   პარლამენტისთვის აქტუალურ საშინაო და საერთაშორისო საკითხებზე.</w:t>
      </w:r>
    </w:p>
    <w:p w:rsidR="00582031" w:rsidRPr="006B6F9B" w:rsidRDefault="00582031" w:rsidP="00E43573">
      <w:pPr>
        <w:numPr>
          <w:ilvl w:val="0"/>
          <w:numId w:val="9"/>
        </w:numPr>
        <w:tabs>
          <w:tab w:val="left" w:pos="360"/>
        </w:tabs>
        <w:spacing w:after="0" w:line="240" w:lineRule="auto"/>
        <w:ind w:left="360"/>
        <w:jc w:val="both"/>
        <w:rPr>
          <w:rFonts w:ascii="Sylfaen" w:eastAsia="Calibri" w:hAnsi="Sylfaen" w:cs="Sylfaen"/>
          <w:lang w:val="ka-GE"/>
        </w:rPr>
      </w:pPr>
      <w:r w:rsidRPr="006B6F9B">
        <w:rPr>
          <w:rFonts w:ascii="Sylfaen" w:eastAsia="Times New Roman" w:hAnsi="Sylfaen" w:cs="Calibri"/>
          <w:color w:val="000000"/>
        </w:rPr>
        <w:t>კვლევითი ცენტრი აქტიურად თანამშრომლობ</w:t>
      </w:r>
      <w:r>
        <w:rPr>
          <w:rFonts w:ascii="Sylfaen" w:eastAsia="Times New Roman" w:hAnsi="Sylfaen" w:cs="Calibri"/>
          <w:color w:val="000000"/>
          <w:lang w:val="ka-GE"/>
        </w:rPr>
        <w:t>და</w:t>
      </w:r>
      <w:r w:rsidRPr="006B6F9B">
        <w:rPr>
          <w:rFonts w:ascii="Sylfaen" w:eastAsia="Times New Roman" w:hAnsi="Sylfaen" w:cs="Calibri"/>
          <w:color w:val="000000"/>
        </w:rPr>
        <w:t xml:space="preserve"> კომიტეტებთან</w:t>
      </w:r>
      <w:r w:rsidR="007C2BB8">
        <w:rPr>
          <w:rFonts w:ascii="Sylfaen" w:eastAsia="Times New Roman" w:hAnsi="Sylfaen" w:cs="Calibri"/>
          <w:color w:val="000000"/>
        </w:rPr>
        <w:t xml:space="preserve"> </w:t>
      </w:r>
      <w:r w:rsidRPr="006B6F9B">
        <w:rPr>
          <w:rFonts w:ascii="Sylfaen" w:eastAsia="Times New Roman" w:hAnsi="Sylfaen" w:cs="Calibri"/>
          <w:color w:val="000000"/>
        </w:rPr>
        <w:t>თემატური მოკვლევის მიმართულებით.</w:t>
      </w:r>
    </w:p>
    <w:p w:rsidR="00F46B2C" w:rsidRPr="00AD255C" w:rsidRDefault="00F46B2C" w:rsidP="00E43573">
      <w:pPr>
        <w:tabs>
          <w:tab w:val="left" w:pos="360"/>
        </w:tabs>
        <w:spacing w:after="0" w:line="240" w:lineRule="auto"/>
        <w:ind w:left="360"/>
        <w:jc w:val="both"/>
        <w:rPr>
          <w:rFonts w:ascii="Sylfaen" w:eastAsia="Calibri" w:hAnsi="Sylfaen" w:cs="Sylfaen"/>
          <w:bCs/>
          <w:highlight w:val="yellow"/>
          <w:lang w:val="ka-GE"/>
        </w:rPr>
      </w:pPr>
    </w:p>
    <w:p w:rsidR="00B5059F" w:rsidRPr="0035156D" w:rsidRDefault="00B5059F" w:rsidP="00E43573">
      <w:pPr>
        <w:pStyle w:val="Heading2"/>
        <w:spacing w:line="240" w:lineRule="auto"/>
        <w:jc w:val="both"/>
        <w:rPr>
          <w:rFonts w:ascii="Sylfaen" w:hAnsi="Sylfaen" w:cs="Sylfaen"/>
          <w:bCs/>
          <w:sz w:val="22"/>
          <w:szCs w:val="22"/>
        </w:rPr>
      </w:pPr>
      <w:r w:rsidRPr="0035156D">
        <w:rPr>
          <w:rFonts w:ascii="Sylfaen" w:hAnsi="Sylfaen" w:cs="Sylfaen"/>
          <w:bCs/>
          <w:sz w:val="22"/>
          <w:szCs w:val="22"/>
        </w:rPr>
        <w:t>6.19 სსიპ - სახელმწიფო ენის დეპარტამენტი (პროგრამული კოდი 52 00)</w:t>
      </w:r>
    </w:p>
    <w:p w:rsidR="00B5059F" w:rsidRPr="0035156D" w:rsidRDefault="00B5059F" w:rsidP="00E43573">
      <w:pPr>
        <w:pStyle w:val="abzacixml"/>
        <w:ind w:left="270"/>
        <w:rPr>
          <w:bCs/>
        </w:rPr>
      </w:pPr>
    </w:p>
    <w:p w:rsidR="00B5059F" w:rsidRPr="0035156D" w:rsidRDefault="00B5059F" w:rsidP="00E43573">
      <w:pPr>
        <w:pStyle w:val="abzacixml"/>
        <w:ind w:left="270"/>
        <w:rPr>
          <w:bCs/>
          <w:smallCaps/>
        </w:rPr>
      </w:pPr>
      <w:r w:rsidRPr="0035156D">
        <w:rPr>
          <w:bCs/>
        </w:rPr>
        <w:t xml:space="preserve">პროგრამის განმახორციელებელი:  </w:t>
      </w:r>
    </w:p>
    <w:p w:rsidR="00B5059F" w:rsidRPr="0035156D" w:rsidRDefault="00B5059F" w:rsidP="00590252">
      <w:pPr>
        <w:numPr>
          <w:ilvl w:val="0"/>
          <w:numId w:val="64"/>
        </w:numPr>
        <w:spacing w:after="0" w:line="240" w:lineRule="auto"/>
        <w:ind w:left="900" w:hanging="270"/>
        <w:jc w:val="both"/>
        <w:rPr>
          <w:rFonts w:ascii="Sylfaen" w:eastAsia="Sylfaen" w:hAnsi="Sylfaen"/>
          <w:bCs/>
        </w:rPr>
      </w:pPr>
      <w:r w:rsidRPr="0035156D">
        <w:rPr>
          <w:rFonts w:ascii="Sylfaen" w:eastAsia="Sylfaen" w:hAnsi="Sylfaen"/>
          <w:bCs/>
        </w:rPr>
        <w:t>სსიპ - სახელმწიფო ენის დეპარტამენტი</w:t>
      </w:r>
    </w:p>
    <w:p w:rsidR="00B5059F" w:rsidRPr="00AD255C" w:rsidRDefault="00B5059F" w:rsidP="00E43573">
      <w:pPr>
        <w:spacing w:line="240" w:lineRule="auto"/>
        <w:rPr>
          <w:rFonts w:ascii="Sylfaen" w:hAnsi="Sylfaen"/>
          <w:bCs/>
          <w:highlight w:val="yellow"/>
          <w:lang w:val="ka-GE"/>
        </w:rPr>
      </w:pPr>
    </w:p>
    <w:p w:rsidR="0035156D" w:rsidRPr="00AE371C" w:rsidRDefault="0035156D" w:rsidP="0035156D">
      <w:pPr>
        <w:numPr>
          <w:ilvl w:val="0"/>
          <w:numId w:val="9"/>
        </w:numPr>
        <w:tabs>
          <w:tab w:val="left" w:pos="360"/>
        </w:tabs>
        <w:spacing w:after="0" w:line="240" w:lineRule="auto"/>
        <w:ind w:left="360"/>
        <w:jc w:val="both"/>
        <w:rPr>
          <w:rFonts w:ascii="Sylfaen" w:hAnsi="Sylfaen" w:cs="Sylfaen"/>
          <w:lang w:val="ka-GE" w:eastAsia="x-none"/>
        </w:rPr>
      </w:pPr>
      <w:r w:rsidRPr="00AE371C">
        <w:rPr>
          <w:rFonts w:ascii="Sylfaen" w:hAnsi="Sylfaen" w:cs="Sylfaen"/>
          <w:lang w:val="ka-GE" w:eastAsia="x-none"/>
        </w:rPr>
        <w:t>დეპარტამენტის მიერ განხორციელდა კოორდინაცია საქართველოს ყველა სამინისტროს წარმომადგენლებთან და პროფესიულ ჯგუფებთან ორწლიანი სამოქმედო გეგმის შემუშავების მიზნით;</w:t>
      </w:r>
    </w:p>
    <w:p w:rsidR="0035156D" w:rsidRPr="00AE371C" w:rsidRDefault="0035156D" w:rsidP="0035156D">
      <w:pPr>
        <w:numPr>
          <w:ilvl w:val="0"/>
          <w:numId w:val="9"/>
        </w:numPr>
        <w:tabs>
          <w:tab w:val="left" w:pos="360"/>
        </w:tabs>
        <w:spacing w:after="0" w:line="240" w:lineRule="auto"/>
        <w:ind w:left="360"/>
        <w:jc w:val="both"/>
        <w:rPr>
          <w:rFonts w:ascii="Sylfaen" w:hAnsi="Sylfaen" w:cs="Sylfaen"/>
          <w:lang w:val="ka-GE" w:eastAsia="x-none"/>
        </w:rPr>
      </w:pPr>
      <w:r w:rsidRPr="00AE371C">
        <w:rPr>
          <w:rFonts w:ascii="Sylfaen" w:hAnsi="Sylfaen" w:cs="Sylfaen"/>
          <w:lang w:val="ka-GE" w:eastAsia="x-none"/>
        </w:rPr>
        <w:t>საერთაშორისო გამოცდილების გაზიარების მიზნით ზუმის პლატფორმით ჩატარდა  შეხვედრა ლატვიური კომპანია „ტილდესთან“, რომელიც ევროკავშირის აღმოსავლეთის პარტნიორობის ფარგლებში ზრუნავს ყოფილი საბჭოეთის ქვეყნებთან ენობრივი ტექნოლოგიების შემუშავებასა და დანერგვაზე; აღნიშნული შეხვედრის ფარგლებში დაგეგმილი სემინარების ფრომატში ქართული და ლატვიური მხარეეებმა ერთმანეთს გაუზიარეს გამოცდილებას ზოგადად ენობრივი პოლიტიკისა და ტერმინოლოგიური მუშაობის თაობაზე;</w:t>
      </w:r>
    </w:p>
    <w:p w:rsidR="0035156D" w:rsidRPr="00AE371C" w:rsidRDefault="0035156D" w:rsidP="0035156D">
      <w:pPr>
        <w:numPr>
          <w:ilvl w:val="0"/>
          <w:numId w:val="9"/>
        </w:numPr>
        <w:tabs>
          <w:tab w:val="left" w:pos="360"/>
        </w:tabs>
        <w:spacing w:after="0" w:line="240" w:lineRule="auto"/>
        <w:ind w:left="360"/>
        <w:jc w:val="both"/>
        <w:rPr>
          <w:rFonts w:ascii="Sylfaen" w:hAnsi="Sylfaen" w:cs="Sylfaen"/>
          <w:lang w:val="ka-GE" w:eastAsia="x-none"/>
        </w:rPr>
      </w:pPr>
      <w:r w:rsidRPr="00AE371C">
        <w:rPr>
          <w:rFonts w:ascii="Sylfaen" w:hAnsi="Sylfaen" w:cs="Sylfaen"/>
          <w:lang w:val="ka-GE" w:eastAsia="x-none"/>
        </w:rPr>
        <w:t>დეპარტამენტმა დაასრულა მუშაობა ფრანგული ენის ბგერითი სისტემის ტრანსკრიფცია-ტრანსლიტერაციის სახელმძღვანელო წესებზე, რომელიც განსახილველად გადაეცემა ექსპერტთა კომისია;</w:t>
      </w:r>
    </w:p>
    <w:p w:rsidR="0035156D" w:rsidRPr="00AE371C" w:rsidRDefault="0035156D" w:rsidP="0035156D">
      <w:pPr>
        <w:numPr>
          <w:ilvl w:val="0"/>
          <w:numId w:val="9"/>
        </w:numPr>
        <w:tabs>
          <w:tab w:val="left" w:pos="360"/>
        </w:tabs>
        <w:spacing w:after="0" w:line="240" w:lineRule="auto"/>
        <w:ind w:left="360"/>
        <w:jc w:val="both"/>
        <w:rPr>
          <w:rFonts w:ascii="Sylfaen" w:hAnsi="Sylfaen" w:cs="Sylfaen"/>
          <w:lang w:val="ka-GE" w:eastAsia="x-none"/>
        </w:rPr>
      </w:pPr>
      <w:r w:rsidRPr="00AE371C">
        <w:rPr>
          <w:rFonts w:ascii="Sylfaen" w:hAnsi="Sylfaen" w:cs="Sylfaen"/>
          <w:lang w:val="ka-GE" w:eastAsia="x-none"/>
        </w:rPr>
        <w:t>ასევე ზუმის პლატფორმის საშუალებით ჩაატარა სამეცნიერო კონფერენცია ივანე ჯავახიშვილის სახელობის თბილისის სახელმწიფო უნივერსიტეტის ჰუმანიტარულ მეცნიერებათა ფაკულტეტთან და გიორგი ახვლედიანის სახელობის ენათმეცნიერების ისტორიის საზოგადოებასთან ერთად  და გამართა მრგვალი მაგიდა - „მცდარბეჭდილმძებნი“ და ქართული სალიტერატურო ენის ნორმალიზაციის საკითხებზე;</w:t>
      </w:r>
    </w:p>
    <w:p w:rsidR="0035156D" w:rsidRPr="00AE371C" w:rsidRDefault="0035156D" w:rsidP="0035156D">
      <w:pPr>
        <w:numPr>
          <w:ilvl w:val="0"/>
          <w:numId w:val="9"/>
        </w:numPr>
        <w:tabs>
          <w:tab w:val="left" w:pos="360"/>
        </w:tabs>
        <w:spacing w:after="0" w:line="240" w:lineRule="auto"/>
        <w:ind w:left="360"/>
        <w:jc w:val="both"/>
        <w:rPr>
          <w:rFonts w:ascii="Sylfaen" w:hAnsi="Sylfaen" w:cs="Sylfaen"/>
          <w:lang w:val="ka-GE" w:eastAsia="x-none"/>
        </w:rPr>
      </w:pPr>
      <w:r w:rsidRPr="00AE371C">
        <w:rPr>
          <w:rFonts w:ascii="Sylfaen" w:hAnsi="Sylfaen" w:cs="Sylfaen"/>
          <w:lang w:val="ka-GE" w:eastAsia="x-none"/>
        </w:rPr>
        <w:t>ქართული ენის პოპულარიზაციის მიზნით სოციალურ ქსელში დაიგეგმა და განხორციელდა რამდენიმე კამპანია: „გააცოცხლე სიტყვა“, „დაიმახსოვრე“, „სიტყვა რჩეული“. კამპანიებში მონაწილეობა მიიღეს საქართველოს ზოგადსაგანმანათლებლო სკოლის მოსწავლეებმა, ქართული ენის გულშემატკივარმა საქართველოს მოქალაქეებმა. მოსწავლეები დაჯილდოვდნენ  სიგელებით;</w:t>
      </w:r>
    </w:p>
    <w:p w:rsidR="0035156D" w:rsidRPr="00AE371C" w:rsidRDefault="0035156D" w:rsidP="0035156D">
      <w:pPr>
        <w:numPr>
          <w:ilvl w:val="0"/>
          <w:numId w:val="9"/>
        </w:numPr>
        <w:tabs>
          <w:tab w:val="left" w:pos="360"/>
        </w:tabs>
        <w:spacing w:after="0" w:line="240" w:lineRule="auto"/>
        <w:ind w:left="360"/>
        <w:jc w:val="both"/>
        <w:rPr>
          <w:rFonts w:ascii="Sylfaen" w:hAnsi="Sylfaen" w:cs="Sylfaen"/>
          <w:lang w:val="ka-GE" w:eastAsia="x-none"/>
        </w:rPr>
      </w:pPr>
      <w:r w:rsidRPr="00AE371C">
        <w:rPr>
          <w:rFonts w:ascii="Sylfaen" w:hAnsi="Sylfaen" w:cs="Sylfaen"/>
          <w:lang w:val="ka-GE" w:eastAsia="x-none"/>
        </w:rPr>
        <w:t>სახელმწიფო ენის სტრატეგიის სამოქმედო გეგმის ფარგლებში გაიმართა საერთაშორისო კონფერენცია: „ენები ციფრულ საუკუნეში  - თანამედროვე ტექნოლოგიები მწირრესურსებიანი ენებისთვის,“. კონფერენციაზე ქართულმა სამეცნიერო საზოგადოებამ წარმოადგინა ის კვლევები, რომლებიც ქართული ენობრივი ტექნოლოგიების განვითარებისათვის არის მიმართული. კონფერენციას ესწრებოდნენ და პლენარულ და სექციურ მუშაობაში მონაწილეობა მიიღეს ქართველ მეცნიერებთან ერთად სფეროს გამორჩეულმა სპეციალისტებმა დიდი ბრიტანეთიდან, ლატვიიდან, რუსეთიდან და სხვ</w:t>
      </w:r>
      <w:r>
        <w:rPr>
          <w:rFonts w:ascii="Sylfaen" w:hAnsi="Sylfaen" w:cs="Sylfaen"/>
          <w:lang w:val="ka-GE" w:eastAsia="x-none"/>
        </w:rPr>
        <w:t>ა</w:t>
      </w:r>
      <w:r w:rsidRPr="00AE371C">
        <w:rPr>
          <w:rFonts w:ascii="Sylfaen" w:hAnsi="Sylfaen" w:cs="Sylfaen"/>
          <w:lang w:val="ka-GE" w:eastAsia="x-none"/>
        </w:rPr>
        <w:t>.</w:t>
      </w:r>
    </w:p>
    <w:p w:rsidR="0035156D" w:rsidRPr="00AE371C" w:rsidRDefault="0035156D" w:rsidP="0035156D">
      <w:pPr>
        <w:numPr>
          <w:ilvl w:val="0"/>
          <w:numId w:val="9"/>
        </w:numPr>
        <w:tabs>
          <w:tab w:val="left" w:pos="360"/>
        </w:tabs>
        <w:spacing w:after="0" w:line="240" w:lineRule="auto"/>
        <w:ind w:left="360"/>
        <w:jc w:val="both"/>
        <w:rPr>
          <w:rFonts w:ascii="Sylfaen" w:hAnsi="Sylfaen" w:cs="Sylfaen"/>
          <w:lang w:val="ka-GE" w:eastAsia="x-none"/>
        </w:rPr>
      </w:pPr>
      <w:r w:rsidRPr="00AE371C">
        <w:rPr>
          <w:rFonts w:ascii="Sylfaen" w:hAnsi="Sylfaen" w:cs="Sylfaen"/>
          <w:lang w:val="ka-GE" w:eastAsia="x-none"/>
        </w:rPr>
        <w:t>დასაბეჭდად მოამზადა კრებული „ვაჟა-ფშაველა - 160", რომელშიც თავმოყრილია ენის შესახებ ვაჟა-ფშაველას პუბლიცისტური წერილები და ლექსები;</w:t>
      </w:r>
    </w:p>
    <w:p w:rsidR="0035156D" w:rsidRPr="00AE371C" w:rsidRDefault="0035156D" w:rsidP="0035156D">
      <w:pPr>
        <w:numPr>
          <w:ilvl w:val="0"/>
          <w:numId w:val="9"/>
        </w:numPr>
        <w:tabs>
          <w:tab w:val="left" w:pos="360"/>
        </w:tabs>
        <w:spacing w:after="0" w:line="240" w:lineRule="auto"/>
        <w:ind w:left="360"/>
        <w:jc w:val="both"/>
        <w:rPr>
          <w:rFonts w:ascii="Sylfaen" w:hAnsi="Sylfaen" w:cs="Sylfaen"/>
          <w:lang w:val="ka-GE" w:eastAsia="x-none"/>
        </w:rPr>
      </w:pPr>
      <w:r w:rsidRPr="00AE371C">
        <w:rPr>
          <w:rFonts w:ascii="Sylfaen" w:hAnsi="Sylfaen" w:cs="Sylfaen"/>
          <w:lang w:val="ka-GE" w:eastAsia="x-none"/>
        </w:rPr>
        <w:t>დეპარტამენტმა გასცა ზეპირი და წერილობით რეკომენდაციები ქართული სალიტერატურო ენის ნორმათა დაცვასთან დაკავშირებით სახელმწიფო, კერძო და მოქალაქეების მიერ დამზადებული სარეკლამო ბანერებისა და აბრების ტექსტებზე.</w:t>
      </w:r>
    </w:p>
    <w:p w:rsidR="00B5059F" w:rsidRPr="00AD255C" w:rsidRDefault="00B5059F" w:rsidP="00E43573">
      <w:pPr>
        <w:tabs>
          <w:tab w:val="left" w:pos="360"/>
        </w:tabs>
        <w:spacing w:after="0" w:line="240" w:lineRule="auto"/>
        <w:jc w:val="both"/>
        <w:rPr>
          <w:rFonts w:ascii="Sylfaen" w:hAnsi="Sylfaen" w:cs="Sylfaen"/>
          <w:bCs/>
          <w:color w:val="000000"/>
          <w:highlight w:val="yellow"/>
          <w:shd w:val="clear" w:color="auto" w:fill="FFFFFF"/>
          <w:lang w:val="ka-GE"/>
        </w:rPr>
      </w:pPr>
    </w:p>
    <w:p w:rsidR="00D64101" w:rsidRPr="00CC545C" w:rsidRDefault="00D64101" w:rsidP="00E43573">
      <w:pPr>
        <w:pStyle w:val="Heading1"/>
        <w:numPr>
          <w:ilvl w:val="0"/>
          <w:numId w:val="1"/>
        </w:numPr>
        <w:jc w:val="both"/>
        <w:rPr>
          <w:rFonts w:ascii="Sylfaen" w:eastAsia="Sylfaen" w:hAnsi="Sylfaen" w:cs="Sylfaen"/>
          <w:bCs/>
          <w:noProof/>
          <w:sz w:val="22"/>
          <w:szCs w:val="22"/>
        </w:rPr>
      </w:pPr>
      <w:r w:rsidRPr="00CC545C">
        <w:rPr>
          <w:rFonts w:ascii="Sylfaen" w:eastAsia="Sylfaen" w:hAnsi="Sylfaen" w:cs="Sylfaen"/>
          <w:bCs/>
          <w:noProof/>
          <w:sz w:val="22"/>
          <w:szCs w:val="22"/>
        </w:rPr>
        <w:lastRenderedPageBreak/>
        <w:t>იძულებით გადაადგილებულ პირთა და მიგრანტთა სახელმწიფო მხარდაჭერა და რეინტეგრაციის ხელშეწყობა</w:t>
      </w:r>
    </w:p>
    <w:p w:rsidR="0032756B" w:rsidRPr="00CC545C" w:rsidRDefault="0032756B" w:rsidP="00E43573">
      <w:pPr>
        <w:spacing w:line="240" w:lineRule="auto"/>
        <w:rPr>
          <w:rFonts w:ascii="Sylfaen" w:hAnsi="Sylfaen"/>
          <w:bCs/>
        </w:rPr>
      </w:pPr>
    </w:p>
    <w:p w:rsidR="00F46B2C" w:rsidRPr="00CC545C" w:rsidRDefault="00F46B2C" w:rsidP="00E43573">
      <w:pPr>
        <w:pStyle w:val="Heading2"/>
        <w:spacing w:line="240" w:lineRule="auto"/>
        <w:jc w:val="both"/>
        <w:rPr>
          <w:rFonts w:ascii="Sylfaen" w:hAnsi="Sylfaen" w:cs="Sylfaen"/>
          <w:bCs/>
          <w:sz w:val="22"/>
          <w:szCs w:val="22"/>
        </w:rPr>
      </w:pPr>
      <w:r w:rsidRPr="00CC545C">
        <w:rPr>
          <w:rFonts w:ascii="Sylfaen" w:hAnsi="Sylfaen" w:cs="Sylfaen"/>
          <w:bCs/>
          <w:sz w:val="22"/>
          <w:szCs w:val="22"/>
        </w:rPr>
        <w:t xml:space="preserve">7.1 იძულებით გადაადგილებულ პირთა და მიგრანტთა ხელშეწყობა (პროგრამული კოდი 27 06)  </w:t>
      </w:r>
    </w:p>
    <w:p w:rsidR="00F46B2C" w:rsidRPr="00CC545C" w:rsidRDefault="00F46B2C" w:rsidP="00E43573">
      <w:pPr>
        <w:spacing w:after="0" w:line="240" w:lineRule="auto"/>
        <w:rPr>
          <w:rFonts w:ascii="Sylfaen" w:hAnsi="Sylfaen"/>
          <w:bCs/>
          <w:lang w:val="ka-GE"/>
        </w:rPr>
      </w:pPr>
    </w:p>
    <w:p w:rsidR="00F46B2C" w:rsidRPr="00CC545C" w:rsidRDefault="00F46B2C" w:rsidP="00E43573">
      <w:pPr>
        <w:spacing w:after="0" w:line="240" w:lineRule="auto"/>
        <w:ind w:left="270"/>
        <w:jc w:val="both"/>
        <w:rPr>
          <w:rFonts w:ascii="Sylfaen" w:eastAsia="Sylfaen" w:hAnsi="Sylfaen"/>
          <w:bCs/>
        </w:rPr>
      </w:pPr>
      <w:r w:rsidRPr="00CC545C">
        <w:rPr>
          <w:rFonts w:ascii="Sylfaen" w:hAnsi="Sylfaen" w:cs="Sylfaen"/>
          <w:bCs/>
          <w:lang w:val="ka-GE"/>
        </w:rPr>
        <w:t>პროგრამის</w:t>
      </w:r>
      <w:r w:rsidRPr="00CC545C">
        <w:rPr>
          <w:rFonts w:ascii="Sylfaen" w:hAnsi="Sylfaen" w:cs="Sylfaen"/>
          <w:bCs/>
        </w:rPr>
        <w:t xml:space="preserve"> </w:t>
      </w:r>
      <w:r w:rsidRPr="00CC545C">
        <w:rPr>
          <w:rFonts w:ascii="Sylfaen" w:hAnsi="Sylfaen" w:cs="Sylfaen"/>
          <w:bCs/>
          <w:lang w:val="ka-GE"/>
        </w:rPr>
        <w:t>განმახორციელებელი</w:t>
      </w:r>
      <w:r w:rsidRPr="00CC545C">
        <w:rPr>
          <w:rFonts w:ascii="Sylfaen" w:eastAsia="Sylfaen" w:hAnsi="Sylfaen"/>
          <w:bCs/>
        </w:rPr>
        <w:t xml:space="preserve">: </w:t>
      </w:r>
    </w:p>
    <w:p w:rsidR="00F46B2C" w:rsidRPr="00CC545C" w:rsidRDefault="00F46B2C" w:rsidP="00E43573">
      <w:pPr>
        <w:pStyle w:val="abzacixml"/>
        <w:numPr>
          <w:ilvl w:val="0"/>
          <w:numId w:val="8"/>
        </w:numPr>
        <w:tabs>
          <w:tab w:val="left" w:pos="1080"/>
        </w:tabs>
        <w:ind w:hanging="540"/>
        <w:rPr>
          <w:bCs/>
        </w:rPr>
      </w:pPr>
      <w:r w:rsidRPr="00CC545C">
        <w:rPr>
          <w:bC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F46B2C" w:rsidRPr="00CC545C" w:rsidRDefault="00F46B2C" w:rsidP="00E43573">
      <w:pPr>
        <w:pStyle w:val="abzacixml"/>
        <w:numPr>
          <w:ilvl w:val="0"/>
          <w:numId w:val="8"/>
        </w:numPr>
        <w:tabs>
          <w:tab w:val="left" w:pos="1080"/>
        </w:tabs>
        <w:ind w:hanging="540"/>
        <w:rPr>
          <w:bCs/>
        </w:rPr>
      </w:pPr>
      <w:r w:rsidRPr="00CC545C">
        <w:rPr>
          <w:bCs/>
        </w:rPr>
        <w:t>სსიპ - დევნილთა, ეკომიგრანტთა და საარსებო წყაროებით უზრუნველყოფის სააგენტო;</w:t>
      </w:r>
    </w:p>
    <w:p w:rsidR="00F46B2C" w:rsidRPr="00CC545C" w:rsidRDefault="00F46B2C" w:rsidP="00E43573">
      <w:pPr>
        <w:pStyle w:val="abzacixml"/>
        <w:ind w:firstLine="0"/>
        <w:rPr>
          <w:rFonts w:eastAsiaTheme="majorEastAsia"/>
          <w:bCs/>
          <w:color w:val="2F5496" w:themeColor="accent1" w:themeShade="BF"/>
        </w:rPr>
      </w:pPr>
    </w:p>
    <w:p w:rsidR="00262EDF" w:rsidRPr="00CC545C" w:rsidRDefault="00262EDF" w:rsidP="00E43573">
      <w:pPr>
        <w:numPr>
          <w:ilvl w:val="0"/>
          <w:numId w:val="9"/>
        </w:numPr>
        <w:tabs>
          <w:tab w:val="left" w:pos="360"/>
        </w:tabs>
        <w:spacing w:after="0" w:line="240" w:lineRule="auto"/>
        <w:ind w:left="360"/>
        <w:jc w:val="both"/>
        <w:rPr>
          <w:rFonts w:ascii="Sylfaen" w:eastAsia="Calibri" w:hAnsi="Sylfaen" w:cs="Sylfaen"/>
          <w:bCs/>
          <w:lang w:val="ka-GE"/>
        </w:rPr>
      </w:pPr>
      <w:r w:rsidRPr="00CC545C">
        <w:rPr>
          <w:rFonts w:ascii="Sylfaen" w:eastAsia="Calibri" w:hAnsi="Sylfaen" w:cs="Sylfaen"/>
          <w:bCs/>
          <w:lang w:val="ka-GE"/>
        </w:rPr>
        <w:t>უზრუნველყოფილია საქართველოში დაბრუნებულ მიგრანტთა სარეინტეგრაციო დახმარებით ღონისძიებები;</w:t>
      </w:r>
    </w:p>
    <w:p w:rsidR="00262EDF" w:rsidRPr="00CC545C" w:rsidRDefault="00262EDF" w:rsidP="00E43573">
      <w:pPr>
        <w:numPr>
          <w:ilvl w:val="0"/>
          <w:numId w:val="9"/>
        </w:numPr>
        <w:tabs>
          <w:tab w:val="left" w:pos="360"/>
        </w:tabs>
        <w:spacing w:after="0" w:line="240" w:lineRule="auto"/>
        <w:ind w:left="360"/>
        <w:jc w:val="both"/>
        <w:rPr>
          <w:rFonts w:ascii="Sylfaen" w:eastAsia="Calibri" w:hAnsi="Sylfaen" w:cs="Sylfaen"/>
          <w:bCs/>
          <w:lang w:val="ka-GE"/>
        </w:rPr>
      </w:pPr>
      <w:r w:rsidRPr="00CC545C">
        <w:rPr>
          <w:rFonts w:ascii="Sylfaen" w:eastAsia="Calibri" w:hAnsi="Sylfaen" w:cs="Sylfaen"/>
          <w:bCs/>
          <w:lang w:val="ka-GE"/>
        </w:rPr>
        <w:t>ეკომიგრანტების საცხოვრებელი სახლებით უზრუნველყოფა;</w:t>
      </w:r>
    </w:p>
    <w:p w:rsidR="00262EDF" w:rsidRPr="00CC545C" w:rsidRDefault="00262EDF" w:rsidP="00E43573">
      <w:pPr>
        <w:numPr>
          <w:ilvl w:val="0"/>
          <w:numId w:val="9"/>
        </w:numPr>
        <w:tabs>
          <w:tab w:val="left" w:pos="360"/>
        </w:tabs>
        <w:spacing w:after="0" w:line="240" w:lineRule="auto"/>
        <w:ind w:left="360"/>
        <w:jc w:val="both"/>
        <w:rPr>
          <w:rFonts w:ascii="Sylfaen" w:eastAsia="Calibri" w:hAnsi="Sylfaen" w:cs="Sylfaen"/>
          <w:bCs/>
          <w:lang w:val="ka-GE"/>
        </w:rPr>
      </w:pPr>
      <w:r w:rsidRPr="00CC545C">
        <w:rPr>
          <w:rFonts w:ascii="Sylfaen" w:eastAsia="Calibri" w:hAnsi="Sylfaen" w:cs="Sylfaen"/>
          <w:bCs/>
          <w:lang w:val="ka-GE"/>
        </w:rPr>
        <w:t>იძულებით გადაადგილებულ პირთა − დევნილთა გრძელვადიანი განსახლება;</w:t>
      </w:r>
    </w:p>
    <w:p w:rsidR="00262EDF" w:rsidRPr="00CC545C" w:rsidRDefault="00262EDF" w:rsidP="00E43573">
      <w:pPr>
        <w:numPr>
          <w:ilvl w:val="0"/>
          <w:numId w:val="9"/>
        </w:numPr>
        <w:tabs>
          <w:tab w:val="left" w:pos="360"/>
        </w:tabs>
        <w:spacing w:after="0" w:line="240" w:lineRule="auto"/>
        <w:ind w:left="360"/>
        <w:jc w:val="both"/>
        <w:rPr>
          <w:rFonts w:ascii="Sylfaen" w:eastAsia="Calibri" w:hAnsi="Sylfaen" w:cs="Sylfaen"/>
          <w:bCs/>
          <w:lang w:val="ka-GE"/>
        </w:rPr>
      </w:pPr>
      <w:r w:rsidRPr="00CC545C">
        <w:rPr>
          <w:rFonts w:ascii="Sylfaen" w:eastAsia="Calibri" w:hAnsi="Sylfaen" w:cs="Sylfaen"/>
          <w:bCs/>
          <w:lang w:val="ka-GE"/>
        </w:rPr>
        <w:t>იძულებით გადაადგილებულ პირთათვის - დევნილთათვის სოციალური და საცხოვრებელი პირობების გაუმჯობესება;</w:t>
      </w:r>
    </w:p>
    <w:p w:rsidR="00262EDF" w:rsidRPr="00CC545C" w:rsidRDefault="00262EDF" w:rsidP="00E43573">
      <w:pPr>
        <w:numPr>
          <w:ilvl w:val="0"/>
          <w:numId w:val="9"/>
        </w:numPr>
        <w:tabs>
          <w:tab w:val="left" w:pos="360"/>
        </w:tabs>
        <w:spacing w:after="0" w:line="240" w:lineRule="auto"/>
        <w:ind w:left="360"/>
        <w:jc w:val="both"/>
        <w:rPr>
          <w:rFonts w:ascii="Sylfaen" w:eastAsia="Calibri" w:hAnsi="Sylfaen" w:cs="Sylfaen"/>
          <w:bCs/>
          <w:lang w:val="ka-GE"/>
        </w:rPr>
      </w:pPr>
      <w:r w:rsidRPr="00CC545C">
        <w:rPr>
          <w:rFonts w:ascii="Sylfaen" w:eastAsia="Calibri" w:hAnsi="Sylfaen" w:cs="Sylfaen"/>
          <w:bCs/>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262EDF" w:rsidRPr="00CC545C" w:rsidRDefault="00262EDF" w:rsidP="00E43573">
      <w:pPr>
        <w:numPr>
          <w:ilvl w:val="0"/>
          <w:numId w:val="9"/>
        </w:numPr>
        <w:tabs>
          <w:tab w:val="left" w:pos="360"/>
        </w:tabs>
        <w:spacing w:after="0" w:line="240" w:lineRule="auto"/>
        <w:ind w:left="360"/>
        <w:jc w:val="both"/>
        <w:rPr>
          <w:rFonts w:ascii="Sylfaen" w:eastAsia="Calibri" w:hAnsi="Sylfaen" w:cs="Sylfaen"/>
          <w:bCs/>
          <w:lang w:val="ka-GE"/>
        </w:rPr>
      </w:pPr>
      <w:r w:rsidRPr="00CC545C">
        <w:rPr>
          <w:rFonts w:ascii="Sylfaen" w:eastAsia="Calibri" w:hAnsi="Sylfaen" w:cs="Sylfaen"/>
          <w:bCs/>
          <w:lang w:val="ka-GE"/>
        </w:rPr>
        <w:t>იძულებით გადაადგილებულ პირთა - დევნილთა და ეკომიგრანტთა საარსებო წყაროებით უზრუნველყოფა.</w:t>
      </w:r>
    </w:p>
    <w:p w:rsidR="00F46B2C" w:rsidRPr="00AD255C" w:rsidRDefault="00F46B2C" w:rsidP="00E43573">
      <w:pPr>
        <w:pStyle w:val="abzacixml"/>
        <w:ind w:left="990" w:firstLine="0"/>
        <w:rPr>
          <w:rFonts w:eastAsiaTheme="majorEastAsia"/>
          <w:bCs/>
          <w:color w:val="2F5496" w:themeColor="accent1" w:themeShade="BF"/>
          <w:highlight w:val="yellow"/>
        </w:rPr>
      </w:pPr>
    </w:p>
    <w:p w:rsidR="00F46B2C" w:rsidRPr="00AD255C" w:rsidRDefault="00F46B2C" w:rsidP="00E43573">
      <w:pPr>
        <w:pStyle w:val="abzacixml"/>
        <w:ind w:firstLine="0"/>
        <w:rPr>
          <w:rFonts w:eastAsiaTheme="majorEastAsia"/>
          <w:bCs/>
          <w:color w:val="2F5496" w:themeColor="accent1" w:themeShade="BF"/>
          <w:highlight w:val="yellow"/>
        </w:rPr>
      </w:pPr>
    </w:p>
    <w:p w:rsidR="00F46B2C" w:rsidRPr="00CC545C" w:rsidRDefault="00F46B2C"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CC545C">
        <w:rPr>
          <w:rFonts w:ascii="Sylfaen" w:eastAsiaTheme="majorEastAsia" w:hAnsi="Sylfaen" w:cs="Sylfaen"/>
          <w:b w:val="0"/>
          <w:bCs/>
          <w:color w:val="2F5496" w:themeColor="accent1" w:themeShade="BF"/>
          <w:sz w:val="22"/>
          <w:szCs w:val="22"/>
        </w:rPr>
        <w:t>7.1.1 სარეინტეგრაციო დახმარება საქართველოში დაბრუნებული მიგრანტებისათვის (პროგრამული კოდი 27 06 01)</w:t>
      </w:r>
    </w:p>
    <w:p w:rsidR="00F46B2C" w:rsidRPr="00CC545C" w:rsidRDefault="00F46B2C" w:rsidP="00E43573">
      <w:pPr>
        <w:spacing w:after="0" w:line="240" w:lineRule="auto"/>
        <w:ind w:left="270"/>
        <w:jc w:val="both"/>
        <w:rPr>
          <w:rFonts w:ascii="Sylfaen" w:hAnsi="Sylfaen" w:cs="Sylfaen"/>
          <w:bCs/>
          <w:lang w:val="ka-GE"/>
        </w:rPr>
      </w:pPr>
    </w:p>
    <w:p w:rsidR="00F46B2C" w:rsidRPr="00CC545C" w:rsidRDefault="00F46B2C" w:rsidP="00E43573">
      <w:pPr>
        <w:spacing w:after="0" w:line="240" w:lineRule="auto"/>
        <w:ind w:left="270"/>
        <w:jc w:val="both"/>
        <w:rPr>
          <w:rFonts w:ascii="Sylfaen" w:eastAsia="Sylfaen" w:hAnsi="Sylfaen"/>
          <w:bCs/>
        </w:rPr>
      </w:pPr>
      <w:r w:rsidRPr="00CC545C">
        <w:rPr>
          <w:rFonts w:ascii="Sylfaen" w:hAnsi="Sylfaen" w:cs="Sylfaen"/>
          <w:bCs/>
          <w:lang w:val="ka-GE"/>
        </w:rPr>
        <w:t>პროგრამის</w:t>
      </w:r>
      <w:r w:rsidRPr="00CC545C">
        <w:rPr>
          <w:rFonts w:ascii="Sylfaen" w:hAnsi="Sylfaen" w:cs="Sylfaen"/>
          <w:bCs/>
        </w:rPr>
        <w:t xml:space="preserve"> </w:t>
      </w:r>
      <w:r w:rsidRPr="00CC545C">
        <w:rPr>
          <w:rFonts w:ascii="Sylfaen" w:hAnsi="Sylfaen" w:cs="Sylfaen"/>
          <w:bCs/>
          <w:lang w:val="ka-GE"/>
        </w:rPr>
        <w:t>განმახორციელებელი</w:t>
      </w:r>
      <w:r w:rsidRPr="00CC545C">
        <w:rPr>
          <w:rFonts w:ascii="Sylfaen" w:eastAsia="Sylfaen" w:hAnsi="Sylfaen"/>
          <w:bCs/>
        </w:rPr>
        <w:t xml:space="preserve">: </w:t>
      </w:r>
    </w:p>
    <w:p w:rsidR="00F46B2C" w:rsidRPr="00CC545C" w:rsidRDefault="00F46B2C" w:rsidP="00E43573">
      <w:pPr>
        <w:pStyle w:val="abzacixml"/>
        <w:numPr>
          <w:ilvl w:val="0"/>
          <w:numId w:val="8"/>
        </w:numPr>
        <w:tabs>
          <w:tab w:val="left" w:pos="1080"/>
        </w:tabs>
        <w:ind w:hanging="540"/>
        <w:rPr>
          <w:bCs/>
        </w:rPr>
      </w:pPr>
      <w:r w:rsidRPr="00CC545C">
        <w:rPr>
          <w:bCs/>
        </w:rPr>
        <w:t>სსიპ - დევნილთა, ეკომიგრანტთა და საარსებო წყაროებით უზრუნველყოფის სააგენტო;</w:t>
      </w:r>
    </w:p>
    <w:p w:rsidR="00F46B2C" w:rsidRPr="00AD255C" w:rsidRDefault="00F46B2C" w:rsidP="00E43573">
      <w:pPr>
        <w:pStyle w:val="abzacixml"/>
        <w:ind w:firstLine="0"/>
        <w:rPr>
          <w:rFonts w:eastAsiaTheme="majorEastAsia"/>
          <w:bCs/>
          <w:color w:val="2F5496" w:themeColor="accent1" w:themeShade="BF"/>
          <w:highlight w:val="yellow"/>
        </w:rPr>
      </w:pP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სოციალური ინიციატივების დაფინანსების და ეკონომიკური აგენტის სუბსიდირების კომპონენტში ჩაერთო 1 070 ბენეფიციარი, ხოლო გამარჯვებულად გამოვლინდა 279 ბენეფიციარი;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სამედიცინო მომსახურებისა და მედიკამენტების დაფინანსებისათვის სააგენტოს მომართა 85-მა ბენეფიციარმა და გაიცა 47 ადმინისტრაციული დაპირება;</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პროფესიული მომზადება-გადამზადების და კვალიფიკაციის ამაღლების პროგრამით სარგებლობის მიზნით სააგენტოს მომართა 32-მა ბენეფიციარმა და მოხდა მათი რეფერირება დასაქმების ხელშეწყობის სახელმწიფო სააგენტოს პროფესიული მომზადება-გადამზადებისა და კვალიფიკაციის ამაღლების პროგრამაზე, 3 ბენეფიციარზე გაიცა ადმინისტრაციული დაპირება. დროებითი საცხოვრებლით უზრუნველყოფის პროგრამით ისარგებლა 5-მა ბენეფიციარმა.</w:t>
      </w:r>
    </w:p>
    <w:p w:rsidR="00F46B2C" w:rsidRPr="00CC545C" w:rsidRDefault="00F46B2C"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CC545C">
        <w:rPr>
          <w:rFonts w:ascii="Sylfaen" w:eastAsiaTheme="majorEastAsia" w:hAnsi="Sylfaen" w:cs="Sylfaen"/>
          <w:b w:val="0"/>
          <w:bCs/>
          <w:color w:val="2F5496" w:themeColor="accent1" w:themeShade="BF"/>
          <w:sz w:val="22"/>
          <w:szCs w:val="22"/>
        </w:rPr>
        <w:t xml:space="preserve">7.1.2 ეკომიგრანტთა მიგრაციის მართვა (პროგრამული კოდი 27 06 02) </w:t>
      </w:r>
    </w:p>
    <w:p w:rsidR="00F46B2C" w:rsidRPr="00CC545C" w:rsidRDefault="00F46B2C" w:rsidP="00E43573">
      <w:pPr>
        <w:spacing w:after="0" w:line="240" w:lineRule="auto"/>
        <w:rPr>
          <w:rFonts w:ascii="Sylfaen" w:hAnsi="Sylfaen"/>
          <w:bCs/>
          <w:lang w:val="ru-RU" w:eastAsia="ru-RU"/>
        </w:rPr>
      </w:pPr>
    </w:p>
    <w:p w:rsidR="00F46B2C" w:rsidRPr="00CC545C" w:rsidRDefault="00F46B2C" w:rsidP="00E43573">
      <w:pPr>
        <w:spacing w:after="0" w:line="240" w:lineRule="auto"/>
        <w:ind w:left="270"/>
        <w:jc w:val="both"/>
        <w:rPr>
          <w:rFonts w:ascii="Sylfaen" w:eastAsia="Sylfaen" w:hAnsi="Sylfaen"/>
          <w:bCs/>
        </w:rPr>
      </w:pPr>
      <w:r w:rsidRPr="00CC545C">
        <w:rPr>
          <w:rFonts w:ascii="Sylfaen" w:hAnsi="Sylfaen" w:cs="Sylfaen"/>
          <w:bCs/>
          <w:lang w:val="ka-GE"/>
        </w:rPr>
        <w:t>პროგრამის</w:t>
      </w:r>
      <w:r w:rsidRPr="00CC545C">
        <w:rPr>
          <w:rFonts w:ascii="Sylfaen" w:hAnsi="Sylfaen" w:cs="Sylfaen"/>
          <w:bCs/>
        </w:rPr>
        <w:t xml:space="preserve"> </w:t>
      </w:r>
      <w:r w:rsidRPr="00CC545C">
        <w:rPr>
          <w:rFonts w:ascii="Sylfaen" w:hAnsi="Sylfaen" w:cs="Sylfaen"/>
          <w:bCs/>
          <w:lang w:val="ka-GE"/>
        </w:rPr>
        <w:t>განმახორციელებელი</w:t>
      </w:r>
      <w:r w:rsidRPr="00CC545C">
        <w:rPr>
          <w:rFonts w:ascii="Sylfaen" w:eastAsia="Sylfaen" w:hAnsi="Sylfaen"/>
          <w:bCs/>
        </w:rPr>
        <w:t xml:space="preserve">: </w:t>
      </w:r>
    </w:p>
    <w:p w:rsidR="00F46B2C" w:rsidRPr="00CC545C" w:rsidRDefault="00F46B2C" w:rsidP="00E43573">
      <w:pPr>
        <w:pStyle w:val="abzacixml"/>
        <w:numPr>
          <w:ilvl w:val="0"/>
          <w:numId w:val="8"/>
        </w:numPr>
        <w:tabs>
          <w:tab w:val="left" w:pos="1080"/>
        </w:tabs>
        <w:ind w:hanging="540"/>
        <w:rPr>
          <w:bCs/>
        </w:rPr>
      </w:pPr>
      <w:r w:rsidRPr="00CC545C">
        <w:rPr>
          <w:bCs/>
        </w:rPr>
        <w:t>სსიპ - დევნილთა, ეკომიგრანტთა და საარსებო წყაროებით უზრუნველყოფის სააგენტო;</w:t>
      </w:r>
    </w:p>
    <w:p w:rsidR="00F46B2C" w:rsidRPr="00AD255C" w:rsidRDefault="00F46B2C" w:rsidP="00E43573">
      <w:pPr>
        <w:pStyle w:val="abzacixml"/>
        <w:ind w:firstLine="0"/>
        <w:rPr>
          <w:rFonts w:eastAsiaTheme="majorEastAsia"/>
          <w:bCs/>
          <w:color w:val="2F5496" w:themeColor="accent1" w:themeShade="BF"/>
          <w:highlight w:val="yellow"/>
        </w:rPr>
      </w:pP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სტიქიით დაზარალებული ოჯახებისთვის შეძენილ იქნა 277 (თბილისი - 101, იმერეთის რეგიონი - 134, სამეგრელოს რეგიონი - 42) საცხოვრებელი სახლი.</w:t>
      </w:r>
    </w:p>
    <w:p w:rsidR="00F46B2C" w:rsidRPr="00AD255C" w:rsidRDefault="00F46B2C" w:rsidP="00E43573">
      <w:pPr>
        <w:pStyle w:val="abzacixml"/>
        <w:ind w:left="630" w:firstLine="0"/>
        <w:rPr>
          <w:rFonts w:eastAsiaTheme="majorEastAsia"/>
          <w:bCs/>
          <w:color w:val="2F5496" w:themeColor="accent1" w:themeShade="BF"/>
          <w:highlight w:val="yellow"/>
        </w:rPr>
      </w:pPr>
    </w:p>
    <w:p w:rsidR="00F46B2C" w:rsidRPr="00AD255C" w:rsidRDefault="00F46B2C" w:rsidP="00E43573">
      <w:pPr>
        <w:pStyle w:val="abzacixml"/>
        <w:ind w:left="990" w:firstLine="0"/>
        <w:rPr>
          <w:rFonts w:eastAsiaTheme="majorEastAsia"/>
          <w:bCs/>
          <w:color w:val="2F5496" w:themeColor="accent1" w:themeShade="BF"/>
          <w:highlight w:val="yellow"/>
        </w:rPr>
      </w:pPr>
    </w:p>
    <w:p w:rsidR="00F46B2C" w:rsidRPr="00CC545C" w:rsidRDefault="00F46B2C" w:rsidP="00E43573">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CC545C">
        <w:rPr>
          <w:rFonts w:ascii="Sylfaen" w:eastAsiaTheme="majorEastAsia" w:hAnsi="Sylfaen" w:cs="Sylfaen"/>
          <w:b w:val="0"/>
          <w:bCs/>
          <w:color w:val="2F5496" w:themeColor="accent1" w:themeShade="BF"/>
          <w:sz w:val="22"/>
          <w:szCs w:val="22"/>
        </w:rPr>
        <w:t>7.1.3 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p w:rsidR="00F46B2C" w:rsidRPr="00CC545C" w:rsidRDefault="00F46B2C" w:rsidP="00E43573">
      <w:pPr>
        <w:spacing w:line="240" w:lineRule="auto"/>
        <w:rPr>
          <w:rFonts w:ascii="Sylfaen" w:hAnsi="Sylfaen"/>
          <w:bCs/>
          <w:lang w:val="ka-GE"/>
        </w:rPr>
      </w:pPr>
    </w:p>
    <w:p w:rsidR="00F46B2C" w:rsidRPr="00CC545C" w:rsidRDefault="00F46B2C" w:rsidP="00E43573">
      <w:pPr>
        <w:spacing w:after="0" w:line="240" w:lineRule="auto"/>
        <w:ind w:left="270"/>
        <w:jc w:val="both"/>
        <w:rPr>
          <w:rFonts w:ascii="Sylfaen" w:eastAsia="Sylfaen" w:hAnsi="Sylfaen"/>
          <w:bCs/>
        </w:rPr>
      </w:pPr>
      <w:r w:rsidRPr="00CC545C">
        <w:rPr>
          <w:rFonts w:ascii="Sylfaen" w:hAnsi="Sylfaen" w:cs="Sylfaen"/>
          <w:bCs/>
          <w:lang w:val="ka-GE"/>
        </w:rPr>
        <w:t>პროგრამის</w:t>
      </w:r>
      <w:r w:rsidRPr="00CC545C">
        <w:rPr>
          <w:rFonts w:ascii="Sylfaen" w:hAnsi="Sylfaen" w:cs="Sylfaen"/>
          <w:bCs/>
        </w:rPr>
        <w:t xml:space="preserve"> </w:t>
      </w:r>
      <w:r w:rsidRPr="00CC545C">
        <w:rPr>
          <w:rFonts w:ascii="Sylfaen" w:hAnsi="Sylfaen" w:cs="Sylfaen"/>
          <w:bCs/>
          <w:lang w:val="ka-GE"/>
        </w:rPr>
        <w:t>განმახორციელებელი</w:t>
      </w:r>
      <w:r w:rsidRPr="00CC545C">
        <w:rPr>
          <w:rFonts w:ascii="Sylfaen" w:eastAsia="Sylfaen" w:hAnsi="Sylfaen"/>
          <w:bCs/>
        </w:rPr>
        <w:t xml:space="preserve">: </w:t>
      </w:r>
    </w:p>
    <w:p w:rsidR="00F46B2C" w:rsidRPr="00CC545C" w:rsidRDefault="00F46B2C" w:rsidP="00E43573">
      <w:pPr>
        <w:pStyle w:val="abzacixml"/>
        <w:numPr>
          <w:ilvl w:val="0"/>
          <w:numId w:val="8"/>
        </w:numPr>
        <w:tabs>
          <w:tab w:val="left" w:pos="1080"/>
        </w:tabs>
        <w:ind w:hanging="540"/>
        <w:rPr>
          <w:bCs/>
        </w:rPr>
      </w:pPr>
      <w:r w:rsidRPr="00CC545C">
        <w:rPr>
          <w:bCs/>
        </w:rPr>
        <w:t>სსიპ - დევნილთა, ეკომიგრანტთა და საარსებო წყაროებით უზრუნველყოფის სააგენტო;</w:t>
      </w:r>
    </w:p>
    <w:p w:rsidR="00F46B2C" w:rsidRPr="00AD255C" w:rsidRDefault="00F46B2C" w:rsidP="00E43573">
      <w:pPr>
        <w:spacing w:after="0" w:line="240" w:lineRule="auto"/>
        <w:rPr>
          <w:rFonts w:ascii="Sylfaen" w:hAnsi="Sylfaen"/>
          <w:bCs/>
          <w:highlight w:val="yellow"/>
          <w:lang w:val="ru-RU" w:eastAsia="ru-RU"/>
        </w:rPr>
      </w:pPr>
    </w:p>
    <w:p w:rsidR="00CC545C" w:rsidRPr="00424E4C"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424E4C">
        <w:rPr>
          <w:rFonts w:ascii="Sylfaen" w:eastAsia="Calibri" w:hAnsi="Sylfaen" w:cs="Sylfaen"/>
          <w:bCs/>
          <w:lang w:val="ka-GE"/>
        </w:rPr>
        <w:t>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საკუთრებაში ბინები გადაეცა 1 466 ოჯახს;</w:t>
      </w:r>
    </w:p>
    <w:p w:rsidR="00CC545C" w:rsidRPr="00424E4C"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424E4C">
        <w:rPr>
          <w:rFonts w:ascii="Sylfaen" w:eastAsia="Calibri" w:hAnsi="Sylfaen" w:cs="Sylfaen"/>
          <w:bCs/>
          <w:lang w:val="ka-GE"/>
        </w:rPr>
        <w:t>საცხოვრებელი ფართებით დაკმაყოფილდა 1 383 დევნილი ოჯახი ახალაშენებულ მრავალბინიან საცხოვრებელ სახლებში;</w:t>
      </w:r>
    </w:p>
    <w:p w:rsidR="00CC545C" w:rsidRPr="00424E4C"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424E4C">
        <w:rPr>
          <w:rFonts w:ascii="Sylfaen" w:eastAsia="Calibri" w:hAnsi="Sylfaen" w:cs="Sylfaen"/>
          <w:bCs/>
          <w:lang w:val="ka-GE"/>
        </w:rPr>
        <w:t>დევნილთა გრძელვადიანი განსახლების და საცხოვრებელი პირობების გაუმჯობესების მიზნით:</w:t>
      </w:r>
    </w:p>
    <w:p w:rsidR="00CC545C" w:rsidRPr="004A56A2" w:rsidRDefault="00CC545C" w:rsidP="00590252">
      <w:pPr>
        <w:pStyle w:val="ListParagraph"/>
        <w:numPr>
          <w:ilvl w:val="0"/>
          <w:numId w:val="67"/>
        </w:numPr>
        <w:tabs>
          <w:tab w:val="left" w:pos="0"/>
        </w:tabs>
        <w:spacing w:after="0" w:line="240" w:lineRule="auto"/>
        <w:ind w:left="900" w:right="0"/>
        <w:rPr>
          <w:bCs/>
          <w:color w:val="000000" w:themeColor="text1"/>
        </w:rPr>
      </w:pPr>
      <w:r w:rsidRPr="00424E4C">
        <w:rPr>
          <w:bCs/>
          <w:color w:val="000000" w:themeColor="text1"/>
        </w:rPr>
        <w:t xml:space="preserve">მიმდინარეობდა დევნილთა განსახლების ობიექტებში და ახალაშენებულ კორპუსებში </w:t>
      </w:r>
      <w:r w:rsidRPr="004A56A2">
        <w:rPr>
          <w:bCs/>
          <w:color w:val="000000" w:themeColor="text1"/>
        </w:rPr>
        <w:t>ელექტროენერგიის, გარე საკანალიზაციო, ბუნებრივი აირის, წყლის, სანიაღვრე და სავენტილაციო სისტემების მიერთება-მოწყობის და სახურავის გადახურვის სამუშაოები;</w:t>
      </w:r>
    </w:p>
    <w:p w:rsidR="00CC545C" w:rsidRPr="004A56A2" w:rsidRDefault="00CC545C" w:rsidP="00590252">
      <w:pPr>
        <w:pStyle w:val="ListParagraph"/>
        <w:numPr>
          <w:ilvl w:val="0"/>
          <w:numId w:val="67"/>
        </w:numPr>
        <w:tabs>
          <w:tab w:val="left" w:pos="0"/>
        </w:tabs>
        <w:spacing w:after="0" w:line="240" w:lineRule="auto"/>
        <w:ind w:left="900" w:right="0"/>
        <w:rPr>
          <w:bCs/>
          <w:color w:val="000000" w:themeColor="text1"/>
        </w:rPr>
      </w:pPr>
      <w:r w:rsidRPr="004A56A2">
        <w:rPr>
          <w:bCs/>
          <w:color w:val="000000" w:themeColor="text1"/>
        </w:rPr>
        <w:t xml:space="preserve">ქ. თბილისსა და საქართველოს სხვადასხვა რეგიონში სოფლად სახლის პროგრამის ფარგლებში შეძენილ იქნა </w:t>
      </w:r>
      <w:r w:rsidRPr="004A56A2">
        <w:rPr>
          <w:bCs/>
          <w:color w:val="000000" w:themeColor="text1"/>
          <w:lang w:val="ka-GE"/>
        </w:rPr>
        <w:t>1 393</w:t>
      </w:r>
      <w:r w:rsidRPr="004A56A2">
        <w:rPr>
          <w:bCs/>
          <w:color w:val="000000" w:themeColor="text1"/>
        </w:rPr>
        <w:t xml:space="preserve"> საცხოვრებელი სახლი (თბილისი - </w:t>
      </w:r>
      <w:r w:rsidRPr="004A56A2">
        <w:rPr>
          <w:bCs/>
          <w:color w:val="000000" w:themeColor="text1"/>
          <w:lang w:val="ka-GE"/>
        </w:rPr>
        <w:t>575</w:t>
      </w:r>
      <w:r w:rsidRPr="004A56A2">
        <w:rPr>
          <w:bCs/>
          <w:color w:val="000000" w:themeColor="text1"/>
        </w:rPr>
        <w:t xml:space="preserve">, იმერეთის რეგიონი - </w:t>
      </w:r>
      <w:r w:rsidRPr="004A56A2">
        <w:rPr>
          <w:bCs/>
          <w:color w:val="000000" w:themeColor="text1"/>
          <w:lang w:val="ka-GE"/>
        </w:rPr>
        <w:t>122</w:t>
      </w:r>
      <w:r w:rsidRPr="004A56A2">
        <w:rPr>
          <w:bCs/>
          <w:color w:val="000000" w:themeColor="text1"/>
        </w:rPr>
        <w:t xml:space="preserve">, სამეგრელოს რეგიონი - </w:t>
      </w:r>
      <w:r w:rsidRPr="004A56A2">
        <w:rPr>
          <w:bCs/>
          <w:color w:val="000000" w:themeColor="text1"/>
          <w:lang w:val="ka-GE"/>
        </w:rPr>
        <w:t>696</w:t>
      </w:r>
      <w:r w:rsidRPr="004A56A2">
        <w:rPr>
          <w:bCs/>
          <w:color w:val="000000" w:themeColor="text1"/>
        </w:rPr>
        <w:t>)</w:t>
      </w:r>
      <w:r w:rsidRPr="004A56A2">
        <w:rPr>
          <w:bCs/>
          <w:color w:val="000000" w:themeColor="text1"/>
          <w:lang w:val="ka-GE"/>
        </w:rPr>
        <w:t>;</w:t>
      </w:r>
    </w:p>
    <w:p w:rsidR="00CC545C" w:rsidRPr="004A56A2"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4A56A2">
        <w:rPr>
          <w:rFonts w:ascii="Sylfaen" w:eastAsia="Calibri" w:hAnsi="Sylfaen" w:cs="Sylfaen"/>
          <w:bCs/>
          <w:lang w:val="ka-GE"/>
        </w:rPr>
        <w:t>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მიმდინარეობ</w:t>
      </w:r>
      <w:r>
        <w:rPr>
          <w:rFonts w:ascii="Sylfaen" w:eastAsia="Calibri" w:hAnsi="Sylfaen" w:cs="Sylfaen"/>
          <w:bCs/>
          <w:lang w:val="ka-GE"/>
        </w:rPr>
        <w:t>და</w:t>
      </w:r>
      <w:r w:rsidRPr="004A56A2">
        <w:rPr>
          <w:rFonts w:ascii="Sylfaen" w:eastAsia="Calibri" w:hAnsi="Sylfaen" w:cs="Sylfaen"/>
          <w:bCs/>
          <w:lang w:val="ka-GE"/>
        </w:rPr>
        <w:t>58 ობიექტზე;</w:t>
      </w:r>
    </w:p>
    <w:p w:rsidR="00CC545C" w:rsidRPr="004A56A2"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4A56A2">
        <w:rPr>
          <w:rFonts w:ascii="Sylfaen" w:eastAsia="Calibri" w:hAnsi="Sylfaen" w:cs="Sylfaen"/>
          <w:bCs/>
          <w:lang w:val="ka-GE"/>
        </w:rPr>
        <w:t>სოციალური დახმარების სახით, ფინანსური დახმარება გაეწია 16.6 ათასზე მეტ დევნილს, ასევე სხვადასხვა ნგრევადი და შეჭრილი ობიექტებიდან უკიდურესად გაჭირვებულ 1.2 ათასამდე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rsidR="00CC545C" w:rsidRPr="00910614"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910614">
        <w:rPr>
          <w:rFonts w:ascii="Sylfaen" w:eastAsia="Calibri" w:hAnsi="Sylfaen" w:cs="Sylfaen"/>
          <w:bCs/>
          <w:lang w:val="ka-GE"/>
        </w:rPr>
        <w:t xml:space="preserve">დასრულდა მენაშენეებისაგან საცხოვრებელი ბინების შეძენა: </w:t>
      </w:r>
    </w:p>
    <w:p w:rsidR="00CC545C" w:rsidRPr="00910614" w:rsidRDefault="00CC545C" w:rsidP="00590252">
      <w:pPr>
        <w:pStyle w:val="ListParagraph"/>
        <w:numPr>
          <w:ilvl w:val="0"/>
          <w:numId w:val="67"/>
        </w:numPr>
        <w:tabs>
          <w:tab w:val="left" w:pos="0"/>
        </w:tabs>
        <w:spacing w:after="0" w:line="240" w:lineRule="auto"/>
        <w:ind w:left="900" w:right="0"/>
        <w:rPr>
          <w:bCs/>
          <w:color w:val="000000" w:themeColor="text1"/>
        </w:rPr>
      </w:pPr>
      <w:r w:rsidRPr="00910614">
        <w:rPr>
          <w:bCs/>
          <w:color w:val="000000" w:themeColor="text1"/>
        </w:rPr>
        <w:t xml:space="preserve">შპს „დავიდე“, ქ. თბილისი, ვარკეთილ ორსა და ვაზისუბნის საცხოვრებელს შორის  მდებარე კორპუსი - 260 ბინა; </w:t>
      </w:r>
    </w:p>
    <w:p w:rsidR="00CC545C" w:rsidRPr="00910614" w:rsidRDefault="00CC545C" w:rsidP="00590252">
      <w:pPr>
        <w:pStyle w:val="ListParagraph"/>
        <w:numPr>
          <w:ilvl w:val="0"/>
          <w:numId w:val="67"/>
        </w:numPr>
        <w:tabs>
          <w:tab w:val="left" w:pos="0"/>
        </w:tabs>
        <w:spacing w:after="0" w:line="240" w:lineRule="auto"/>
        <w:ind w:left="900" w:right="0"/>
        <w:rPr>
          <w:bCs/>
          <w:color w:val="000000" w:themeColor="text1"/>
        </w:rPr>
      </w:pPr>
      <w:r w:rsidRPr="00910614">
        <w:rPr>
          <w:bCs/>
          <w:color w:val="000000" w:themeColor="text1"/>
        </w:rPr>
        <w:t xml:space="preserve">ი.მ. დავითი კოსტავა ქ. ქუთაისი, განჯას ქ. </w:t>
      </w:r>
      <w:r w:rsidRPr="00910614">
        <w:rPr>
          <w:bCs/>
          <w:color w:val="000000" w:themeColor="text1"/>
          <w:lang w:val="ka-GE"/>
        </w:rPr>
        <w:t>N</w:t>
      </w:r>
      <w:r w:rsidRPr="00910614">
        <w:rPr>
          <w:bCs/>
          <w:color w:val="000000" w:themeColor="text1"/>
        </w:rPr>
        <w:t xml:space="preserve">12-ში - 106 ბინა;  </w:t>
      </w:r>
    </w:p>
    <w:p w:rsidR="00CC545C" w:rsidRPr="00910614" w:rsidRDefault="00CC545C" w:rsidP="00590252">
      <w:pPr>
        <w:pStyle w:val="ListParagraph"/>
        <w:numPr>
          <w:ilvl w:val="0"/>
          <w:numId w:val="67"/>
        </w:numPr>
        <w:tabs>
          <w:tab w:val="left" w:pos="0"/>
        </w:tabs>
        <w:spacing w:after="0" w:line="240" w:lineRule="auto"/>
        <w:ind w:left="900" w:right="0"/>
        <w:rPr>
          <w:bCs/>
          <w:color w:val="000000" w:themeColor="text1"/>
        </w:rPr>
      </w:pPr>
      <w:r w:rsidRPr="00910614">
        <w:rPr>
          <w:bCs/>
          <w:color w:val="000000" w:themeColor="text1"/>
        </w:rPr>
        <w:t xml:space="preserve">შპს „მს ბილდერი“ ქ. თბილისი, ვიქტორ კუპრაძის ქ. </w:t>
      </w:r>
      <w:r w:rsidRPr="00910614">
        <w:rPr>
          <w:bCs/>
          <w:color w:val="000000" w:themeColor="text1"/>
          <w:lang w:val="ka-GE"/>
        </w:rPr>
        <w:t>N</w:t>
      </w:r>
      <w:r w:rsidRPr="00910614">
        <w:rPr>
          <w:bCs/>
          <w:color w:val="000000" w:themeColor="text1"/>
        </w:rPr>
        <w:t xml:space="preserve">12ა-ში  - 82 ბინა;  </w:t>
      </w:r>
    </w:p>
    <w:p w:rsidR="00CC545C" w:rsidRPr="00910614" w:rsidRDefault="00CC545C" w:rsidP="00590252">
      <w:pPr>
        <w:pStyle w:val="ListParagraph"/>
        <w:numPr>
          <w:ilvl w:val="0"/>
          <w:numId w:val="67"/>
        </w:numPr>
        <w:tabs>
          <w:tab w:val="left" w:pos="0"/>
        </w:tabs>
        <w:spacing w:after="0" w:line="240" w:lineRule="auto"/>
        <w:ind w:left="900" w:right="0"/>
        <w:rPr>
          <w:bCs/>
          <w:color w:val="000000" w:themeColor="text1"/>
        </w:rPr>
      </w:pPr>
      <w:r w:rsidRPr="00910614">
        <w:rPr>
          <w:bCs/>
          <w:color w:val="000000" w:themeColor="text1"/>
        </w:rPr>
        <w:t xml:space="preserve">ერთობლივი საქმიანობის ამხანაგობა ,,დადიანი პალასი“, ქ. ზუგდიდი, დადიანის ქ. </w:t>
      </w:r>
      <w:r w:rsidRPr="00910614">
        <w:rPr>
          <w:bCs/>
          <w:color w:val="000000" w:themeColor="text1"/>
          <w:lang w:val="ka-GE"/>
        </w:rPr>
        <w:t>N</w:t>
      </w:r>
      <w:r w:rsidRPr="00910614">
        <w:rPr>
          <w:bCs/>
          <w:color w:val="000000" w:themeColor="text1"/>
        </w:rPr>
        <w:t xml:space="preserve">33-ში - 34 ბინა;  </w:t>
      </w:r>
    </w:p>
    <w:p w:rsidR="00CC545C" w:rsidRPr="00910614" w:rsidRDefault="00CC545C" w:rsidP="00590252">
      <w:pPr>
        <w:pStyle w:val="ListParagraph"/>
        <w:numPr>
          <w:ilvl w:val="0"/>
          <w:numId w:val="67"/>
        </w:numPr>
        <w:tabs>
          <w:tab w:val="left" w:pos="0"/>
        </w:tabs>
        <w:spacing w:after="0" w:line="240" w:lineRule="auto"/>
        <w:ind w:left="900" w:right="0"/>
        <w:rPr>
          <w:bCs/>
          <w:color w:val="000000" w:themeColor="text1"/>
        </w:rPr>
      </w:pPr>
      <w:r w:rsidRPr="00910614">
        <w:rPr>
          <w:bCs/>
          <w:color w:val="000000" w:themeColor="text1"/>
        </w:rPr>
        <w:t xml:space="preserve">შპს ,,კოდი“ </w:t>
      </w:r>
      <w:r w:rsidRPr="00910614">
        <w:rPr>
          <w:bCs/>
          <w:color w:val="000000" w:themeColor="text1"/>
          <w:lang w:val="ka-GE"/>
        </w:rPr>
        <w:t xml:space="preserve">, </w:t>
      </w:r>
      <w:r w:rsidRPr="00910614">
        <w:rPr>
          <w:bCs/>
          <w:color w:val="000000" w:themeColor="text1"/>
        </w:rPr>
        <w:t xml:space="preserve">ქ. თბილისი, ქინძმარაულის შესახვევი </w:t>
      </w:r>
      <w:r w:rsidRPr="00910614">
        <w:rPr>
          <w:bCs/>
          <w:color w:val="000000" w:themeColor="text1"/>
          <w:lang w:val="ka-GE"/>
        </w:rPr>
        <w:t>N</w:t>
      </w:r>
      <w:r w:rsidRPr="00910614">
        <w:rPr>
          <w:bCs/>
          <w:color w:val="000000" w:themeColor="text1"/>
        </w:rPr>
        <w:t xml:space="preserve">5ა-ს და </w:t>
      </w:r>
      <w:r w:rsidRPr="00910614">
        <w:rPr>
          <w:bCs/>
          <w:color w:val="000000" w:themeColor="text1"/>
          <w:lang w:val="ka-GE"/>
        </w:rPr>
        <w:t>N</w:t>
      </w:r>
      <w:r w:rsidRPr="00910614">
        <w:rPr>
          <w:bCs/>
          <w:color w:val="000000" w:themeColor="text1"/>
        </w:rPr>
        <w:t xml:space="preserve">4ა-ს მიმდებარედ - 73 ბინა;  </w:t>
      </w:r>
    </w:p>
    <w:p w:rsidR="00CC545C" w:rsidRPr="00910614" w:rsidRDefault="00CC545C" w:rsidP="00590252">
      <w:pPr>
        <w:pStyle w:val="ListParagraph"/>
        <w:numPr>
          <w:ilvl w:val="0"/>
          <w:numId w:val="67"/>
        </w:numPr>
        <w:tabs>
          <w:tab w:val="left" w:pos="0"/>
        </w:tabs>
        <w:spacing w:after="0" w:line="240" w:lineRule="auto"/>
        <w:ind w:left="900" w:right="0"/>
        <w:rPr>
          <w:bCs/>
          <w:color w:val="000000" w:themeColor="text1"/>
        </w:rPr>
      </w:pPr>
      <w:r w:rsidRPr="00910614">
        <w:rPr>
          <w:bCs/>
          <w:color w:val="000000" w:themeColor="text1"/>
        </w:rPr>
        <w:t xml:space="preserve">ი.მ. ლევან სისვაძე, ქ. თბილისი, რუსთავის გზატკეცილი </w:t>
      </w:r>
      <w:r w:rsidRPr="00910614">
        <w:rPr>
          <w:bCs/>
          <w:color w:val="000000" w:themeColor="text1"/>
          <w:lang w:val="ka-GE"/>
        </w:rPr>
        <w:t>N</w:t>
      </w:r>
      <w:r w:rsidRPr="00910614">
        <w:rPr>
          <w:bCs/>
          <w:color w:val="000000" w:themeColor="text1"/>
        </w:rPr>
        <w:t xml:space="preserve">16ა-ბ-ს მიმდებარედ - 16 ბინა;  </w:t>
      </w:r>
    </w:p>
    <w:p w:rsidR="00CC545C" w:rsidRPr="00910614" w:rsidRDefault="00CC545C" w:rsidP="00590252">
      <w:pPr>
        <w:pStyle w:val="ListParagraph"/>
        <w:numPr>
          <w:ilvl w:val="0"/>
          <w:numId w:val="67"/>
        </w:numPr>
        <w:tabs>
          <w:tab w:val="left" w:pos="0"/>
        </w:tabs>
        <w:spacing w:after="0" w:line="240" w:lineRule="auto"/>
        <w:ind w:left="900" w:right="0"/>
        <w:rPr>
          <w:bCs/>
          <w:color w:val="000000" w:themeColor="text1"/>
        </w:rPr>
      </w:pPr>
      <w:r w:rsidRPr="00910614">
        <w:rPr>
          <w:bCs/>
          <w:color w:val="000000" w:themeColor="text1"/>
        </w:rPr>
        <w:t xml:space="preserve">შპს „მწვანე სახლი დეველოპმენტი“, ქ. თბილისი, რეზო გაბაშვილის III გასასვლელი </w:t>
      </w:r>
      <w:r w:rsidRPr="00910614">
        <w:rPr>
          <w:bCs/>
          <w:color w:val="000000" w:themeColor="text1"/>
          <w:lang w:val="ka-GE"/>
        </w:rPr>
        <w:t>N</w:t>
      </w:r>
      <w:r w:rsidRPr="00910614">
        <w:rPr>
          <w:bCs/>
          <w:color w:val="000000" w:themeColor="text1"/>
        </w:rPr>
        <w:t>28-ში - 17 ბინა</w:t>
      </w:r>
      <w:r>
        <w:rPr>
          <w:bCs/>
          <w:strike/>
          <w:color w:val="FF0000"/>
          <w:lang w:val="ka-GE"/>
        </w:rPr>
        <w:t>;</w:t>
      </w:r>
    </w:p>
    <w:p w:rsidR="00CC545C" w:rsidRPr="00C21563" w:rsidRDefault="00CC545C" w:rsidP="00590252">
      <w:pPr>
        <w:pStyle w:val="ListParagraph"/>
        <w:numPr>
          <w:ilvl w:val="0"/>
          <w:numId w:val="67"/>
        </w:numPr>
        <w:tabs>
          <w:tab w:val="left" w:pos="0"/>
        </w:tabs>
        <w:spacing w:after="0" w:line="240" w:lineRule="auto"/>
        <w:ind w:left="900" w:right="0"/>
        <w:rPr>
          <w:bCs/>
          <w:color w:val="000000" w:themeColor="text1"/>
        </w:rPr>
      </w:pPr>
      <w:r w:rsidRPr="00C21563">
        <w:rPr>
          <w:bCs/>
          <w:color w:val="000000" w:themeColor="text1"/>
        </w:rPr>
        <w:t>შპს ,,ვარსკვლავი“</w:t>
      </w:r>
      <w:r w:rsidRPr="00C21563">
        <w:rPr>
          <w:bCs/>
          <w:color w:val="000000" w:themeColor="text1"/>
          <w:lang w:val="ka-GE"/>
        </w:rPr>
        <w:t xml:space="preserve">, </w:t>
      </w:r>
      <w:r w:rsidRPr="00C21563">
        <w:rPr>
          <w:bCs/>
          <w:color w:val="000000" w:themeColor="text1"/>
        </w:rPr>
        <w:t xml:space="preserve"> ქალაქი გორი, შოთა რუსთაველის ქუჩა N88-ში - 68 ბინა</w:t>
      </w:r>
      <w:r w:rsidRPr="00C21563">
        <w:rPr>
          <w:bCs/>
          <w:color w:val="000000" w:themeColor="text1"/>
          <w:lang w:val="ka-GE"/>
        </w:rPr>
        <w:t>;</w:t>
      </w:r>
    </w:p>
    <w:p w:rsidR="00CC545C" w:rsidRPr="00C21563" w:rsidRDefault="00CC545C" w:rsidP="00590252">
      <w:pPr>
        <w:pStyle w:val="ListParagraph"/>
        <w:numPr>
          <w:ilvl w:val="0"/>
          <w:numId w:val="67"/>
        </w:numPr>
        <w:tabs>
          <w:tab w:val="left" w:pos="0"/>
        </w:tabs>
        <w:spacing w:after="0" w:line="240" w:lineRule="auto"/>
        <w:ind w:left="900" w:right="0"/>
        <w:rPr>
          <w:bCs/>
          <w:color w:val="000000" w:themeColor="text1"/>
        </w:rPr>
      </w:pPr>
      <w:r w:rsidRPr="00C21563">
        <w:rPr>
          <w:bCs/>
          <w:color w:val="000000" w:themeColor="text1"/>
        </w:rPr>
        <w:t xml:space="preserve">შპს </w:t>
      </w:r>
      <w:r w:rsidRPr="00C21563">
        <w:rPr>
          <w:bCs/>
          <w:color w:val="000000" w:themeColor="text1"/>
          <w:lang w:val="ka-GE"/>
        </w:rPr>
        <w:t>„</w:t>
      </w:r>
      <w:r w:rsidRPr="00C21563">
        <w:rPr>
          <w:bCs/>
          <w:color w:val="000000" w:themeColor="text1"/>
        </w:rPr>
        <w:t xml:space="preserve">პრემიუმ კონსტრაქშენი" , ქ. ქუთაისი, კ. გამსახურდიას  ქ. </w:t>
      </w:r>
      <w:r w:rsidRPr="00C21563">
        <w:rPr>
          <w:bCs/>
          <w:color w:val="000000" w:themeColor="text1"/>
          <w:lang w:val="ka-GE"/>
        </w:rPr>
        <w:t>N</w:t>
      </w:r>
      <w:r w:rsidRPr="00C21563">
        <w:rPr>
          <w:bCs/>
          <w:color w:val="000000" w:themeColor="text1"/>
        </w:rPr>
        <w:t>35-ში - 43 ბინა;</w:t>
      </w:r>
    </w:p>
    <w:p w:rsidR="00CC545C" w:rsidRPr="00C21563" w:rsidRDefault="00CC545C" w:rsidP="00590252">
      <w:pPr>
        <w:pStyle w:val="ListParagraph"/>
        <w:numPr>
          <w:ilvl w:val="0"/>
          <w:numId w:val="67"/>
        </w:numPr>
        <w:tabs>
          <w:tab w:val="left" w:pos="0"/>
        </w:tabs>
        <w:spacing w:after="0" w:line="240" w:lineRule="auto"/>
        <w:ind w:left="900" w:right="0"/>
        <w:rPr>
          <w:bCs/>
          <w:color w:val="000000" w:themeColor="text1"/>
        </w:rPr>
      </w:pPr>
      <w:r w:rsidRPr="00C21563">
        <w:rPr>
          <w:bCs/>
          <w:color w:val="000000" w:themeColor="text1"/>
        </w:rPr>
        <w:t xml:space="preserve">შპს </w:t>
      </w:r>
      <w:r w:rsidRPr="00C21563">
        <w:rPr>
          <w:bCs/>
          <w:color w:val="000000" w:themeColor="text1"/>
          <w:lang w:val="ka-GE"/>
        </w:rPr>
        <w:t>„</w:t>
      </w:r>
      <w:r w:rsidRPr="00C21563">
        <w:rPr>
          <w:bCs/>
          <w:color w:val="000000" w:themeColor="text1"/>
        </w:rPr>
        <w:t xml:space="preserve">გ2 ბილდინგი", ქ. ბათუმი, მიხეილ ლერმონტოვის ქ. </w:t>
      </w:r>
      <w:r w:rsidRPr="00C21563">
        <w:rPr>
          <w:bCs/>
          <w:color w:val="000000" w:themeColor="text1"/>
          <w:lang w:val="ka-GE"/>
        </w:rPr>
        <w:t>N</w:t>
      </w:r>
      <w:r w:rsidRPr="00C21563">
        <w:rPr>
          <w:bCs/>
          <w:color w:val="000000" w:themeColor="text1"/>
        </w:rPr>
        <w:t>141-ში - 3 ბინა</w:t>
      </w:r>
      <w:r w:rsidRPr="00C21563">
        <w:rPr>
          <w:bCs/>
          <w:color w:val="000000" w:themeColor="text1"/>
          <w:lang w:val="ka-GE"/>
        </w:rPr>
        <w:t>;</w:t>
      </w:r>
    </w:p>
    <w:p w:rsidR="00CC545C" w:rsidRPr="0091731D" w:rsidRDefault="00CC545C" w:rsidP="00590252">
      <w:pPr>
        <w:pStyle w:val="ListParagraph"/>
        <w:numPr>
          <w:ilvl w:val="0"/>
          <w:numId w:val="67"/>
        </w:numPr>
        <w:tabs>
          <w:tab w:val="left" w:pos="0"/>
        </w:tabs>
        <w:spacing w:after="0" w:line="240" w:lineRule="auto"/>
        <w:ind w:left="900" w:right="0"/>
        <w:rPr>
          <w:bCs/>
          <w:color w:val="000000" w:themeColor="text1"/>
        </w:rPr>
      </w:pPr>
      <w:r w:rsidRPr="00C21563">
        <w:rPr>
          <w:bCs/>
          <w:color w:val="000000" w:themeColor="text1"/>
        </w:rPr>
        <w:t xml:space="preserve">შპს ,,ემბიჯი ჯგუფი“ ქ. ქუთაისი, ლადო მესხიშვილის IV შესახვევი #32-ში - 148 ბინა (ჩაბარდება </w:t>
      </w:r>
      <w:r w:rsidRPr="0091731D">
        <w:rPr>
          <w:bCs/>
          <w:color w:val="000000" w:themeColor="text1"/>
        </w:rPr>
        <w:t>2023 წელს).</w:t>
      </w:r>
    </w:p>
    <w:p w:rsidR="00CC545C" w:rsidRPr="0091731D"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91731D">
        <w:rPr>
          <w:rFonts w:ascii="Sylfaen" w:eastAsia="Calibri" w:hAnsi="Sylfaen" w:cs="Sylfaen"/>
          <w:bCs/>
          <w:lang w:val="ka-GE"/>
        </w:rPr>
        <w:t>ყოფილი ორგანიზებულად განსახლების 14 ობიექტზე გაფორმდა ხელშეკრულება  ადმინისტრაციული ხარჯების დასაფინანსებლად;</w:t>
      </w:r>
    </w:p>
    <w:p w:rsidR="00CC545C" w:rsidRPr="0091731D"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91731D">
        <w:rPr>
          <w:rFonts w:ascii="Sylfaen" w:eastAsia="Calibri" w:hAnsi="Sylfaen" w:cs="Sylfaen"/>
          <w:bCs/>
          <w:lang w:val="ka-GE"/>
        </w:rPr>
        <w:t>განხორციელდა 156 დევნილი ოჯახის ბუნებრივი გაზის გამანაწილებელ ქსელზე ახალი მომხმარებლის მიერთება - ინდივიდუალური გაზიფიცირება.</w:t>
      </w:r>
    </w:p>
    <w:p w:rsidR="00F46B2C" w:rsidRPr="00AD255C" w:rsidRDefault="00F46B2C" w:rsidP="00E43573">
      <w:pPr>
        <w:spacing w:after="0" w:line="240" w:lineRule="auto"/>
        <w:rPr>
          <w:rFonts w:ascii="Sylfaen" w:hAnsi="Sylfaen"/>
          <w:bCs/>
          <w:highlight w:val="yellow"/>
          <w:lang w:val="ru-RU" w:eastAsia="ru-RU"/>
        </w:rPr>
      </w:pPr>
    </w:p>
    <w:p w:rsidR="00F46B2C" w:rsidRPr="00CC545C" w:rsidRDefault="00F46B2C"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CC545C">
        <w:rPr>
          <w:rFonts w:ascii="Sylfaen" w:eastAsiaTheme="majorEastAsia" w:hAnsi="Sylfaen" w:cs="Sylfaen"/>
          <w:b w:val="0"/>
          <w:bCs/>
          <w:color w:val="2F5496" w:themeColor="accent1" w:themeShade="BF"/>
          <w:sz w:val="22"/>
          <w:szCs w:val="22"/>
        </w:rPr>
        <w:t xml:space="preserve">7.1.4 საერთაშორისო დაცვის მქონე პირთა ინტეგრაციის ხელშეწყობა (პროგრამული კოდი - 27 06 04)  </w:t>
      </w:r>
    </w:p>
    <w:p w:rsidR="00F46B2C" w:rsidRPr="00CC545C" w:rsidRDefault="00F46B2C" w:rsidP="00E43573">
      <w:pPr>
        <w:pStyle w:val="ListParagraph"/>
        <w:tabs>
          <w:tab w:val="left" w:pos="0"/>
        </w:tabs>
        <w:spacing w:after="0" w:line="240" w:lineRule="auto"/>
        <w:rPr>
          <w:rFonts w:cs="Arial"/>
          <w:bCs/>
          <w:lang w:val="ka-GE"/>
        </w:rPr>
      </w:pPr>
    </w:p>
    <w:p w:rsidR="00F46B2C" w:rsidRPr="00CC545C" w:rsidRDefault="00F46B2C" w:rsidP="00E43573">
      <w:pPr>
        <w:spacing w:after="0" w:line="240" w:lineRule="auto"/>
        <w:ind w:left="270"/>
        <w:jc w:val="both"/>
        <w:rPr>
          <w:rFonts w:ascii="Sylfaen" w:eastAsia="Sylfaen" w:hAnsi="Sylfaen"/>
          <w:bCs/>
        </w:rPr>
      </w:pPr>
      <w:r w:rsidRPr="00CC545C">
        <w:rPr>
          <w:rFonts w:ascii="Sylfaen" w:hAnsi="Sylfaen" w:cs="Sylfaen"/>
          <w:bCs/>
          <w:lang w:val="ka-GE"/>
        </w:rPr>
        <w:t>პროგრამის</w:t>
      </w:r>
      <w:r w:rsidRPr="00CC545C">
        <w:rPr>
          <w:rFonts w:ascii="Sylfaen" w:hAnsi="Sylfaen" w:cs="Sylfaen"/>
          <w:bCs/>
        </w:rPr>
        <w:t xml:space="preserve"> </w:t>
      </w:r>
      <w:r w:rsidRPr="00CC545C">
        <w:rPr>
          <w:rFonts w:ascii="Sylfaen" w:hAnsi="Sylfaen" w:cs="Sylfaen"/>
          <w:bCs/>
          <w:lang w:val="ka-GE"/>
        </w:rPr>
        <w:t>განმახორციელებელი</w:t>
      </w:r>
      <w:r w:rsidRPr="00CC545C">
        <w:rPr>
          <w:rFonts w:ascii="Sylfaen" w:eastAsia="Sylfaen" w:hAnsi="Sylfaen"/>
          <w:bCs/>
        </w:rPr>
        <w:t xml:space="preserve">: </w:t>
      </w:r>
    </w:p>
    <w:p w:rsidR="00F46B2C" w:rsidRPr="00CC545C" w:rsidRDefault="00F46B2C" w:rsidP="00E43573">
      <w:pPr>
        <w:pStyle w:val="abzacixml"/>
        <w:numPr>
          <w:ilvl w:val="0"/>
          <w:numId w:val="8"/>
        </w:numPr>
        <w:tabs>
          <w:tab w:val="left" w:pos="1080"/>
        </w:tabs>
        <w:ind w:hanging="540"/>
        <w:rPr>
          <w:bCs/>
        </w:rPr>
      </w:pPr>
      <w:r w:rsidRPr="00CC545C">
        <w:rPr>
          <w:bCs/>
        </w:rPr>
        <w:t>სსიპ - დევნილთა, ეკომიგრანტთა და საარსებო წყაროებით უზრუნველყოფის სააგენტო;</w:t>
      </w:r>
    </w:p>
    <w:p w:rsidR="00F46B2C" w:rsidRPr="00AD255C" w:rsidRDefault="00F46B2C" w:rsidP="00E43573">
      <w:pPr>
        <w:spacing w:after="0" w:line="240" w:lineRule="auto"/>
        <w:rPr>
          <w:rFonts w:ascii="Sylfaen" w:hAnsi="Sylfaen"/>
          <w:bCs/>
          <w:highlight w:val="yellow"/>
          <w:lang w:val="ru-RU" w:eastAsia="ru-RU"/>
        </w:rPr>
      </w:pP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პროგრამის ფარგლებში უწყვეტად, დისტანციურ რეჟიმში ხორციელდებოდა საგანმანათლებლო კურსები</w:t>
      </w:r>
      <w:r>
        <w:rPr>
          <w:rFonts w:ascii="Sylfaen" w:eastAsia="Calibri" w:hAnsi="Sylfaen" w:cs="Sylfaen"/>
          <w:bCs/>
          <w:lang w:val="ka-GE"/>
        </w:rPr>
        <w:t>.</w:t>
      </w:r>
      <w:r w:rsidRPr="000B4897">
        <w:rPr>
          <w:rFonts w:ascii="Sylfaen" w:eastAsia="Calibri" w:hAnsi="Sylfaen" w:cs="Sylfaen"/>
          <w:bCs/>
          <w:lang w:val="ka-GE"/>
        </w:rPr>
        <w:t xml:space="preserve"> ქართული ენის სწავლების პროცესში ჩართულია 100 ბენეფიციარი, სოციალურ-კულტურული ცნობიერების ამაღლების და სამოქალაქო განათლების კურსებში ჩართულია 20 საერთაშორისო დაცვის სტატუსის მქონე პირი, ხოლო საკონსულტაციო სერვისით ისარგებლა 450-მა ბენეფიციარმა, რომელთაც გაეწიათ დახმარება ჯანდაცვის, იურიდიულ, საყოფაცხოვრებო, საგანმანათლებლო და სხვა საკითხებთან დაკავშირებით;</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სამედიცინო დახმარების სერვისით ისარგებლა 47-მა ბენეფიციართა.</w:t>
      </w:r>
    </w:p>
    <w:p w:rsidR="00F46B2C" w:rsidRPr="00AD255C" w:rsidRDefault="00F46B2C" w:rsidP="00E43573">
      <w:pPr>
        <w:spacing w:after="0" w:line="240" w:lineRule="auto"/>
        <w:rPr>
          <w:rFonts w:ascii="Sylfaen" w:hAnsi="Sylfaen"/>
          <w:bCs/>
          <w:highlight w:val="yellow"/>
          <w:lang w:val="ru-RU" w:eastAsia="ru-RU"/>
        </w:rPr>
      </w:pPr>
    </w:p>
    <w:p w:rsidR="00F46B2C" w:rsidRPr="00CC545C" w:rsidRDefault="00F46B2C"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CC545C">
        <w:rPr>
          <w:rFonts w:ascii="Sylfaen" w:eastAsiaTheme="majorEastAsia" w:hAnsi="Sylfaen" w:cs="Sylfaen"/>
          <w:b w:val="0"/>
          <w:bCs/>
          <w:color w:val="2F5496" w:themeColor="accent1" w:themeShade="BF"/>
          <w:sz w:val="22"/>
          <w:szCs w:val="22"/>
        </w:rPr>
        <w:t xml:space="preserve">7.1.5 საარსებო წყაროებით უზრუნველყოფის პროგრამა (პროგრამული კოდი - 27 06 05)  </w:t>
      </w:r>
    </w:p>
    <w:p w:rsidR="00F46B2C" w:rsidRPr="00CC545C" w:rsidRDefault="00F46B2C" w:rsidP="00E43573">
      <w:pPr>
        <w:pStyle w:val="abzacixml"/>
        <w:ind w:left="990" w:firstLine="0"/>
        <w:rPr>
          <w:rFonts w:eastAsiaTheme="majorEastAsia"/>
          <w:bCs/>
          <w:color w:val="2F5496" w:themeColor="accent1" w:themeShade="BF"/>
        </w:rPr>
      </w:pPr>
    </w:p>
    <w:p w:rsidR="00F46B2C" w:rsidRPr="00CC545C" w:rsidRDefault="00F46B2C" w:rsidP="00E43573">
      <w:pPr>
        <w:spacing w:after="0" w:line="240" w:lineRule="auto"/>
        <w:ind w:left="270"/>
        <w:jc w:val="both"/>
        <w:rPr>
          <w:rFonts w:ascii="Sylfaen" w:eastAsia="Sylfaen" w:hAnsi="Sylfaen"/>
          <w:bCs/>
        </w:rPr>
      </w:pPr>
      <w:r w:rsidRPr="00CC545C">
        <w:rPr>
          <w:rFonts w:ascii="Sylfaen" w:hAnsi="Sylfaen" w:cs="Sylfaen"/>
          <w:bCs/>
          <w:lang w:val="ka-GE"/>
        </w:rPr>
        <w:t>პროგრამის</w:t>
      </w:r>
      <w:r w:rsidRPr="00CC545C">
        <w:rPr>
          <w:rFonts w:ascii="Sylfaen" w:hAnsi="Sylfaen" w:cs="Sylfaen"/>
          <w:bCs/>
        </w:rPr>
        <w:t xml:space="preserve"> </w:t>
      </w:r>
      <w:r w:rsidRPr="00CC545C">
        <w:rPr>
          <w:rFonts w:ascii="Sylfaen" w:hAnsi="Sylfaen" w:cs="Sylfaen"/>
          <w:bCs/>
          <w:lang w:val="ka-GE"/>
        </w:rPr>
        <w:t>განმახორციელებელი</w:t>
      </w:r>
      <w:r w:rsidRPr="00CC545C">
        <w:rPr>
          <w:rFonts w:ascii="Sylfaen" w:eastAsia="Sylfaen" w:hAnsi="Sylfaen"/>
          <w:bCs/>
        </w:rPr>
        <w:t xml:space="preserve">: </w:t>
      </w:r>
    </w:p>
    <w:p w:rsidR="00F46B2C" w:rsidRPr="00CC545C" w:rsidRDefault="00F46B2C" w:rsidP="00E43573">
      <w:pPr>
        <w:pStyle w:val="abzacixml"/>
        <w:numPr>
          <w:ilvl w:val="0"/>
          <w:numId w:val="8"/>
        </w:numPr>
        <w:tabs>
          <w:tab w:val="left" w:pos="1080"/>
        </w:tabs>
        <w:ind w:hanging="540"/>
        <w:rPr>
          <w:bCs/>
        </w:rPr>
      </w:pPr>
      <w:r w:rsidRPr="00CC545C">
        <w:rPr>
          <w:bCs/>
        </w:rPr>
        <w:t>სსიპ - დევნილთა, ეკომიგრანტთა და საარსებო წყაროებით უზრუნველყოფის სააგენტო;</w:t>
      </w:r>
    </w:p>
    <w:p w:rsidR="00F46B2C" w:rsidRPr="00AD255C" w:rsidRDefault="00F46B2C" w:rsidP="00E43573">
      <w:pPr>
        <w:pStyle w:val="abzacixml"/>
        <w:ind w:left="990" w:firstLine="0"/>
        <w:rPr>
          <w:rFonts w:eastAsiaTheme="majorEastAsia"/>
          <w:bCs/>
          <w:color w:val="2F5496" w:themeColor="accent1" w:themeShade="BF"/>
          <w:highlight w:val="yellow"/>
        </w:rPr>
      </w:pP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პროფესიულ საგანმანათლებლო დაწესებულებებში ჩარიცხულ 203 სტუდენტს აუნაზღაურდა მგზავრობის საფასური;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„განსახლებულ დევნილთა და ეკომიგრანტთა ინტეგრაციის ხელშეწყობის საგრანტო პროგრამის“ ფარგლებში, განხილულ იქნა 623 განაცხადი, აქედან კომისიის მიერ გამოვლინდა 81 გამარჯვებული, მათგან 64 ბენეფიციარს გადაეცა მოტობლოკი იმპლემენტებით, 13 ბენეფიციარს -  მინიტრაქტორი, 3 ბენეფიციარს - სურსათის პირველადი წარმოებისათვის ტექნიკა-დანადგარი და 1 ბენეფიციარს ალუბლის ნერგები. ხოლო, 2019 წელს გამარჯვებულ 13 ბენეფიციარს გადაეცა  11 მინი ტრაქტორი და 2 მოტობლოკი;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 xml:space="preserve"> „დევნილთა და ეკომიგრანტთა თვითდასაქმების ხელშეწყობის საგრანტო პროგრამის“ ფარგლებში განხილულ იქნა 436 განაცხადი,</w:t>
      </w:r>
      <w:r>
        <w:rPr>
          <w:rFonts w:ascii="Sylfaen" w:eastAsia="Calibri" w:hAnsi="Sylfaen" w:cs="Sylfaen"/>
          <w:bCs/>
          <w:lang w:val="ka-GE"/>
        </w:rPr>
        <w:t xml:space="preserve"> </w:t>
      </w:r>
      <w:r w:rsidRPr="000B4897">
        <w:rPr>
          <w:rFonts w:ascii="Sylfaen" w:eastAsia="Calibri" w:hAnsi="Sylfaen" w:cs="Sylfaen"/>
          <w:bCs/>
          <w:lang w:val="ka-GE"/>
        </w:rPr>
        <w:t>აქედან კომისიის მიერ გამოვლენილი 104 გამარჯვებული ბენეფიციარებიდან 55 ბენეფიციარს სრულად  გადაეცა სახელობო იარაღები;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„სასათბურე მეურნეობების მხარდაჭერის საგრანტო პროგრამის“ ფარგლებში, განხილულ იქნა 129 განაცხადი, აქედან  კომისიის მიერ გამოვლინდა 15 გამარჯვებული ბენეფიციარისათვის მოეწყო 240კვ.მ. ზომის სათბური;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„ეკონომიკური აგენტის მხარდაჭერის პროგრამის“ ფარგლებში, განხილულ იქნა 98 განაცხადი, აქედან  კომისიის მიერ გამოვლენილი 29 გამარჯვებულ ბენეფიციარს ბიზნესის გაფართოება/გაუმჯობესების მიზნით გადაეცა  ტექნიკა-დანადგარები;</w:t>
      </w:r>
    </w:p>
    <w:p w:rsidR="00CC545C" w:rsidRPr="000B4897" w:rsidRDefault="00CC545C" w:rsidP="00CC545C">
      <w:pPr>
        <w:numPr>
          <w:ilvl w:val="0"/>
          <w:numId w:val="9"/>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 xml:space="preserve">„დევნილთა ინიციატივების მხარდაჭერის საგრანტო პროგრამის“  ფარგლებში განხილულ იქნა 6 განაცხადი, აქედან  კომისიის მიერ გამოვლინდა 3 გამარჯვებულ ბენეფიციარს გადაეცა  ტექნიკა-დანადგარები, ხოლო 2020 წელს გამარჯვებული 27 ბენეფიციარს გადაეცა მოტობლოკი; </w:t>
      </w:r>
    </w:p>
    <w:p w:rsidR="00F46B2C" w:rsidRPr="00AD255C" w:rsidRDefault="00F46B2C" w:rsidP="00E43573">
      <w:pPr>
        <w:spacing w:line="240" w:lineRule="auto"/>
        <w:rPr>
          <w:rFonts w:ascii="Sylfaen" w:hAnsi="Sylfaen"/>
          <w:bCs/>
          <w:highlight w:val="yellow"/>
        </w:rPr>
      </w:pPr>
    </w:p>
    <w:p w:rsidR="00100597" w:rsidRPr="00CC545C" w:rsidRDefault="00100597"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CC545C">
        <w:rPr>
          <w:rFonts w:ascii="Sylfaen" w:eastAsiaTheme="majorEastAsia" w:hAnsi="Sylfaen" w:cs="Sylfaen"/>
          <w:b w:val="0"/>
          <w:bCs/>
          <w:color w:val="2F5496" w:themeColor="accent1" w:themeShade="BF"/>
          <w:sz w:val="22"/>
          <w:szCs w:val="22"/>
        </w:rPr>
        <w:t>7.1.</w:t>
      </w:r>
      <w:r w:rsidRPr="00CC545C">
        <w:rPr>
          <w:rFonts w:ascii="Sylfaen" w:eastAsiaTheme="majorEastAsia" w:hAnsi="Sylfaen" w:cs="Sylfaen"/>
          <w:b w:val="0"/>
          <w:bCs/>
          <w:color w:val="2F5496" w:themeColor="accent1" w:themeShade="BF"/>
          <w:sz w:val="22"/>
          <w:szCs w:val="22"/>
          <w:lang w:val="ka-GE"/>
        </w:rPr>
        <w:t>6</w:t>
      </w:r>
      <w:r w:rsidRPr="00CC545C">
        <w:rPr>
          <w:rFonts w:ascii="Sylfaen" w:eastAsiaTheme="majorEastAsia" w:hAnsi="Sylfaen" w:cs="Sylfaen"/>
          <w:b w:val="0"/>
          <w:bCs/>
          <w:color w:val="2F5496" w:themeColor="accent1" w:themeShade="BF"/>
          <w:sz w:val="22"/>
          <w:szCs w:val="22"/>
        </w:rPr>
        <w:t xml:space="preserve">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 (პროგრამული კოდი - 27 06 06)  </w:t>
      </w:r>
    </w:p>
    <w:p w:rsidR="00100597" w:rsidRPr="00CC545C" w:rsidRDefault="00100597" w:rsidP="00E43573">
      <w:pPr>
        <w:spacing w:after="0" w:line="240" w:lineRule="auto"/>
        <w:ind w:left="270"/>
        <w:jc w:val="both"/>
        <w:rPr>
          <w:rFonts w:ascii="Sylfaen" w:eastAsia="Sylfaen" w:hAnsi="Sylfaen"/>
          <w:bCs/>
        </w:rPr>
      </w:pPr>
      <w:r w:rsidRPr="00CC545C">
        <w:rPr>
          <w:rFonts w:ascii="Sylfaen" w:hAnsi="Sylfaen" w:cs="Sylfaen"/>
          <w:bCs/>
          <w:lang w:val="ka-GE"/>
        </w:rPr>
        <w:t>ქვეპროგრამის</w:t>
      </w:r>
      <w:r w:rsidRPr="00CC545C">
        <w:rPr>
          <w:rFonts w:ascii="Sylfaen" w:hAnsi="Sylfaen" w:cs="Sylfaen"/>
          <w:bCs/>
        </w:rPr>
        <w:t xml:space="preserve"> </w:t>
      </w:r>
      <w:r w:rsidRPr="00CC545C">
        <w:rPr>
          <w:rFonts w:ascii="Sylfaen" w:hAnsi="Sylfaen" w:cs="Sylfaen"/>
          <w:bCs/>
          <w:lang w:val="ka-GE"/>
        </w:rPr>
        <w:t>განმახორციელებელი</w:t>
      </w:r>
      <w:r w:rsidRPr="00CC545C">
        <w:rPr>
          <w:rFonts w:ascii="Sylfaen" w:eastAsia="Sylfaen" w:hAnsi="Sylfaen"/>
          <w:bCs/>
        </w:rPr>
        <w:t xml:space="preserve">: </w:t>
      </w:r>
    </w:p>
    <w:p w:rsidR="00100597" w:rsidRPr="00CC545C" w:rsidRDefault="00100597" w:rsidP="00E43573">
      <w:pPr>
        <w:pStyle w:val="abzacixml"/>
        <w:numPr>
          <w:ilvl w:val="0"/>
          <w:numId w:val="41"/>
        </w:numPr>
        <w:tabs>
          <w:tab w:val="left" w:pos="1080"/>
        </w:tabs>
        <w:rPr>
          <w:bCs/>
        </w:rPr>
      </w:pPr>
      <w:r w:rsidRPr="00CC545C">
        <w:rPr>
          <w:bCs/>
        </w:rPr>
        <w:lastRenderedPageBreak/>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100597" w:rsidRPr="00AD255C" w:rsidRDefault="00100597" w:rsidP="00E43573">
      <w:pPr>
        <w:spacing w:line="240" w:lineRule="auto"/>
        <w:rPr>
          <w:rFonts w:ascii="Sylfaen" w:hAnsi="Sylfaen"/>
          <w:bCs/>
          <w:highlight w:val="yellow"/>
        </w:rPr>
      </w:pPr>
    </w:p>
    <w:p w:rsidR="00F94A57" w:rsidRPr="00CC545C" w:rsidRDefault="00F94A57" w:rsidP="00E43573">
      <w:pPr>
        <w:numPr>
          <w:ilvl w:val="0"/>
          <w:numId w:val="9"/>
        </w:numPr>
        <w:tabs>
          <w:tab w:val="left" w:pos="360"/>
        </w:tabs>
        <w:spacing w:after="0" w:line="240" w:lineRule="auto"/>
        <w:ind w:left="360"/>
        <w:jc w:val="both"/>
        <w:rPr>
          <w:rFonts w:ascii="Sylfaen" w:eastAsia="Calibri" w:hAnsi="Sylfaen" w:cs="Sylfaen"/>
          <w:bCs/>
          <w:lang w:val="ka-GE"/>
        </w:rPr>
      </w:pPr>
      <w:r w:rsidRPr="00CC545C">
        <w:rPr>
          <w:rFonts w:ascii="Sylfaen" w:eastAsia="Calibri" w:hAnsi="Sylfaen" w:cs="Sylfaen"/>
          <w:bCs/>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რეკონსტრუქციის საკრედიტო ბანკსა (KFW) და დანიის ლტოლვილთა საბჭოს შორის გაფორმებული ფინანსური დახმარების (გრანტის) ხელშეკრულებით („ეკონომიკური მონაწილეობა, საცხოვრებლით უზრუნველყოფა და საოციალური ინფრასტრუქტურა იძულებით გადაადგილებულ პირთა და მასპინძელი თემებისათვის“) პროექტების ფარგლებში, ანაზღაურდა გაწეული ხარჯის შესაბამისი დამატებული ღირებულების გადასახადის გადახდა.</w:t>
      </w:r>
    </w:p>
    <w:p w:rsidR="00F94A57" w:rsidRPr="00AD255C" w:rsidRDefault="00F94A57" w:rsidP="00E43573">
      <w:pPr>
        <w:spacing w:line="240" w:lineRule="auto"/>
        <w:rPr>
          <w:rFonts w:ascii="Sylfaen" w:hAnsi="Sylfaen"/>
          <w:bCs/>
          <w:highlight w:val="yellow"/>
        </w:rPr>
      </w:pPr>
    </w:p>
    <w:p w:rsidR="008C231D" w:rsidRPr="00404638" w:rsidRDefault="008C231D" w:rsidP="00E43573">
      <w:pPr>
        <w:pStyle w:val="Heading2"/>
        <w:spacing w:line="240" w:lineRule="auto"/>
        <w:jc w:val="both"/>
        <w:rPr>
          <w:rFonts w:ascii="Sylfaen" w:hAnsi="Sylfaen"/>
          <w:bCs/>
          <w:sz w:val="22"/>
          <w:szCs w:val="22"/>
        </w:rPr>
      </w:pPr>
      <w:r w:rsidRPr="00404638">
        <w:rPr>
          <w:rFonts w:ascii="Sylfaen" w:hAnsi="Sylfaen" w:cs="Sylfaen"/>
          <w:bCs/>
          <w:sz w:val="22"/>
          <w:szCs w:val="22"/>
        </w:rPr>
        <w:t>7.2 იძულებით</w:t>
      </w:r>
      <w:r w:rsidRPr="00404638">
        <w:rPr>
          <w:rFonts w:ascii="Sylfaen" w:hAnsi="Sylfaen"/>
          <w:bCs/>
          <w:sz w:val="22"/>
          <w:szCs w:val="22"/>
        </w:rPr>
        <w:t xml:space="preserve"> </w:t>
      </w:r>
      <w:r w:rsidRPr="00404638">
        <w:rPr>
          <w:rFonts w:ascii="Sylfaen" w:hAnsi="Sylfaen" w:cs="Sylfaen"/>
          <w:bCs/>
          <w:sz w:val="22"/>
          <w:szCs w:val="22"/>
        </w:rPr>
        <w:t>გადაადგილებული</w:t>
      </w:r>
      <w:r w:rsidRPr="00404638">
        <w:rPr>
          <w:rFonts w:ascii="Sylfaen" w:hAnsi="Sylfaen"/>
          <w:bCs/>
          <w:sz w:val="22"/>
          <w:szCs w:val="22"/>
        </w:rPr>
        <w:t xml:space="preserve"> </w:t>
      </w:r>
      <w:r w:rsidRPr="00404638">
        <w:rPr>
          <w:rFonts w:ascii="Sylfaen" w:hAnsi="Sylfaen" w:cs="Sylfaen"/>
          <w:bCs/>
          <w:sz w:val="22"/>
          <w:szCs w:val="22"/>
        </w:rPr>
        <w:t>პირების</w:t>
      </w:r>
      <w:r w:rsidRPr="00404638">
        <w:rPr>
          <w:rFonts w:ascii="Sylfaen" w:hAnsi="Sylfaen"/>
          <w:bCs/>
          <w:sz w:val="22"/>
          <w:szCs w:val="22"/>
        </w:rPr>
        <w:t xml:space="preserve"> </w:t>
      </w:r>
      <w:r w:rsidRPr="00404638">
        <w:rPr>
          <w:rFonts w:ascii="Sylfaen" w:hAnsi="Sylfaen" w:cs="Sylfaen"/>
          <w:bCs/>
          <w:sz w:val="22"/>
          <w:szCs w:val="22"/>
        </w:rPr>
        <w:t>მხარდაჭერა</w:t>
      </w:r>
      <w:r w:rsidRPr="00404638">
        <w:rPr>
          <w:rFonts w:ascii="Sylfaen" w:hAnsi="Sylfaen"/>
          <w:bCs/>
          <w:sz w:val="22"/>
          <w:szCs w:val="22"/>
        </w:rPr>
        <w:t xml:space="preserve"> (</w:t>
      </w:r>
      <w:r w:rsidRPr="00404638">
        <w:rPr>
          <w:rFonts w:ascii="Sylfaen" w:hAnsi="Sylfaen" w:cs="Sylfaen"/>
          <w:bCs/>
          <w:sz w:val="22"/>
          <w:szCs w:val="22"/>
        </w:rPr>
        <w:t>პროგრამული</w:t>
      </w:r>
      <w:r w:rsidRPr="00404638">
        <w:rPr>
          <w:rFonts w:ascii="Sylfaen" w:hAnsi="Sylfaen"/>
          <w:bCs/>
          <w:sz w:val="22"/>
          <w:szCs w:val="22"/>
        </w:rPr>
        <w:t xml:space="preserve"> </w:t>
      </w:r>
      <w:r w:rsidRPr="00404638">
        <w:rPr>
          <w:rFonts w:ascii="Sylfaen" w:hAnsi="Sylfaen" w:cs="Sylfaen"/>
          <w:bCs/>
          <w:sz w:val="22"/>
          <w:szCs w:val="22"/>
        </w:rPr>
        <w:t>კოდი</w:t>
      </w:r>
      <w:r w:rsidRPr="00404638">
        <w:rPr>
          <w:rFonts w:ascii="Sylfaen" w:hAnsi="Sylfaen"/>
          <w:bCs/>
          <w:sz w:val="22"/>
          <w:szCs w:val="22"/>
        </w:rPr>
        <w:t xml:space="preserve"> - 25 06)</w:t>
      </w:r>
    </w:p>
    <w:p w:rsidR="008C231D" w:rsidRPr="00404638" w:rsidRDefault="008C231D" w:rsidP="00E43573">
      <w:pPr>
        <w:spacing w:line="240" w:lineRule="auto"/>
        <w:rPr>
          <w:rFonts w:ascii="Sylfaen" w:hAnsi="Sylfaen"/>
          <w:bCs/>
        </w:rPr>
      </w:pPr>
    </w:p>
    <w:p w:rsidR="008C231D" w:rsidRPr="00404638" w:rsidRDefault="008C231D"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404638">
        <w:rPr>
          <w:bCs/>
        </w:rPr>
        <w:t>პროგრამის განმახორციელებელი:</w:t>
      </w:r>
    </w:p>
    <w:p w:rsidR="008C231D" w:rsidRPr="00404638" w:rsidRDefault="008C231D" w:rsidP="00590252">
      <w:pPr>
        <w:numPr>
          <w:ilvl w:val="0"/>
          <w:numId w:val="107"/>
        </w:numPr>
        <w:autoSpaceDE w:val="0"/>
        <w:autoSpaceDN w:val="0"/>
        <w:adjustRightInd w:val="0"/>
        <w:spacing w:after="0" w:line="240" w:lineRule="auto"/>
        <w:jc w:val="both"/>
        <w:rPr>
          <w:rFonts w:ascii="Sylfaen" w:hAnsi="Sylfaen" w:cs="Arial-BoldMT"/>
          <w:bCs/>
        </w:rPr>
      </w:pPr>
      <w:r w:rsidRPr="00404638">
        <w:rPr>
          <w:rFonts w:ascii="Sylfaen" w:hAnsi="Sylfaen" w:cs="Sylfaen"/>
          <w:bCs/>
        </w:rPr>
        <w:t>სსიპ - საქართველოს მუნიციპალური განვითარების ფონდი.</w:t>
      </w:r>
    </w:p>
    <w:p w:rsidR="008C231D" w:rsidRPr="00404638" w:rsidRDefault="008C231D" w:rsidP="00E43573">
      <w:pPr>
        <w:spacing w:line="240" w:lineRule="auto"/>
        <w:rPr>
          <w:rFonts w:ascii="Sylfaen" w:hAnsi="Sylfaen"/>
          <w:bCs/>
        </w:rPr>
      </w:pPr>
    </w:p>
    <w:p w:rsidR="00C1599A" w:rsidRPr="00404638" w:rsidRDefault="00C1599A" w:rsidP="00590252">
      <w:pPr>
        <w:pStyle w:val="ListParagraph"/>
        <w:numPr>
          <w:ilvl w:val="0"/>
          <w:numId w:val="110"/>
        </w:numPr>
        <w:spacing w:after="0" w:line="240" w:lineRule="auto"/>
        <w:ind w:left="284" w:right="0" w:hanging="284"/>
      </w:pPr>
      <w:r w:rsidRPr="00404638">
        <w:rPr>
          <w:bCs/>
          <w:color w:val="000000" w:themeColor="text1"/>
          <w:lang w:val="ka-GE"/>
        </w:rPr>
        <w:t xml:space="preserve">იძულებით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მიმდინარეობდა მრავალბინიანი საცხოვრებელი კორპუსების სამშენებლო სამუშაოები. </w:t>
      </w:r>
    </w:p>
    <w:p w:rsidR="008C231D" w:rsidRPr="00AD255C" w:rsidRDefault="008C231D" w:rsidP="00E43573">
      <w:pPr>
        <w:pStyle w:val="abzacixml"/>
        <w:ind w:firstLine="0"/>
        <w:rPr>
          <w:bCs/>
          <w:highlight w:val="yellow"/>
          <w:lang w:val="ka-GE"/>
        </w:rPr>
      </w:pPr>
    </w:p>
    <w:p w:rsidR="008C231D" w:rsidRPr="00FD4036" w:rsidRDefault="008C231D" w:rsidP="00E43573">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FD4036">
        <w:rPr>
          <w:rFonts w:ascii="Sylfaen" w:eastAsiaTheme="majorEastAsia" w:hAnsi="Sylfaen" w:cs="Sylfaen"/>
          <w:b w:val="0"/>
          <w:bCs/>
          <w:color w:val="2F5496" w:themeColor="accent1" w:themeShade="BF"/>
          <w:sz w:val="22"/>
          <w:szCs w:val="22"/>
        </w:rPr>
        <w:t>7.2.1 იძულებით გადაადგილებულ პირთათვის სოციალური და საცხოვრებელი პირობების გაუმჯობესება (პროგრამული კოდი - 25 06 01)</w:t>
      </w:r>
    </w:p>
    <w:p w:rsidR="008C231D" w:rsidRPr="00FD4036" w:rsidRDefault="008C231D" w:rsidP="00E43573">
      <w:pPr>
        <w:spacing w:line="240" w:lineRule="auto"/>
        <w:rPr>
          <w:rFonts w:ascii="Sylfaen" w:hAnsi="Sylfaen"/>
          <w:bCs/>
        </w:rPr>
      </w:pPr>
    </w:p>
    <w:p w:rsidR="008C231D" w:rsidRPr="00FD4036" w:rsidRDefault="008C231D" w:rsidP="00E43573">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r w:rsidRPr="00FD4036">
        <w:rPr>
          <w:bCs/>
        </w:rPr>
        <w:t>პროგრამის განმახორციელებელი:</w:t>
      </w:r>
    </w:p>
    <w:p w:rsidR="008C231D" w:rsidRPr="00FD4036" w:rsidRDefault="008C231D" w:rsidP="00590252">
      <w:pPr>
        <w:numPr>
          <w:ilvl w:val="0"/>
          <w:numId w:val="107"/>
        </w:numPr>
        <w:autoSpaceDE w:val="0"/>
        <w:autoSpaceDN w:val="0"/>
        <w:adjustRightInd w:val="0"/>
        <w:spacing w:after="0" w:line="240" w:lineRule="auto"/>
        <w:jc w:val="both"/>
        <w:rPr>
          <w:rFonts w:ascii="Sylfaen" w:hAnsi="Sylfaen" w:cs="Arial-BoldMT"/>
          <w:bCs/>
        </w:rPr>
      </w:pPr>
      <w:r w:rsidRPr="00FD4036">
        <w:rPr>
          <w:rFonts w:ascii="Sylfaen" w:hAnsi="Sylfaen" w:cs="Sylfaen"/>
          <w:bCs/>
        </w:rPr>
        <w:t>სსიპ - საქართველოს მუნიციპალური განვითარების ფონდი.</w:t>
      </w:r>
    </w:p>
    <w:p w:rsidR="008C231D" w:rsidRPr="00AD255C" w:rsidRDefault="008C231D" w:rsidP="00E43573">
      <w:pPr>
        <w:spacing w:line="240" w:lineRule="auto"/>
        <w:rPr>
          <w:rFonts w:ascii="Sylfaen" w:hAnsi="Sylfaen"/>
          <w:bCs/>
          <w:highlight w:val="yellow"/>
        </w:rPr>
      </w:pPr>
    </w:p>
    <w:p w:rsidR="00F56C5C" w:rsidRPr="00F56C5C" w:rsidRDefault="00F56C5C" w:rsidP="00590252">
      <w:pPr>
        <w:pStyle w:val="ListParagraph"/>
        <w:numPr>
          <w:ilvl w:val="0"/>
          <w:numId w:val="110"/>
        </w:numPr>
        <w:spacing w:after="0" w:line="240" w:lineRule="auto"/>
        <w:ind w:left="284" w:right="0" w:hanging="284"/>
        <w:rPr>
          <w:bCs/>
          <w:color w:val="000000" w:themeColor="text1"/>
          <w:lang w:val="ka-GE"/>
        </w:rPr>
      </w:pPr>
      <w:r w:rsidRPr="00F56C5C">
        <w:rPr>
          <w:bCs/>
          <w:color w:val="000000" w:themeColor="text1"/>
          <w:lang w:val="ka-GE"/>
        </w:rPr>
        <w:t>წყალტუბოს მუნიციპალიტეტის სოფელ გვიშტიბში, აშენებული</w:t>
      </w:r>
      <w:r>
        <w:rPr>
          <w:bCs/>
          <w:color w:val="000000" w:themeColor="text1"/>
          <w:lang w:val="ka-GE"/>
        </w:rPr>
        <w:t>ა</w:t>
      </w:r>
      <w:r w:rsidRPr="00F56C5C">
        <w:rPr>
          <w:bCs/>
          <w:color w:val="000000" w:themeColor="text1"/>
          <w:lang w:val="ka-GE"/>
        </w:rPr>
        <w:t xml:space="preserve"> 6 ათსართულიანი კორპუსი (420 ბინა);</w:t>
      </w:r>
    </w:p>
    <w:p w:rsidR="00F56C5C" w:rsidRPr="00F56C5C" w:rsidRDefault="00F56C5C" w:rsidP="00590252">
      <w:pPr>
        <w:pStyle w:val="ListParagraph"/>
        <w:numPr>
          <w:ilvl w:val="0"/>
          <w:numId w:val="110"/>
        </w:numPr>
        <w:spacing w:after="0" w:line="240" w:lineRule="auto"/>
        <w:ind w:left="284" w:right="0" w:hanging="284"/>
        <w:rPr>
          <w:bCs/>
          <w:color w:val="000000" w:themeColor="text1"/>
          <w:lang w:val="ka-GE"/>
        </w:rPr>
      </w:pPr>
      <w:r w:rsidRPr="00F56C5C">
        <w:rPr>
          <w:bCs/>
          <w:color w:val="000000" w:themeColor="text1"/>
          <w:lang w:val="ka-GE"/>
        </w:rPr>
        <w:t>ქ. ქუთაისში, შერვაშიძის ქუჩა N53-ში მიმდინარეობდა 3 შეწყვილებული თექვსმეტსართულიანი კორპუსის (480 ბინა) სამშენებლო სამუშაოები;</w:t>
      </w:r>
    </w:p>
    <w:p w:rsidR="00F56C5C" w:rsidRPr="00F56C5C" w:rsidRDefault="00F56C5C" w:rsidP="00590252">
      <w:pPr>
        <w:pStyle w:val="ListParagraph"/>
        <w:numPr>
          <w:ilvl w:val="0"/>
          <w:numId w:val="110"/>
        </w:numPr>
        <w:spacing w:after="0" w:line="240" w:lineRule="auto"/>
        <w:ind w:left="284" w:right="0" w:hanging="284"/>
        <w:rPr>
          <w:bCs/>
          <w:color w:val="000000" w:themeColor="text1"/>
          <w:lang w:val="ka-GE"/>
        </w:rPr>
      </w:pPr>
      <w:r w:rsidRPr="00F56C5C">
        <w:rPr>
          <w:bCs/>
          <w:color w:val="000000" w:themeColor="text1"/>
          <w:lang w:val="ka-GE"/>
        </w:rPr>
        <w:t>ქ. ქუთაისში, შერვაშიძის ქუჩა N53-ში მიმდინარეობდა 2 შეწყვილებული თექვსმეტსართულიანი კორპუსის (320 ბინა) სამშენებლო სამუშაოები;</w:t>
      </w:r>
    </w:p>
    <w:p w:rsidR="00F56C5C" w:rsidRPr="00F56C5C" w:rsidRDefault="00F56C5C" w:rsidP="00590252">
      <w:pPr>
        <w:pStyle w:val="ListParagraph"/>
        <w:numPr>
          <w:ilvl w:val="0"/>
          <w:numId w:val="110"/>
        </w:numPr>
        <w:spacing w:after="0" w:line="240" w:lineRule="auto"/>
        <w:ind w:left="284" w:right="0" w:hanging="284"/>
        <w:rPr>
          <w:bCs/>
          <w:color w:val="000000" w:themeColor="text1"/>
          <w:lang w:val="ka-GE"/>
        </w:rPr>
      </w:pPr>
      <w:r w:rsidRPr="00F56C5C">
        <w:rPr>
          <w:bCs/>
          <w:color w:val="000000" w:themeColor="text1"/>
          <w:lang w:val="ka-GE"/>
        </w:rPr>
        <w:t>ქ. ზუგდიდში, ბარამიას ქუჩა N7-ში აშენებული</w:t>
      </w:r>
      <w:r>
        <w:rPr>
          <w:bCs/>
          <w:color w:val="000000" w:themeColor="text1"/>
          <w:lang w:val="ka-GE"/>
        </w:rPr>
        <w:t>ა</w:t>
      </w:r>
      <w:r w:rsidRPr="00F56C5C">
        <w:rPr>
          <w:bCs/>
          <w:color w:val="000000" w:themeColor="text1"/>
          <w:lang w:val="ka-GE"/>
        </w:rPr>
        <w:t xml:space="preserve"> 3 შეწყვილებული თორმეტსართულიანი კორპუსი (360 ბინა) და კეთილმოწყობილი ეზო;</w:t>
      </w:r>
    </w:p>
    <w:p w:rsidR="00F56C5C" w:rsidRPr="00F56C5C" w:rsidRDefault="00F56C5C" w:rsidP="00590252">
      <w:pPr>
        <w:pStyle w:val="ListParagraph"/>
        <w:numPr>
          <w:ilvl w:val="0"/>
          <w:numId w:val="110"/>
        </w:numPr>
        <w:spacing w:after="0" w:line="240" w:lineRule="auto"/>
        <w:ind w:left="284" w:right="0" w:hanging="284"/>
        <w:rPr>
          <w:bCs/>
          <w:color w:val="000000" w:themeColor="text1"/>
          <w:lang w:val="ka-GE"/>
        </w:rPr>
      </w:pPr>
      <w:r w:rsidRPr="00F56C5C">
        <w:rPr>
          <w:bCs/>
          <w:color w:val="000000" w:themeColor="text1"/>
          <w:lang w:val="ka-GE"/>
        </w:rPr>
        <w:t>ქ. ზუგდიდში, ბარამიას ქუჩა N7-ში აშენებული</w:t>
      </w:r>
      <w:r>
        <w:rPr>
          <w:bCs/>
          <w:color w:val="000000" w:themeColor="text1"/>
          <w:lang w:val="ka-GE"/>
        </w:rPr>
        <w:t>ა</w:t>
      </w:r>
      <w:r w:rsidRPr="00F56C5C">
        <w:rPr>
          <w:bCs/>
          <w:color w:val="000000" w:themeColor="text1"/>
          <w:lang w:val="ka-GE"/>
        </w:rPr>
        <w:t xml:space="preserve"> 2 შეწყვილებული თორმეტსართულიანი კორპუსი (240 ბინა) და კეთილმოწყობილი ეზო;</w:t>
      </w:r>
    </w:p>
    <w:p w:rsidR="00E414B9" w:rsidRPr="00F56C5C" w:rsidRDefault="00E414B9" w:rsidP="00590252">
      <w:pPr>
        <w:pStyle w:val="ListParagraph"/>
        <w:numPr>
          <w:ilvl w:val="0"/>
          <w:numId w:val="110"/>
        </w:numPr>
        <w:spacing w:after="0" w:line="240" w:lineRule="auto"/>
        <w:ind w:left="284" w:right="0" w:hanging="284"/>
        <w:rPr>
          <w:bCs/>
          <w:color w:val="000000" w:themeColor="text1"/>
          <w:lang w:val="ka-GE"/>
        </w:rPr>
      </w:pPr>
      <w:r w:rsidRPr="00F56C5C">
        <w:rPr>
          <w:bCs/>
          <w:color w:val="000000" w:themeColor="text1"/>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rsidR="008C231D" w:rsidRPr="00AD255C" w:rsidRDefault="008C231D" w:rsidP="00E43573">
      <w:pPr>
        <w:spacing w:line="240" w:lineRule="auto"/>
        <w:rPr>
          <w:rFonts w:ascii="Sylfaen" w:hAnsi="Sylfaen"/>
          <w:bCs/>
          <w:highlight w:val="yellow"/>
        </w:rPr>
      </w:pPr>
    </w:p>
    <w:p w:rsidR="00F46B2C" w:rsidRPr="00360EB4" w:rsidRDefault="00F46B2C" w:rsidP="00E43573">
      <w:pPr>
        <w:pStyle w:val="Heading2"/>
        <w:spacing w:before="0" w:line="240" w:lineRule="auto"/>
        <w:jc w:val="both"/>
        <w:rPr>
          <w:rFonts w:ascii="Sylfaen" w:hAnsi="Sylfaen" w:cs="Sylfaen"/>
          <w:bCs/>
          <w:sz w:val="22"/>
          <w:szCs w:val="22"/>
        </w:rPr>
      </w:pPr>
      <w:r w:rsidRPr="00360EB4">
        <w:rPr>
          <w:rFonts w:ascii="Sylfaen" w:hAnsi="Sylfaen" w:cs="Sylfaen"/>
          <w:bCs/>
          <w:sz w:val="22"/>
          <w:szCs w:val="22"/>
        </w:rPr>
        <w:lastRenderedPageBreak/>
        <w:t xml:space="preserve">7.3 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rsidR="00F46B2C" w:rsidRPr="00360EB4" w:rsidRDefault="00F46B2C" w:rsidP="00E43573">
      <w:pPr>
        <w:spacing w:line="240" w:lineRule="auto"/>
        <w:rPr>
          <w:rFonts w:ascii="Sylfaen" w:hAnsi="Sylfaen"/>
          <w:bCs/>
        </w:rPr>
      </w:pPr>
    </w:p>
    <w:p w:rsidR="0032756B" w:rsidRPr="00360EB4" w:rsidRDefault="0032756B" w:rsidP="00E43573">
      <w:pPr>
        <w:pStyle w:val="ListParagraph"/>
        <w:spacing w:line="240" w:lineRule="auto"/>
        <w:ind w:left="270" w:firstLine="0"/>
        <w:rPr>
          <w:bCs/>
        </w:rPr>
      </w:pPr>
      <w:r w:rsidRPr="00360EB4">
        <w:rPr>
          <w:bCs/>
        </w:rPr>
        <w:t xml:space="preserve">პროგრამის განმახორციელებელი: </w:t>
      </w:r>
    </w:p>
    <w:p w:rsidR="0032756B" w:rsidRPr="00360EB4" w:rsidRDefault="0032756B" w:rsidP="00590252">
      <w:pPr>
        <w:pStyle w:val="ListParagraph"/>
        <w:numPr>
          <w:ilvl w:val="0"/>
          <w:numId w:val="56"/>
        </w:numPr>
        <w:spacing w:after="0" w:line="240" w:lineRule="auto"/>
        <w:ind w:right="0"/>
        <w:rPr>
          <w:bCs/>
          <w:lang w:val="ka-GE"/>
        </w:rPr>
      </w:pPr>
      <w:r w:rsidRPr="00360EB4">
        <w:rPr>
          <w:bCs/>
          <w:lang w:val="ka-GE"/>
        </w:rPr>
        <w:t xml:space="preserve">შერიგებისა და სამოქალაქო თანასწორობის საკითხებში საქართველოს სახელმწიფო მინისტრის აპარატი </w:t>
      </w:r>
    </w:p>
    <w:p w:rsidR="0032756B" w:rsidRPr="00AD255C" w:rsidRDefault="0032756B" w:rsidP="00E43573">
      <w:pPr>
        <w:pStyle w:val="ListParagraph"/>
        <w:spacing w:after="0" w:line="240" w:lineRule="auto"/>
        <w:ind w:right="0" w:firstLine="0"/>
        <w:rPr>
          <w:bCs/>
          <w:highlight w:val="yellow"/>
          <w:lang w:val="ka-GE"/>
        </w:rPr>
      </w:pP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ჩართულობის სტრატეგიის სამოქმედო გეგმის განხორციელების სამთავრობო კომისიის გადაწყვეტილების შესაბამისად, 2021 წელს დაიწყო და მიმდინარეობდა ოკუპირებული ტერიტორიების მიმართ 2010 წლის სახელმწიფო სტრატეგიის და მისი სამოქმედო გეგმის სტრატეგიული გადახედვის პროცესი. პირველი ეტაპის ფარგლებში, სახელმწიფო მინისტრის აპარატის მიერ, სახელმწიფო უწყებებთან თანამშრომლობით, მომზადდა </w:t>
      </w:r>
      <w:r w:rsidRPr="00E821EB">
        <w:rPr>
          <w:rFonts w:ascii="Sylfaen" w:hAnsi="Sylfaen" w:cs="Sylfaen"/>
          <w:bCs/>
          <w:lang w:val="ka-GE"/>
        </w:rPr>
        <w:t>„</w:t>
      </w:r>
      <w:bookmarkStart w:id="26" w:name="_Toc76998734"/>
      <w:bookmarkStart w:id="27" w:name="_Toc77599219"/>
      <w:bookmarkStart w:id="28" w:name="_Toc77676058"/>
      <w:bookmarkStart w:id="29" w:name="_Toc83998383"/>
      <w:r w:rsidRPr="00E821EB">
        <w:rPr>
          <w:rFonts w:ascii="Sylfaen" w:hAnsi="Sylfaen" w:cs="FiraGO"/>
          <w:lang w:val="ka-GE"/>
        </w:rPr>
        <w:t>ოკუპირებული ტერიტორიების მიმართ სახელმწიფო სტრატეგიის -</w:t>
      </w:r>
      <w:bookmarkStart w:id="30" w:name="_Toc76998735"/>
      <w:bookmarkStart w:id="31" w:name="_Toc77599220"/>
      <w:bookmarkStart w:id="32" w:name="_Toc77676059"/>
      <w:bookmarkStart w:id="33" w:name="_Toc83998384"/>
      <w:bookmarkEnd w:id="26"/>
      <w:bookmarkEnd w:id="27"/>
      <w:bookmarkEnd w:id="28"/>
      <w:bookmarkEnd w:id="29"/>
      <w:r w:rsidRPr="00E821EB">
        <w:rPr>
          <w:rFonts w:ascii="Sylfaen" w:hAnsi="Sylfaen" w:cs="FiraGO"/>
          <w:lang w:val="ka-GE"/>
        </w:rPr>
        <w:t xml:space="preserve"> ჩართულობა თანამშრომლობის გზით და ჩართულობის სტრატეგიის სამოქმედო გეგმის შეფასების</w:t>
      </w:r>
      <w:bookmarkEnd w:id="30"/>
      <w:bookmarkEnd w:id="31"/>
      <w:bookmarkEnd w:id="32"/>
      <w:bookmarkEnd w:id="33"/>
      <w:r w:rsidRPr="00E821EB">
        <w:rPr>
          <w:rFonts w:ascii="Sylfaen" w:hAnsi="Sylfaen" w:cs="FiraGO"/>
          <w:lang w:val="ka-GE"/>
        </w:rPr>
        <w:t xml:space="preserve"> დოკუმენტი</w:t>
      </w:r>
      <w:r w:rsidRPr="00E821EB">
        <w:rPr>
          <w:rFonts w:ascii="Sylfaen" w:hAnsi="Sylfaen" w:cs="Sylfaen"/>
          <w:bCs/>
          <w:lang w:val="ka-GE"/>
        </w:rPr>
        <w:t xml:space="preserve">“, რომელიც </w:t>
      </w:r>
      <w:r w:rsidRPr="00E821EB">
        <w:rPr>
          <w:rFonts w:ascii="Sylfaen" w:eastAsia="Calibri" w:hAnsi="Sylfaen" w:cs="Sylfaen"/>
          <w:bCs/>
          <w:lang w:val="ka-GE"/>
        </w:rPr>
        <w:t xml:space="preserve">სამთავრობო კომისიის მიერ დამტკიცდა 27 ოქტომბერს გამართულ სხდომაზე; ამასთან, დამტკიცდა სტრატეგიული გადახედვის მეორე ეტაპის დროში გაწერილი გეგმა;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COVID - 19 პანდემიასთან საბრძოლველად, ოკუპირებულ აფხაზეთის რეგიონს რეგულარულად მიეწოდებოდა სამედიცინო აღჭურვილობა და  ჰიგიენური საშუალებები; საქართველოს ცენტრალური ხელისუფლების მიერ კონტროლირებად ტერიტორიაზე სამედიცინო მომსახურება გაეწია 600 კოვიდ-ინფიცირებულ პაციენტს ოკუპირებული რეგიონებიდან; აღნიშნულ რეგიონებში მცხოვრებ მოსახლეობაზე გავრცელდა კოვიდ-საწინააღმდეგო ვაქცინაციის პროგრამა;</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COVID - 19 პანდემიის შედეგების შემსუბუქების მიზნით, სოციალური დახმარების ფარგლებში,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მიმდინარეობდა სამშვიდობო ინიციატივის „ნაბიჯი უკეთესი მომავლისკენ” ეფექტიანი განხორციელება,  კერძოდ: </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გრძელდებოდა კონსულტაციები საერთაშორისო პარტნიორებსა და დონორ ორგანიზაციებთან, სამშვიდობო ინიციატივის ფარგლებში ამოქმედებულ მშვიდობის ფონდში ფინანსური კონტრიბუციების უზრუნველყოფის მიზნით (შედეგად ფინანსური კონტრიბუცია განახორციელა გერმანიამ, გაერთიანებულმა სამეფომ და შვეიცარიამ);</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მიმდინარეობდა ფონდის მიერ გამოცხადებულ პირველ საგრანტო კონკურსში გამარჯვებული 11 პროექტის განხორციელება;</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მშვიდობის ფონდის მიერ გამოცხადდა რიგით მეორე საგრანტო კონკურსი საოკუპაციო ხაზის ორივე მხარეს სავაჭრო პროექტების დასაფინანსებლად; კონკურსის ფარგლებში დარეგისტრირდა 84 განაცხადი, რომელთაგან დაფინანსდა 35 პროექტი;</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 xml:space="preserve">საქართველოს უმაღლეს საგანმანათლებლო დაწესებულებებში აფხაზეთისა და ცხინვალის რეგიონებიდან უგამოცდოდ ჩაირიცხა 283 აბიტურიენტი.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თანხმობა გაიცა ოკუპირებული ტერიტორიების მიმართულებით საერთაშორისო და არასამთავრობო ორგანიზაციების 81 ახალ პროექტზე;</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საკოორდინაციო მექანიზმის საშუალებით, აფხაზეთის რეგიონს მიეწოდა აზიური ფაროსანას საწინააღმდეგო საშუალებები;</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lastRenderedPageBreak/>
        <w:t xml:space="preserve">სახელმწიფო რეფერალური პროგრამის ფარგლებში გრძელდებოდა ოკუპირებული ტერიტორიებიდან მოსახლეობის უფასო სამედიცინო მომსახურება. საქართველოს ჯანდაცვის სამინისტროსთან სამედიცინო დახმარების შუამდგომლობის თაობაზე ოკუპირებულ ტერიტორიებზე მცხოვრები მოსახლეობისგან შემოვიდა 1248 განცხადება და შესაბამისად, მათ გაეწიათ უფასო სამედიცინო დახმარება;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გაიმართა ინციდენტების პრევენციისა და მათზე რეაგირების </w:t>
      </w:r>
      <w:r w:rsidRPr="00E821EB">
        <w:rPr>
          <w:rFonts w:ascii="Sylfaen" w:eastAsia="Calibri" w:hAnsi="Sylfaen" w:cs="Sylfaen"/>
          <w:bCs/>
        </w:rPr>
        <w:t>6</w:t>
      </w:r>
      <w:r w:rsidRPr="00E821EB">
        <w:rPr>
          <w:rFonts w:ascii="Sylfaen" w:eastAsia="Calibri" w:hAnsi="Sylfaen" w:cs="Sylfaen"/>
          <w:bCs/>
          <w:lang w:val="ka-GE"/>
        </w:rPr>
        <w:t xml:space="preserve"> შეხვედრა ერგნეთში;</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გაიმართა ჟენევის საერთაშორისო მოლაპარაკებების ოთხი რაუნდი; მეორე სამუშაო ჯგუფის ფარგლებში განხილულ იქნა დღის წესრიგით გათვალისწინებული ჰუმანიტარული და ადამიანის უფლებებთან დაკავშირებული საკითხები;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გრძელდებოდა თანამშრომლობა სამოქალაქო საზოგადოების წარმომადგენლებთან ოკუპირებულ ტერიტორიებზე არსებული ვითარების, გამოწვევებისა და საჭიროებების გამოვლენისა და განხილვის კუთხით. სახელმწიფო მინისტრის აპარატისთვის ექსპერტული მოსაზრებების გაზიარების მიზნით შეიქმნა „შერიგებისა და ჩართულობის პოლიტიკის საკითხებზე მომუშავე ექსპერტთა საკონსულტაციო საბჭო”, რომლის ფარგლებში სამი შეხვედრა გაიმართა;</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გრძელდებოდა მუშაობა სამშვიდობო პროცესში ქალთა როლისა და ჩართულობის გაძლიერების მიმართულებით:</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ქალებზე, მშვიდობასა და უსაფრთხოებაზე გაერო-ს უშიშროების საბჭოს რეზოლუციებით გათვალისწინებული ვალდებულებების ეფექტიანი განხორციელების და სამშვიდობო პროცესში ქალთა ჩართულობის გაძლიერების მიზნით, შეიქმნა „მშვიდობის მშენებლობის პროცესში ქალთა ეფექტიანი მონაწილეობის გაძლიერების საკითხებზე საკონსულტაციო პლატფორმა“, რომლის ფარგლებში ორი შეხვედრა გაიმართა;</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UN WOMEN-ის მხარდაჭერით, გაიმართა ინციდენტების პრევენციისა და რეაგირების მექანიზმის მონაწილეებისა და სამოქალაქო საზოგადოების წარმომადგენლების ორი საინფორმაციო შეხვედრა;</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 xml:space="preserve">სახელმწიფო მინისტრმა </w:t>
      </w:r>
      <w:r w:rsidRPr="00E821EB">
        <w:rPr>
          <w:lang w:val="ka-GE"/>
        </w:rPr>
        <w:t>მონაწილეობა მიიღო საქართველოს საგარეო საქმეთა სამინისტროს ორგანიზებითა და გაერო-ს ქალთა ორგანიზაციის მხარდაჭერით გამართულ ორ შეხვედრაში - „ჟენევის საერთაშორისო მოლაპარაკებები — ქალები, მშვიდობა და უსაფრთხოება“</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 xml:space="preserve">გაიმართა შეხვედრა ზუგდიდის და წალენჯიხის მუნიციპალიტეტების გენდერულ საბჭოებთან; </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სოფლებში ეწერფელდი, ხვითი, არბო, რიყე და დირბი გაიმართა საინფორმაციო შეხვედრები გამყოფ ხაზთან მცხოვრებ კონფლიქტის შედეგად დაზარალებულ ქალებთან და მათი ოჯახის წევრებთან ოჯახში ძალადობის საკითხზე და სახელმწიფო სერვისების შესახებ;</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სახელმწიფო მინისტრის აპარატის ინიციატივითა და ფინანსთა სამინისტროს აკადემიის მხარდაჭერით, გაიმართა ონლაინ სასწავლო კურსი „როგორ დავიწყოთ ბიზნესი“, რომელშიც მონაწილეობა მიიღეს გორის, ზუგდიდის და წალენჯიხის მუნიციპალიტეტში, ასევე გალის რაიონის მცხოვრებმა ქალებმა (სულ 14 მონაწილე).</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გრძელდებოდა თანამშრომლობა და რეგულარულად იმართებოდა შეხვედრები საერთაშორისო პარტნიორებთან, მათ შორის საქართველოში აკრედიტებული დიპლომატიური კორპუსის წარმომადგენლებთან:</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გაიმართა ორი შეხვედრა საქართველოში აკრედიტებული დიპლომატიური კორპუსისა და საერთაშორისო ორგანიზაციების წარმომადგენლებთან, რომლის დროსაც განხილულ იქნა აპარატის მიმდინარე საქმიანობა მის კომპეტენციაში შემავალი ორივე მიმართულებით, ასევე ათწლიანი ხედვა, მიღწეული შედეგები, არსებული საჭიროებები და შემდგომი თანამშრომლობის კონკრეტული გზები;</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 xml:space="preserve">ბრიუსელში გაიმართა საქართველო-ევროკავშირის ასოცირების საბჭოს რიგით მე-6 სხდომა, რომლის დროსაც განხილულ იქნა საქართველოს შერიგებისა და ჩართულობის პოლიტიკის </w:t>
      </w:r>
      <w:r w:rsidRPr="00E821EB">
        <w:rPr>
          <w:rFonts w:eastAsia="Calibri"/>
          <w:bCs/>
          <w:lang w:val="ka-GE"/>
        </w:rPr>
        <w:lastRenderedPageBreak/>
        <w:t xml:space="preserve">განხორციელების მიმდინარეობა. დასკვნით ერთობლივ განცხადებაში აისახა სამშვიდობო ინიციატივის „ნაბიჯი უკეთესი მომავლისკენ” მიმართ ევროკავშირის მტკიცე მხარდაჭერა;  </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ბრიუსელში გაიმართა საქართველოსა და ევროკავშირს შორის უსაფრთხოების საკითხებზე მაღალი დონის სტრატეგიული დიალოგის მეოთხე შეხვედრა, რომლის დროსაც განხილულ იქნა კონფლიქტის მშვიდობიანი მოგვარების პროცესთან დაკავშირებული საკითხები;</w:t>
      </w:r>
    </w:p>
    <w:p w:rsidR="00CA7875" w:rsidRPr="00E821EB" w:rsidRDefault="00CA7875" w:rsidP="00590252">
      <w:pPr>
        <w:pStyle w:val="ListParagraph"/>
        <w:numPr>
          <w:ilvl w:val="0"/>
          <w:numId w:val="57"/>
        </w:numPr>
        <w:tabs>
          <w:tab w:val="left" w:pos="360"/>
        </w:tabs>
        <w:spacing w:after="0" w:line="240" w:lineRule="auto"/>
        <w:ind w:right="0"/>
        <w:rPr>
          <w:rFonts w:eastAsia="Calibri"/>
          <w:bCs/>
          <w:lang w:val="ka-GE"/>
        </w:rPr>
      </w:pPr>
      <w:r w:rsidRPr="00E821EB">
        <w:rPr>
          <w:rFonts w:eastAsia="Calibri"/>
          <w:bCs/>
          <w:lang w:val="ka-GE"/>
        </w:rPr>
        <w:t>ჩატარდა საქართველოს, ევროკავშირისა და აშშ-ის სამმხრივი დიალოგის შეხვედრა, რომლის დროსაც განხილულ იქნა კონფლიქტის მშვიდობიანი მოგვარების, მათ შორის შერიგებისა და ჩართულობის პოლიტიკის განხორციელების პროცესში ევროკავშირსა და აშშ-სთან შემდგომი თანამშრომლობა.</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სახელმწიფო მინისტრის აპარატს და უკრაინის დროებითი ოკუპირებული ტერიტორიების რეინტეგრაციის სამინისტროს შორის გაფორმებული „ურთიერთგაგებისა და თანამშრომლობისა მემორანდუმის” ფარგლებში, ლტოლვილთა დანიის საბჭოს მხარდაჭერით, გაიმართა რამდენიმე დისტანციური შეხვედრა უწყებების წარმომადგენლებს შორის, მათ შორის მინისტრებს შორის, რომლებიც მიზნად ისახავდა უკრაინელი კოლეგებისთვის გამოცდილების გაზიარებას საქართველოში კონფლიქტის მშვიდობიანი მოგვარების მიმართულებით საქართველოს მთავრობის მიერ გადადგმული ნაბიჯების შესახებ. საუბარი შეეხო უწყებების საქმიანობას და სამომავლო თანამშრომლობას, უკრაინასა და საქართველოში მშვიდობის მშენებლობის პროცესს და ოკუპირებულ რეგიონებში ადამიანის უფლებების დარღვევებთან ბრძოლის გზებს;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სახელმწიფო მინისტრმა მონაწილეობა მიიღო საქართველოსა და ლიეტუვას შორის გამართული მრგვალი მაგიდის ფორმატის დისკუსიაში სახელწოდებით „საინფორმაციო საფრთხეები და ჰიბრიდული გამოწვევები მრავალკულტურულ საზოგადოებაში“;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მშვიდობის საერთაშორისო დღესთან დაკავშირებით, გაიმართა სახელმწიფო მინისტრის აპარატის ღონისძიება სახელწოდებით „ახალგაზრდების როლის გაზრდა მშვიდობის მშენებლობაში“. ღონისძიების ფარგლებში, სახელწიფო მინისტრი, მოწვეულ სტუმრებთან ერთად, ოკუპირებულ ტერიტორიებზე და გამყოფი ხაზების სიახლოვეს მცხოვრებ, ასევე მშვიდობის მშენებლობის პროცესით დაინტერესებულ ახალგაზრდებს შეხვდა; ამასთან, დაჯილდოვდა სახელმწიფო მინისტრის აპარატის მიერ გამოცხადებულ სლოგანების კონკურსში - „ახალგაზრდები და მშვიდობა“ - გამარჯვებული სამი ახალგაზრდა;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რეაგირების დროებითი სამთავრობო კომისიის ფარგლებში მიმდინარეობდა მუშაობა გამყოფი ხაზის მიმდებარე სოფლებში დაზარალებული მოსახლეობის საჭიროებებზე ცალკეული სოციალურ-ეკონომიკური, ინფრასტრუქტურული და საგანმანათლებლო ღონისძიებების განსახორციელებლად;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გაგრძელდა  მოსახლეობის მხარდამჭერი ცალკეული ღონისძიებები, კერძოდ 2021 წლის ზამთრის პერიოდში გათბობის უზრუნველყოფისათვის თითოეული ოჯახისათვის გამოიყო 200 ლარი, სულ დაფინანსდა - </w:t>
      </w:r>
      <w:r w:rsidRPr="00E821EB">
        <w:rPr>
          <w:rFonts w:ascii="Sylfaen" w:hAnsi="Sylfaen" w:cs="Sylfaen"/>
        </w:rPr>
        <w:t xml:space="preserve">13 </w:t>
      </w:r>
      <w:r w:rsidRPr="00E821EB">
        <w:rPr>
          <w:rFonts w:ascii="Sylfaen" w:hAnsi="Sylfaen" w:cs="Sylfaen"/>
          <w:lang w:val="ka-GE"/>
        </w:rPr>
        <w:t xml:space="preserve">975 </w:t>
      </w:r>
      <w:r w:rsidRPr="00E821EB">
        <w:rPr>
          <w:rFonts w:ascii="Sylfaen" w:eastAsia="Calibri" w:hAnsi="Sylfaen" w:cs="Sylfaen"/>
          <w:bCs/>
          <w:lang w:val="ka-GE"/>
        </w:rPr>
        <w:t xml:space="preserve">ოჯახი;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სტუდენტების მხარდაჭერის პროგრამის ფარგლებში 2020-2021 სასწავლო წელს </w:t>
      </w:r>
      <w:r w:rsidRPr="00E821EB">
        <w:rPr>
          <w:rFonts w:ascii="Sylfaen" w:hAnsi="Sylfaen"/>
          <w:bCs/>
          <w:color w:val="000000"/>
          <w:lang w:val="ka-GE"/>
        </w:rPr>
        <w:t>2 354</w:t>
      </w:r>
      <w:r w:rsidRPr="00E821EB">
        <w:rPr>
          <w:rFonts w:ascii="Sylfaen" w:hAnsi="Sylfaen"/>
          <w:bCs/>
          <w:color w:val="000000"/>
        </w:rPr>
        <w:t xml:space="preserve"> </w:t>
      </w:r>
      <w:r w:rsidRPr="00E821EB">
        <w:rPr>
          <w:rFonts w:ascii="Sylfaen" w:eastAsia="Calibri" w:hAnsi="Sylfaen" w:cs="Sylfaen"/>
          <w:bCs/>
          <w:lang w:val="ka-GE"/>
        </w:rPr>
        <w:t>სტუდენტს დაუფინანსდა უმაღლესი განათლების საფასური;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რეგულარულად ხორციელდებოდა შეხვედრები გამყოფ ხაზთან მდებარე კონფლიქტით დაზარალებულ სოფლებში, ასევე, ენგურის ხიდზე აფხაზეთიდან გადმოსულ მოსახლეობასა და სხვადასხვა უწყებების წარმომადგენლებთან;</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ლიეტუვას პრეზიდენტის ვიზიტის ფარგლებში გაიმართა შეხვედრა დევნილთა დასახლებაში სოფელ ხურვალეთის ადგილობრივ მოსახლეობასთან;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bCs/>
          <w:lang w:val="ka-GE"/>
        </w:rPr>
      </w:pPr>
      <w:r w:rsidRPr="00E821EB">
        <w:rPr>
          <w:rFonts w:ascii="Sylfaen" w:eastAsia="Calibri" w:hAnsi="Sylfaen" w:cs="Sylfaen"/>
          <w:bCs/>
          <w:lang w:val="ka-GE"/>
        </w:rPr>
        <w:t xml:space="preserve">ჰელგა მარია შმიდთან და საქართველოში აშშ-ს ელჩ კელი დეგნანთან ერთად შედგა შეხვედრა გამყოფი ხაზის სოფელ ციცაგიაანთკარის ადგილობრივ მოსახლეობასთან, სადაც იმსჯელეს ომით დაზარალებული მოსახლეობის საჭიროებებზე საპასუხოდ განხორციელებული პროექტებისა და </w:t>
      </w:r>
      <w:r w:rsidRPr="00E821EB">
        <w:rPr>
          <w:rFonts w:ascii="Sylfaen" w:eastAsia="Calibri" w:hAnsi="Sylfaen" w:cs="Sylfaen"/>
          <w:bCs/>
          <w:lang w:val="ka-GE"/>
        </w:rPr>
        <w:lastRenderedPageBreak/>
        <w:t>სამომავლო გეგმების შესახებ. ციცაგიაანთკარში მოეწყო ახალი წყლის სისტემა, რომელიც 144 ოჯახს სუფთა სასმელი წყლით უზრუნველყოფს;</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საქართველოს დემოკრატიული რესპუბლიკის საბჭოთა ოკუპაციის 100 წლისთავისადმი მიძღვნილი კვირეულის ფარგლებში, სოფელ წერეთლის საჯარო სკოლაში, დამამთავრებელი კლასის მოსწავლეებისთვის გაიმართა სპეციალური ღონისძიება;</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სამოქალაქო თანასწორობისა და ინტეგრაციის სამთავრობო კომისიის  სხდომის ფარგლებში წარდგენილ იქნა „სამოქალაქო თანასწორობისა და ინტეგრაციის სახელმწიფო სტრატეგიისა და 2015-2020 წწ. სამოქმედო გეგმის” განხორციელების შეფასების შედეგები და „სამოქალაქო თანასწორობისა და ინტეგრაციის 2021-2030 წწ. სახელმწიფო სტრატეგიის” პროექტი. აღნიშნული დოკუმენტები მომზადდა სახელმწიფო მინისტრის აპარატის და აშშ-ს საერთაშორისო განვითარების სააგენტოს მხარდაჭერით.  შემდგომ დოკუმენტი წარედგინა სახალხო დამცველთან არსებულ ეროვნულ უმცირესობათა საბჭოს და სხვა არასამთავრობო ორგანიზაციების წარმომადგენლებს, ასევე, ქვემო ქართლისა და კახეთის მხარეში სახელმწიფო რწმუნებულის ადმინისტრაციებთან არსებულ საზოგადოებრივ-საკონსულტაციო საბჭოს;</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საქართველოს საჯარო სამსახურის ბიუროსთან თანამშრომლობით გამოცხადდა სტაჟირების პროგრამა „ქართულ ენაში მომზადების საგანმანათლებლო პროგრამით” („1+4 პროგრამა”) მოსარგებლე პირებისათვის. სტაჟირების პროგრამის მიზანს წარმოადგენდა საქართველოში მცხოვრები ეთნიკური უმცირესობების წარმომადგენლებისთვის საჯარო სამსახურის საქმიანობის სპეციფიკის გაცნობა, პროფესიული უნარ-ჩვევების განვითარება და საბოლოო ჯამში, მათი ჩართულობისა და სამოქალაქო ინტეგრაციის პროცესის ხელშეწყობა;</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სახელმწიფო მინისტრის აპარატმა საქართველოს განათლებისა და მეცნიერების სამინისტროსთან თანამშრომლობით, გამოაცხადა ქართული ენის დღისადმი მიძღვნილი პოსტერების კონკურსი თემაზე: ,,ქართული ენა უკეთესი მომავლისთვის”. საკონკურსო კომისიის მიერ გამოვლენილი გამარჯვებულები 14 აპრილს - ქართული ენის დღესთან დაკავშირებულ ღონისძიებაზე დაჯილდოვდნენ სერტიფიკატებით და ფასიანი საჩუქრებით;</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მიმდინარეობდა ყოველკვირეული სომხურენოვანი/აზერბაიჯანულენოვანი გაზეთების „ვრასტანი”/„გურჯისტანი”  გამოცემა;</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გაიმართა საინფორმაციო კამპანიის პროექტის ,,ეთნიკური უმცირესობების წარმომადგენლებისათვის პროფესიული და უმაღლესი განათლების ხელმისაწვდომობის მხარდაჭერა</w:t>
      </w:r>
      <w:r>
        <w:rPr>
          <w:rFonts w:ascii="Sylfaen" w:eastAsia="Calibri" w:hAnsi="Sylfaen" w:cs="Sylfaen"/>
          <w:bCs/>
          <w:lang w:val="ka-GE"/>
        </w:rPr>
        <w:t xml:space="preserve">” </w:t>
      </w:r>
      <w:r w:rsidRPr="00E821EB">
        <w:rPr>
          <w:rFonts w:ascii="Sylfaen" w:eastAsia="Calibri" w:hAnsi="Sylfaen" w:cs="Sylfaen"/>
          <w:bCs/>
          <w:lang w:val="ka-GE"/>
        </w:rPr>
        <w:t>შემაჯამებელი ღონისძიება</w:t>
      </w:r>
      <w:r>
        <w:rPr>
          <w:rFonts w:ascii="Sylfaen" w:eastAsia="Calibri" w:hAnsi="Sylfaen" w:cs="Sylfaen"/>
          <w:bCs/>
          <w:lang w:val="ka-GE"/>
        </w:rPr>
        <w:t xml:space="preserve">. </w:t>
      </w:r>
      <w:r w:rsidRPr="00E821EB">
        <w:rPr>
          <w:rFonts w:ascii="Sylfaen" w:eastAsia="Calibri" w:hAnsi="Sylfaen" w:cs="Sylfaen"/>
          <w:bCs/>
          <w:lang w:val="ka-GE"/>
        </w:rPr>
        <w:t>პროექტში ჩართულმა  თანატოლგანმანათლებლებმა 12 მუნიციპალიტეტის 60 დასახლებაში  ათასამდე ახალგაზრდას მიაწოდეს ინფორმაცია პროფესიული და უმაღლესი განათლების მიმართულებით არსებული შესაძლებლობების შესახებ;</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ჩატარდა პროექტის „ახალგაზრდა ევროპელი ელჩების” შემაჯამებელი ღონისძიება. თანატოლგანმანათლებლებმა შეხვედრები გამართეს ეთნიკური უმცირესობების წარმომადგენლებით მჭიდროდ დასახლებულ რეგიონებში - სკოლების ადმინისტრაციასთან, მასწავლებლებთან, სტუდენტებთან, თემის ლიდერებთან;</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სახელმწიფო მინისტრის აპარატის ინიციატივით განხორციელდა საინფორმაციო კამპანიის პროექტი - „ეთნიკური უმცირესობებისათვის უფასო იურიდიული სახელმწიფო სერვისების ხელმისაწვდომობა”. პროექტის ფარგლებში ეთნიკური უმცირესობების წარმომადგენელთა მშობლიურ ენებზე ჩატარდა შეხვედრები სამცხე-ჯავახეთის, ქვემო ქართლისა და კახეთის რეგიონებში, მუნიციპალური ცენტრებიდან დაშორებულ სოფლებში (27 შეხვედრა, 3 რეგიონის 11 მუნიციპალიტეტის 16 სოფელში - 498 ბენეფიციარი);</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გარდაბნის მუნიციპალიტეტის სამოქალაქო საზოგადოების წარმომადგენლებთან გაიმართა შეხვედრა, რომელზეც განხილულ იქნა სამოქალაქო ინტეგრაციის მიმართულებით პროგრესი და არსებული გამოწვევები;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lastRenderedPageBreak/>
        <w:t>სახელმწიფო მინისტრის აპარატის ხელმძღვანელობითა და კოორდინაციით მომზადდა და საქართველოს მთავრობის მიერ დამტკიცდა - სამოქალაქო თანასწორობისა და ინტეგრაციის 2021-2030 წწ. სახელმწიფო სტრატეგიის პაკეტი (ლოგიკური ჩარჩო, 2021-2022 წწ. სამოქმედო გეგმა, საჯარო კონსულტაციების ანგარიში, ინდიკატორების პასპორტები);</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COVID-19-ის პრევენციასთან დაკავშირებულ საკითხებზე ეთნიკური უმცირესობების წარმომადგენელთა ინფორმირების მიზნით სახელმწიფო მინისტრის აპარატმა განაგრძო საინფორმაციო შეხვედრები ვაქცინაციის პროცესის შესახებ. საინფორმაციო კამპანიის ფარგლებში სახელმწიფო მინისტრი ქვემო ქართლის რეგიონის სოფელ წოფში ადგილობრივ მოსახლეობას შეხვდა და მათ საინფორმაციო ბროშურებთან ერთად სამედიცინო პირბადეები გადასცა. სამუშაო ვიზიტის ფარგლებში გაიმართა შეხვედრა ადგილობრივი თვითმმართველობის წარმომადგენლებთან;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ვაქცინაციის შესახებ საინფორმაციო კამპანიის ფარგლებში სახელმწიფო მინისტრმა და ეპიდემიოლოგ-იმუნოლოგებმა მარნეულში ზურაბ ჟვანიას სახელობის სკოლაში გამართეს შეხვედრა სკოლის პედაგოგებთან და ბენეფიციარებთან; შეხვედრები გაიმართა ასევე, სოფელ განძანისა და ფოკის მოსახლეობასთან, სადაც მოსახლეობას გადაეცა ვაქცინაციასთან დაკავშირებული საინფორმაციო ბროშურები და სამედიცინო პირბადეები;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სომხურ და აზერბაიჯანულ ენებზე მომზადდა და დაიბეჭდა საინფორმაციო მასალები ვაქცინაციის შესახებ, რომელიც კარდაკარ პრინციპით ეთნიკური უმცირესობებით მჭიდროდ დასახლებულ სოფლებში გავრცელდა;</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COVID-19-ის პრევენციასთან დაკავშირებულ საკითხებზე ეთნიკური უმცირესობების წარმომადგენელთა ინფორმირების მიზნით სახელმწიფო მინისტრის აპარატმა განაგრძო საინფორმაციო შეხვედრები ვაქცინაციის პროცესის შესახებ. სახელმწიფო მინისტრის აპარატის ინიციატივითა და ზ. ჟვანიას სახელობის სახელმწიფო ადმინისტრირების სკოლის ორგანიზებით ლაგოდეხის, ყვარლისა და საგარეჯოს მუნიციპალიტეტებში ვაქცინაციის შესახებ საინფორმაციო კამპანიის ფარგლებში, ადგილობრივ მოსახლეობასთან შეხვედრები გაიმართა. ორი დღის განმავლობაში გამართულ შეხვედრებს კაბალის, განჯალას, უზუნთალას, ზინობიანისა და ლამბალოს სოფლების მოსახლეობა ესწრებოდა. შეხვედრებზე ქვეყანაში არსებული ეპიდემიულოგიური სიტუაცია და ვირუსის გავრცელების პრევენციის მიზნით ვაქცინაციის პროცესის მნიშვნელობა განიხილეს.</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სახელმწიფო მინისტრის აპარატის ინიციატივითა და ორგანიზებით კახეთის რეგიონში გაიმართა 3 დღიანი ტრენინგი თემაზე: „დეზინფორმაციის ზეგავლენა სამოქალაქო ინტეგრაციის პროცესზე და მისი პრევენციის მნიშვნელობა", რომელშიც  ეთნიკური უმცირესობებით მჭიდროდ დასახლებული რეგიონების: სამცხე-ჯავახეთის, კახეთისა და ქვემო ქართლის, ასევე თბილისის არაქართულენოვანი სკოლებიდან 24 მასწავლებელი მონაწილეობდა. ტრენინგის ბენეფიციარები გაეცნენ დეზინფორმაციის სოციალური ზეგავლენის ნეგატიურ შედეგებს და მათი გავრცელების პრევენციის სტრატეგიებზე იმსჯელეს.</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სამცხე-ჯავახეთის რეგიონში განხორციელებული სამუშაო ვიზიტის ფარგლებში,  სახელმწიფო მინისტრმა ახალციხის მუნიციპალიტეტში შეხვედრები გამართა სამცხე- ჯავახეთის მხარეში სახელმწიფო რწმუნებულთან და მუნიციპალიტეტების მერებთან, ასევე, შეხვდა სამცხე-ჯავახეთის სახელმწიფო უნივერსიტეტის სტუდენტებსა და პროფესორ-მასწავლებლებს. ვიზიტის ფარგლებში შეხვედრები გაიმართა ახალციხის, ახალქალაქისა და ნინოწმინდის მუნიციპალიტეტების სოფლების (ყულალისი, დიდი და პატარა პამაჯი, ორალი, კუმურდო, კიროვოკანი, ბავრა, კარტიკამი, ხოსპიო, სათხე, ოროჯოლარი, დიდი და პატარა არაქალი) მოსახლეობასთან. შეხვედრებზე სახელმწიფო მინისტრმა სამოქალაქო თანასწორობისა და ინტეგრაციის სახელმწიფო პოლიტიკის პრიორიტეტებზე, 2022 წელს დაგეგმილ პროექტებსა და აქტივობებზე ისაუბრა. ამასთანავე, ეთნიკური უმცირესობების წარმომადგენლებმა ისაუბრეს არსებულ საჭიროებებზე და სახელმწიფო მინისტრს საკუთარი ხედვები და მოსაზრებები გაუზიარეს სამოქალაქო თანასწორობის და </w:t>
      </w:r>
      <w:r w:rsidRPr="00E821EB">
        <w:rPr>
          <w:rFonts w:ascii="Sylfaen" w:eastAsia="Calibri" w:hAnsi="Sylfaen" w:cs="Sylfaen"/>
          <w:bCs/>
          <w:lang w:val="ka-GE"/>
        </w:rPr>
        <w:lastRenderedPageBreak/>
        <w:t>ინტეგრაციის პოლიტიკის განხორციელების პროცესთან დაკავშირებით. შეხვედრებზე ყურადღება გამახვილდა COVID-19 პანდემიასთან დაკავშირებით ქვეყანაში შექმნილ ვითარებაზეც.</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რეგულარულად იმართებოდა უგზო-უკვლოდ დაკარგულ პირთა ბედისა და ადგილსამყოფლის დადგენის პროცესთან დაკავშირებული შეხვედრები, მათ შორის, მინისტრის დონეზე  კავკასიაში წითელი ჯვრის საერთაშორისო კომიტეტის (ICRC) სპეციალურ წარმომადგენელთან ;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იდენტიფიცირებულ იქნა და ოჯახებს გადაეცა 1992-1993 წლების აფხაზეთის შეიარაღებული მოქმედებების შედეგად და მის შემდგომ პერიოდში უგზო-უკვლოდ დაკარგული 26 პირის ნეშტი. განხორციელდა ამოცნობილი პირების აფხაზეთის ოკუპირებული ტერიტორიიდან გადმოსვენება, მათი ოჯახის წევრების ინფორმირება და მათთან შეთანხმებით ნეშტების გადაცემის, სამოქალაქო პანაშვიდის და სამხედრო პატივით დაკრძალვის ცერემონიალის დაგეგმვა, დაკრძალვასთან დაკავშირებული ხარჯების დაფარვის კოორდინირება. ოჯახების სურვილის გათვალისწინებით და მუნიციპალიტეტებთან თანამშრომლობით განხორციელდა ნეშტების სხვადასხვა ლოკაციაზე, მათ შორის, საგვარეულო სასაფლაოებზე დაკრძალვა. ოჯახების გადაწყვეტილებით, ერთი იდენტიფიცირებული გადასვენებულ და დაკრძალულ იქნა ისრაელის ხოლო მეორე ამოცნობილი პირი კი უკრაინის ტერიტორიაზე;</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განხორციელდა 114 გენეტიკური საექსპერტო მომსახურების გაწევა, კერძოდ 1992-1993 წლების შეიარაღებული მოქმედებების შედეგად უგზო-უკვლოდ დაკარგულ პირთა ოჯახის წევრებისა და ბიოლოგიური ნათესავების ბიოლოგიური ნიმუშების გენეტიკური გამოკვლევა-პროფილირება;</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გადამოწმდა და განახლებულ იქნა უგზო-უკვლოდ დაკარგულ პირთა 30-მდე ოჯახის საკონტაქტო მონაცემები;</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მინისტრის აპარატის მონაწილეობით გაიმართა საერთაშორისო ვებინარი თემაზე: „უგზო-უკვლოდ დაკარგულთა დახმარება სპეციფიკური მომენტების დროს”. განხილულ იქნა დაკარგული ოჯახის წევრის იდენტიფიცირების შემთხვევებში, ოჯახების თანადგომის კომპონენტი მათ შორის, საქართველოს პრაქტიკა (ნეშტების ოჯახებისთვის გადაცემის და დაკრძალვასთან დაკავშირებული ოფიციალური ცერემონიალი).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hAnsi="Sylfaen" w:cs="Sylfaen"/>
          <w:lang w:val="ka-GE"/>
        </w:rPr>
        <w:t xml:space="preserve">სახელმწიფო მინისტრის ხელმძღვანელობით ჩატარდა </w:t>
      </w:r>
      <w:r w:rsidRPr="00E821EB">
        <w:rPr>
          <w:rFonts w:ascii="Sylfaen" w:hAnsi="Sylfaen"/>
          <w:lang w:val="ka-GE"/>
        </w:rPr>
        <w:t>1990-</w:t>
      </w:r>
      <w:r w:rsidRPr="00E821EB">
        <w:rPr>
          <w:rFonts w:ascii="Sylfaen" w:hAnsi="Sylfaen" w:cs="Sylfaen"/>
          <w:lang w:val="ka-GE"/>
        </w:rPr>
        <w:t>იანი</w:t>
      </w:r>
      <w:r w:rsidRPr="00E821EB">
        <w:rPr>
          <w:rFonts w:ascii="Sylfaen" w:hAnsi="Sylfaen"/>
          <w:lang w:val="ka-GE"/>
        </w:rPr>
        <w:t xml:space="preserve"> </w:t>
      </w:r>
      <w:r w:rsidRPr="00E821EB">
        <w:rPr>
          <w:rFonts w:ascii="Sylfaen" w:hAnsi="Sylfaen" w:cs="Sylfaen"/>
          <w:lang w:val="ka-GE"/>
        </w:rPr>
        <w:t>წლების</w:t>
      </w:r>
      <w:r w:rsidRPr="00E821EB">
        <w:rPr>
          <w:rFonts w:ascii="Sylfaen" w:hAnsi="Sylfaen"/>
          <w:lang w:val="ka-GE"/>
        </w:rPr>
        <w:t xml:space="preserve"> </w:t>
      </w:r>
      <w:r w:rsidRPr="00E821EB">
        <w:rPr>
          <w:rFonts w:ascii="Sylfaen" w:hAnsi="Sylfaen" w:cs="Sylfaen"/>
          <w:lang w:val="ka-GE"/>
        </w:rPr>
        <w:t>შეიარაღებული</w:t>
      </w:r>
      <w:r w:rsidRPr="00E821EB">
        <w:rPr>
          <w:rFonts w:ascii="Sylfaen" w:hAnsi="Sylfaen"/>
          <w:lang w:val="ka-GE"/>
        </w:rPr>
        <w:t xml:space="preserve"> </w:t>
      </w:r>
      <w:r w:rsidRPr="00E821EB">
        <w:rPr>
          <w:rFonts w:ascii="Sylfaen" w:hAnsi="Sylfaen" w:cs="Sylfaen"/>
          <w:lang w:val="ka-GE"/>
        </w:rPr>
        <w:t>მოქმედებების</w:t>
      </w:r>
      <w:r w:rsidRPr="00E821EB">
        <w:rPr>
          <w:rFonts w:ascii="Sylfaen" w:hAnsi="Sylfaen"/>
          <w:lang w:val="ka-GE"/>
        </w:rPr>
        <w:t xml:space="preserve"> </w:t>
      </w:r>
      <w:r w:rsidRPr="00E821EB">
        <w:rPr>
          <w:rFonts w:ascii="Sylfaen" w:hAnsi="Sylfaen" w:cs="Sylfaen"/>
          <w:lang w:val="ka-GE"/>
        </w:rPr>
        <w:t>და</w:t>
      </w:r>
      <w:r w:rsidRPr="00E821EB">
        <w:rPr>
          <w:rFonts w:ascii="Sylfaen" w:hAnsi="Sylfaen"/>
          <w:lang w:val="ka-GE"/>
        </w:rPr>
        <w:t xml:space="preserve"> 2008 </w:t>
      </w:r>
      <w:r w:rsidRPr="00E821EB">
        <w:rPr>
          <w:rFonts w:ascii="Sylfaen" w:hAnsi="Sylfaen" w:cs="Sylfaen"/>
          <w:lang w:val="ka-GE"/>
        </w:rPr>
        <w:t>წლის</w:t>
      </w:r>
      <w:r w:rsidRPr="00E821EB">
        <w:rPr>
          <w:rFonts w:ascii="Sylfaen" w:hAnsi="Sylfaen"/>
          <w:lang w:val="ka-GE"/>
        </w:rPr>
        <w:t xml:space="preserve"> </w:t>
      </w:r>
      <w:r w:rsidRPr="00E821EB">
        <w:rPr>
          <w:rFonts w:ascii="Sylfaen" w:hAnsi="Sylfaen" w:cs="Sylfaen"/>
          <w:lang w:val="ka-GE"/>
        </w:rPr>
        <w:t>აგვისტოს</w:t>
      </w:r>
      <w:r w:rsidRPr="00E821EB">
        <w:rPr>
          <w:rFonts w:ascii="Sylfaen" w:hAnsi="Sylfaen"/>
          <w:lang w:val="ka-GE"/>
        </w:rPr>
        <w:t xml:space="preserve"> </w:t>
      </w:r>
      <w:r w:rsidRPr="00E821EB">
        <w:rPr>
          <w:rFonts w:ascii="Sylfaen" w:hAnsi="Sylfaen" w:cs="Sylfaen"/>
          <w:lang w:val="ka-GE"/>
        </w:rPr>
        <w:t>რუსეთ</w:t>
      </w:r>
      <w:r w:rsidRPr="00E821EB">
        <w:rPr>
          <w:rFonts w:ascii="Sylfaen" w:hAnsi="Sylfaen"/>
          <w:lang w:val="ka-GE"/>
        </w:rPr>
        <w:t>-</w:t>
      </w:r>
      <w:r w:rsidRPr="00E821EB">
        <w:rPr>
          <w:rFonts w:ascii="Sylfaen" w:hAnsi="Sylfaen" w:cs="Sylfaen"/>
          <w:lang w:val="ka-GE"/>
        </w:rPr>
        <w:t>საქართველოს</w:t>
      </w:r>
      <w:r w:rsidRPr="00E821EB">
        <w:rPr>
          <w:rFonts w:ascii="Sylfaen" w:hAnsi="Sylfaen"/>
          <w:lang w:val="ka-GE"/>
        </w:rPr>
        <w:t xml:space="preserve"> </w:t>
      </w:r>
      <w:r w:rsidRPr="00E821EB">
        <w:rPr>
          <w:rFonts w:ascii="Sylfaen" w:hAnsi="Sylfaen" w:cs="Sylfaen"/>
          <w:lang w:val="ka-GE"/>
        </w:rPr>
        <w:t>ომის</w:t>
      </w:r>
      <w:r w:rsidRPr="00E821EB">
        <w:rPr>
          <w:rFonts w:ascii="Sylfaen" w:hAnsi="Sylfaen"/>
          <w:lang w:val="ka-GE"/>
        </w:rPr>
        <w:t xml:space="preserve"> </w:t>
      </w:r>
      <w:r w:rsidRPr="00E821EB">
        <w:rPr>
          <w:rFonts w:ascii="Sylfaen" w:hAnsi="Sylfaen" w:cs="Sylfaen"/>
          <w:lang w:val="ka-GE"/>
        </w:rPr>
        <w:t xml:space="preserve">შედეგად  უგზო-უკვლოდ დაკარგული პირების მოძიებისა და გადმოსვენების უწყებათაშორისი კომისიის სხდომა;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 xml:space="preserve">შეთანხმდა და განახლდა პოტენციური სამარხების სია; დაიგეგმა და განხორციელდა აფხაზეთის ოკუპირებულ ტერიტორიაზე 2021 წლის ექსჰუმირების პროცესი, შედეგად გაიხსნა 20-მდე სამარხი და მოძიებულ იქნა 14 ნეშტი; </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თბილისში, თამარაშვილის ქუჩის გამყოფ ზოლზე არსებულ სკვერში, შერიგებისა და სამოქალაქო თანასწორობის საკითხებში სახელმწიფო მინისტრის აპარატის, წითელი ჯვრის საერთაშორისო კომიტეტისა და თბილისის მერიის ორგანიზებით გაიხსნა უგზო-უკვლოდ დაკარგულ პირთა სახელობის მემორიალი;</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გაიმართა სამუშაო შეხვედრები საქართველოს ხელისუფლების და წითელი ჯვრის საერთაშორისო კომიტეტის წარმომადგენლებს შორის; წარმოდგენილ იქნა სახელწიფო უწყებების მიერ უგზო-უკვლოდ დაკარგულ პირთა მოძიების მიზნით განხორციელებული საქმიანობასთან დაკავშირებული პრეზენტაცია (</w:t>
      </w:r>
      <w:r w:rsidRPr="00E821EB">
        <w:rPr>
          <w:rFonts w:ascii="Sylfaen" w:hAnsi="Sylfaen"/>
          <w:color w:val="000000" w:themeColor="text1"/>
          <w:lang w:val="ka-GE"/>
        </w:rPr>
        <w:t>1990-იანი წლებიდან</w:t>
      </w:r>
      <w:r>
        <w:rPr>
          <w:rFonts w:ascii="Sylfaen" w:hAnsi="Sylfaen"/>
          <w:color w:val="000000" w:themeColor="text1"/>
          <w:lang w:val="ka-GE"/>
        </w:rPr>
        <w:t xml:space="preserve"> </w:t>
      </w:r>
      <w:r w:rsidRPr="00E821EB">
        <w:rPr>
          <w:rFonts w:ascii="Sylfaen" w:hAnsi="Sylfaen"/>
          <w:color w:val="000000" w:themeColor="text1"/>
          <w:lang w:val="ka-GE"/>
        </w:rPr>
        <w:t xml:space="preserve">- დღემდე); </w:t>
      </w:r>
      <w:r w:rsidRPr="00E821EB">
        <w:rPr>
          <w:rFonts w:ascii="Sylfaen" w:eastAsia="Calibri" w:hAnsi="Sylfaen" w:cs="Sylfaen"/>
          <w:bCs/>
          <w:lang w:val="ka-GE"/>
        </w:rPr>
        <w:t>თბილისსა და ქუთაისში გაიმართა საინფორმაციო შეხვედრები უგზო-უკვლოდ დაკარგულ პირთა ოჯახებთან. შეხვედრების მიზანი იყო ოჯახების ინფორმირება უგზო-უკვლოდ დაკარგულ პირთა მოძიების პროცესის ეტაპებზე,  დაგეგმილ ექსჰუმირებებსა და მოსალოდნელ შედეგებზე;</w:t>
      </w:r>
    </w:p>
    <w:p w:rsidR="00CA7875" w:rsidRPr="00E821EB" w:rsidRDefault="00CA7875" w:rsidP="00CA7875">
      <w:pPr>
        <w:numPr>
          <w:ilvl w:val="0"/>
          <w:numId w:val="9"/>
        </w:numPr>
        <w:tabs>
          <w:tab w:val="left" w:pos="360"/>
        </w:tabs>
        <w:spacing w:after="0" w:line="240" w:lineRule="auto"/>
        <w:ind w:left="360"/>
        <w:jc w:val="both"/>
        <w:rPr>
          <w:rFonts w:ascii="Sylfaen" w:eastAsia="Calibri" w:hAnsi="Sylfaen" w:cs="Sylfaen"/>
          <w:bCs/>
          <w:lang w:val="ka-GE"/>
        </w:rPr>
      </w:pPr>
      <w:r w:rsidRPr="00E821EB">
        <w:rPr>
          <w:rFonts w:ascii="Sylfaen" w:eastAsia="Calibri" w:hAnsi="Sylfaen" w:cs="Sylfaen"/>
          <w:bCs/>
          <w:lang w:val="ka-GE"/>
        </w:rPr>
        <w:t>მინისტრის აპარატის მონაწილეობით გაიმართა საერთაშორისო ვებინარი თემაზე: „ოჯახების ჩართულობის ხელშეწყობა „უგზო-უკვლოდ დაკარგულთა საკითხებზე  სამართლებრივი ჩარჩოსა და პოლიტიკის შემუშავებაში”.</w:t>
      </w:r>
    </w:p>
    <w:p w:rsidR="0032756B" w:rsidRPr="00AD255C" w:rsidRDefault="0032756B" w:rsidP="00E43573">
      <w:pPr>
        <w:pBdr>
          <w:top w:val="nil"/>
          <w:left w:val="nil"/>
          <w:bottom w:val="nil"/>
          <w:right w:val="nil"/>
          <w:between w:val="nil"/>
        </w:pBdr>
        <w:spacing w:after="0" w:line="240" w:lineRule="auto"/>
        <w:ind w:left="360"/>
        <w:jc w:val="both"/>
        <w:rPr>
          <w:rFonts w:ascii="Sylfaen" w:hAnsi="Sylfaen"/>
          <w:bCs/>
          <w:color w:val="000000" w:themeColor="text1"/>
          <w:highlight w:val="yellow"/>
          <w:lang w:val="ka-GE"/>
        </w:rPr>
      </w:pPr>
    </w:p>
    <w:p w:rsidR="00327B97" w:rsidRPr="00AC71AA" w:rsidRDefault="00D64101" w:rsidP="00E43573">
      <w:pPr>
        <w:pStyle w:val="Heading1"/>
        <w:numPr>
          <w:ilvl w:val="0"/>
          <w:numId w:val="1"/>
        </w:numPr>
        <w:jc w:val="both"/>
        <w:rPr>
          <w:rFonts w:ascii="Sylfaen" w:eastAsia="Sylfaen" w:hAnsi="Sylfaen" w:cs="Sylfaen"/>
          <w:bCs/>
          <w:noProof/>
          <w:sz w:val="22"/>
          <w:szCs w:val="22"/>
        </w:rPr>
      </w:pPr>
      <w:r w:rsidRPr="00AC71AA">
        <w:rPr>
          <w:rFonts w:ascii="Sylfaen" w:eastAsia="Sylfaen" w:hAnsi="Sylfaen" w:cs="Sylfaen"/>
          <w:bCs/>
          <w:noProof/>
          <w:sz w:val="22"/>
          <w:szCs w:val="22"/>
        </w:rPr>
        <w:lastRenderedPageBreak/>
        <w:t>კულტურა, რელიგია, ახალგაზრდობის ხელშეწყობა და სპორტი</w:t>
      </w:r>
    </w:p>
    <w:p w:rsidR="00DE1673" w:rsidRPr="00AC71AA" w:rsidRDefault="00DE1673" w:rsidP="00E43573">
      <w:pPr>
        <w:spacing w:line="240" w:lineRule="auto"/>
        <w:rPr>
          <w:rFonts w:ascii="Sylfaen" w:hAnsi="Sylfaen"/>
          <w:bCs/>
        </w:rPr>
      </w:pPr>
    </w:p>
    <w:p w:rsidR="00DE1673" w:rsidRPr="00AC71AA" w:rsidRDefault="00DE1673" w:rsidP="00E43573">
      <w:pPr>
        <w:pStyle w:val="Heading2"/>
        <w:spacing w:before="0" w:line="240" w:lineRule="auto"/>
        <w:jc w:val="both"/>
        <w:rPr>
          <w:rFonts w:ascii="Sylfaen" w:hAnsi="Sylfaen" w:cs="Sylfaen"/>
          <w:bCs/>
          <w:sz w:val="22"/>
          <w:szCs w:val="22"/>
        </w:rPr>
      </w:pPr>
      <w:r w:rsidRPr="00AC71AA">
        <w:rPr>
          <w:rFonts w:ascii="Sylfaen" w:hAnsi="Sylfaen" w:cs="Sylfaen"/>
          <w:bCs/>
          <w:sz w:val="22"/>
          <w:szCs w:val="22"/>
        </w:rPr>
        <w:t>8.1 მასობრივი და მაღალი მიღწევების სპორტის განვითარება და პოპულარიზაცია (პროგრამული კოდი 32 11)</w:t>
      </w:r>
    </w:p>
    <w:p w:rsidR="00DE1673" w:rsidRPr="00AC71AA" w:rsidRDefault="00DE1673" w:rsidP="00E43573">
      <w:pPr>
        <w:spacing w:line="240" w:lineRule="auto"/>
        <w:rPr>
          <w:rFonts w:ascii="Sylfaen" w:hAnsi="Sylfaen"/>
          <w:bCs/>
        </w:rPr>
      </w:pPr>
    </w:p>
    <w:p w:rsidR="00DE1673" w:rsidRPr="00AC71AA" w:rsidRDefault="00DE1673" w:rsidP="00E43573">
      <w:pPr>
        <w:spacing w:after="0" w:line="240" w:lineRule="auto"/>
        <w:ind w:left="270"/>
        <w:jc w:val="both"/>
        <w:rPr>
          <w:rFonts w:ascii="Sylfaen" w:eastAsia="Calibri" w:hAnsi="Sylfaen" w:cs="Calibri"/>
          <w:bCs/>
        </w:rPr>
      </w:pPr>
      <w:r w:rsidRPr="00AC71AA">
        <w:rPr>
          <w:rFonts w:ascii="Sylfaen" w:eastAsia="Calibri" w:hAnsi="Sylfaen" w:cs="Calibri"/>
          <w:bCs/>
        </w:rPr>
        <w:t>პროგრამის განმახორციელებელი:</w:t>
      </w:r>
    </w:p>
    <w:p w:rsidR="00DE1673" w:rsidRPr="00AC71AA" w:rsidRDefault="00DE1673" w:rsidP="00590252">
      <w:pPr>
        <w:numPr>
          <w:ilvl w:val="0"/>
          <w:numId w:val="62"/>
        </w:numPr>
        <w:pBdr>
          <w:top w:val="nil"/>
          <w:left w:val="nil"/>
          <w:bottom w:val="nil"/>
          <w:right w:val="nil"/>
          <w:between w:val="nil"/>
        </w:pBdr>
        <w:spacing w:after="0" w:line="240" w:lineRule="auto"/>
        <w:jc w:val="both"/>
        <w:rPr>
          <w:rFonts w:ascii="Sylfaen" w:eastAsia="Calibri" w:hAnsi="Sylfaen" w:cs="Calibri"/>
          <w:bCs/>
          <w:color w:val="000000"/>
        </w:rPr>
      </w:pPr>
      <w:r w:rsidRPr="00AC71AA">
        <w:rPr>
          <w:rFonts w:ascii="Sylfaen" w:eastAsia="Calibri" w:hAnsi="Sylfaen" w:cs="Calibri"/>
          <w:bCs/>
          <w:color w:val="000000"/>
        </w:rPr>
        <w:t xml:space="preserve">საქართველოს კულტურის, სპორტისა და ახალგაზრდობის სამინისტრო; </w:t>
      </w:r>
    </w:p>
    <w:p w:rsidR="00DE1673" w:rsidRPr="00AC71AA" w:rsidRDefault="00DE1673" w:rsidP="00590252">
      <w:pPr>
        <w:numPr>
          <w:ilvl w:val="0"/>
          <w:numId w:val="62"/>
        </w:numPr>
        <w:pBdr>
          <w:top w:val="nil"/>
          <w:left w:val="nil"/>
          <w:bottom w:val="nil"/>
          <w:right w:val="nil"/>
          <w:between w:val="nil"/>
        </w:pBdr>
        <w:spacing w:after="0" w:line="240" w:lineRule="auto"/>
        <w:jc w:val="both"/>
        <w:rPr>
          <w:rFonts w:ascii="Sylfaen" w:eastAsia="Calibri" w:hAnsi="Sylfaen" w:cs="Calibri"/>
          <w:bCs/>
          <w:color w:val="000000"/>
        </w:rPr>
      </w:pPr>
      <w:r w:rsidRPr="00AC71AA">
        <w:rPr>
          <w:rFonts w:ascii="Sylfaen" w:eastAsia="Calibri" w:hAnsi="Sylfaen" w:cs="Calibri"/>
          <w:bCs/>
          <w:color w:val="000000"/>
        </w:rPr>
        <w:t>ა(ა)იპ ქართული ფეხბურთის განვითარების ფონდი</w:t>
      </w:r>
    </w:p>
    <w:p w:rsidR="00DE1673" w:rsidRPr="00AD255C" w:rsidRDefault="00DE1673" w:rsidP="00E43573">
      <w:pPr>
        <w:pBdr>
          <w:top w:val="nil"/>
          <w:left w:val="nil"/>
          <w:bottom w:val="nil"/>
          <w:right w:val="nil"/>
          <w:between w:val="nil"/>
        </w:pBdr>
        <w:spacing w:after="240" w:line="240" w:lineRule="auto"/>
        <w:ind w:left="720"/>
        <w:jc w:val="both"/>
        <w:rPr>
          <w:rFonts w:ascii="Sylfaen" w:eastAsia="Calibri" w:hAnsi="Sylfaen" w:cs="Calibri"/>
          <w:bCs/>
          <w:color w:val="000000"/>
          <w:highlight w:val="yellow"/>
        </w:rPr>
      </w:pP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სპორტის სხვადასხვა სახეობის სახელმწიფო მხარდაჭერის პროგრამების ფარგლებში, სპორტის 55 სახეობაში დაფინანსდა 40 ეროვნული შეჯიბრების ორგანიზება და 120 საერთაშორისო სპორტულ შეჯიბრში მონაწილეობა, ასევე, 185 სასწავლო-საწვრთნელი შეკრება როგორც საქართველოში, ასევე საზღვარგარეთ. სპორტსმენები უზრუნველყოფილ იქნენ სამედიცინო მომსახურებით, ასევე, ჩატარდა 200-ზე მეტი დოპინგ-ტესტი.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ქართველმა სპორტსმენებმა საერთაშორისო ასპარეზზე მოიპოვეს 198 ოქროს, 179 ვერცხლის, 208 ბრინჯაოს, ჯამში 585 მედალი</w:t>
      </w:r>
      <w:r>
        <w:rPr>
          <w:rFonts w:ascii="Sylfaen" w:eastAsia="Calibri" w:hAnsi="Sylfaen" w:cs="Sylfaen"/>
          <w:bCs/>
          <w:lang w:val="ka-GE"/>
        </w:rPr>
        <w:t>,</w:t>
      </w:r>
      <w:r w:rsidRPr="00AC71AA">
        <w:rPr>
          <w:rFonts w:ascii="Sylfaen" w:eastAsia="Calibri" w:hAnsi="Sylfaen" w:cs="Sylfaen"/>
          <w:bCs/>
          <w:lang w:val="ka-GE"/>
        </w:rPr>
        <w:t xml:space="preserve"> მათ შორის ტოკიო 2020 XXXII ოლიმპიურ თამაშებზე 2 ოქრო, 5 ვერცხლი და 1 ბრინჯაო, პარალიმპიურ თამაშებზე 3 ვერცხლი.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სპორტის სხვადასხვა სახეობის სახელმწიფო მხარდაჭერის პროგრამების ფარგლებში, 2021 წელს საქართველოომ უმასპინძლა ისეთ მნიშვნელოვან საერთაშორისო სპორტულ ღონისძიებებს, როგორიცაა თბილისის გრან-სლემი ძიუდოში, ევროპის ჩემპიონატი კონტაქტურ კარატეში, სათხილამურო სპორტში მსოფლიო თასის 2 ეტაპს, მსოფლიო თასს პარაწოლჭიმში, ევროპის ჩემპიონატებს ახალგაზრდებს შორის კრივსა და ხელბურთში. </w:t>
      </w:r>
    </w:p>
    <w:p w:rsidR="00DE1673" w:rsidRPr="00AC71AA" w:rsidRDefault="00DE1673" w:rsidP="00E43573">
      <w:pPr>
        <w:pBdr>
          <w:top w:val="nil"/>
          <w:left w:val="nil"/>
          <w:bottom w:val="nil"/>
          <w:right w:val="nil"/>
          <w:between w:val="nil"/>
        </w:pBdr>
        <w:spacing w:after="240" w:line="240" w:lineRule="auto"/>
        <w:ind w:left="720"/>
        <w:jc w:val="both"/>
        <w:rPr>
          <w:rFonts w:ascii="Sylfaen" w:eastAsia="Calibri" w:hAnsi="Sylfaen" w:cs="Calibri"/>
          <w:bCs/>
        </w:rPr>
      </w:pPr>
    </w:p>
    <w:p w:rsidR="00DE1673" w:rsidRPr="00AC71AA" w:rsidRDefault="00DE1673" w:rsidP="00E43573">
      <w:pPr>
        <w:pStyle w:val="Heading2"/>
        <w:spacing w:after="240" w:line="240" w:lineRule="auto"/>
        <w:jc w:val="both"/>
        <w:rPr>
          <w:rFonts w:ascii="Sylfaen" w:eastAsia="Calibri" w:hAnsi="Sylfaen" w:cs="Calibri"/>
          <w:bCs/>
          <w:color w:val="366091"/>
          <w:sz w:val="22"/>
          <w:szCs w:val="22"/>
        </w:rPr>
      </w:pPr>
      <w:r w:rsidRPr="00AC71AA">
        <w:rPr>
          <w:rFonts w:ascii="Sylfaen" w:eastAsia="Calibri" w:hAnsi="Sylfaen" w:cs="Calibri"/>
          <w:bCs/>
          <w:sz w:val="22"/>
          <w:szCs w:val="22"/>
        </w:rPr>
        <w:t xml:space="preserve">8.2 </w:t>
      </w:r>
      <w:r w:rsidRPr="00AC71AA">
        <w:rPr>
          <w:rFonts w:ascii="Sylfaen" w:eastAsia="Calibri" w:hAnsi="Sylfaen" w:cs="Calibri"/>
          <w:bCs/>
          <w:color w:val="366091"/>
          <w:sz w:val="22"/>
          <w:szCs w:val="22"/>
        </w:rPr>
        <w:t>კულტურის განვითარების ხელშეწყობა (პროგრამული კოდი 32 09)</w:t>
      </w:r>
    </w:p>
    <w:p w:rsidR="00DE1673" w:rsidRPr="00AC71AA" w:rsidRDefault="00DE1673" w:rsidP="00E43573">
      <w:pPr>
        <w:spacing w:after="0" w:line="240" w:lineRule="auto"/>
        <w:jc w:val="both"/>
        <w:rPr>
          <w:rFonts w:ascii="Sylfaen" w:eastAsia="Calibri" w:hAnsi="Sylfaen" w:cs="Calibri"/>
          <w:bCs/>
        </w:rPr>
      </w:pPr>
      <w:r w:rsidRPr="00AC71AA">
        <w:rPr>
          <w:rFonts w:ascii="Sylfaen" w:eastAsia="Calibri" w:hAnsi="Sylfaen" w:cs="Calibri"/>
          <w:bCs/>
        </w:rPr>
        <w:t>პროგრამის განმახორციელებელი:</w:t>
      </w:r>
    </w:p>
    <w:p w:rsidR="00DE1673" w:rsidRPr="00AC71AA" w:rsidRDefault="00DE1673" w:rsidP="00590252">
      <w:pPr>
        <w:pStyle w:val="ListParagraph"/>
        <w:numPr>
          <w:ilvl w:val="0"/>
          <w:numId w:val="59"/>
        </w:numPr>
        <w:spacing w:after="0" w:line="240" w:lineRule="auto"/>
        <w:ind w:right="0"/>
        <w:rPr>
          <w:rFonts w:cstheme="majorHAnsi"/>
          <w:bCs/>
          <w:lang w:val="ka-GE"/>
        </w:rPr>
      </w:pPr>
      <w:r w:rsidRPr="00AC71AA">
        <w:rPr>
          <w:rFonts w:cstheme="majorHAnsi"/>
          <w:bCs/>
          <w:lang w:val="ka-GE"/>
        </w:rPr>
        <w:t>საქართველოს კულტურის, სპორტისა და ახალგაზრდობის სამინისტრო</w:t>
      </w:r>
      <w:r w:rsidR="00040DE8" w:rsidRPr="00AC71AA">
        <w:rPr>
          <w:rFonts w:cstheme="majorHAnsi"/>
          <w:bCs/>
          <w:lang w:val="ka-GE"/>
        </w:rPr>
        <w:t>;</w:t>
      </w:r>
    </w:p>
    <w:p w:rsidR="00DE1673" w:rsidRPr="00AC71AA" w:rsidRDefault="00DE1673" w:rsidP="00590252">
      <w:pPr>
        <w:pStyle w:val="ListParagraph"/>
        <w:numPr>
          <w:ilvl w:val="0"/>
          <w:numId w:val="59"/>
        </w:numPr>
        <w:spacing w:after="0" w:line="240" w:lineRule="auto"/>
        <w:ind w:right="0"/>
        <w:rPr>
          <w:rFonts w:cstheme="majorHAnsi"/>
          <w:bCs/>
          <w:lang w:val="ka-GE"/>
        </w:rPr>
      </w:pPr>
      <w:r w:rsidRPr="00AC71AA">
        <w:rPr>
          <w:rFonts w:cstheme="majorHAnsi"/>
          <w:bCs/>
          <w:lang w:val="ka-GE"/>
        </w:rPr>
        <w:t xml:space="preserve">სამინისტროს დაქვემდებარებაში მყოფი სსიპ-ები; </w:t>
      </w:r>
    </w:p>
    <w:p w:rsidR="00040DE8" w:rsidRPr="00AD255C" w:rsidRDefault="00040DE8" w:rsidP="00E43573">
      <w:pPr>
        <w:pStyle w:val="ListParagraph"/>
        <w:spacing w:after="0" w:line="240" w:lineRule="auto"/>
        <w:ind w:right="0" w:firstLine="0"/>
        <w:rPr>
          <w:rFonts w:cstheme="majorHAnsi"/>
          <w:bCs/>
          <w:highlight w:val="yellow"/>
          <w:lang w:val="ka-GE"/>
        </w:rPr>
      </w:pP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სსიპ - სახელოვნებო ორგანიზაციების მიერ განხორციელდა შემდეგი აქტივობები: საანგარიშო პერიოდში განხორციელდა 1200-ზე მეტი ღონისძიება: ჩატარდა 800-მდე სპექტაკლი, შედგა 50-ზე მეტი პრემიერა. თეატრებში მაყურებელთა წლიურმა რაოდენობამ 50 000-ს გადააჭარბა.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თბილისის ოპერისა და ბალეტის თეატრში 169-ე სეზონი დაიხურა ზ.ფალიაშვილის 150 წლისთავისადმი მიძღვნილი დიდი გალა-კონცერტით. გაიმართა საღამოები, რომელიც  თბილისის ოპერის თეატრის 170 წლის იუბილეს მიეძღვნა. გაიმართა ჯუზეპე ვერდის ოპერის „ბედის ძალა“ პრემიერა, რომელიც თეატრის სცენაზე, 1878 წლის შემდეგ სრული ვერსიით არ დადგმულა. საბალეტო დასმა შეასრულა ისეთი სპექტაკლები, როგორიცაა „მაკნატუნა“, „დონ კიხოტი“, შედგა ორმოქმედებიანი ბალეტის „პინოკიოს“ პრემიერა. თეატრში ჩატარდა კანდი მერლანის საიუბილეო კონცერტი.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რუსთაველის ერვნულ თეატრში წლის განმავლობაში 80-მდე ღონისძიება გაიმართა, მათ შორის 63 სპექტაკლი, 2 პრემიერა. თეატრმა მონაწილეობა მიიღო სამ ფესტივალში.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თელავის ვაჟა ფშაველას სახლ თეატრმა მონაწილეობა მიიღო პოლონეთის საერთაშორისო თეატრალურ ფესტივალში „Direction East IV“ ონლაინ ფორმატში 1 სპექტაკლით.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lastRenderedPageBreak/>
        <w:t xml:space="preserve">პროექტი ,,ერთი მსახიობი სოფლად’’ – ფარგლებში თეატრის მსახიობმა გამართა 8 ლიტერატურული წარმოდგენა საქართველოს რეგიონებში.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მოსწავლე ახალგაზრდობისა და რუსთაველის ეროვნული თეატრის ერთობლივად გამართეს რეზო გაბრიაძის ხსოვნისადმი მიზღვნილი ღონისძიება.</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სსიპ ნ. დუმბაძის სახ. მოზარდ მაყურებელთა თეატრმა უმასპინძლა ფესტივალს „თეატრალური იმერეთი 2021“. 2020 წელს გამართული „ციფრული თეატრის ფესტივალის MUZART-ი ფარგლებში, ღია სივრცეში დადგმული 3 სპექტაკლი გადატანილია სსიპ ნ. დუმბაძის სახ. მოზარდ მაყურებელთა თეატრის რეპერტუარში.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საზეიმოდ გაიხსნა განახლებული სსიპ სენაკის აკ.ხორავას სახელობის დრამატული თეატრი საპრემიერო სპექტაკლებით.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სსიპ ვ. აბაშიძის სახ. მუსიკალური კომედიისა და დრამის თეატრში „კონცეპტART-ის მოძრავი ფესტივალი „CA FEST GOUES TO იმოძრავე ჩვენთან ერთად“ ფარგლებში  გაიმართა 7 კონცერტი.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რეგიონულმა თეატრებმა მონაწილეობა მიიღეს „ფოთის რეგიონული თეატრების საერთაშორისო ფესტივალში“, რომელიც წელს ქ. სენაკის აკ. ხორავას სახელობის ახლად რეაბილიტირებულ თეატრში გაიმართა.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სსიპ ცხინვალის ივანე მაჩაბლის სახელობის პროფესიული სახელმწიფო დრამატული თეატრის მიერ  დაიდგა 7 სპექტაკლი: მათ შორის 2 სპექტაკლი ღია სივრცეში და  4 სპექტაკლი დისტანციურად თეატრის ფეისბუქ გვერდზე 1 სპექტაკლი  ლაივსტრიმის საშუალებით.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სსიპ - ქ. თბილისის გიორგი მიქელაძის სახელობის თოჯინების პროფერსიული სახელმწიფო თეატრმა ჩაატარა 115 სპექტაკლი (მათ შორის გასვლითი);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კოტე მარჯანიშვილის სახელობის სახელმწიფო დრამატული თეატრი 2021 წლის ნოემბერში გახდა აბრეშუმის გზის საერთაშორისო ლიგის წევრი (ჩინეთი).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საანგარიშო პერიოდში სსიპ მუსიკალურმა ორგანიზაციებმა და გორის ქალთა კაპელამ გამართა ჯამში 100-მდე აქტივობა, მათ შორის 70-მდე კონცერტი, ორკესტრებმა მონაწილეობა მიიღეს 8 სატელევიზიო გადაცემის ჩაწერაში, „სიმფონიეტამ“ გამართა 1 კონცერტი საზღვარგარეთ, ხოლო სსიპ - ჯ. კახიძის სახელობის თბილისის მუსიკალურ-კულტურულ ცენტრში გაიმართა ანზორ ერქომაიშვილის სახელობის ფოლკლორის I საერთაშორისო ფესტივალის 3 კონცერტი.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სსიპ ფოლკლორულმა ანსამბლებმა და ფოლკლორის ცენტრმა გამართეს: 100-მდე აქტივობა, 35-მდე გასტროლი უკრაინაში, ანსამბლებმა 20-მდე  სატელევიზო გადაცემაში მიიღეს მონაწილეობა საკონცერტო ნომრებით, მონაწილეობა მიიღეს ასევე სხვადასხვა ღონისძიებებში და ანზორ ერქომაიშვილის სახელობის ფოლკლორის I საერთაშორისო  ფესტივალში. ანსამბლ „ერისიონის“ დაარსების 135 წლისთავთან დაკავშირებით გაიმართა საიუბილეო კონცერტი თბილისის საკრებულოს შენობაში.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სსიპ ანსამბლმა „ბასიანი“ მონაწილეობა მიიღო  სომხეთის რესპუბლიკის პრემიერ-მინისტრის საქართველოში ოფიციალური ვიზიტის ფარგლებში გამართულ ღონისძიებაში, ანსამბლმა „რუსთავმა“ გამართა  ჰამლეტ გონაშვილის ხსოვნის საღამო და  მონაწილეობა მიიღო შვეიცარიის, სიონის ფესტივალში.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ანსამბლებმა მონაწილეობა მიიღეს ანზორ ერქომაიშვილის სახელობის ფოლკლორის I საერთაშორისო ფესტივალში და ფესტივალში „დიდგორობა 900“, გაიმართა ანსამბლ „რუსთავის“ კონცერტები „სიყვარულის ბალადა“, ასევე „ერისიონის“, „ბასიანის“ და ქართული ნაციონალური ბალეტის კონცერტები თბილისსა და რეგიონებში. გაიმართა კონცერტი წინანდალში უცხოელი ტურისტებისთვის.</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ნაციონალური ბალეტის დასმა „სუხიშვილები“  გამართა 4 კონცერტი ღია სცენაზე „თაკარა“ კლასიკური პროგრამით და შვეიცარიის ქ. ვერბიეს საერთაშორისო ფესტივალზე.</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სსიპ ფოლკლორის სახელმწიფო ცენტრმა განახორციელა 30-მდე აქტივობა, მათ შორის მოეწყო 4 ექსპედიცია რეგიონებში, გაიმართა სალოტბარო სკოლების კონცერტები და ფესტივალი. ცენტრში </w:t>
      </w:r>
      <w:r w:rsidRPr="00AC71AA">
        <w:rPr>
          <w:rFonts w:ascii="Sylfaen" w:eastAsia="Calibri" w:hAnsi="Sylfaen" w:cs="Sylfaen"/>
          <w:bCs/>
          <w:lang w:val="ka-GE"/>
        </w:rPr>
        <w:lastRenderedPageBreak/>
        <w:t xml:space="preserve">მოეწყო 2 მხატვრის პერსონალური გამოფენა. ოზურგეთის ფოლკლორის ცენტრში გაიმართა ანზორ ერქომაიშვილის მემორიალის გაიხსნა.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ქართულ ტრადიციულ საეკლესიო მუსიკას/ქართულ გალობას არამატერიალური კულტურული მემკვიდრეობის ძეგლის სტატუსი მიენიჭა. განხორციელდა ონლაინ აქტივობები. პროექტი „მომღერალი ოჯახები“, რომლის ფარგლებში საახალწლო ვიდეო-კონცერტების სერიაში მონაწილეობა მიიღო 19 საოჯახო ანსამბლმა, ვებ-გვერდის მეშვეობით გავიდა 6 გადაცემა ციკლიდან „ფოლკამბები“, გაიმართა საქართველოს ფოლკლორის სახელმწიფო ცენტრის სალოტბარო სკოლების კურსდამთავრებულებისთვის სერტიფიკატების გადაცემის ღონისძიება. მიმდინარეობ</w:t>
      </w:r>
      <w:r w:rsidR="00452A25">
        <w:rPr>
          <w:rFonts w:ascii="Sylfaen" w:eastAsia="Calibri" w:hAnsi="Sylfaen" w:cs="Sylfaen"/>
          <w:bCs/>
          <w:lang w:val="ka-GE"/>
        </w:rPr>
        <w:t>და</w:t>
      </w:r>
      <w:r w:rsidRPr="00AC71AA">
        <w:rPr>
          <w:rFonts w:ascii="Sylfaen" w:eastAsia="Calibri" w:hAnsi="Sylfaen" w:cs="Sylfaen"/>
          <w:bCs/>
          <w:lang w:val="ka-GE"/>
        </w:rPr>
        <w:t xml:space="preserve"> მუშაობა პროექტზე „საქართველოს ფოლკლორის სახელმწიფო ცენტრის ელექტრონული არქივის შევსება და 2004-2013 წლების ვიდეო მასალის გაციფრება“,  გამოცემებზე  „ქართული ხალხური ცეკვა“  და „ქართული ტრადიციული საგალობლების ანთოლოგია“ (მეხუთე ეტაპი), გამოცემაზე  „გიორგი სვანიძე“. ცენტრმა გამართა „ფესტივალი (ხალხური საღამოები) ღია ცის ქვეშ“, გაიმართა ანსამბლების „ჩვენებურები“,  „ანჩისხატი“,   „დიდგორი“, „ნადური“, „ოდოია“, „მუსიკელი“, „ძირიანი“, „პატარა კახი“, „გორდა“ და „სახიობა“ და საოჯახო ანსამბლების 15 კონცერტი. ფესტივალის ფარგლებში ჩატარდა სამი კონცერტი. სულ პროექტის ფარგლებში ჩატარდა 18 კონცერტი 13 ფოლკლორული ანსამბლის, 17 საოჯახო ანსამბლისა და 3 ინდივიდუალური შემსრულებლის მონაწილეობით. მათში მონაწილეობას მიიღებს 248 შემსრულებელმა. მოეწყო   „ფოლკლორული ექსპედიცია ზემო და ქვემო სვანეთში“. გაიმართა ეთერ თათარაიძის, ნინია სადღობელაშვილის, მარიამ წიკლაურის და კატო ჯავახიშვილის საღამო-კონცერტი „ხმები და სიტყვები“ და სხვა. ცენტრმა მონაწილეობა მიიღო საზღვარგარეთ არსებული ქართული საკვირაო სკოლების კულტურის ხელშეწყობის პროექტში და გამართა 7 ლექცია.</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გაიმართა ვახუშტი კოტეტიშვილის სახელობის პოეზიის სარამო „ლექსო არ დაიკარგები“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გამოიცა ანთოლოგია „ქართული გალობა“ კიდევ 4 ტომი, გამოიცა „ქართლური ხალხური სიმღერები“, დაწყებულია მუშაობა გამოცემაზე „ქართული ხალხური ცეკვა“ და სხვა.</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სსიპ მწერალთა სახლში გაიმართა ესეების კონკურსი - „ჩემი ზაფხულის წიგნი“ და გამოვლინდა 3 გამარჯვებული; გამოცხადდა კონკურსი „ბავშვები ურჩევენ ბავშვებს“, საქართველოს სკოლების VI-IX კლასების მოსწავლეებისთვის. სსიპ მწერალთა სახლმა გამართა საერთაშორისო ლიტერატურული ფესტივალი ინგლისურენოვანი აუდიტორიისთვის და ირაკლი ხვადაგიანის ლექცია თემაზე   „საბჭოთა რეჟიმის პოლიტიკა მწერლობის მიმართ“. მოეწყო 23 ახალი გამოცემის პრეზენტაცია; გაიმართა 2 საიუბილეო საღამო; ბერლინის ლიტერატურის სახლთან Lettrétage თანამშრომლობითა და UNESCO-ს პროექტის „თბილისი - წიგნის მსოფლიო დედაქალაქი“ ხელშეწყობით ჩატარდა გერმანულენოვანი ქვეყნებისთვის ონლაინ ლიტერატურულ ფესტივალი „საქართველოს პირველი რესპუბლიკა - 1918-1921. ისტორია. ლიტერატურა. ხელოვნება“.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გამოიცა 3 პერიოდული ლიტერატურული ჟურნალი „არილი", „ახალი საუნჯე", „ცისკარი". დაიწყო „რეპრესირებულ მწერალთა მუზეუმის" პროექტის დამუშავება.</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ჩერქეზული კულტურის ცენტრში საანგარიშო პერიოდში: დასრულდა მუშაობა პროექტზე „ჩერქეზული ენის თვითმასწავლებელი“; გაიმართა ორი ვებინარი „ქართულ-ჩერქეზული ურთიერთობების შესახებ უკანასკნელ ათწლეულში“ და „ქართულ-ინგუშური ურთიერთობების შესახებ“; ცენტრმა მონაწილეობა მიიღო იორდანიის სამეფოში მოქმედი „ჩერქეზეთის კვლევითი ცენტრის“ მიერ გამართულ მონოგრაფიის „ჩერქეზული სასწაული“ პრეზენტაციაში; საერთაშორისო კონფერენციაში „იბერიულ-კავკასიურ ენათა გენეტიკური ნათესაობის პრობლემა და არეალური კონტაქტები“ (დაღესტანი, მაჰაჩკალა);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შოთა რუსთაველის ეროვნული სამეცნიერო ფონდის გრანტზე წარდგენილია ცენტრის პროექტი „ქართული სულიერი და მატერიალური კულტურის ძეგლები: ქართულ-აფხაზურ-კავკასიური პრაქტიკა“, მიმდინარეობ</w:t>
      </w:r>
      <w:r w:rsidR="00452A25">
        <w:rPr>
          <w:rFonts w:ascii="Sylfaen" w:eastAsia="Calibri" w:hAnsi="Sylfaen" w:cs="Sylfaen"/>
          <w:bCs/>
          <w:lang w:val="ka-GE"/>
        </w:rPr>
        <w:t>და</w:t>
      </w:r>
      <w:r w:rsidRPr="00AC71AA">
        <w:rPr>
          <w:rFonts w:ascii="Sylfaen" w:eastAsia="Calibri" w:hAnsi="Sylfaen" w:cs="Sylfaen"/>
          <w:bCs/>
          <w:lang w:val="ka-GE"/>
        </w:rPr>
        <w:t xml:space="preserve"> მუშაობა საქართველოს ეროვნული ბიბლიოთეკის ხელუხლებელ </w:t>
      </w:r>
      <w:r w:rsidRPr="00AC71AA">
        <w:rPr>
          <w:rFonts w:ascii="Sylfaen" w:eastAsia="Calibri" w:hAnsi="Sylfaen" w:cs="Sylfaen"/>
          <w:bCs/>
          <w:lang w:val="ka-GE"/>
        </w:rPr>
        <w:lastRenderedPageBreak/>
        <w:t>ფონდში დაცული საუკუნოვანი გაზეთის „Независимый Кавказ“/„დამოუკიდებელი კავკასია“ 100 წლის იუბილესთან დაკავშირებული ონლაინ-კონფერენციის მოსაწყობად და სხვა.</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საანგარიშო პერიოდში სსიპ კინემატოგრაფიის ეროვნული ცენტრის ფილმწარმოების მიმართულებით მოსამზადებელ, გადაღების და პოსტ-პროდუქციის პერიოდშია 48 სრულმეტრაჟიანი, მოკლემეტრაჟიანი, ანიმაციური, დოკუმენტური ფილმები, ქართულ-უცხოური წარმოების სრულმეტრაჟიანი მხატვრული ფილმი, მცირებიუჯეტიანი სრულმეტრაჟიანი მხატვრული ფილმი და მოკლემეტრაჟიანი ანიმაციური ფილმი; დასრულდა 20 ფილმი, ხოლო სცენარისა და პროექტის განვითარების პროცესშია 9 ფილმი.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კინემატოგრაფიის ეროვნული ცენტრი ახორციელებს პროექტს „კინოსკოლაში“ ამ მიმართულებით პროექტში ჩართული იყო 97 სკოლა; მოეწყო 1 216 ჩვენება, რომელსაც დაესწრო 10 944 ადამიანი.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შემოქმედებითი ევროპის დესკის ორგანიზებით/თანაორგანიზებით განხორციელდა 23 ღონისძიება (როგორც პირისპირ შეხვედრის, ასევე ონლაინ ფორმატში, ამასთან საქართველოს რეგიონებშიც). ამასთან განხორციელდა მედია სემინარი „ახალი შემოქმედებითი ევროპის 2021-2027” შესახებ.</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ქ. ბრიუსელში, ხელი მოეწერა „საქართველოსა და ევროკავშირს შორის „შემოქმედებითი ევროპის“ პროგრამაში (2021-2027) საქართველოს მონაწილეობის შესახებ“ შეთანხმებას დამოხდა მისი რატიფიცირება.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2021 წელს შემოქმედებითი ევროპის ფარგლებში გამოცხადებულ კონკურსებში მონაწილეობა მიიღო 20-მდე ქართულმა ორგანიზაციამ.</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სსიპ - შემოქმედებითმა საქართველომ ჩაატარა 52 ონლაინ ღონისძიება, რომელიც მოიცავდა მენტორობას, საჯარო ლექციებსა და სემინარებს, ფოკუს-ჯგუფებს, საერთაშორისო პროექტის პრეზენტაციებსა და სხვადასხვა პროექტის ფარგლებში შექმნილი კვლევითი დოკუმენტებისა და პროექტების პრეზენტაციებს. ღონისძიებებს ონლაინ-რეჟმში დაესწრო 600-ზე მეტი ადამიანი.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სსიპ - შემოქმედებითი საქართველო მუშაობდა 6 საერთაშორისო პროექტზე სხვადასხვა საერთაშორისო პარტნიორთან ერთად: UNESCO IFCD -‘შემოქმედებითი გარდასახვა -შემოქმედებითი და კულტურის ინდუსტრიების ეკონომიკური შესაძლებლობების გაძლიერება, EU-UNESCO Expert Facility on the Policy of Culture -</w:t>
      </w:r>
      <w:r w:rsidRPr="00AC71AA">
        <w:rPr>
          <w:rFonts w:ascii="Sylfaen" w:eastAsia="Calibri" w:hAnsi="Sylfaen" w:cs="Sylfaen"/>
          <w:bCs/>
          <w:lang w:val="ka-GE"/>
        </w:rPr>
        <w:tab/>
        <w:t>შემოქმედებით კლასტერების ეკოსისტემის განვითარება საქართველოში; British Council CCI Policy Support-‘შემოქმედებითი ინდუსტრიების კვლევის მხარდაჭერა საქართველოში; British Council CCI Policy Support- ‘შემოქმედებითი ინდუსტრიების კვლევისა და მტკიცებულებების ჩარჩოს განვითარება; British Council Unlimited - ინკლუზიურობის მხარდაჭერა ხელოვნებასა და კულტურაში; British Council Creative Spark - რეკონცეფცია.</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სსიპ შემოქმედებითი საქართველო ასევე მუშაობდა 2 პროგრამასა და 5 პროექტზე: კვლევითი პროგრამა; შესაძლებლობების განვითარების პროგრამა; „შემოქმედებითი და საგამომცემლო პროდუქციის მაღაზიის კონცეფციის შემუშავება“; „ბავშვის წიგნზე წვდომის მხარდაჭერა“; “ლიტერატურული აგენტის ჩამოყალიბების ხელშეწყობა“; შემოქმედებითი ინდუსტრიების ონლაინ რესურს-ცენტრი; ინოვაციური ბიზნეს-ინკუბატორი (წარდგენილია და მოწონებულია სახალხო დიპლომატიის გლობალური ქსელის მიერ).</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მომზადდა 3 ანალიტიკური დოკუმენტი: კულტურის ხელშეწყობის ფინანსური მექანიზმების ანალიზი და მოდელირება; შემოქმედებითი სივრცეების განვითარების გზამკვლევი; შემოქმედებითი ბიზნესების განვითარების სახელმძღვანელო.</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საანგარიშო პერიოდში 12 პრიორიტეტული მიმართულებით გამოცხადდა 46 კონკურსი და დაფინანსდა 460-მდე პროექტი. ასევე განხორციელდა 50 არასაკონკურსო პროექტი: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განხორცილედა 20-მდე თეატრალური, მუსიკალური, ფოლკლორული, კინო, ლიტერატურული, საბალეტო ფესტივალი და 10-მდე კონკურსი; 16 გამოჩენილი ხელოვანის/შემოქმედებითი ჯგუფის საიუბილეო ღონისძიებები; „თბილისის წიგნის საერთაშორისო ფესტივალი“, რომლის ფარგლებში 4 დღის განმავლობაში  70-ზე მეტი ღონისძიება გაიმართა;  ლიტერატურული დაჯილდოვება-კონკურსი „იაკობ გოგებაშვილის სახელობის საბავშვო და საყმაწვილო ლიტერატურული პრემია“;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lastRenderedPageBreak/>
        <w:t xml:space="preserve">გამოიცა ჟურნალი „კულტურა პლუს“;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პროექტის „ახალი ქართული წიგნი“ ფაგლებში განხორციელდა 23 პროექტი;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დაფინანსდა, როგორც სახელმწიფო, ასევე კერძო თეატრების მიერ წარმოდგენილი 25 პროექტი - დაიდგა და განახლდა რეპერტუარი, განხორციელდა თეატრების საგასტროლო ტურნეების ხელშეწყობა საქართველოს რეგიონებსა და საზღვარგარეთ;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დაფინანსდა სტუდენტი რეჟისორების 3 სპექტაკლის დადგმა; თანამედროვე დრამატურგთა 3 პროექტი; ბავშვთა/საყმაწვილო კერძო შემოქმედებითი სტუდიების მიერ წარმოდგენილი 3 სპექტაკლის დადგმა;</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ხელი შეეწყო: რუსთაველის თეატრთან არსებულ გოგი ალექსი-მესხიშვილის თანამედროვე თეატრალური მხატვრობის სკოლისა და „საქართველოს თეატრალური საზოგადოების“ საქმიანობას;</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დაფინანსდა რეჟისორ ე. შენგელაიას ფილმის დასრულებისთვის აუცილებელი გრაფიკული სამუშაოები; რეჟისორ მ. კოკოჩაშვილის ფილმის „ტერცო-მონდოს“ გადაღება (ნაწილი);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ჩატარდა საესტრადო და კლასიკური მუსიკის კონცერტები მთელი საქართველოს მასშტაბით, მათ შორის 40-მდე კონცერტი კლასიკური მუსიკისა და ბალეტის მიმართლებით;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ჩატარდა 9 მუსიკალური და საბალეტო ფესტივალი;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გამოიცა კლავირი და შეიქმნა ელექტორნული პარტიტურა ოთარ თაქთაქიშვილის ოპერის - „მინდია“;</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დაფინანსდა ქართული ტრადიციული მუსიკის სოლფეჯიო-ჰარმონიის სახელმძღვანელოს შექმნა;</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ფოლკლორის მიმართულებით განხორციელდა 4 ექსპედიცია, ქართული ხალხური ცეკვის 15 კონცერტი და მასტერკლასები;  ხელი შეეწყო 16 სალოტბარო სკოლას საქართველოს რეგიონებში;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ხელი შეეწყო 20  ნიჭიერი ხელოვანის განათლების მიღებასა და კვალიფიკაციის ამაღლებას, როგორც საქართველოში, ასევე უცხოეთში;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14 სამუსიკო სასწავლებელი აღიჭურვა 170-მდე მუსიკალური ინსტრუმენტით;</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დაფინანსდა სხვადასხვა სფოეროში ხელოვანთა მიერ წარმოდგენილი 14 ინდივიდუალური პროექტი;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დაფინანსდა მასშტაბური კვლევა მთელი საქართველოს მასშტაბით საფრთხეში მყოფი ქართული მოზაიკის შესახებ;</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თანმამედროვე ხელოვნების მიმართლებით ჩატარდა თანამედროვე ვიზუალური ხელოვნების საერთაშორისო ფორუმი - „არტისტერიუმი“ და ძმებ ზდანევიჩების სახელობის თანამედროვე ხელოვნების  საერთაშორისო  ფესტივალი Fest I Nova; განხორციელდა 7 პროექტი თანამედროვე ფერწერის, ქანდაკებისა და ინსტალაციის მიმართულებით და 7 პროექტი ქართული ფოტოხელოვნებისა და კარიკატურის ხელშეწყობისთვის;</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გამოიცა 5 წიგნი-ალბომი;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დაარსდა ზურაბ რთველიაშივლის სახელობის პრემია „მე ვარ ვენახი“;</w:t>
      </w:r>
    </w:p>
    <w:p w:rsidR="00AC71AA" w:rsidRPr="00AC71AA" w:rsidRDefault="00AC71AA" w:rsidP="00AC71AA">
      <w:pPr>
        <w:numPr>
          <w:ilvl w:val="0"/>
          <w:numId w:val="9"/>
        </w:numPr>
        <w:tabs>
          <w:tab w:val="left" w:pos="360"/>
        </w:tabs>
        <w:spacing w:after="0" w:line="240" w:lineRule="auto"/>
        <w:ind w:left="360"/>
        <w:jc w:val="both"/>
        <w:rPr>
          <w:rFonts w:eastAsia="Calibri" w:cs="Sylfaen"/>
          <w:bCs/>
        </w:rPr>
      </w:pPr>
      <w:r w:rsidRPr="00AC71AA">
        <w:rPr>
          <w:rFonts w:eastAsia="Calibri" w:cs="Sylfaen"/>
          <w:bCs/>
          <w:lang w:val="ka-GE"/>
        </w:rPr>
        <w:t xml:space="preserve">ხელოვნების სხვადასხვა დარგში შშმ პირების შემოქმედებითი უნარების განვითრებისა და წარმოჩენის </w:t>
      </w:r>
      <w:r w:rsidRPr="00AC71AA">
        <w:rPr>
          <w:rFonts w:eastAsia="Calibri" w:cs="Sylfaen"/>
          <w:bCs/>
        </w:rPr>
        <w:t xml:space="preserve">მიზნით დაფინანსდა </w:t>
      </w:r>
      <w:r w:rsidRPr="00AC71AA">
        <w:rPr>
          <w:rFonts w:eastAsia="Calibri" w:cs="Sylfaen"/>
          <w:bCs/>
          <w:lang w:val="ka-GE"/>
        </w:rPr>
        <w:t>ინკლუზიური სახელოვნებო პროექტები</w:t>
      </w:r>
      <w:r w:rsidRPr="00AC71AA">
        <w:rPr>
          <w:rFonts w:eastAsia="Calibri" w:cs="Sylfaen"/>
          <w:bCs/>
        </w:rPr>
        <w:t>;</w:t>
      </w:r>
    </w:p>
    <w:p w:rsidR="00AC71AA" w:rsidRPr="00AC71AA" w:rsidRDefault="00AC71AA" w:rsidP="00AC71AA">
      <w:pPr>
        <w:numPr>
          <w:ilvl w:val="0"/>
          <w:numId w:val="9"/>
        </w:numPr>
        <w:tabs>
          <w:tab w:val="left" w:pos="360"/>
        </w:tabs>
        <w:spacing w:after="0" w:line="240" w:lineRule="auto"/>
        <w:ind w:left="360"/>
        <w:jc w:val="both"/>
        <w:rPr>
          <w:rFonts w:eastAsia="Calibri" w:cs="Sylfaen"/>
          <w:bCs/>
          <w:lang w:val="ka-GE"/>
        </w:rPr>
      </w:pPr>
      <w:r w:rsidRPr="00AC71AA">
        <w:rPr>
          <w:rFonts w:eastAsia="Calibri" w:cs="Sylfaen"/>
          <w:bCs/>
        </w:rPr>
        <w:t>„</w:t>
      </w:r>
      <w:r w:rsidRPr="00AC71AA">
        <w:rPr>
          <w:rFonts w:eastAsia="Calibri" w:cs="Sylfaen"/>
          <w:bCs/>
          <w:lang w:val="ka-GE"/>
        </w:rPr>
        <w:t>ინკლუზიური საცეკვაო სკოლის ,,ანისი“ დანერგვის პროგრამა</w:t>
      </w:r>
      <w:r w:rsidRPr="00AC71AA">
        <w:rPr>
          <w:rFonts w:eastAsia="Calibri" w:cs="Sylfaen"/>
          <w:bCs/>
        </w:rPr>
        <w:t xml:space="preserve">“ პროექტის ფარგლებში </w:t>
      </w:r>
      <w:r w:rsidRPr="00AC71AA">
        <w:rPr>
          <w:rFonts w:eastAsia="Calibri" w:cs="Sylfaen"/>
          <w:bCs/>
          <w:lang w:val="ka-GE"/>
        </w:rPr>
        <w:t>შეიქმნა ინკლუზიური საცეკვაო სკოლის სასწავლო პროგრამა</w:t>
      </w:r>
      <w:r w:rsidRPr="00AC71AA">
        <w:rPr>
          <w:rFonts w:eastAsia="Calibri" w:cs="Sylfaen"/>
          <w:bCs/>
        </w:rPr>
        <w:t>.</w:t>
      </w:r>
      <w:r w:rsidRPr="00AC71AA">
        <w:rPr>
          <w:rFonts w:eastAsia="Calibri" w:cs="Sylfaen"/>
          <w:bCs/>
          <w:lang w:val="ka-GE"/>
        </w:rPr>
        <w:t xml:space="preserve"> </w:t>
      </w:r>
    </w:p>
    <w:p w:rsidR="00AC71AA" w:rsidRPr="00AC71AA" w:rsidRDefault="00AC71AA" w:rsidP="00AC71AA">
      <w:pPr>
        <w:numPr>
          <w:ilvl w:val="0"/>
          <w:numId w:val="9"/>
        </w:numPr>
        <w:tabs>
          <w:tab w:val="left" w:pos="360"/>
        </w:tabs>
        <w:spacing w:after="0" w:line="240" w:lineRule="auto"/>
        <w:ind w:left="360"/>
        <w:jc w:val="both"/>
        <w:rPr>
          <w:rFonts w:eastAsia="Calibri" w:cs="Sylfaen"/>
          <w:bCs/>
          <w:lang w:val="ka-GE"/>
        </w:rPr>
      </w:pPr>
      <w:r w:rsidRPr="00AC71AA">
        <w:rPr>
          <w:rFonts w:eastAsia="Calibri" w:cs="Sylfaen"/>
          <w:bCs/>
        </w:rPr>
        <w:t xml:space="preserve">პროექტში </w:t>
      </w:r>
      <w:r w:rsidRPr="00AC71AA">
        <w:rPr>
          <w:rFonts w:eastAsia="Calibri" w:cs="Sylfaen"/>
          <w:bCs/>
          <w:lang w:val="ka-GE"/>
        </w:rPr>
        <w:t>„გაცოცხლებული ტილოები“</w:t>
      </w:r>
      <w:r w:rsidRPr="00AC71AA">
        <w:rPr>
          <w:rFonts w:eastAsia="Calibri" w:cs="Sylfaen"/>
          <w:bCs/>
        </w:rPr>
        <w:t xml:space="preserve">, რომელიც </w:t>
      </w:r>
      <w:r w:rsidRPr="00AC71AA">
        <w:rPr>
          <w:rFonts w:eastAsia="Calibri" w:cs="Sylfaen"/>
          <w:bCs/>
          <w:lang w:val="ka-GE"/>
        </w:rPr>
        <w:t xml:space="preserve"> მიზნად ისახავდა ახალგაზრდების მიერ გამოჩენილი მხატვრების ნამუშევრების შესწავლასდა ე.წ. „გაცოცხლებას“ კინო/ვიდეო</w:t>
      </w:r>
      <w:r w:rsidRPr="00AC71AA">
        <w:rPr>
          <w:rFonts w:eastAsia="Calibri" w:cs="Sylfaen"/>
          <w:bCs/>
        </w:rPr>
        <w:t xml:space="preserve"> </w:t>
      </w:r>
      <w:r w:rsidRPr="00AC71AA">
        <w:rPr>
          <w:rFonts w:eastAsia="Calibri" w:cs="Sylfaen"/>
          <w:bCs/>
          <w:lang w:val="ka-GE"/>
        </w:rPr>
        <w:t>საშუალებებით</w:t>
      </w:r>
      <w:r w:rsidRPr="00AC71AA">
        <w:rPr>
          <w:rFonts w:eastAsia="Calibri" w:cs="Sylfaen"/>
          <w:bCs/>
        </w:rPr>
        <w:t xml:space="preserve">, </w:t>
      </w:r>
      <w:r w:rsidRPr="00AC71AA">
        <w:rPr>
          <w:rFonts w:eastAsia="Calibri" w:cs="Sylfaen"/>
          <w:bCs/>
          <w:lang w:val="ka-GE"/>
        </w:rPr>
        <w:t>მონაწილეობდა 6 შშმ პირი;</w:t>
      </w:r>
    </w:p>
    <w:p w:rsidR="00AC71AA" w:rsidRPr="00AC71AA" w:rsidRDefault="00AC71AA" w:rsidP="00AC71AA">
      <w:pPr>
        <w:numPr>
          <w:ilvl w:val="0"/>
          <w:numId w:val="9"/>
        </w:numPr>
        <w:tabs>
          <w:tab w:val="left" w:pos="360"/>
        </w:tabs>
        <w:spacing w:after="0" w:line="240" w:lineRule="auto"/>
        <w:ind w:left="360"/>
        <w:jc w:val="both"/>
        <w:rPr>
          <w:rFonts w:eastAsia="Calibri" w:cs="Sylfaen"/>
          <w:bCs/>
          <w:lang w:val="ka-GE"/>
        </w:rPr>
      </w:pPr>
      <w:r w:rsidRPr="00AC71AA">
        <w:rPr>
          <w:rFonts w:eastAsia="Calibri" w:cs="Sylfaen"/>
          <w:bCs/>
          <w:lang w:val="ka-GE"/>
        </w:rPr>
        <w:t>კონკურს</w:t>
      </w:r>
      <w:r w:rsidRPr="00AC71AA">
        <w:rPr>
          <w:rFonts w:eastAsia="Calibri" w:cs="Sylfaen"/>
          <w:bCs/>
        </w:rPr>
        <w:t>ში</w:t>
      </w:r>
      <w:r w:rsidRPr="00AC71AA">
        <w:rPr>
          <w:rFonts w:eastAsia="Calibri" w:cs="Sylfaen"/>
          <w:bCs/>
          <w:lang w:val="ka-GE"/>
        </w:rPr>
        <w:t xml:space="preserve"> „ინკლუზიური სახელოვნებო პროექტების ხელშეწყობა“ </w:t>
      </w:r>
      <w:r w:rsidRPr="00AC71AA">
        <w:rPr>
          <w:rFonts w:eastAsia="Calibri" w:cs="Sylfaen"/>
          <w:bCs/>
        </w:rPr>
        <w:t>გაიმარჯვა</w:t>
      </w:r>
      <w:r w:rsidRPr="00AC71AA">
        <w:rPr>
          <w:rFonts w:eastAsia="Calibri" w:cs="Sylfaen"/>
          <w:bCs/>
          <w:lang w:val="ka-GE"/>
        </w:rPr>
        <w:t xml:space="preserve"> 4</w:t>
      </w:r>
      <w:r w:rsidRPr="00AC71AA">
        <w:rPr>
          <w:rFonts w:eastAsia="Calibri" w:cs="Sylfaen"/>
          <w:bCs/>
        </w:rPr>
        <w:t>-მა</w:t>
      </w:r>
      <w:r w:rsidRPr="00AC71AA">
        <w:rPr>
          <w:rFonts w:eastAsia="Calibri" w:cs="Sylfaen"/>
          <w:bCs/>
          <w:lang w:val="ka-GE"/>
        </w:rPr>
        <w:t xml:space="preserve"> პროექტმა, რომელ</w:t>
      </w:r>
      <w:r w:rsidRPr="00AC71AA">
        <w:rPr>
          <w:rFonts w:eastAsia="Calibri" w:cs="Sylfaen"/>
          <w:bCs/>
        </w:rPr>
        <w:t xml:space="preserve">შიც </w:t>
      </w:r>
      <w:r w:rsidRPr="00AC71AA">
        <w:rPr>
          <w:rFonts w:eastAsia="Calibri" w:cs="Sylfaen"/>
          <w:bCs/>
          <w:lang w:val="ka-GE"/>
        </w:rPr>
        <w:t>მონაწილე და დასაქმებულ პირთა საერთო რაოდენობა იყო 135 ადამიანი.</w:t>
      </w:r>
    </w:p>
    <w:p w:rsidR="00AC71AA" w:rsidRPr="00AC71AA" w:rsidRDefault="00AC71AA" w:rsidP="00AC71AA">
      <w:pPr>
        <w:numPr>
          <w:ilvl w:val="0"/>
          <w:numId w:val="9"/>
        </w:numPr>
        <w:tabs>
          <w:tab w:val="left" w:pos="360"/>
        </w:tabs>
        <w:spacing w:after="0" w:line="240" w:lineRule="auto"/>
        <w:ind w:left="360"/>
        <w:jc w:val="both"/>
        <w:rPr>
          <w:rFonts w:eastAsia="Calibri" w:cs="Sylfaen"/>
          <w:bCs/>
          <w:lang w:val="ka-GE"/>
        </w:rPr>
      </w:pPr>
      <w:r w:rsidRPr="00AC71AA">
        <w:rPr>
          <w:rFonts w:eastAsia="Calibri" w:cs="Sylfaen"/>
          <w:bCs/>
          <w:lang w:val="ka-GE"/>
        </w:rPr>
        <w:t xml:space="preserve">შეძენილ იქნა 700-მდე ექსპონატი და 420 საარქივო მასალა, მათ შორის ვალერიან სიდამონ-ერისთავის კოლექცია, დადიანების სასახლიდან გაყიდული ნივთები, სხვადასხვა თაობის, მათ შორის, თანამედროვე მხატვართა ნამუშევრები, გალაკტიონისა და ილია აგლაძის არქივები.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lastRenderedPageBreak/>
        <w:t>საანგარიშო პერიოდში ქართული კულტურის პოპულარიზაციის, თანამედროვე ხელოვნების, შემოქმედებითი ჯგუფებისა და ახალგაზრდა არტისტთა საზღვარგარეთ  მნიშვნელოვან კულტურულ ღონისძიებებში მონაწილეობის ხელშეწყობის მიზნით განხორციელდა  შემდეგი სახის ღონისძიებები: „თანამედროვე ხელოვნების ვენეციის 59-ე საერთაშორისო გამოფენაზე“ საქართველოს ეროვნულ პავილიონში  საგამოფენო პროექტის წარდგენის მიზნით დაფინანსდა ვენეციაში ქართული პავილიონის ფართის იჯარა და ხელი შეეწყო პარტნიორი კომპანიის - Nuova Cona საორგანიზაციო მომსახურებას;</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სსიპ თბილისის ვანო სარაჯიშვილის სახელობის სახელმწიფო კონსერვატორიის კ. ვარდელის სახელობის სიმებიანი კვარტეტი მონაწილეობდა ლიეტუვას რესპუბლიკაში, ქალაქ ვილნიუსში გამართულ  ფესტივალში - „მართლმადიდებლური შობა ლიეტუვაში";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სსიპ მარიონეტების პროფესიული სახელმწიფო თეატრს იტალიაში საერთაშორისო თეატრალურ ფესტივალში მონაწილებისა და სპექტაკლების: „რამონა,“ „ალფრედი და ვიოლეტა“ გამართვის მიზნით  ხელი შეეწყო სამგზავრო ხარჯით;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ახალგაზრდა  მხატვარმა - გიორგი დანიბეგაშვილმა მონაწილეობა მიიღო ბელგიის ქალაქ მონსოში, საერთაშორისო სახელოვნებო პრიზის დაჯილდოების ცერემონიაზე;</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ახალგაზრდა არტისტები: მარიამ ნატროშვილი და  დავით ჯინჭარაძე პირველად მონაწილეობდნენ ამსტერდამის დოკუმენტური კინოს საერთაშორისო ფესტივალში- IDFA; გერმანიაში, ალექსანდრე-ალეკო ადამიას სახელობის გალერეაში დაგეგმილ ერთთვიან სახელოვნებო რეზიდენციასა და გამოფენაში მონაწილეობდნენ ახალგაზრდა მხატვრები: მარიამ შაქარაშვილი, ბექა საყვარელიძე, გიორგი გორგიაშვილი და თენგიზ მარგიშვილი.</w:t>
      </w:r>
    </w:p>
    <w:p w:rsidR="00DE1673" w:rsidRPr="00AD255C" w:rsidRDefault="00DE1673" w:rsidP="00E43573">
      <w:pPr>
        <w:spacing w:after="240" w:line="240" w:lineRule="auto"/>
        <w:rPr>
          <w:rFonts w:ascii="Sylfaen" w:eastAsia="Calibri" w:hAnsi="Sylfaen" w:cs="Calibri"/>
          <w:bCs/>
          <w:highlight w:val="yellow"/>
        </w:rPr>
      </w:pPr>
    </w:p>
    <w:p w:rsidR="00DE1673" w:rsidRPr="00AC71AA" w:rsidRDefault="00DE1673" w:rsidP="00E43573">
      <w:pPr>
        <w:pStyle w:val="Heading2"/>
        <w:spacing w:after="240" w:line="240" w:lineRule="auto"/>
        <w:jc w:val="both"/>
        <w:rPr>
          <w:rFonts w:ascii="Sylfaen" w:eastAsia="Calibri" w:hAnsi="Sylfaen" w:cs="Calibri"/>
          <w:bCs/>
          <w:color w:val="366091"/>
          <w:sz w:val="22"/>
          <w:szCs w:val="22"/>
        </w:rPr>
      </w:pPr>
      <w:r w:rsidRPr="00AC71AA">
        <w:rPr>
          <w:rFonts w:ascii="Sylfaen" w:eastAsia="Calibri" w:hAnsi="Sylfaen" w:cs="Calibri"/>
          <w:bCs/>
          <w:color w:val="366091"/>
          <w:sz w:val="22"/>
          <w:szCs w:val="22"/>
        </w:rPr>
        <w:t>8.4 კულტურული მემკვიდრეობის დაცვა და სამუზეუმო სისტემის სრულყოფა (პროგრამული კოდი 32 10)</w:t>
      </w:r>
    </w:p>
    <w:p w:rsidR="00DE1673" w:rsidRPr="00AC71AA" w:rsidRDefault="00DE1673" w:rsidP="00E43573">
      <w:pPr>
        <w:spacing w:after="0" w:line="240" w:lineRule="auto"/>
        <w:ind w:left="270"/>
        <w:jc w:val="both"/>
        <w:rPr>
          <w:rFonts w:ascii="Sylfaen" w:eastAsia="Calibri" w:hAnsi="Sylfaen" w:cs="Calibri"/>
          <w:bCs/>
        </w:rPr>
      </w:pPr>
      <w:r w:rsidRPr="00AC71AA">
        <w:rPr>
          <w:rFonts w:ascii="Sylfaen" w:eastAsia="Calibri" w:hAnsi="Sylfaen" w:cs="Calibri"/>
          <w:bCs/>
        </w:rPr>
        <w:t>პროგრამის განმახორციელებელი:</w:t>
      </w:r>
    </w:p>
    <w:p w:rsidR="00DE1673" w:rsidRPr="00AC71AA" w:rsidRDefault="00DE1673" w:rsidP="00590252">
      <w:pPr>
        <w:numPr>
          <w:ilvl w:val="0"/>
          <w:numId w:val="61"/>
        </w:numPr>
        <w:pBdr>
          <w:top w:val="nil"/>
          <w:left w:val="nil"/>
          <w:bottom w:val="nil"/>
          <w:right w:val="nil"/>
          <w:between w:val="nil"/>
        </w:pBdr>
        <w:spacing w:after="0" w:line="240" w:lineRule="auto"/>
        <w:jc w:val="both"/>
        <w:rPr>
          <w:rFonts w:ascii="Sylfaen" w:eastAsia="Calibri" w:hAnsi="Sylfaen" w:cs="Calibri"/>
          <w:bCs/>
          <w:color w:val="000000"/>
        </w:rPr>
      </w:pPr>
      <w:r w:rsidRPr="00AC71AA">
        <w:rPr>
          <w:rFonts w:ascii="Sylfaen" w:eastAsia="Calibri" w:hAnsi="Sylfaen" w:cs="Calibri"/>
          <w:bCs/>
          <w:color w:val="000000"/>
        </w:rPr>
        <w:t>საქართველოს კულტურის, სპორტისა და ახალგაზრდობის სამინისტრო</w:t>
      </w:r>
    </w:p>
    <w:p w:rsidR="00DE1673" w:rsidRPr="00AC71AA" w:rsidRDefault="00DE1673" w:rsidP="00590252">
      <w:pPr>
        <w:numPr>
          <w:ilvl w:val="0"/>
          <w:numId w:val="61"/>
        </w:numPr>
        <w:pBdr>
          <w:top w:val="nil"/>
          <w:left w:val="nil"/>
          <w:bottom w:val="nil"/>
          <w:right w:val="nil"/>
          <w:between w:val="nil"/>
        </w:pBdr>
        <w:spacing w:after="0" w:line="240" w:lineRule="auto"/>
        <w:jc w:val="both"/>
        <w:rPr>
          <w:rFonts w:ascii="Sylfaen" w:eastAsia="Calibri" w:hAnsi="Sylfaen" w:cs="Calibri"/>
          <w:bCs/>
          <w:color w:val="000000"/>
        </w:rPr>
      </w:pPr>
      <w:r w:rsidRPr="00AC71AA">
        <w:rPr>
          <w:rFonts w:ascii="Sylfaen" w:eastAsia="Calibri" w:hAnsi="Sylfaen" w:cs="Calibri"/>
          <w:bCs/>
          <w:color w:val="000000"/>
        </w:rPr>
        <w:t>სსიპ - საქართველოს კულტურული მემკვიდრეობის დაცვის ეროვნული სააგენტო</w:t>
      </w:r>
    </w:p>
    <w:p w:rsidR="00DE1673" w:rsidRPr="00AC71AA" w:rsidRDefault="00DE1673" w:rsidP="00590252">
      <w:pPr>
        <w:numPr>
          <w:ilvl w:val="0"/>
          <w:numId w:val="61"/>
        </w:numPr>
        <w:pBdr>
          <w:top w:val="nil"/>
          <w:left w:val="nil"/>
          <w:bottom w:val="nil"/>
          <w:right w:val="nil"/>
          <w:between w:val="nil"/>
        </w:pBdr>
        <w:spacing w:after="0" w:line="240" w:lineRule="auto"/>
        <w:jc w:val="both"/>
        <w:rPr>
          <w:rFonts w:ascii="Sylfaen" w:eastAsia="Calibri" w:hAnsi="Sylfaen" w:cs="Calibri"/>
          <w:bCs/>
          <w:color w:val="000000"/>
        </w:rPr>
      </w:pPr>
      <w:r w:rsidRPr="00AC71AA">
        <w:rPr>
          <w:rFonts w:ascii="Sylfaen" w:eastAsia="Calibri" w:hAnsi="Sylfaen" w:cs="Calibri"/>
          <w:bCs/>
          <w:color w:val="000000"/>
        </w:rPr>
        <w:t>საქართველოს მუზეუმები</w:t>
      </w:r>
    </w:p>
    <w:p w:rsidR="00DE1673" w:rsidRPr="00AD255C" w:rsidRDefault="00DE1673" w:rsidP="00E43573">
      <w:pPr>
        <w:pBdr>
          <w:top w:val="nil"/>
          <w:left w:val="nil"/>
          <w:bottom w:val="nil"/>
          <w:right w:val="nil"/>
          <w:between w:val="nil"/>
        </w:pBdr>
        <w:spacing w:after="240" w:line="240" w:lineRule="auto"/>
        <w:ind w:left="720" w:hanging="720"/>
        <w:jc w:val="both"/>
        <w:rPr>
          <w:rFonts w:ascii="Sylfaen" w:eastAsia="Calibri" w:hAnsi="Sylfaen" w:cs="Calibri"/>
          <w:bCs/>
          <w:color w:val="000000"/>
          <w:highlight w:val="yellow"/>
        </w:rPr>
      </w:pP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bookmarkStart w:id="34" w:name="_heading=h.1fob9te" w:colFirst="0" w:colLast="0"/>
      <w:bookmarkEnd w:id="34"/>
      <w:r w:rsidRPr="00AC71AA">
        <w:rPr>
          <w:rFonts w:ascii="Sylfaen" w:eastAsia="Calibri" w:hAnsi="Sylfaen" w:cs="Sylfaen"/>
          <w:bCs/>
          <w:lang w:val="ka-GE"/>
        </w:rPr>
        <w:t>სსიპ – გიორგი ლეონიძის სახელობის ქართული ლიტერატურის სახელმწიფო მუზეუმის მიერ გამოიცა წიგნი „ელენე ბაქრაძე (დარიანი).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 xml:space="preserve">განხორციელდა პროექტი „ნიკო ფიროსმანი და ირაკლი ფარჯიანი“ (გამოფენა, კატალოგი); </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მუზეუმებში ღონისძიებები ძირითადად მიმდინარეობდა ონლაინ ფორმატში, რაც არაერთხელ გაშუქდა ინტერნეტ სააგენტოებისა და ტელევიზიების საშუალებით. მუზეუმების „Facebook“ პლატფორმებზე გამოქვეყნდა არაერთი ონლაინ ღონისძიებება. მათ შორის ლექციების სერიები, საგანმანათლებლო ონლაინ პროგრამები, ონლაინ გაკვეთილები და წიგნის პრეზენტაციები. შეზღუდვების შემსუბუქებასთან ერთად სამუზეუმო საქმიანობამ მუზეუმების შიდა სივრცეებში გადაინაცვლა და მოეწყო გამოფენები. ყველა მუზეუმში აღინიშნა ქართული ენის დღე, მუზეუმების საერთაშორისო დღე, ბავშვთა დაცვის საერთაშორისო დღე, შშმ პირთა საერთაშორისო დღე, დამოუკიდებლობის დღე.</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ტურიზმის მსოფლიო დღესთან დაკავშირებით საქართველოს ყველა მუზეუმი ვიზიტორებისათვის იყო უფასო.</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t>მუზეუმებში გაიხსნა ათობით ახალი ექსპოზიცია, ჩატარდა საგანმანათლებლო და სხვა სახის ღონისძიებები.</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AC71AA">
        <w:rPr>
          <w:rFonts w:ascii="Sylfaen" w:eastAsia="Calibri" w:hAnsi="Sylfaen" w:cs="Sylfaen"/>
          <w:bCs/>
          <w:lang w:val="ka-GE"/>
        </w:rPr>
        <w:lastRenderedPageBreak/>
        <w:t xml:space="preserve">მუზეუმების მიერ შეძენილ იქნა 700-მდე ექსპონატი და 420 საარქივო მასალა. მათ შორის ვალერიან სიდამონ-ერისთავის კოლექცია, დადიანების სასახლიდან გაყიდული ნივთები, სხვადასხვა თაობის, მათ შორის, თანამედროვე მხატვართა ნამუშევრები, გალაკტიონისა და ილია აგლაძის არქივები. ქვეყანას დაუბრუნდა სხვადასხვა წლებში ამა თუ იმ მიზეზით გაცემული სამუზეუმო კოლექციები. </w:t>
      </w:r>
    </w:p>
    <w:p w:rsidR="00AC71AA" w:rsidRPr="005E3BDD"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საქართველოს ეროვნულმა მუზეუმმა ვიზიტორებს შესთავაზა კურატორის ტური. პროექტის ფარგლებში, მაყურებელს შესაძლებლობა ჰქონდა გაცნობოდა საქართველოს ისტორიას, უძველესი გეოლოგიური ეპოქებიდან დაწყებული – თანამედროვეობამდე, ისტორიებს უნიკალური ექსპონატებისა და მათი აღმომჩენი მეცნიერების შესახებ. </w:t>
      </w:r>
    </w:p>
    <w:p w:rsidR="00AC71AA" w:rsidRPr="005E3BDD"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მოეწყო გამოფენები: გენერალ გიორგი კვინიტაძის მემორიალური ნივთების გამოფენა, თამო ჯუღელის და ნინა კინწურაშვილის ჯგუფური გამოფენა „ლიმენი“, „თურქული კულტურის ნაკვალევი“, „პომპეის საგანძური ვანის მუზეუმში“.</w:t>
      </w:r>
    </w:p>
    <w:p w:rsidR="00AC71AA" w:rsidRPr="005E3BDD"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 განხორციელდა საგანმანათლებლო პროგრამები და პროექტები: „გალერეიდან ქაშვეთამდე, #დამოუკიდებლობაყველასია, BTU-ს, საქართველოს ეროვნული მუზეუმისა და Centrica-ს მასტერკლასი, სპეციალური პროგრამა - ეთნიკური უმცირესობების მოსწავლეებისთვის (ჯავახეთსა და ქვემო ქართლში მცხოვრები სომეხი და აზერბაიჯანელი მოსწავლეებისათვის) და სხვა. </w:t>
      </w:r>
    </w:p>
    <w:p w:rsidR="00AC71AA" w:rsidRPr="005E3BDD"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მუზეუმების საერთაშორისო დღესთან დაკავშირებით, ჩატარდა მუზეუმის ფესტივალი. </w:t>
      </w:r>
    </w:p>
    <w:p w:rsidR="00AC71AA" w:rsidRPr="005E3BDD"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აზერბაიჯანში, ჰეიდარ ალიევის ცენტრში წარმოდგენილი იყო ეროვნული მუზეუმის გამოფენა „გადარჩენილი შედევრები - აზერბაიჯანული და აღმოსავლური კოლექციები საქართველოს ეროვნული მუზეუმიდან“, რომელიც ათასობით დამთვალიერებელმა იხილა. გამოფენაზე ექპონირებული მასალები მაისში საქართველოში დაბრუნდა. მსოფლიოს წამყვან სამეცნიერო ჟურნალ Science-ში, გამოქვეყნდა სტატია „ადრეული Homo-ს პრიმიტიული ტვინი", საერთაშორისო ჟურნალ Hali Publications-ის ონლაინ გამოფენაზე პირველად იქნა წარმოდგენილი თუშური ფარდაგები მუზეუმიდან და კერძო კოლექციებიდან.</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p>
    <w:p w:rsidR="00AC71AA" w:rsidRPr="005E3BDD"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საანგარიშო პერიოდში საგამოფენო მიმართულებით განხორციელდა: თბილისის ისტორიის მუზეუმში გაიხსნა რამდენიმე გამოფენა, მათ შორის „ორდინარული ცხოვრება" და „დროება".  საფრანგეთის პრეისტორიის მუზეუმში გაიხსნა გამოფენა „HOMO FABER“, სადაც წარმოდგენილია დმანისში აღმოჩენილი ერთ-ერთი თავის ქალა და ყბა, ქვის იარაღი და განამარხებულ ცხოველთა კოლექცია. ვანის არქეოლოგიური მუზეუმში გაიხსნა გამოფენა „სიცოცხლე და სიკვდილი - დიდებული პომპეი“.  </w:t>
      </w:r>
    </w:p>
    <w:p w:rsidR="00AC71AA" w:rsidRPr="005E3BDD"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საგანმანათლებლო მიმართულებით: ბოლნისის მუზეუმში ჩატარდა ტრენინგები ადგილობრივი სკოლების პედაგოგებისთვის და მუზეუმის თანამშრომლებისთვის - „მუზეუმი, როგორც განათლების კერა”, ბოლნისის სამხატვრო სტუდიის „ოპიზარი“ მოსწავლეებისთვის გაიმართა შემეცნებითი გაკვეთილი - „გერმანელების დასახლებები და საქართველოში მოღვაწე გერმანელი მხატვრები“; ვანის არქეოლოგიურ მუზეუმში, გამოფენის „სიცოცხლე და სიკვდილი - დიდებული პომპეი“ ფარგლებში, გაიმართა კურატორის ტურები და ტრენინგი ვანის მუნიციპალიტეტის სკოლის მასწავლებლებისთვის; სვანეთის მუზეუმში გაიმართა ლექცია - „სვანეთი და გარე სამყარო რომაულ პერიოდში, ახალი ნუმიზმატიკური აღმოჩენის საფუძველზე“; სიმონ ჯანაშიას სახელობის საქართველოს მუზეუმში გაიმართა „საბუკოს" და ეროვნული მუზეუმის ერთობრივი საგანმანათლებლო პროგრამა - „ფრინველების მიგრაცია"; ბოლნისის მუზეუმის ლაბორატორიაში გერმანული საერთაშორისო სკოლის (Deutsche Internationale Schule) მე-5 კლასის მოსწავლეებისთვის გაიმართა კერამიკის რესტავრაციის ვორქშოფში. </w:t>
      </w:r>
    </w:p>
    <w:p w:rsidR="00AC71AA" w:rsidRPr="005E3BDD"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საანგარიშო პერიოდში სამეცნიერო მიმართულებით განხორციელდა შემდეგი ღონისძიებები:  სოფელ იფნარასა და ქვემო ახალშენს შორის საქართველოს ეროვნული მუზეუმის არქეოლოგთა გუნდის მიერ, ძვ.წ. მე-5 ათასწლეულის ნამოსახლარი გამოვლინდა. აღმოჩენილი ნივთები შესასწავლად საქართველოს ეროვნული მუზეუმის ლაბორატორიაშია გადატანილი. საქართველოს, ავსტრიის, </w:t>
      </w:r>
      <w:r w:rsidRPr="005E3BDD">
        <w:rPr>
          <w:rFonts w:ascii="Sylfaen" w:eastAsia="Calibri" w:hAnsi="Sylfaen" w:cs="Sylfaen"/>
          <w:bCs/>
          <w:lang w:val="ka-GE"/>
        </w:rPr>
        <w:lastRenderedPageBreak/>
        <w:t>ბრიტანეთის, დანიის, ირლანდიის, ისრაელის სამეცნიერო ინსტიტუციების მიერ ჩატარებული ერთობლივი კვლევების შედეგად წამყვან სამეცნიერო ჟურნალში „Current Biology“ გამოქვეყნდა სტატია „სედიმენტიდან მიღებული 25 000 წლის წინანდელი დნმ-ი, ადამიანის, მგლისა და ბიზონის გენომის სეკვენირებული შკალა“  (Genome-scale sequencing and analysis of human, wolf, and bison DNA from 25,000-year-old sediment). სტატიაში აღწერილია საწურბლიას მღვიმეში (დას. საქართველო, წყალტუბოს მუნიციპალიტეტი) 25 ათასი წლის წინანდელი ადამიანისა და ძუძუმწოვრების ბირთვული და მიტოქონდრიალური დნმ-ი, რომელიც გაიშიფრა “shotgun” მეთოდით.</w:t>
      </w:r>
    </w:p>
    <w:p w:rsidR="00AC71AA" w:rsidRP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სამეცნიერო ჟურნალ Nature-ში გამოქვეყნდა სტატია საქართველოში, დმანისში, 1,8 მილიონი წლის ძეგლზე აღმოჩენილი კბილისა და ყბის ფრაგმენტების შესახებ, რომლებიც ძაღლისებრთა გადაშენებულ სახეობას — ევრაზიულ მონადირე ძაღლს ეკუთვნის. ეს ამ სახეობის უძველესი ნიმუშია აქამდე აღმოჩენილ განამარხებულ ნაშთებს შორის. ეროვნული მუზეუმის მკვლევართა გუნდმა დმანისის მუნიციპალიტეტში, სოფელ ქვემო ოროზმანთან, საქართველოში აფრიკის კონტინენტის ფარგლებს გარეთ ჰომინიდების გავრცელების ახალი კერა გამოავლინა, რომელიც 1.77-1.84 მილიონი წლით თარიღდებ</w:t>
      </w:r>
      <w:r w:rsidRPr="00AC71AA">
        <w:rPr>
          <w:rFonts w:ascii="Sylfaen" w:eastAsia="Calibri" w:hAnsi="Sylfaen" w:cs="Sylfaen"/>
          <w:bCs/>
          <w:lang w:val="ka-GE"/>
        </w:rPr>
        <w:t xml:space="preserve">ა. </w:t>
      </w:r>
    </w:p>
    <w:p w:rsidR="00AC71AA" w:rsidRPr="005E3BDD"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სამეცნიერო მიმართულებით განხორციელდა შემდეგი აქტივობები: UNESCO-ს ექსპერტებმა შეისწავლეს ხელოვნების მუზეუმის ოქროს ფონდში დაცული 10 ექსპონატის მდგომარეობა და შეადგინეს დასკვნა მათი მდგომარეობის თაობაზე. იტალიელმა ექსპერტებმა UNESCOS -ს ექსპერტების დასკვნის საფუძველზე შეადგინეს დასკვნა ოქროს ფონდში დაცული 10 ექსპონატის კონსერვაციისა და ევაკუციის დროს ოქროს ფონდის კოლექციის გადაადგილების თაობაზე. ფრანგული კომპანია LITO -თან თანამშრომლობის შედეგად მოხდა შ. ამირანაშვილის სახ. ხელოვნების სახელმწიფო მუზეუმში დაცული რამდენიმე ფერწერული ტილოს სკანირება 3D ფორმატში. ფრანგული კომპანია ICONEM - თან თანამშრომლობის შედეგად მოხდა შ. ამირანაშვილის სახ. ხელოვნების სახელმწიფო მუზეუმის ოქროს ფონდში დაცული რამდენიმე ხატის 2D ფორმატში სკანირება, მაღალი სიზუსტითა და ხარისხით. მუზეუმთა ჯგუფში დასრულდა ფონდების 80% ინვენტარიზაცია, დარჩენილ ფონდებში მუშაობა გრძელდება საქართველოს კულტურის, სპორტისა და ახალგაზრდობის სამინისტროს გაგზავნილი გეგმა - გრაფიკის შესაბამისად. </w:t>
      </w:r>
    </w:p>
    <w:p w:rsidR="00AC71AA" w:rsidRPr="005E3BDD"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დაიწყო ხელოვნების მუზეუმის ოქროს ფონდის ინვენტარიზაციის პროცესი, გაიწერა ექსპონატების აღწერის გეგმა-გრაფიკი, დამტკიცდა საინვენტარო კომისიისა და სამუშაო ჯგუფების შემადგენლობები.</w:t>
      </w:r>
    </w:p>
    <w:p w:rsidR="00AC71AA" w:rsidRDefault="00AC71AA" w:rsidP="00AC71AA">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შეიძენილ იქნა სხვადასხვა თაობის ქართველი მხატვრების   ნამუშევრები. ასევე მოხდა მნიშვნელოვანი კოლექციების შეძენაც.</w:t>
      </w:r>
    </w:p>
    <w:p w:rsidR="00D728BC" w:rsidRPr="00D728BC"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D728BC">
        <w:rPr>
          <w:rFonts w:ascii="Sylfaen" w:eastAsia="Calibri" w:hAnsi="Sylfaen" w:cs="Sylfaen"/>
          <w:bCs/>
          <w:lang w:val="ka-GE"/>
        </w:rPr>
        <w:t>სამინისტროს ინიციატივით, ხელოვნების მუზეუმსა და ეროვნული გალერეის ფონდებს დაუბრუნდა: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საქართველოს კულტურის, სპორტისა და ახალგაზრდობის სამინისტროში გატანილი 12 ექსპონატი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2003 წელს რუსეთის ფედერაციის სამხატვრო აკადემიაში გატანილი 6 ექსპონატი, რომელთა დაბრუნებაში დიდი წვლილი მიუძღვის რუსეთის ფედერაციაში შვეიცარიის საელჩოს საქართველოს ინტერესების სექციას.</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ჩეხეთის რესპუბლიკაში საქართველოს საელჩოში 2010 წელს გატანილი 4 ნამუშევარი, რომელთა დაბრუნებაში დიდი წვლილი მიუძღვის საქართველოს საელჩოს ჩეხეთის რესპუბლიკაში;</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მიმდინარეობ</w:t>
      </w:r>
      <w:r>
        <w:rPr>
          <w:rFonts w:ascii="Sylfaen" w:eastAsia="Calibri" w:hAnsi="Sylfaen" w:cs="Sylfaen"/>
          <w:bCs/>
          <w:lang w:val="ka-GE"/>
        </w:rPr>
        <w:t>და</w:t>
      </w:r>
      <w:r w:rsidRPr="005E3BDD">
        <w:rPr>
          <w:rFonts w:ascii="Sylfaen" w:eastAsia="Calibri" w:hAnsi="Sylfaen" w:cs="Sylfaen"/>
          <w:bCs/>
          <w:lang w:val="ka-GE"/>
        </w:rPr>
        <w:t xml:space="preserve"> საქართველოს სხვადასხვა მუზეუმში საგამოფენოდ დროებით გატანილი ექსპონატების მუზეუმთა ჯგუფში დაბრუნების პროცესი.ეროვნულ გალერეაში მოეწყო 8 მასშტაბური გამოფენა, სიღნაღის ისტორიულ-ეთნოგრაფიულ მუზეუმში კი 2 ექსპოზიცია.</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პროექტის „კულტურა საზღვრებს მიღმა“ ფარგლებში დაიგეგმა ურთიერთთანამშრომლობის გზები და საჭიროებები.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lastRenderedPageBreak/>
        <w:t>გიორგი ჩიტაიას სახელობის საქართველოს ხალხური ხუროთმოძღვრებისა და ყოფის მუზეუმში ქართული საბრძოლო ხელოვნების ეროვნული ფედერაციის „ხრიდოლი” ჩართულობით, ყოველკვირეულად იმართებოდა ქართული საბრძოლო ხელოვნების - ხევსურული ფარიკაობისა და მშვილდოსნობის ლექციები და პრაქტიკული გაკვეთილები. მუზეუმში მოეწყო ხრიდოლის კუთხე, რომელსაც აქვს საგანმანათლებლო და სპორტულ-გამაჯანსაღებელი დატვირთვა. მუზეუმის სხვადასხვა თაობის ვიზიტორები ეცნობიან ქართული საბრძოლო ხელოვნების ისტორიას და მხედრულ წეს-ჩვეულებებს. ასევე, მოეწყო სამიზნე, სადაც მუზეუმის სტუმრებს შეუძლიათ ხალხური მშვილდით მიზანში სროლა;</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პროექტი „შუაცეცხლს აყოლებული საუბრები“, რომელიც წარმოადგენს ეთნოგრაფიული მუზეუმისა და საქართველოს პარლამენტის ეროვნული ბიბლიოთეკის ერთობლივ საგანმანათლებლო პროექტს, გათვლილია 15-21 წლის ახალგაზრდებისთვის. იგი მოიცავს ლექციებს ეთნოგრაფიულ მუზეუმში. პროექტის ფარგლებში ჩატარდა პირველი შეხვედრა, რომელზეც განხილული იყო ქართული ტრადიციები, ყოფა, კულტურა და თვითმყოფადობა. შეხვედრას უძღვებოდა ეროვნული ბიბლიოთეკის გენერალური დირექტორის მოადგილე, ეთნოლოგი მირიან ხოსიტაშვილი;</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პროექტს „კულტურული ღონისძიებები საზღვარგარეთ მოქმედი ქართული საკვირაო სკოლებისათვის“ ფარგლებში, მუზეუმის ორგანიზებით ბელგიაში, ქალაქ ანტვერპენში მოქმედი ქართული საკვირაო სკოლის მოსწავლეებისთვის გაიმართა კულტურულ-შემეცნებითი ონლაინ ლექცია, საქართველოს ისტორიის თემატიკაზე.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სსიპ საქართველოს ხელოვნების სასახლე - კულტურის ისტორიის მუზეუმში რესტავრაცია-კონსერვაცია ჩაუტარდა სამუზეუმო ფასეულობებს, გამოიცა ხელნაწერთა და საარქივო დოკუმენტთა აღწერილობის X ტომი. კრებული - „თამაშები და ახალგაზრდების აღზრდა“;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ედინბურგის ბიზანტიური წიგნის პირველ ონლაინ ფესტივალზე (1st Online Edinburgh Byzantine Book Festival) შედგა წიგნის „ქსოვილი საქართველოდან" პრეზენტაცია. ფესტივალი მიზნად ისახვს უახლოეს პერიოდში გამოცემული ისტორიული წიგნების პოპულარიზებას. წარდგენაზე ხაზი გაესვა ქართული ქსოვილის ისტორიას, ევროპის და აზიის გავლენას დიზაინის ჩამოყალიბებასა და ქართული ტექსტილის პატერნების მრავალფეროვნებას.</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გაიმართა ბრიტანულ-ქართული საზოგადოებისა და Royal Asiatic Society-ის ორგანიზებით ყოველწლიური ღონისძიება „რუსთაველის დღე“.</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მუზეუმის საერთაშორისო დღესთან დაკავშირებით, მუზეუმმა ტელეკომპანიასთან „იმედი“ ერთად მომზადებული ორი დოკუმენტური ფილმი გააშუქა Facebook გვერდის მეშვეობით: „ქართული ეროვნული კოსტიუმი - თვითმყოფადობა და დღევანდელობა" და „ქართველ ხელმწიფეთა დაკარგული გვირგვინები და სამეფო სიმბოლოები“.</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ბავშვთა საერთაშორისო დღეს ხელოვნების სასახლემ მოიწვია ორგანიზაცია „მზის შვილები“. მოზარდებმა დაათვალიერეს მუზეუმი, მოისმინეს ექსკურსია და მონაწილეობა მიიღეს საგანმანათლებლო პროგრამაში „ქართული ანიმაცია“.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გაიხსნა ცნობილი ქართველი გრაფიკოსის, „ფანქრის ჯადოქრად“ წოდებული გურამ დოლენჯაშვილის პერსონალური გამოფენა.</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საანგარიშო პერიოდში საქართველოს ხელოვნების სასახლემ მონაწილეობა მიიღო UNESCO-ს მიერ ორგანიზებულ მაღალი დონის ონლაინ ფორმატის ფორუმში სახელწოდებით: “UNESCO High Level Forum on Museums: Facing the post-pandemic challanges through innovation and inclusiveness”.</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საგამოფენო მიმართულებით სასახლეში ჩატარდა 10-ზე მეტი გამოფენა.</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კოლექციების შევსების მიმართულებით საანგარიში პერიოდში სასახლემ შეიძინა უპრეცედენტო რაოდენობის მნიშვნელოვანი კოლექციები.</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სსიპ  გიორგი ლეონიძის სახელობის ქართული ლიტერატურის სახელმწიფო მუზეუმში დაცული პავლე ინგოროყვას არქივის მიხედვით მოეწყო ინტერაქციული ვებინარი - როგორ გამოვიყენოთ აუთენტური წყაროები სასწავლო პროცესში. მუზეუმში ასევე ჩატარდა ტრენინგი - „როგორ ჩავრთოთ </w:t>
      </w:r>
      <w:r w:rsidRPr="005E3BDD">
        <w:rPr>
          <w:rFonts w:ascii="Sylfaen" w:eastAsia="Calibri" w:hAnsi="Sylfaen" w:cs="Sylfaen"/>
          <w:bCs/>
          <w:lang w:val="ka-GE"/>
        </w:rPr>
        <w:lastRenderedPageBreak/>
        <w:t xml:space="preserve">მუზეუმი სასწავლო პროცესში შერეული (საკლასო და დისტანციური) სწავლების ფორმატის დროს“ („Virtual Field Trips: how to incorporate them into blended learning practice“). ასევე, ონლაინ პლატფორმების Zoom და Google Meet-ის საშუალებით მუზეუმის კოლექციების შესახებ შემუშავდა საგანმანათლებლო პროგრამა თბილისის ევროპული სკოლისთვის.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მოეწყო შიო-მღვიმელისა და ბაჩანას (ნიკო რაზიკაშვილის) დაბადებიდან 155 წლისთავისადმი მიძღვნილი საიუბილეო გამოფენა, დედაენის დღისადმი მიძღვნილი კვირეულის ფარგლებში, ონლაინპლატფორმის „Team“ საშუალებით საგანმანათლებლო პროგრამა „მუზეუმი სტუმრად“, სსიპ ივანე ჯავახიშვილის სახელობის ქალაქ ფოთის N3 საჯარო სკოლის V, VI და VIII კლასის მოსწავლეთათვის - პრეზენტაცია იაკობ გოგებაშვილის, სულხან-საბა ორბელიანის და მუზეუმში დაცული ექსპონატების შესახებ.</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საქართველოს დამოუკიდებლობის დღისადმი მიძღვნილი გერმანელი ენათმეცნიერის, ეთნოლოგისა და ფოტოგრაფის ადოლფ დირის მიერ კავკასიაში გადაღებული ფოტოების გამოფენა (გოეთეს ინსტიტუტთან და მიუნხენის „5 კონტინენტის მუზეუმთან“ ერთად).</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საგამოფენო მიმართულებით განხორციელდა: გოეთეს ინსტიტუტთან და მიუნხენის ხუთი კონტინენტის მუზეუმთან ერთად გაიმართა გერმანელი ენათმეცნიერის, ეთნოლოგისა და ფოტოგრაფის, ადოლფ დირრის (1867 – 1930) ფოტონამუშევრების გამოფენა და კატალოგის პრეზენტაცია. გამომცემლობების - „ინტელექტისა და „არტანუჯის“, ამერიკის ბიბლიოთეკართა ასოციაციის ინტელექტუალური თავისუფლების ოფისისა და „აკრძალული წიგნების კვირეულის“ კოალიციის ორგანიზებით, გაიმართა „მოუთვინიერებელი წიგნების გამოფენა“. ექსპოზიციაზე წარმოდგენილი იყო სხვადასხვა დროს ქართულ თუ უცხოურ ენაზე გამოცემული აკრძალული წიგნები და მათი აკრძალვის ისტორიები, ასევე აღნიშნული წიგნების თემაზე შექმნილი პოსტერები.</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საგანმანათლებლო მიმართულებით განხორციელდა: </w:t>
      </w:r>
      <w:hyperlink r:id="rId20" w:history="1">
        <w:r w:rsidRPr="005E3BDD">
          <w:rPr>
            <w:rFonts w:ascii="Sylfaen" w:eastAsia="Calibri" w:hAnsi="Sylfaen" w:cs="Sylfaen"/>
            <w:bCs/>
            <w:lang w:val="ka-GE"/>
          </w:rPr>
          <w:t>საგანმანათლებლო პროგრამის</w:t>
        </w:r>
      </w:hyperlink>
      <w:r w:rsidRPr="005E3BDD">
        <w:rPr>
          <w:rFonts w:ascii="Sylfaen" w:eastAsia="Calibri" w:hAnsi="Sylfaen" w:cs="Sylfaen"/>
          <w:bCs/>
          <w:lang w:val="ka-GE"/>
        </w:rPr>
        <w:t xml:space="preserve"> </w:t>
      </w:r>
      <w:hyperlink r:id="rId21" w:history="1">
        <w:r w:rsidRPr="005E3BDD">
          <w:rPr>
            <w:rFonts w:ascii="Sylfaen" w:eastAsia="Calibri" w:hAnsi="Sylfaen" w:cs="Sylfaen"/>
            <w:bCs/>
            <w:lang w:val="ka-GE"/>
          </w:rPr>
          <w:t>„მუზეუმი სტუმრად</w:t>
        </w:r>
      </w:hyperlink>
      <w:r w:rsidRPr="005E3BDD">
        <w:rPr>
          <w:rFonts w:ascii="Sylfaen" w:eastAsia="Calibri" w:hAnsi="Sylfaen" w:cs="Sylfaen"/>
          <w:bCs/>
          <w:lang w:val="ka-GE"/>
        </w:rPr>
        <w:t xml:space="preserve">“ ფარგლებში, Teams-ის ონლაინ პლატფორმით შეხვედრა გაიმართა ქალაქ გორის N2 საჯარო სკოლის მოსწავლეებთან და მასწავლებლებთან.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კოლექციების შევსების კუთხით სამინისტროს დაფინანსებით მუზეუმმა შეიძინა ილია აგლაძისა და გალაკტიონის არქივები.</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სსიპ გიორგი ჩუბინაშვილის სახელობის ქართული ხელოვნების ისტორიისა და ძეგლთა დაცვის ეროვნული კვლევითი ცენტრის მიერ მომზადდა სამეცნიერო ჟურნალის „საქართველოს სიძველენი“ 2020 წლის ნომერი</w:t>
      </w:r>
      <w:r w:rsidR="00A20A75">
        <w:rPr>
          <w:rFonts w:ascii="Sylfaen" w:eastAsia="Calibri" w:hAnsi="Sylfaen" w:cs="Sylfaen"/>
          <w:bCs/>
          <w:lang w:val="ka-GE"/>
        </w:rPr>
        <w:t>;</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გაიმართა ჰიბრიდული კონფერენცია, მიძღვნილი დავით კაკაბაძის შემოქმედებისადმი და საერთაშორისო კონფერენცია, მიძღვნილი ოკუპირებულ ტერიტორიებზე არსებული კულტურული მემკვიდრეობის ძეგლებისადმი.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გაიმართა ორი სამეცნიერო კონფერენცია: ხელოვნება და სივრცე - დავით კაკბაძე - მეცნიერი, მოაზროვნე, მხატვარი“ და „კულტურული მემკვიდრეობის დაცვა ოკუპირებულ ტერიტორიებზე: საქართველო და საერთაშორისო გამოცდილება".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ფლორენციის მაქს პლანკის ხელოვნების ისტორიის ინსტიტუტთან ერთად დაიგეგმა ერთობლივი სემინარები: ესთეტიკა, ხელოვნება და არქიტექტურა კავკასიაში. ჩუბინაშვილის ცენტრის მიერ შეირჩა მომხსენებლები, რომლებიც ამ ონლაინ სემინარებზე წარადგენენ ქართულ ხელოვნებასა და კულტურას. მაქს პლანკის ინსტიტუტის მოწვევით სემინარში მონაწილეობა მიიღეს ასევე უცხოელმა სპეციალისტებმა, რომელთაც აღნიშნულ თემაზე წარადგინეს კვლევები.</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დადიანების სასახლეთა ისტორიულ-არქიტექტურულ მუზეუმში ისტორიული სასახლის შემდგომი პოპულარიზაციისა და მივიწყებული ასწლოვანი ტრადიციის აღდგენის მიზნით განხორციელდა პროექტი „საშობაო მეჯლისი დადიანების სასახლეში“.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მომზადდა პუბლიკაცია „მასკარონები დადიანების სასახლეში“, „წერილები სასახლიდან“, დედაენის დაცვის დღესთან დაკავშირებით ჩატარდა კონკურსი ქართულ კალიგრაფიაში, გრძელდება რუბრიკა „ექსპონატი გვიამბობს“.</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lastRenderedPageBreak/>
        <w:t xml:space="preserve">სსიპ აბრეშუმის სახელმწიფო მუზეუმში განხოეციელდა ზრდასრულთა საგანმანათლებლო პროგრამა „რას გვიყვება ქსოვილი?“.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განხორციელდა : პროექტი „უქესპონატო“, ქეროლენ პეტერსონის რეზიდენცია და ნამუშევრის პრეზენტაცია , გამოფენა </w:t>
      </w:r>
      <w:hyperlink r:id="rId22" w:history="1">
        <w:r w:rsidRPr="005E3BDD">
          <w:rPr>
            <w:rFonts w:ascii="Sylfaen" w:eastAsia="Calibri" w:hAnsi="Sylfaen" w:cs="Sylfaen"/>
            <w:bCs/>
            <w:lang w:val="ka-GE"/>
          </w:rPr>
          <w:t>„თანმდევი ექო: მეაბრეშუმეობის არქიტექტურა“</w:t>
        </w:r>
      </w:hyperlink>
      <w:r w:rsidRPr="005E3BDD">
        <w:rPr>
          <w:rFonts w:ascii="Sylfaen" w:eastAsia="Calibri" w:hAnsi="Sylfaen" w:cs="Sylfaen"/>
          <w:bCs/>
          <w:lang w:val="ka-GE"/>
        </w:rPr>
        <w:t>.</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გოეთეს ინსტიტუტის მხარდაჭერით შეიქმნა საგამოფენო პროექტი, რომლის ფარგლებში აბრეშუმის მუზეუმის საარქივო მასალები დამუშავდა და საგამოფენოდ მომზადდა . გამოფენა შეეხება კავკასიაში მეაუბრეშუმეობის განვითარებას და ამ პროცესში აბრეშუმის მუზეუმის მნიშვნელობას. ასევე გაციფრულდა მუზეუმის მინის ნეგატივების ფოტოკოლექცია და რეალიზდა სხვადასხვა ტიპის საგამომცემლო აქტივობაზე მორგებული პლატფორმა SERI(a). გამოფენა განხორციელდა აბრეშუმის სახელმწიფო მუზეუმთან თანამშრომლობის ფარგლებში, ბაქოს გოეთეს ცენტრის მხარდაჭერით.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ხორციელდება ფოტო პროექტი „კავკასიური აბრეშუმის წრე: აბრეშუმის მუზეუმის ფოტოკოლექციის დიგიტალიცაზია” ბრიტანეთის ბიბლიოთეკის ხელშეწყობით.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ნიკო ბერძენიშვილის სახელობის ქუთაისის სახელმწიფო ისტორიულ მუზეუმში დაიწყო ახალი პროექტის განხორციელება პენიტენციურ დაწესებულებებში მყოფი მსჯავრდებულებისათვის.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გაიმართა ონლაინ ტური - ონლაინ ჩართვა ქალთა N5 სპეციალურ პენიტენციურ დაწესებულებაში. ქალმა მსჯავრდებულებმა მუზეუმში დაცული კოლექციები დაათვალიერეს. მათ ასევე, შესაძლებლობა ჰქონდათ ერთ-ერთი უძველესი ქსოვილის - თექის დამუშავების შესახებ საინტერესო ინფორმაცია მოესმინათ და ონლაინ რეჟიმში ქსოვილის დამუშავების პროცესს გაცნობოდნენ. დაიგეგმა მსჯავრდებულთა პროფესიული მომზადებისა და გადამზადების ცენტრსა და ქუთაისის სახელმწიფო ისტორიულ მუზეუმს შორის ურთიერთთანამშრომლობის მემორანდუმის გაფორმება, რომელიც მიზნად ისახავს მსჯავრდებულთა ნამუშევრების გამოფენას, ასევე, მუზეუმის მიერ პენიტენციალური დაწესებულებების ბიბლიოთეკების მუზეუმის გამოცემებით შევსებას.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მუზეუმში გაიხსნა საერთაშორისო ონლაინ-კონფერენცია - „ახალი რეალობა-მუზეუმი და პანდემია“.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დაუნის სინდრომის კვირეულის ფარგლებში, რომლის წლევანდელი გზავნილი იყო </w:t>
      </w:r>
      <w:hyperlink r:id="rId23">
        <w:r w:rsidRPr="005E3BDD">
          <w:rPr>
            <w:rFonts w:ascii="Sylfaen" w:eastAsia="Calibri" w:hAnsi="Sylfaen" w:cs="Sylfaen"/>
            <w:bCs/>
            <w:lang w:val="ka-GE"/>
          </w:rPr>
          <w:t>#ჩვენვაკავშირებთ</w:t>
        </w:r>
      </w:hyperlink>
      <w:r w:rsidRPr="005E3BDD">
        <w:rPr>
          <w:rFonts w:ascii="Sylfaen" w:eastAsia="Calibri" w:hAnsi="Sylfaen" w:cs="Sylfaen"/>
          <w:bCs/>
          <w:lang w:val="ka-GE"/>
        </w:rPr>
        <w:t xml:space="preserve">, მუზეუმებში გაიმართა ღონისძიებები - „მეგობრები არ ითვლიან ქრომოსომებს“.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მოეწყო დროებითი გამოფენები: „სამკაული და სახელმწიფო’’, „ქართული ანბანის წერის ხელოვნება“, „ხიდი წარსულსა და მომავალს შორის“, „იმერეთი – მფარველ წიგნთა ბეჭუდისა“. ქალ მსჯავრდებულთა ნამუშევრების გამოფენა-გაყიდვა. ჩატარდა ონლაინ-სემინარი - „მუზეუმების მომავალი: აღდგენა და გარდასახვა“;</w:t>
      </w:r>
    </w:p>
    <w:p w:rsidR="00D728BC" w:rsidRPr="00DC0511" w:rsidRDefault="00D728BC" w:rsidP="00DC0511">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მოეწყო ,,ქუთაისის აკ. წერეთლის სახელმწიფო უნივერსიტეტის, ინტერიერისა და ტექსტილის დიზაინის სპეციალობის მაინორისა და ბაკალავრის სტუდენტთა ნამუშევრების გამოფენა  ,,თექის სამყაროში’’.</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ქუთაისის სახელმწიფო ისტორიული მუზეუმის დიდ საგამოფენო დარბაზში მოეწყო ისტორიის დოქტორის მერაბ კეზევაძის ახალი წიგნის - „ქუთაისის სობორო’’-ს პრეზენტაცია და საჯარო ლექცია თემაზე - „ქუთაისის სობორო და მისი საგანძური’’. პარალელურად  ამავე სახელწოდებით გაიხსნა დროებითი გამოფენა,   რომელშიც ქუთაისის სობოროდან მუზეუმში გადმოტანილი საგანძური იქნა წარმოდგენილი: ჭედური და ფერწერული ხატების, საეკლესიო შესამოსელისა და სარიტუალო ჭურჭლის ნიმუშების სახით.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გაიხსნა შშმ პირთა საერთაშორისო დღისადმი მიძღვნლი დროებითი გამოფენა ქუთაისის სახელმწიფო ისტორიული მუზეუმის, ქუთაისის ამერიკული კუთხისა და ქუთაისის მე-8 საჯარო სკოლის ჩართულობით.</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ქუთაისის სახელმწიფო ისტორიულ მუზეუმში, „ევროპის მემკვიდრეობის დღეები”-სა და ქუთაისის კულტურის განვითარების სტრატეგიის ფარგლებში,  გაიხსნა  დროებითი გამოფენა „ევროპული სამყარო და ქუთაისი“. გამოფენაზე პირველად  წარმოდგენილ იქნა ფოტო-ფონო ფონდში დაცული უნიკალური მასალა ამიერკავკასიის რკინიგზის მშენებლობის შესახებ; ამავე თემატიკას მიეძღვნა ელგუჯა თავბერიძის ლიტერატურული ეტიუდი „ურკინიგზო ქუთაისის სევდა“. ასევე უნიკალური </w:t>
      </w:r>
      <w:r w:rsidRPr="005E3BDD">
        <w:rPr>
          <w:rFonts w:ascii="Sylfaen" w:eastAsia="Calibri" w:hAnsi="Sylfaen" w:cs="Sylfaen"/>
          <w:bCs/>
          <w:lang w:val="ka-GE"/>
        </w:rPr>
        <w:lastRenderedPageBreak/>
        <w:t>ექსპონატები, რომლებიც ევროპასთან საქართველოს მჭიდრო ურთიერთობას და კულტურულ-ეკონომიკურ გავლენას ადასტურებს: კალიპსოს მონასტერში 1060 წელს გადაწერილი ოთხთავი, სულხან-საბა  ორბელიანის -„მოგზაურობა ევროპაში’’, XVIII  საუკუნის მოღვაწის ტიმოთე გაბაშვილის - „მოგზაურობა’’, ვახტანგ მეექვსეს მიერ საქართველოში მოწვეული სასტამბო საქმის სპეციალისტის, უნგრო-ვლახელი მიხაილ იშტვანოვიჩის მიერ გამართულ სტამბაში დაბეჭდილი სახარება და კონდაკი, ევროპული მონეტები ამ ქვეყნებთან ჩვენი სავაჭრო-ეკონომიკური ურთიერთობის მყარი მტკიცებულებით და ბევრ სხვა უნიკალური ნივთი ქუთაისის მუზეუმში დაცული,  XIX საუკუნის ქუთაისელთა, სალონური ცხოვრების ამსახველი ინტერიერის ფონზე.</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ქუთაისის სახელმწიფო ისტორიულ მუზეუმში, ქალთა კლუბთან არსებული საგანმანათლებლო - შემოქმედებითი მიმართულების - ART CLUB-ის ფარგლებში წინასაახალწლო შეხვედრა გაიმართა ფონდ „კარიტასისა“ და "SOS ბავშვთა სოფლის" აღსაზრდელებთან.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ონლაინ აქტივობები განთავსებულია მუზეუმის ფეისბუქ გვერდზე: </w:t>
      </w:r>
      <w:hyperlink r:id="rId24" w:history="1">
        <w:r w:rsidRPr="005E3BDD">
          <w:rPr>
            <w:rFonts w:ascii="Sylfaen" w:eastAsia="Calibri" w:hAnsi="Sylfaen" w:cs="Sylfaen"/>
            <w:bCs/>
            <w:lang w:val="ka-GE"/>
          </w:rPr>
          <w:t>https://www.facebook.com/kutaisimuseum/</w:t>
        </w:r>
      </w:hyperlink>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სსიპ თელავის ისტორიულ მუზეუმში მასშტაბურად აღინიშნა საქართველოს დემოკრატიული რესპუბლიკის ოკუპაციის 100 წელი, ჩატარდა: ონლაინ სამეცნიერო სესია - „დისტანციური ეპოქა“. მუზეუმმა მსჯავრდებულთა პროფესიული მომზადებისა და გადამზადების ცენტრის მიერ განხორციელებული პროექტის ფარგლებში, N16 პენიტენციური დაწესებულების მსჯავრდებულებისათვის მოაწყო ონლაინ ტური - „კახთ - მეფეთა სასახლეში“. დედაენის დღესთან დაკავშირებით მუზეუმის საკონფერენციო დარბაზში გაიმართა ენათმეცნიერების - მაყვალა მიქელაძისა და არსენ ბერთლანის წიგნების პრეზენტაცია. გაიმართა ელენე ახვლედიანის დაბადებიდან 120 წლის იუბილესადმი მიძღვნილი ღონისძიება. მუზეუმისა და ასოციაციის „ხელოვნება საზოგადოებრივი ინტერესებისათვის“ ერთობლივი პროექტის ფარგლებში, მუზეუმს ეწვივნენ თელავის მუნიციპალიტეტში არსებული დღის ცენტრებისა და სარეაბილიტაციო ცენტრების ბენეფიციარები, რომლებმაც მონაწილეობა მიიღეს ინკლუზიურ საგანმანათლებლო პროგრამაში;გაიხსნა თელაველი თვითნასწავლი მხატვრის ვლადიმერ (ვოვა) ჩერვინსკის ნამუშევრების გამოფენა. </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სსიპ მირზა ფათალი ახუნდოვის აზერბაიჯანული კულტურის მუზეუმში ტარდება ქართული ენის ონლაინ კურსები აზერბაიჯანელი ახალგაზრდებისთვის. მოეწყო გამოფენა „ჩვენ გვახსოვს 9 აპრილი“, განხორციელდა ნარიმან ნარიმანოვის წიგნის პრეზენტაცია, აშუკ ალესკერის 200 წლის იუბილე. გაიმართა  ნიზამი განჯელის 880 წლის იუბილესადმი მიძაღვნილი გამოფენა. აზერბაიჯანული ხალიჩის ხელით ქსოვის მასტერკლასი; ბორჩალოს ხალიჩების გამოფენა; ახალგაზრდობისა და მედიის მშვიდობის მხარდამჭერი ფორუმი რეგიონებში; აზერბაიჯანის რესპუბლიკის დამოუკიდებლობის 30 წლისადმი მიძღვნილი მარათონი; აზერბაიჯანული ხალიჩების გამოფენა საქართველოს ეროვნული ბიბლიოთეკის საგამოფენო დარბაზში; აზერბაიჯანის გამარჯვების დღისადმი მიძღნილი ფლეშმობი; ჰეიდარ ალიევის ხსოვნის საღამო - გამოფენა; რაშიდ ბეიბუთოვის ხსოვნისადმი მიძღვნილი კონცერტი კონსერვატორიის მცირე დარბაზში; საზეიმო კონცერტი აზერბაიჯანის ფილარმონიის პროექტი „ახალგაზრდობის მხარდაჭერა“.</w:t>
      </w:r>
    </w:p>
    <w:p w:rsidR="00D728BC" w:rsidRPr="005E3BDD"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განხორციელდა პროექტები ქართული დამწერლობა „ ვეფხისტყაოსანი და ფშაური დიალექტი“, „ღამე მუზეუმში“, „ვაჟაობა“; გაიმართა ლექცია „ვაჟა, როგორც მთარგმნელი და პუბლიცისტი“; ანსამბლის „აონის“ კონცერტი; გალაკტიონ ტაბიძის გარდაცვალებიდან 62 წლისთავისადმი მიძღვნილი ღონისძიება. დაუნის სინდრომის მქონე პირთა საერთაშორისო დღე.  (ონლაინ ღონისძიება). სსიპ გალაკტიონ და ტიციან ტაბიძეების სახლ-მუზეუმში  გაიმართა კონფერენცია „ქართველი სიმბოლისტების როლი ქართულ შემოქმედებაში“. მსოფლიო ტურიზმის დღესთან დაკავშირებით უფასო ექსკურსიები. „გალაკტიონობა 130“. ღონისძიება „ვკითხულობთ გალაკტიონს ქართულ და უცხოურ ენებზე“. </w:t>
      </w:r>
    </w:p>
    <w:p w:rsidR="00D728BC"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D728BC">
        <w:rPr>
          <w:rFonts w:ascii="Sylfaen" w:eastAsia="Calibri" w:hAnsi="Sylfaen" w:cs="Sylfaen"/>
          <w:bCs/>
          <w:lang w:val="ka-GE"/>
        </w:rPr>
        <w:lastRenderedPageBreak/>
        <w:t xml:space="preserve">მომზადდა საქართველოს კულტურული მემკვიდრეობის შემდეგი ძეგლების რეაბილიტაციის საპროქეტო და წინასპროექტო დოკუმენტაცია: </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საგარეჯოს მუნიციპალიტეტი, სოფ. უჯარმა, უჯარმის ციხე ქალაქის რეაბილიტაცია-კონსერვაციის პროექტი (V ეტაპი); ქ. გორი, გორის ციხის რეაბილიტაცია-კონსერვაციის პროექტი; დუშეთის მუნიციპალიტეტი, ანანურის ციხე-კომპლექსის რეაბილიტაციის პროექტი II ეტაპი; გორის მუნიციპალიტეტი, სოფ, ვარიანში მდებარე იაკობ გოგებაშვილის სახლ-მუზეუმის მცირე სარეაბილიტაციო სამუშაოების პროექტი; ლენტეხის მუნიციპალიტეტი, სოფ ჭველიერი, კოშკის რეაბილიტაციის პროექტი; დედოფლისწყაროს მუნიციპალიტეტი, სოფ. მირზაანი, ნიკო ფიროსმანაშვილის სახლ-მუზეუმი, ეთნოგრაფიული უბანის მოწყობის პროექტი; დუშეთის მუნიციპალიტეტი, სოფ. ოძისი, ერისთავების სახლ-მუზეუმის მარნის რეაბილიტაციის პროექტი; ქ. ქუთაისი, სასულიერო სემინერია-აკადემია სახურავის სარებილიტაციო სამუშაოების პროექტი;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მსოფლიო მემკვიდრეობის ძეგლის - „გელათის მონასტრის” საკონსერვაციო მდგომარეობის სტაბილიზაციისა და გამოსასწორებელი ღონისძიებების მიზნით საჭირო კვლევების, მათ შორის მდგომარეობის შეფასება/მონიტორინგისა და კრიტიკული არეალების მდგომარეობის დასტაბილურების მიზნით -გადაუდებელი ჩარევების მეთოდოლოგიური და ტექნიკის განსასაზღვრად შესაბამისი კვლევების განხორციელება, გრძელვადიანი, კონსერვაციის მართვის ყოვლისმომცველი პროგრამისა და გეგმის შედგენა, რაც საფუძვლად უნდა დაედოს მრავალწლიან და კომპლექსურ ფიზიკურ საკონსერვაციო (არქიტექტურის, კედლის მხატვრობის, მოზაიკის, არქეოლოგიის, ქვის და სხვა) სამუშაოებს;</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გელათის მონასტრის მთავარი ტაძრის ცენტრალური სივრცის კედლის მხატვრობის ორიგინალი ტექნოლოგიისა და მდგომარეობის, კერძოდ: საფუძვლის ქვის, ნალესობის, ფერწერული ფენის, მარილებისა და ბიოლოგიური პატინის - ჯამში 23 სინჯზე სხვადასხვა ინსტრუმენტული მეთოდის გამოყენებით კვლევის განხორციელება და შედეგების ინტერპრეტაცია”.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შ. ამირანაშვილის სახელობის ხელოვნების მუზეუმის რეაბილიტაციის საჭიროების გამო, მის საგანძურში დაცული ქრისტიანული ეპოქის ფასდაუდებელი ექსპონატების მდგომარეობის შეფასებისა და მათი უსაფრთხოდ და დაცულად გადატანის მიზნით მთავრობათაშორისი ორგანიზაციის - ICCROM-ის (კულტურის ძეგლთა დაცვისა და რესტავრაციის კვლევის საერთაშორისო ცენტრი) მიერ რეკომენდირებული ექსპერტების მიერ საკონსულტაციო მომსახურეობის გაწევა;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საერთაშორისო ექსპერტებთან თანამშრომლობით, ვარძიის კლდეში ნაკვეთი კომპლექსის მდგომარეობის მულტიდისციპლინარული კვლევა - მონიტორინგისა და საკონსულტაციო მომსახურეობის VIII ეტაპი; დავით გარეჯის სამონასტრო კომპლექსის მდგომარეობის კომპლექსური კვლევა - მონიტორინგი გადაუდებელი აუცილებლობის სამუშაოები, III ეტაპი; დუშეთის მუნიციპალიტეტი, ჭართლის თემი, ვაშლობის ნაეკლესიარის კონსერვაციის პროექტი; ახალციხის მუნიციპალიტეტი, სლესის (მოქცევის) ციხის რეაბილიტაცია-კონსერვაციისა და კონსტრუქციული გამაგრების საპროექტო დოკუმენტაციის მომზადება; ბოლნისის სიონის ტაძრისა და სამრეკლოს რესტავრაცია-კონსერვაციისა და ეზოს კეთილმოწყობის საპროექტო დოკუმენტაციის მომზადება; გორის მუნიციპალიტეტი, უფლისციხის კლდეში ნაკვეთი ქალაქის კონსერვაცია-გამაგრების სამუშაოების საპროექტო დოკუმენტაციის მომზადება (III ეტაპი); მესტიის მუნიციპალიტეტში, სოფ. მულახში მდებარე ზურებიანი რუსიკოს კომპლექსის, ქალდანი ბუხუტის კომპლექსისა და იოანე ღვთისმეტყველის სახელობის ეკლესიის რეაბილიტაციის საპროექტო დოკუმენტაციის მომზადება;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 xml:space="preserve">ქ. თბილისში პუშკინის ქ. N2/4-ში მდებარე შ. ამირანაშვილის სახელობის ხელოვნების მუზეუმის შენობის კვლევითი და რესტავრაცია-რეაბილიტაციის საპროექტო დოკუმენტაციის მომზადება; ქ. მცხეთა ჯვრის ტაძრის კომპლექსის ტერიტორიაზე დროთა განმავლობაში, ბუნებრივი </w:t>
      </w:r>
      <w:r w:rsidRPr="00D728BC">
        <w:rPr>
          <w:rFonts w:ascii="Sylfaen" w:eastAsia="Calibri" w:hAnsi="Sylfaen" w:cs="Calibri"/>
          <w:bCs/>
          <w:color w:val="000000"/>
        </w:rPr>
        <w:lastRenderedPageBreak/>
        <w:t>ზემოქმედების შედეგად მიწის ზედაპირზე გამოვლენილი არქეოლოგიური ობიექტ(ებ)ის საკონსერვაციო და ვიზიტორთა უსაფრთხო გადაადგილებისათვის საჭირო ინფრასტრუქტურის მოწყობის საპროექტო-სახარჯთაღრიცხვო დოკუმენტაციის მომზადება; ისტორიული კოლხეთის ტერიტორიაზე  საცდელი, მულტიდისციპლინური პროექტის ფარგლებში კვლევითი მომსახურება; ვანის ქვაბების კლდეში ნაკვეთი კომპლექსის კონსერვაცია-გამაგრების სამუშაოების საპროექტო დოკუმენტაციის შედგენა (მესამე ეტაპი);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ქ. თბილისი, გ. ჭანტურიას №8-ში მდებარე გიორგი ლეონიძის სახელობის ქართული ლიტერატურის სახელმწიფო მუზეუმის შენობის რეაბილიტაციის საპროექტო დოკუმენტაციის შედგენა;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დედოფლისწყაროს მუნიციპალიტეტი, ნიკო ფიროსმანაშვილის სახელმწიფო მუზეუმის (სოფ. მირზაანი) საგამოფენო შენობის გათბობა-კონდიცირება-ვენტილაციის/კლიმატ-კონტროლის, ელ. გაყვანილობის, წყალმომარაგება -კანალიზაციის, ხანძარსაწინაღმდერგო და სუსტდენიანი სისტემების მოწყობის პროექტის შედგენა;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 xml:space="preserve">სიღნაღი, სარაჯიშვილის ქ. №11-ში მდებარე შენობის რესტავრაცია-რეაბილიტაციის საპროექტო დოკუმენტაციის შედგენა; ტიმოთესუბნის ღვთისმშობლის მიძინების სახელობის ტაძრის რესტავრაცია - რეაბილიტაციის საპროექტო დოკუმენტაციის შედგენა; აბაშის მუნიციპალიტეტი, სოფ. მარანის ყოფილი კულტურის სახლის რესტავრცია-რეაბილიტაციის პროექტის შედგენა; თეთრიწყაროს მუნიციპალიტეტი, მანგლისის სიონის ტაძრის კვლევითი - საპროექტო დოკუმენტაციის შედგენა; (I ეტაპი); ჩოხატაურის მუნიციპალიტეტის, სოფ.ხიდისთავში მდებარე კალანდაძეების სახლის რესტავრაცია-რეაბილიტაციის პროექტის შედგენა; აბაშის მუნიციპალიტეტის სოფ. სეფიეთში მდებარე მთავარანგელოზის სახელობის ტაძრის კედლის მხატვრობის კვლევითი და საპროექტო დოკუმენტაციის შედგენა; ბაგრატის ღვთისმშობლის მიძინების სახ. ტაძრის  კვლევითი - საპროექტო დოკუმენტაციის შედგენა (I ეტაპი); ახალციხის მუნიციპალიტეტი, სოფ. ივლიტას ღმრთისმშობლის შობის სახელობის ეკლესიის რეაბილიტაციის საპროექტო დოკუმენტაციის შედგენა; ქ. თბილისში, პუშკინის ქ. №4 და გუდიაშვილის ქ. №1-ში მდებარე შალვა ამირანაშვილის სახელობის ხელოვნების მუზეუმის შენობის მზიდი კონსტრუქციების რეაბილიტაცია-გაძლიერების საპროექტო-სახარჯთაღრიცხვო დოკუმენტაციის შედგენა. </w:t>
      </w:r>
    </w:p>
    <w:p w:rsidR="00D728BC" w:rsidRDefault="00D728BC" w:rsidP="00D728BC">
      <w:pPr>
        <w:numPr>
          <w:ilvl w:val="0"/>
          <w:numId w:val="9"/>
        </w:numPr>
        <w:tabs>
          <w:tab w:val="left" w:pos="360"/>
        </w:tabs>
        <w:spacing w:after="0" w:line="240" w:lineRule="auto"/>
        <w:ind w:left="360"/>
        <w:jc w:val="both"/>
        <w:rPr>
          <w:rFonts w:ascii="Sylfaen" w:eastAsia="Calibri" w:hAnsi="Sylfaen" w:cs="Sylfaen"/>
          <w:bCs/>
          <w:lang w:val="ka-GE"/>
        </w:rPr>
      </w:pPr>
      <w:r w:rsidRPr="00D728BC">
        <w:rPr>
          <w:rFonts w:ascii="Sylfaen" w:eastAsia="Calibri" w:hAnsi="Sylfaen" w:cs="Sylfaen"/>
          <w:bCs/>
          <w:lang w:val="ka-GE"/>
        </w:rPr>
        <w:t>განხორციელდა შემდეგი ძეგლების რესტავრაცია-რეაბილიტაცია, კონსერვაცია და არქეოლოგიური შესწავლა: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ტყიბულის მუნიციპალიტეტი, გელათის სამონასტრო კომპლექსის ღვთისმშობლის სახელობის ტაძრის დასავლეთი მკლავის სამხრეთი ფერდის ძლიერი ქარის შედეგად დროებითი გადახურვის დაზიანებებული ნაწილის საინჟინრო-სამონტაჟო სამუშაოები;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თეთრიწყაროს მუნიციპალიტეტი, ფიტარეთის სამონასტრო კომპლექსის მთავარი ტაძრის (ფასადი, ინტერიერი) ქვისა და კედლის მხატვრობის კონსერვაციის სამუშაოები (II ეტაპი);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ქ. მცხეთა, სვეტიცხოვლის საკათედრო ტაძრის ქვის საკონსერვაციო სამუშაოების (II ეტაპი);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ამბროლაურის მუნიციპალიტეტი, სოფ. წესთან მდებარე ბარაკონის ღვთისმშობლის სახელობის ეკლესიის - ქვის (გუმბათი), ფერწერისა და იკონოსტასის ხატების კონსერვაციის სამუშაოები (I ეტაპი);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ახმეტის მუნიციპალიტეტი, თუშეთის უნიკალური ისტორიულ-არქიტექტურული ღირებულების მქონე ციხე-სოფლის ძველი დიკლოს რეაბილიტაციის I ეტაპი (მოსამზადებელი სამუშაოები);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სენაკის მუნიციპალიტეტი, პ. ზაქარაიას სახელობის ნოქალაქევის არქიტექტურულ-არქეოლოგიური კომპლექსის რეაბილიტაცია და ახალი მუზეუმის მშენებლობა I ეტაპი ;</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 xml:space="preserve">საგარეჯოს მუნიციპალიტეტი, უჯარმის ციხე-ქალაქის რეაბილიტაცია-კონსერვაციის  V  ეტაპი; ხაშურის მუნიციპალიტეტი, დაბა სურამი, ლესია უკრაინკას სახლ-მუზეუმმის რეაბილიტაცია </w:t>
      </w:r>
      <w:r w:rsidRPr="00D728BC">
        <w:rPr>
          <w:rFonts w:ascii="Sylfaen" w:eastAsia="Calibri" w:hAnsi="Sylfaen" w:cs="Calibri"/>
          <w:bCs/>
          <w:color w:val="000000"/>
        </w:rPr>
        <w:lastRenderedPageBreak/>
        <w:t xml:space="preserve">III ეტაპი; კასპის მუნიციპალიტეტი, სოფ. ლამისყანის ჯამბაკურ-ორბელიანთა კომპლექსის ტერიტორიის კეთილმოწყობის სამუშაოები; მესტიის მუნიციპალიტეტი, ზემო სვანეთი, კოშკებისა და მაჩუბების რეაბილიტაცია; მესტიის მუნიციპალიტეტი, უშგულის თემის სოფლები: ჟიბიანი, ჩვიბიანი და მურყმელი) სვანური კოშკების გადაუდებელი სარეაბილიტაციო სამუშაოები; ბოლნისის მუნიციპალიტეტი, წუღრუღაშენის ტაძრის გუმბათის ქვის კონსერვაცია და რეაბილიტაცია; მესტიის მუნიციპალიტეტი, სოფელი ბეჩო, ბერჩლიანების საგვარეულო მაჩუბის სარეაბილიტაციო სამუშაოები; </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თეთრიწყაროს მუნიციპალიტეტის სოფლებში ზემო და ქვემო ახალშენში მდებარე ისტორიული ნამოსახლარის არქეოლოგია; დედოფლისწყაროს მუნიციპალიტეტის „დიდნაურის“ ნაქალაქარის და სამაროვნის არქეოლოგია; ჭიათურის მუნიციპალიტეტის ითხვისის „ნაქალაქარის“ არქეოლოგია; თეთრიწყაროს მუნიციპალიტეტი, სამშვილდის ნაქალაქარის არქეოლოგია; ადიგენის მუნიციპალიტეტის სოფ. წარბასთუმნის მიმდებარედ არსებულ „ირმის რქის“ ნამოსახლარის არქეოლოგია; ქ. ქუთაისში „დათეშიძის გორისა“ და ქუთაისის შუასაუკუნეების ნაქალაქარის ტერიტორიაზე, ბაგრატის ტაძრის მიდამოებში არქეოლოგია; მარტვილის მუნიციპალიტეტის სოფელ ხუნწში მდებარე ციხის ტერიტორიის არქეოლოგია; ყვარლის მუნიციპალიტეტის სოფელ საბუეში მდებარე სამონასტრო კომპლექსის ტერიტორიაზე არსებული ნაგებობების გაწმენდა და არქეოლოგია; ასპინძის მუნიციპალიტეტის სოფელ ჭობარეთში მდებარე ადრებრინჯაოს ხანის ნამოსახლარის არქეოლოგია; კასპის მუნიციპალიტეტი, გრაკლიანი გორის არქეოლოგია;  ზუგდიდის მუნიციპალიტეტის, სოფელ ჯიხაშკარში მდებარე ჭაქვინჯის ციხის ტერიტორიის არქეოლოგია; ბოლნისის მუნიციპალიტეტი, მაშავერას გორის არქეოლოგია; დმანისის მუნიციპალიტეტი, დმანისის ნაქალაქარის არქეოლოგია; ცაგერის მუნიციპალიტეტი, ხვამლის წმინდა გიორგის ეკლესიის ტერიტორიის გაწმენდითი და არქეოლოგიური მომსახურება; ნინოწმიდის მუნიციპალიტეტი, აბულის ბეშთაშენის (წალკის მუციპალიტეტი) მეგალითური კომპლექსების არქეოლოგია; ბოლნისის მუნიციპალიტეტი, დაბა კაზრეთის ორთვალა მღვიმის კომპლექსის არქეოლოგია;  ბორჯომის მუნიციპალიტეტი, ნადიკრები/ გოგიჩაანთ ღელეს არქეოლოგია; გურჯაანის მუნიციპალიტეტში, ღია ტიპის პალეოლითური სახელოსნოს „ზიარი-2“-ის არქეოლოგია;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 xml:space="preserve">გორის მუნიციპალიტეტი, გუდაბერტყას ნამოსახლარის არქეოლოგია; სენაკის მუნიციპალიტეტის, სოფელ ნოქალაქევში მდებარე ციხე-ქალაქის ციტადელის ტერიტორიის არქეოლოგია; დუშეთის მუნიციპალიტეტში, ხადას ხეობაში და გუდაურის მიმდებარედ არქეოლოგიური კვლევა-ძიება; </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ახალგორის მუნიციპალიტეტი, ალევის ოქროსკარიანი წმინდა სამების მამათა მონასტრის სამეურნეო ნაგებობის რეაბილიტაცია; აბაშის მუნიციპალიტეტის, სოფ. სეფიეთის მთავარანგელოზის სახელობის ეკლესიის სახურავის მცირე სარეაბილიტაციო სამუშაოები;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UNESCO - ს კონვენციების ინპლემენტაციისა და საერთაშორისო ურთიერთობების განვითარების ფარგლებში მსოფლიო მემკვიდრეობის ცენტრში მსოფლიო მემკვიდრეობის კონვენციის აღსრულების სახელმძღვანელო პრინციპების 172 მუხლის თანახმად, განსახილველად გაიგზავნა მსოფლიო მემკვიდრეობის ძეგლის „მცხეთის ისტორიული ძეგლების” მთავარი კომპონენტის მცხეთის ჯვრის დიდი ტაძრის საშენი მასალის კონსერვაციის პროექტი და ასევე, მცხეთის მსოფლიო მემკვიდრეობის ძეგლების არეალში დაგეგმილი საპროექტო წინადადება; ასევე მსოფლიო მემკვიდრეობის კომიტეტის 44-ე სესიის მომზადების ფარგლებში დამატებითი ინფორმაცია მცხეთის მსოფლიო მემკვიდრეობის ძეგლების საკონსერვაციო მდგომარეობის შესახებ - კომიტეტის მრჩეველი ორგანოების მხრიდან შესაბამისი შეფასებების მომზადების მიზნით;</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 xml:space="preserve">დამუშავებულ იქნა მსოფლიო მსოფლიო მემკვიდრეობის კომიტეტზე მცხეთის მსოფლიო მემკვიდრეობის ძეგლებისა და გელათის სამონასტრო კომპლექსთან დაკავშირებით მრჩეველი </w:t>
      </w:r>
      <w:r w:rsidRPr="00D728BC">
        <w:rPr>
          <w:rFonts w:ascii="Sylfaen" w:eastAsia="Calibri" w:hAnsi="Sylfaen" w:cs="Calibri"/>
          <w:bCs/>
          <w:color w:val="000000"/>
        </w:rPr>
        <w:lastRenderedPageBreak/>
        <w:t xml:space="preserve">ორგანოების მიერ მომზადებული გადაწყვეტილებების პროექტები, რომელიც სახელმძღვანელო დოკუმენტაციაა შემდგომში ქვეყნის მიერ დასაგეგმ და გასახორციელებელი ქმედებებისათვის; დეტალური ინფორმაცია ხელმისაწვდომია შემდეგ ვებგვერდზე: </w:t>
      </w:r>
      <w:hyperlink r:id="rId25" w:history="1">
        <w:r w:rsidRPr="00D728BC">
          <w:rPr>
            <w:rFonts w:ascii="Sylfaen" w:eastAsia="Calibri" w:hAnsi="Sylfaen" w:cs="Calibri"/>
            <w:bCs/>
            <w:color w:val="000000"/>
          </w:rPr>
          <w:t>https://whc.unesco.org/en/sessions/44com/documents/</w:t>
        </w:r>
      </w:hyperlink>
      <w:r w:rsidRPr="00D728BC">
        <w:rPr>
          <w:rFonts w:ascii="Sylfaen" w:eastAsia="Calibri" w:hAnsi="Sylfaen" w:cs="Calibri"/>
          <w:bCs/>
          <w:color w:val="000000"/>
        </w:rPr>
        <w:t>;</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გელათის მონასტერში, მსოფლიო მემკვიდრეობის ძეგლზე, დაფიქსირდა ღვთისმშობლის სახელობის ტაძრის ინტერიერში წყლის ინფილტრაცია, რამაც კედლის მხატვრობის ლოკალური დაზიანება გამოიწვია. მარტშივე სახურავზე განხორციელებული გადაუდებელი ჩარევების შედეგად წყლის ინფილტრაცია პირველადი მონაცემებით შეჩერებულია. ეროვნულმა სააგენტომ დაიწყო გეგმიური მონიტორინგის განხორციელება, რომელიც გრძელდება.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გელათის მთავარი ტაძრის გადახურვებზე გამოვლენილი დაზიანებების სამომავლო შესწავლისა და შესაბამისი გამოსასწორებელი ღონიძიებების დაგეგმვის მიზნით, როგორც არქიტექტურის, ასევე კედლის მხატვრობის მიმართულებით, საქართველოს კულტურის, სპორტისა და ახალგაზრდობის სამინისტროსთან კოორდინირებით, საქართველოში სამუშაო ვიზიტით მოწვეულ იქნენ კედლის მხატვრობის სეციალისტები და სტრუქტურული ინჟინრები, რომელთაც საქართველოს კულტურის, სპორტისა და ახალგაზრდობის სამინისტროში შექმნილ კომისიებთან ერთად განახორციელეს დაზიანებათა დეტალური შესწავლა და წარმოადგინეს რეკომენდაციები და ხედვები მდგომარეობის გაუმჯობესების სტრატეგიის შესამუშავებლად.</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გელათის კედლის მხატვრობის უკიდურესად დამძიმებული მდგომარეობის გათვალისწინებით, საქართველოს კულტურის, სპორტისა და ახალგაზრდობის სამინისტროს მიერ მეორე მისიით მოწვეულ იქნენ კედლის მხატვრობის სპეციალისტები, რომლებმაც განახორციელეს მდგომარეობის კვლევა-მონიტორინგი, ასევე კრიტიკულად მძიმე სეგმენტების დროებითი გამაგრებები.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ჰააგის კონვენციის აღსრულების მიზნით, სამსახურის მიერ შემუშავებულ იქნა და საქართველოს საგარეო საქმეთა სამინისტროსა და საქართველოს კულტურის, სპორტისა და ახალგაზრდობის სამინისტროსთან შეთანხმებით, იუნესკოს ოფისში გაგზავნილ იქნა  ჰააგის კონვენციის მეორე ოქმის აღსრულების მექანიზმების გაუმჯობესების მიზნით „ოკუპირებულ ტერიტორიებზე არსებული მემკვიდრეობის მდგომარეობის შეფასებისა და მონიტორინგის განხორციელების შესაძლო წინადადება.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სამსახურის მიერ გრძელდება ჩართულობა ქუთაისის მუნიციპალიტეტის მიერ მიმდინარე ქალაქმშენებლობითი დოკუმენტაციის ეტაპობრივი შემუშავების შეფასების მიმართულებით;</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გრძელდება ქ. ბათუმის მერიასთან თანამშრომლობა მუნიციპალიტეტის მიერ სივრცითი განვითარებისა და განაშენიანების მართვის დაგეგმვის პროცესში.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საქართველოში სამუშაო მისიით მოწვეულ იქნა  ICCROM-ისა და UNESCO-ს მიერ რეკომენდირებული ექსპერტები- შალვა ამირანაშვილის სახელობის ხელოვნების მუზეუმის დაგეგმილი რეაბილიტაციის გათვალისწინებით,  საგნაძურის ექსპონატთა დაცულად და უსაფრთხოდ გადატანის მიზნით - შესაბამისი მეთდოლოგიური და პრაქტიკული რეკომენდაციების მოსამზადებლად.</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საქართველოში უკრაინის საელჩოსთან თანამშრომლობით, ეროვნული სააგენტოს მიერ გრძელდება სურამში მდებარე ლესია უკრაინკას მემორიალური სახლ-მუზეუმის სარეკონსტრუქციო სამუშაოები. ლესია უკრაინკას დაბადებიდან 150 წლის აღსანიშნავად, საქართველოში უკრაინის საელჩოს მიერ ორგანიზებულ იქნა სხვადასხვა ღონისძიებები, მათ შორის სურამში, ლესია უკრაინკას დაბადების დღის იუნესკოსთან ასოცირებულად აღნიშვნის ფარგლებში, უკრაინის საგარეო საქმეთა სამინისტროს მიერ ორგანიზებულ იქნა ონლაინ კონფერენცია - მარათონი, რომელშიც მონაწილეობა მიიღო ეროვნული სააგენტოს იუნესკოსა და საერთაშორისო ურთიერთობების სამსახურმა.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lastRenderedPageBreak/>
        <w:t>არამატერიალური კულტურული მემკვიდრეობის ძეგლის სტატუსი მიენიჭა: აკმ-ს ელემენტს „ჯარაში თაფლის წარმოების ტრადიცია“, „ქართული ტრადიციული საეკლესიო მუსიკა - ქართული გალობა“, „საღვინე ჭურჭელი - დოქის დამზადების ტრადიცია“, „ქვევრის დამზადების ტექნოლოგია“, „საპნის დამზადების ტრადიცია ზემო სვანეთში“.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მიმდინარეობ</w:t>
      </w:r>
      <w:r w:rsidR="00940613">
        <w:rPr>
          <w:rFonts w:ascii="Sylfaen" w:eastAsia="Calibri" w:hAnsi="Sylfaen" w:cs="Calibri"/>
          <w:bCs/>
          <w:color w:val="000000"/>
          <w:lang w:val="ka-GE"/>
        </w:rPr>
        <w:t>და</w:t>
      </w:r>
      <w:r w:rsidRPr="00D728BC">
        <w:rPr>
          <w:rFonts w:ascii="Sylfaen" w:eastAsia="Calibri" w:hAnsi="Sylfaen" w:cs="Calibri"/>
          <w:bCs/>
          <w:color w:val="000000"/>
        </w:rPr>
        <w:t xml:space="preserve"> მუშაობა აკმ-ს ელემენტებზე: „ორშიმოს დამზადების ტრადიცია“, „მინდვრის ფხალის დამზადების ტრადიცია ზემო იმერეთში“, „ბორჩალური ხალიჩის დამზადების ტრადიცია“.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დასრულდა მუშაობა იუნესკოს არამატერიალური კულტურული მემკვიდრეობის წარმომადგენლობით ნუსხაში წარსადგენ ელემენტზე „ქართული საცხენოსნო თამაშობები ისინდი, მარულა, ყაბახი, ცხენბურთი. ელემენტი გაიგზავნა იუნესკოს წარმომადგენლობით ნუსხაში განსახილველად. სამუშაოების ფარგლებში დამზადდა 10 წთ-იანი ფილმი, მაღალი რეზოლუციის ფოტოები, ტექსტური ფაილი, შეგროვდა ხელნაწერები. მუშაობა ინტენსიურად მიმდინარეობდა თებერვალი - მარტის მანძილზე.</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საქართველოს კულტურული მემკვიდრეობის დაცვის ეროვნული სააგენტოს კულტურული მემკვიდრეობის დაცვის საბჭოს სტრატეგიული საკითხების სექციამ განიხილა 185 საკითხი, სექციის წევრთა მიერ დადებითი რეკომენდაცია კულტურული მემკვიდრეობის უძრავი ძეგლის სტატუსის მისანიჭებლად გაეწია 159 ობიექტს, მათგან ამჟამად სტატუსი მინიჭებული აქვს 77 ნაგებობას. ეროვნული მნიშვნელობის კატეგორიის განსაზღვრის რეკომენდაცია მიეცა ჭობარეთის ადრებრინჯაოს, გვიანბრინჯაო-ადრერკინის და შუა საუკუნეების ტერასული ნამოსახლარი და ადრებრინჯაოს ხანის სამაროვანი - სატიკნეს გორას (ასპინძის მუნიციპალიტეტი, სოფელი ჭობარეთი) გაგის ციხეს, ბათუმის ზღვისპირა ბულვარი.  კულტურული მემკვიდრეობის ობიექტთა ნუსხაში შეტანილ იქნა 1 ნაგებობა, ხოლო 89-ს გაუგრძელდა ვადა 6 თვით.</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 xml:space="preserve">განხორციელდა საქართველოს ტერიტორიაზე არსებული კულტურული მემკვიდრეობის თვალსაზრისით ღირებული ობიექტების და ძეგლების ინვენტარიზაცია/მონიტორინგი (სულ 64-მდე  ძეგლი/ობიექტი). </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 xml:space="preserve">განხორციელდა სააგენტოში შემოსული განცხადებების საფუძველზე კულტურული მემკვიდრეობის თვალსაზრისით ღირებულ ობიექტებზე – სააღრიცხვო ბარათების შედგენა და მომზადება (სულ 40 სააღრიცხვო ბარათი);  </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გის მონაცემთა ბაზაში დაახლოებით 350-მდე ობიექტის მონაცემები დაკორექტირდა და დაზუსტდა.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სააგენტოს სპეციალისტები ჩართულები იყვნენ უშგულის თემის დაფარვით მონიტორინგსა და წინასაპროექტო სამუშაოებში, რომლის შედეგად მომზადდა უშგულის ოთხივე თემის საცხოვრებელი სახლებისა და ისტორიული ძეგლების წინასაპროექტო დოკუმენტაცია.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მუდმივ რეჟიმში გრძელდება კულტურული მემკვიდრეობის სფეროში გეოსაინფორმაციო სისტემების (გის) კომპლექსური მონაცემთა ბაზის შევსება/განახლების პროცესი. საერთო ჯამში გის კომპლექსურ მონაცემთა ბაზაში განთავსებულია ინფორმაცია: 20 988 კულტურული მემკვიდრეობის ძეგლზე/ობიექტზე; 11 368 კულტურული მემკვიდრეობის მოძრავ ობიექტზე; 11 ზოგად დამცავ ზონაზე; 30 კედლის მხატვრობის პასპორტზე; 21 მუზეუმსა და მუზეუმ-ნაკრძალზე;</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რეგულარულად მიმდინარეობ</w:t>
      </w:r>
      <w:r w:rsidR="00940613">
        <w:rPr>
          <w:rFonts w:ascii="Sylfaen" w:eastAsia="Calibri" w:hAnsi="Sylfaen" w:cs="Calibri"/>
          <w:bCs/>
          <w:color w:val="000000"/>
          <w:lang w:val="ka-GE"/>
        </w:rPr>
        <w:t>და</w:t>
      </w:r>
      <w:r w:rsidRPr="00D728BC">
        <w:rPr>
          <w:rFonts w:ascii="Sylfaen" w:eastAsia="Calibri" w:hAnsi="Sylfaen" w:cs="Calibri"/>
          <w:bCs/>
          <w:color w:val="000000"/>
        </w:rPr>
        <w:t xml:space="preserve"> საქართველოს კულტურული მემკვიდრეობის დაცვის ეროვნული სააგენტოს მთავარ ვებ-საიტზე www.heritagesites.ge კულტურული მემკვიდრეობის უძრავი, მოძრავი და არამატერიალური ძეგლების სახელმწიფო რეესტრების განახლება/ატვირთვა;</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გრძელდება სააგენტოს მფლობელობაში არსებული საიტების memkvidreoba.gov.ge და histowns.ge-ს ფუნქციონირებისათვის საჭირო ღონისძიებები;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lastRenderedPageBreak/>
        <w:t xml:space="preserve">საანგარიშო პერიოდში კულტურული მემკვიდრეობის უძრავი ძეგლების სახელმწიფო რეესტრში დაემატა 75 ძეგლი და 155 ღირებული ობიექტი. </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მომზადდა მცხეთის მუზეუმის ექსპოზიციის კონცეპტუალური ხედვა, რეკომენდაციები და მოსაზრებები -  შეთავაზება მუდმივი გამოფენის საექსპოზიციო თემატიკისა და მასთან შესაბამისი ელექტრონული ფორმატის თაობაზე, რომელიც შინაარსობრივ-ვიზუალურ ბმაში უნდა იყოს საექსპოზიციო სივრცეში წარმოდგენილ არტეფაქტებთან, მათ სრულფასოვან ინტერპრეტირებისა და თემატიკასთან შესაბამისი დიზაინერულ-ტექნოლოგიური გადაწყვეტით;</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გრძელდება ახალი მასალებით შევსება და სამეცნიერო კრებულის „მუზეუმი და კულტურული მემკვიდრეობა“ პუბლიკაციისთვის მოსამზადებლად (ელექტრონული და მყარი ფორმატი) მუშაობა (რედაქტირება, კორექტირება და დიზაინის ნაწილი);</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ფიროსმანის კვლევის მიმართლებით შედგა სსიპ ლევან სამხარაულის სახელობის სასამართლო ექსპერტიზის ეროვნულ ბიუროსა და სააგენტოსა და ეროვნული მუზეუმის წარმომდგენლების სამუშაო შეხვედრა ნიკო ფიროსმანაშვილის ნამუშევრების ტექნოლოგიურ კვლევებთან დაკავშირებით თანამშრომლობისა და ამ უაღრესად მნიშვნელოვანი პროექტის განვითარების საკითხებზე;</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აჭარის კულტურული მემკვიდრეობის დაცვის სააგენტომ სტატუსის მინიჭების მიზნით წარმოადგინა აჭარის სხვადასხვა მუზეუმებში დაცული ოცი ექსპონატი. საკითხის განხილვა მოხდა ორ ეტაპად. სექციის გადაწყვეტილებით, კულტურული მემკვიდრეობის მოძრავი ძეგლის სტატუსის მინიჭებაზე დადებითი შეფასება მიეცა 6 ექსპონატს. (ვერძის ქანდაკება - ძვ.წ. III-II ათასწ., თოკის საგრეხი ჩარხი - XIX ს. - XX ს-ის 30-იან წლებამდე. ე.წ. „ქართული დაზგა“, კრატერი - ძვ.წ. V ს., ქვის კუბო (სარკოფაგი) - V-XIV სს., ხის კარი ჭვანიდან - XVIII-XIX სს., ხის კარები ხინოდან - XVIII-XIX სს.);</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სააგენტოს მუზეუმებსა და მუზეუმ-ნაკრძალებში კოორდინაცია გაეწია სხვადასხვა თარიღისადმი მიძღვნილ ღონისძიებებს: 9 აპრილი; 14 აპრილი - ქართული ენის დღე; 18 მაისი - მუზეუმების საერთაშორისო დღე; 22 მაისი - ღამე მუზეუმში; 1 ივნისი - ბავშვთა დაცვის საერთაშორისო დღე; 26 მაისი - საქართველოს დამოუკიდებლობის დღე;</w:t>
      </w:r>
    </w:p>
    <w:p w:rsidR="00D728BC" w:rsidRPr="00D728BC" w:rsidRDefault="00D728BC"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D728BC">
        <w:rPr>
          <w:rFonts w:ascii="Sylfaen" w:eastAsia="Calibri" w:hAnsi="Sylfaen" w:cs="Calibri"/>
          <w:bCs/>
          <w:color w:val="000000"/>
        </w:rPr>
        <w:t>მომზადდა „2019 წელს ჩატარებული არქეოლოგიური გათხრების მოკლე ანგარიშების კრებული“ N3 (ელექტრონულ ფორმატში).</w:t>
      </w:r>
    </w:p>
    <w:p w:rsidR="00D728BC" w:rsidRPr="00D728BC" w:rsidRDefault="00D728BC" w:rsidP="00D728BC">
      <w:pPr>
        <w:tabs>
          <w:tab w:val="left" w:pos="360"/>
        </w:tabs>
        <w:spacing w:after="0" w:line="240" w:lineRule="auto"/>
        <w:ind w:left="360"/>
        <w:jc w:val="both"/>
        <w:rPr>
          <w:rFonts w:ascii="Sylfaen" w:eastAsia="Calibri" w:hAnsi="Sylfaen" w:cs="Sylfaen"/>
          <w:bCs/>
          <w:lang w:val="ka-GE"/>
        </w:rPr>
      </w:pPr>
    </w:p>
    <w:p w:rsidR="00DE1673" w:rsidRPr="00AD255C" w:rsidRDefault="00DE1673" w:rsidP="00E43573">
      <w:pPr>
        <w:tabs>
          <w:tab w:val="left" w:pos="360"/>
        </w:tabs>
        <w:spacing w:after="0" w:line="240" w:lineRule="auto"/>
        <w:ind w:left="360"/>
        <w:jc w:val="both"/>
        <w:rPr>
          <w:rFonts w:ascii="Sylfaen" w:eastAsia="Calibri" w:hAnsi="Sylfaen" w:cs="Sylfaen"/>
          <w:bCs/>
          <w:highlight w:val="yellow"/>
          <w:lang w:val="ka-GE"/>
        </w:rPr>
      </w:pPr>
    </w:p>
    <w:p w:rsidR="00DE1673" w:rsidRPr="00B91DAF" w:rsidRDefault="00DE1673" w:rsidP="00E43573">
      <w:pPr>
        <w:pStyle w:val="Heading2"/>
        <w:spacing w:after="240" w:line="240" w:lineRule="auto"/>
        <w:jc w:val="both"/>
        <w:rPr>
          <w:rFonts w:ascii="Sylfaen" w:eastAsia="Calibri" w:hAnsi="Sylfaen" w:cs="Calibri"/>
          <w:bCs/>
          <w:color w:val="366091"/>
          <w:sz w:val="22"/>
          <w:szCs w:val="22"/>
        </w:rPr>
      </w:pPr>
      <w:r w:rsidRPr="00B91DAF">
        <w:rPr>
          <w:rFonts w:ascii="Sylfaen" w:eastAsia="Calibri" w:hAnsi="Sylfaen" w:cs="Calibri"/>
          <w:bCs/>
          <w:sz w:val="22"/>
          <w:szCs w:val="22"/>
        </w:rPr>
        <w:t xml:space="preserve">8.5 </w:t>
      </w:r>
      <w:r w:rsidRPr="00B91DAF">
        <w:rPr>
          <w:rFonts w:ascii="Sylfaen" w:eastAsia="Calibri" w:hAnsi="Sylfaen" w:cs="Calibri"/>
          <w:bCs/>
          <w:color w:val="366091"/>
          <w:sz w:val="22"/>
          <w:szCs w:val="22"/>
        </w:rPr>
        <w:t>კულტურისა და სპორტის მოღვაწეთა სოციალური დაცვისა და ხელშეწყობის ღონისძიებები (პროგრამული კოდი 32 12)</w:t>
      </w:r>
    </w:p>
    <w:p w:rsidR="00DE1673" w:rsidRPr="00B91DAF" w:rsidRDefault="00DE1673" w:rsidP="00E43573">
      <w:pPr>
        <w:spacing w:after="0" w:line="240" w:lineRule="auto"/>
        <w:ind w:left="270"/>
        <w:jc w:val="both"/>
        <w:rPr>
          <w:rFonts w:ascii="Sylfaen" w:eastAsia="Calibri" w:hAnsi="Sylfaen" w:cs="Calibri"/>
          <w:bCs/>
        </w:rPr>
      </w:pPr>
      <w:r w:rsidRPr="00B91DAF">
        <w:rPr>
          <w:rFonts w:ascii="Sylfaen" w:eastAsia="Calibri" w:hAnsi="Sylfaen" w:cs="Calibri"/>
          <w:bCs/>
        </w:rPr>
        <w:t>პროგრამის განმახორციელებელი:</w:t>
      </w:r>
    </w:p>
    <w:p w:rsidR="00DE1673" w:rsidRPr="00B91DAF" w:rsidRDefault="00DE1673"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B91DAF">
        <w:rPr>
          <w:rFonts w:ascii="Sylfaen" w:eastAsia="Calibri" w:hAnsi="Sylfaen" w:cs="Calibri"/>
          <w:bCs/>
          <w:color w:val="000000"/>
        </w:rPr>
        <w:t>საქართველოს კულტურის, სპორტისა და ახალგაზრდობის სამინისტო</w:t>
      </w:r>
      <w:r w:rsidR="00AA39FD" w:rsidRPr="00B91DAF">
        <w:rPr>
          <w:rFonts w:ascii="Sylfaen" w:eastAsia="Calibri" w:hAnsi="Sylfaen" w:cs="Calibri"/>
          <w:bCs/>
          <w:color w:val="000000"/>
          <w:lang w:val="ka-GE"/>
        </w:rPr>
        <w:t>;</w:t>
      </w:r>
    </w:p>
    <w:p w:rsidR="00DE1673" w:rsidRPr="00AD255C" w:rsidRDefault="00DE1673" w:rsidP="00E43573">
      <w:pPr>
        <w:spacing w:after="240" w:line="240" w:lineRule="auto"/>
        <w:rPr>
          <w:rFonts w:ascii="Sylfaen" w:eastAsia="Calibri" w:hAnsi="Sylfaen" w:cs="Calibri"/>
          <w:bCs/>
          <w:highlight w:val="yellow"/>
        </w:rPr>
      </w:pPr>
    </w:p>
    <w:p w:rsidR="00B91DAF" w:rsidRPr="00B91DAF" w:rsidRDefault="00B91DAF" w:rsidP="00B91DAF">
      <w:pPr>
        <w:numPr>
          <w:ilvl w:val="0"/>
          <w:numId w:val="9"/>
        </w:numPr>
        <w:tabs>
          <w:tab w:val="left" w:pos="360"/>
        </w:tabs>
        <w:spacing w:after="0" w:line="240" w:lineRule="auto"/>
        <w:ind w:left="360"/>
        <w:jc w:val="both"/>
        <w:rPr>
          <w:rFonts w:ascii="Sylfaen" w:eastAsia="Calibri" w:hAnsi="Sylfaen" w:cs="Sylfaen"/>
          <w:bCs/>
          <w:lang w:val="ka-GE"/>
        </w:rPr>
      </w:pPr>
      <w:r w:rsidRPr="00B91DAF">
        <w:rPr>
          <w:rFonts w:ascii="Sylfaen" w:eastAsia="Calibri" w:hAnsi="Sylfaen" w:cs="Sylfaen"/>
          <w:bCs/>
          <w:lang w:val="ka-GE"/>
        </w:rPr>
        <w:t>საანგარიშო პერიოდში სტიპენდიები გაიცა 864 სპორტსმენზე, მწვრთნელსა და საექიმო პერსონალზე.</w:t>
      </w:r>
    </w:p>
    <w:p w:rsidR="00B91DAF" w:rsidRPr="00B91DAF" w:rsidRDefault="00B91DAF" w:rsidP="00B91DAF">
      <w:pPr>
        <w:numPr>
          <w:ilvl w:val="0"/>
          <w:numId w:val="9"/>
        </w:numPr>
        <w:tabs>
          <w:tab w:val="left" w:pos="360"/>
        </w:tabs>
        <w:spacing w:after="0" w:line="240" w:lineRule="auto"/>
        <w:ind w:left="360"/>
        <w:jc w:val="both"/>
        <w:rPr>
          <w:rFonts w:ascii="Sylfaen" w:eastAsia="Calibri" w:hAnsi="Sylfaen" w:cs="Sylfaen"/>
          <w:bCs/>
          <w:lang w:val="ka-GE"/>
        </w:rPr>
      </w:pPr>
      <w:r w:rsidRPr="00B91DAF">
        <w:rPr>
          <w:rFonts w:ascii="Sylfaen" w:eastAsia="Calibri" w:hAnsi="Sylfaen" w:cs="Sylfaen"/>
          <w:bCs/>
          <w:lang w:val="ka-GE"/>
        </w:rPr>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340 ვეტერანმა სპორტსმენმა და სპორტის მუშაკმა მიიღო დახმარება.</w:t>
      </w:r>
    </w:p>
    <w:p w:rsidR="00B91DAF" w:rsidRPr="00B91DAF" w:rsidRDefault="00B91DAF" w:rsidP="00B91DAF">
      <w:pPr>
        <w:numPr>
          <w:ilvl w:val="0"/>
          <w:numId w:val="9"/>
        </w:numPr>
        <w:tabs>
          <w:tab w:val="left" w:pos="360"/>
        </w:tabs>
        <w:spacing w:after="0" w:line="240" w:lineRule="auto"/>
        <w:ind w:left="360"/>
        <w:jc w:val="both"/>
        <w:rPr>
          <w:rFonts w:ascii="Sylfaen" w:eastAsia="Calibri" w:hAnsi="Sylfaen" w:cs="Sylfaen"/>
          <w:bCs/>
          <w:lang w:val="ka-GE"/>
        </w:rPr>
      </w:pPr>
      <w:r w:rsidRPr="00B91DAF">
        <w:rPr>
          <w:rFonts w:ascii="Sylfaen" w:eastAsia="Calibri" w:hAnsi="Sylfaen" w:cs="Sylfaen"/>
          <w:bCs/>
          <w:lang w:val="ka-GE"/>
        </w:rPr>
        <w:t>პროგრამის „ოლიმპიური ჩემპიონების სტიპენდიების“ ფარგლებში სტიპენდიები დანიშნული აქვს 117 სპორტსმენს.</w:t>
      </w:r>
    </w:p>
    <w:p w:rsidR="00B91DAF" w:rsidRPr="00B91DAF" w:rsidRDefault="00B91DAF" w:rsidP="00B91DAF">
      <w:pPr>
        <w:numPr>
          <w:ilvl w:val="0"/>
          <w:numId w:val="9"/>
        </w:numPr>
        <w:tabs>
          <w:tab w:val="left" w:pos="360"/>
        </w:tabs>
        <w:spacing w:after="0" w:line="240" w:lineRule="auto"/>
        <w:ind w:left="360"/>
        <w:jc w:val="both"/>
        <w:rPr>
          <w:rFonts w:ascii="Sylfaen" w:eastAsia="Calibri" w:hAnsi="Sylfaen" w:cs="Sylfaen"/>
          <w:bCs/>
          <w:lang w:val="ka-GE"/>
        </w:rPr>
      </w:pPr>
      <w:r w:rsidRPr="00B91DAF">
        <w:rPr>
          <w:rFonts w:ascii="Sylfaen" w:eastAsia="Calibri" w:hAnsi="Sylfaen" w:cs="Sylfaen"/>
          <w:bCs/>
          <w:lang w:val="ka-GE"/>
        </w:rPr>
        <w:lastRenderedPageBreak/>
        <w:t>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25 მუნიციპალიტეტში სპორტის 25 სახეობის 334 მწვრთნელზე.</w:t>
      </w:r>
    </w:p>
    <w:p w:rsidR="00B91DAF" w:rsidRPr="00B91DAF" w:rsidRDefault="00B91DAF" w:rsidP="00B91DAF">
      <w:pPr>
        <w:numPr>
          <w:ilvl w:val="0"/>
          <w:numId w:val="9"/>
        </w:numPr>
        <w:tabs>
          <w:tab w:val="left" w:pos="360"/>
        </w:tabs>
        <w:spacing w:after="0" w:line="240" w:lineRule="auto"/>
        <w:ind w:left="360"/>
        <w:jc w:val="both"/>
        <w:rPr>
          <w:rFonts w:ascii="Sylfaen" w:eastAsia="Calibri" w:hAnsi="Sylfaen" w:cs="Sylfaen"/>
          <w:bCs/>
          <w:lang w:val="ka-GE"/>
        </w:rPr>
      </w:pPr>
      <w:r w:rsidRPr="00B91DAF">
        <w:rPr>
          <w:rFonts w:ascii="Sylfaen" w:eastAsia="Calibri" w:hAnsi="Sylfaen" w:cs="Sylfaen"/>
          <w:bCs/>
          <w:lang w:val="ka-GE"/>
        </w:rPr>
        <w:t>სტიპენდიებით უზრუნველყოფილი იქნა 118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- 21 ლიტერატურისა და ხელოვნების დამსახურებული მოღვაწე.</w:t>
      </w:r>
    </w:p>
    <w:p w:rsidR="00DE1673" w:rsidRPr="00AD255C" w:rsidRDefault="00DE1673" w:rsidP="00E43573">
      <w:pPr>
        <w:spacing w:line="240" w:lineRule="auto"/>
        <w:rPr>
          <w:rFonts w:ascii="Sylfaen" w:hAnsi="Sylfaen"/>
          <w:bCs/>
          <w:highlight w:val="yellow"/>
        </w:rPr>
      </w:pPr>
    </w:p>
    <w:p w:rsidR="00F55E8A" w:rsidRPr="003324F2" w:rsidRDefault="00F55E8A" w:rsidP="00E43573">
      <w:pPr>
        <w:pStyle w:val="Heading2"/>
        <w:spacing w:after="240" w:line="240" w:lineRule="auto"/>
        <w:jc w:val="both"/>
        <w:rPr>
          <w:rFonts w:ascii="Sylfaen" w:eastAsia="Calibri" w:hAnsi="Sylfaen" w:cs="Calibri"/>
          <w:bCs/>
          <w:sz w:val="22"/>
          <w:szCs w:val="22"/>
        </w:rPr>
      </w:pPr>
      <w:r w:rsidRPr="003324F2">
        <w:rPr>
          <w:rFonts w:ascii="Sylfaen" w:eastAsia="Calibri" w:hAnsi="Sylfaen" w:cs="Calibri"/>
          <w:bCs/>
          <w:sz w:val="22"/>
          <w:szCs w:val="22"/>
        </w:rPr>
        <w:t>8.8 სსიპ - ახალგაზრდობის სააგენტო (პროგრამული კოდი 54 00)</w:t>
      </w:r>
    </w:p>
    <w:p w:rsidR="00F55E8A" w:rsidRPr="003324F2" w:rsidRDefault="00F55E8A" w:rsidP="00E43573">
      <w:pPr>
        <w:spacing w:after="0" w:line="240" w:lineRule="auto"/>
        <w:ind w:left="270"/>
        <w:jc w:val="both"/>
        <w:rPr>
          <w:rFonts w:ascii="Sylfaen" w:eastAsia="Calibri" w:hAnsi="Sylfaen" w:cs="Calibri"/>
          <w:bCs/>
        </w:rPr>
      </w:pPr>
      <w:r w:rsidRPr="003324F2">
        <w:rPr>
          <w:rFonts w:ascii="Sylfaen" w:eastAsia="Calibri" w:hAnsi="Sylfaen" w:cs="Calibri"/>
          <w:bCs/>
        </w:rPr>
        <w:t xml:space="preserve">   პროგრამის განმახორციელებელი:</w:t>
      </w:r>
    </w:p>
    <w:p w:rsidR="00F55E8A" w:rsidRPr="003324F2" w:rsidRDefault="00F55E8A" w:rsidP="00590252">
      <w:pPr>
        <w:numPr>
          <w:ilvl w:val="0"/>
          <w:numId w:val="60"/>
        </w:numPr>
        <w:pBdr>
          <w:top w:val="nil"/>
          <w:left w:val="nil"/>
          <w:bottom w:val="nil"/>
          <w:right w:val="nil"/>
          <w:between w:val="nil"/>
        </w:pBdr>
        <w:spacing w:after="0" w:line="240" w:lineRule="auto"/>
        <w:ind w:left="851"/>
        <w:jc w:val="both"/>
        <w:rPr>
          <w:rFonts w:ascii="Sylfaen" w:eastAsia="Calibri" w:hAnsi="Sylfaen" w:cs="Calibri"/>
          <w:bCs/>
          <w:color w:val="000000"/>
        </w:rPr>
      </w:pPr>
      <w:r w:rsidRPr="003324F2">
        <w:rPr>
          <w:rFonts w:ascii="Sylfaen" w:eastAsia="Calibri" w:hAnsi="Sylfaen" w:cs="Calibri"/>
          <w:bCs/>
          <w:color w:val="000000"/>
        </w:rPr>
        <w:t xml:space="preserve">სსიპ - ახალგაზრდობის სააგენტო </w:t>
      </w:r>
    </w:p>
    <w:p w:rsidR="00F55E8A" w:rsidRPr="00AD255C" w:rsidRDefault="00F55E8A" w:rsidP="00E43573">
      <w:pPr>
        <w:spacing w:line="240" w:lineRule="auto"/>
        <w:jc w:val="both"/>
        <w:rPr>
          <w:rFonts w:ascii="Sylfaen" w:eastAsia="Calibri" w:hAnsi="Sylfaen" w:cs="Calibri"/>
          <w:bCs/>
          <w:highlight w:val="yellow"/>
        </w:rPr>
      </w:pP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„ახალგაზრდული ღონისძიებების ხელშეწყობა“ პროგრამის ფარგლებში სააგენტომ შეიმუშავა ახალგაზრდული სფეროს ეკოსისტემის მოდელი. განხორციელდა პროგრამით გათვალისწინებული ქვეპროგრამების დეტალური გაწერა, შემუშავდა ფინანსური და შესყიდვების გეგმები, გაიწერა სამოქმედო გეგმები და მოხდა: საერთაშორისო და ადგილობრივ პარტნიორ და დონორ ორგანიზაციებთან კომუნიკაცია, წლის მანძილზე თანამშრომლობის ფორმატისა და სამომავლო გეგმების განსაზღვრა. სააგენტო აქტიურად ახორციელებ</w:t>
      </w:r>
      <w:r>
        <w:rPr>
          <w:rFonts w:ascii="Sylfaen" w:eastAsia="Calibri" w:hAnsi="Sylfaen" w:cs="Sylfaen"/>
          <w:bCs/>
          <w:lang w:val="ka-GE"/>
        </w:rPr>
        <w:t>და</w:t>
      </w:r>
      <w:r w:rsidRPr="005E3BDD">
        <w:rPr>
          <w:rFonts w:ascii="Sylfaen" w:eastAsia="Calibri" w:hAnsi="Sylfaen" w:cs="Sylfaen"/>
          <w:bCs/>
          <w:lang w:val="ka-GE"/>
        </w:rPr>
        <w:t xml:space="preserve"> შეხვედრებში მონაწილეობას როგორც ადგილობრივ ისე საერთაშორისო დონეზე. მოხდა პროგრამისა და ქვეპროგრამების გეგმით გათვალისწინებული საქმიანობის განხორციელება/შესრულება.</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მიმდინარეობ</w:t>
      </w:r>
      <w:r>
        <w:rPr>
          <w:rFonts w:ascii="Sylfaen" w:eastAsia="Calibri" w:hAnsi="Sylfaen" w:cs="Sylfaen"/>
          <w:bCs/>
          <w:lang w:val="ka-GE"/>
        </w:rPr>
        <w:t>და</w:t>
      </w:r>
      <w:r w:rsidRPr="005E3BDD">
        <w:rPr>
          <w:rFonts w:ascii="Sylfaen" w:eastAsia="Calibri" w:hAnsi="Sylfaen" w:cs="Sylfaen"/>
          <w:bCs/>
          <w:lang w:val="ka-GE"/>
        </w:rPr>
        <w:t xml:space="preserve"> სტრატეგიის შემუშავების პროცესი შემდეგი პარტნიორი საერთაშორისო ორგანიზაციების მხარდაჭერით: ახალგაზრდობის საკითხებზე გაეროს საკოორდინაციო ჯგუფი (UNFPA, UNICEF, UNDP, UNIDO, ILO, UNHCR) და ევროკავშირის პროგრამა საქართველოში „განათლება დასაქმებისთვის” (Skills4Jobs).</w:t>
      </w:r>
    </w:p>
    <w:p w:rsidR="003324F2" w:rsidRPr="005E3BDD" w:rsidRDefault="003324F2" w:rsidP="003324F2">
      <w:pPr>
        <w:numPr>
          <w:ilvl w:val="0"/>
          <w:numId w:val="9"/>
        </w:numPr>
        <w:tabs>
          <w:tab w:val="left" w:pos="360"/>
        </w:tabs>
        <w:spacing w:after="0" w:line="240" w:lineRule="auto"/>
        <w:ind w:left="360"/>
        <w:jc w:val="both"/>
        <w:rPr>
          <w:rFonts w:ascii="Sylfaen" w:hAnsi="Sylfaen" w:cstheme="majorHAnsi"/>
          <w:b/>
          <w:lang w:val="ka-GE"/>
        </w:rPr>
      </w:pPr>
      <w:r w:rsidRPr="005E3BDD">
        <w:rPr>
          <w:rFonts w:ascii="Sylfaen" w:eastAsia="Calibri" w:hAnsi="Sylfaen" w:cs="Sylfaen"/>
          <w:bCs/>
          <w:lang w:val="ka-GE"/>
        </w:rPr>
        <w:t xml:space="preserve">შეიქმნა ლოგიკური ჩარჩოს მოდელი, ჩატარდა კონსულტაციები სამუშაო ჯგუფთან (ინდივიდუალურ ფორმატში), სამოქალაქო საზოგადოების ორგანიზაციებსა და ახალგაზრდებთან (ონლაინ პლატფორმის მეშვეობით). </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შემუშავდა „ჰობი განათლების“ (საბავშვო, ახალგაზრდული, შემეცნებითი, სკოლისგარეშე სპორტული, სახელობო და სახელოვნებო) რეფორმის მოდელი. მთელი ქვეყნის მასშტაბით მუნიციპალიტეტებში არსებული სურათის უფრო დეტალურად წარმოჩენის მიზნით შეირჩა ორი სამოდელო მუნიციპალიტეტი (ლაგოდეხი და  ჭიათურა), რომლის მაგალითზეც დაიგეგმა „ჰობი განათლების“ რეფორმის თეორიული მოდელის მომზადება; </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მიმდინარეობ</w:t>
      </w:r>
      <w:r>
        <w:rPr>
          <w:rFonts w:ascii="Sylfaen" w:eastAsia="Calibri" w:hAnsi="Sylfaen" w:cs="Sylfaen"/>
          <w:bCs/>
          <w:lang w:val="ka-GE"/>
        </w:rPr>
        <w:t>და</w:t>
      </w:r>
      <w:r w:rsidRPr="005E3BDD">
        <w:rPr>
          <w:rFonts w:ascii="Sylfaen" w:eastAsia="Calibri" w:hAnsi="Sylfaen" w:cs="Sylfaen"/>
          <w:bCs/>
          <w:lang w:val="ka-GE"/>
        </w:rPr>
        <w:t xml:space="preserve"> ახალგაზრდული მოხალისეობის სტრატეგიის დოკუმენტის სამუშაო ვერსიაზე დაყრდნობით ახალგაზრდული მოხალისეობის კონცეფციის დოკუმენტის შემუშავების პროცესი;</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დაწყებულია მუშაობა მეწარმეობისა კონცეფციების შემუშავებაზე.</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„მუნიციპალური ახალგაზრდობის პოლიტიკის განვითარება“ ფარგლებში შეიქმნა ადგილობრივი და საერთაშორისო ორგანიზაციების წარმომადგენლებისგან დაკომპლექტებული საკონსულტაციო ჯგუფი (საქართველოს ადგილობრივ თვითმმართველობათა ეროვნული ასოციაცია, ახალგაზრდულ მრჩეველთა საბჭო, APD - მშვიდობისა და განვითარების აკადემია, საქართველოს ახალგაზრდულ ორგანიზაციათა ნაციონალური საბჭო, Save the Children, წითელი ჯვარი, World Vision) და ჩატარდა 2 სამუშაო/საკონსულტაციო შეხვედრა;</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გაფორმდა ურთიერთთანამშრომლობის მემორანდუმი საქართველოს წითელი ჯვრის ასოციაციასთან და აღნიშნულის ფარგლებში საქართველოს 4 ქალაქში შეიქმნა ახალგაზრდული მრჩეველთა საბჭოები (ბოლნისი, დმანისი, ახმეტა);</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lastRenderedPageBreak/>
        <w:t>დაიწყო თანამშრომლობა დონორებთან (UNDP) და პარტნიორებთან „ფრიდრიხ ებერტის ფონდი“, რომლის ფინანსური მხარდაჭერით კვლევითმა კომპანიამ 4 რეგიონში (აჭარა, მცხეთა-მთიანეთი, ქვემო ქართლი და სამცხე-ჯავახეთი) ჩაატარა ახალგაზრდების საჭიროებების კვლევა;</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ახალციხისა და ზუგდიდის მუნიციპალიტეტში აქტიურად მიმდინარეობდა ონლაინ შეხვედრები და კონსულტაციები ადგილობრივი ახალგაზრდული პოლიტიკის შეფასებისა და მონიტორინგის მოდელის დანერგვის მიზნით;</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14 მუნიციპალიტეტის წარმომადგენლებისთვის ჩატარდა 1 კვირიანი გადამზადების ტრენინგი. </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შემუშავდა საგანმანათლებლო რესურსი -მასიური ღია ონლაინ კურსი - „ახალგაზრდობის პოლიტიკა“ (https://mooc.youthagency.gov.ge/)</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სააგენტომ საქართველოს 10 რეგიონის 14 მუნიციპალიტეტში (ფრიდრიხ ებერტის ფონდთან ერთად) ჩაატარა ახალგაზრდების საჭიროებების კვლევა; ჩატარდა კვლევების როგორც გაერთიანებული საჯარო პრეზენტაცია, ასევე თითოეულ მუნიციპალიტეტში ადგილობრივი კვლევის პრეზენტაცია (ჩოხატაური, ბაღდათი, საჩხერე, ლაგოდეხი, ყვარელი, დუშეთი, ამბროლაური, სენაკი, ხობი, ჩხოროწყუ, ფოთი, გარდაბანი, თეთრიწყარო, კასპი).</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„საერთაშორისო თანამშრომლობის გაძლიერება“  ფარგლებში: განახლდა მუშაობა საქართველოს ევროკავშირში ინტეგრაციის ასოცირების ხელშეკრულების მომდევნო 7 წლიან გეგმაზე.</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შეირჩა კანდიდატი „საქართველოს ახალგაზრდობის წარმომადგენელი გაეროში“ და მოხდა წარდგენა გაეროსთვის. გაეროს ახალგაზრდა ელჩმა განახორციელა 10-ზე მეტი ღონისძიება, რომელშიც ახალგაზრდები და დაინეტერესებული პირები ეცნობოდნენ, გაეროს მდგრადი განვითარების მიზნებს, საქართველოში ახალგაზრდების საჭიროებებს და სხვა აქტუალურ თემებზე ინფორმაციას. </w:t>
      </w:r>
    </w:p>
    <w:p w:rsidR="003324F2"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სააგენტოს თანამშრომლობა დაიწყო ირლანდიაში საქართველოს საელჩოსთან და მათი მხარდაჭერით გამართა შეხვედრები პოტენციურ პარტნიორთან, ირლანდიაში მოქმედ ორგანიზაციასთან - „Lergas”.</w:t>
      </w:r>
      <w:bookmarkStart w:id="35" w:name="_Hlk76371162"/>
    </w:p>
    <w:p w:rsidR="003324F2" w:rsidRPr="00D45F17"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D45F17">
        <w:rPr>
          <w:rFonts w:ascii="Sylfaen" w:eastAsia="Arial Unicode MS" w:hAnsi="Sylfaen" w:cs="Arial Unicode MS"/>
          <w:color w:val="000000"/>
          <w:lang w:val="ka-GE"/>
        </w:rPr>
        <w:t>საანგარიშო პერიოდში დასრულდა 2020 წელს დაწყებული ახალგაზრდული მუშაკების გადამზადების სასერტიფიკატო პროგრამა. 30-მა მონაწილემ გაიარა თორიული ტრენინგები და პრაქტიკის ეტაპი საქართველოს 10 რეგიონის პროფესიულ სასწავლებლებში. 26-მა მათგანმა წარმატებით დახურა კურსი და მოიპოვა მეოთხე დონის პროფესიული პროგრამის სერტიფიკატი;</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ითარგმნა ევროპის ახალგაზრდული საქმიანობის მე-3 კონვენციის (ბონის პროცესის კონვენცია) ინგლისურენოვანი დეკლარაცია;</w:t>
      </w:r>
    </w:p>
    <w:bookmarkEnd w:id="35"/>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საქართველოში ახალგაზრდული საქმიანობის ევროპული დღის წესრიგისა (EYWA) და ბონის პროცესის მიხედვით გაიმართა ღონისძიება -„ახალგაზრდული საქმიანობის დღის წესრიგი 2025“ (ახალგაზრდული მუშაკებისა და დაინტერესებული მხარეების მონაწილეობით (70 მონაწილე);</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ევროკავშირის პროექტის - „Skills4Jobs“-ის მხარდაჭერით, დაიწყო ახალგაზრდული მუშაკის პროფესიის სტანდარტზე მუშაობა;  </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„მონაწილეობრივი ახალგაზრდული პოლიტიკის განვითარება” პროგრამის ფარგლებში ჩატარდა რეგიონული ფორუმები: აჭარის რეგიონული ახალგაზრდული ფორუმი ქ. ბათუმში; გურიის რეგიონული ახალგაზრდული ფორუმი ქ. ოზურგეთში. (რეგულაციების გათვალისწინებით ფორუმს ესწრებოდა 70 მონაწილე). ჩატარდა 5 თემატური შეხვედრა ახალგაზრდებთან და სფეროში მოქმედ ორგანიზაციებთან ახალგაზრდული სტრატეგიის სამოქმედო გეგმის აქტივობების განხილვის და რეკომენდაციების მიღების მიზნით.</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„ახალგაზრდული შესაძლებლობების განვითარების ხელშეწყობა“ პროგრამის ფარგლებში ახალგაზრდული შესაძლებლობების ონლაინ პლატფორმა ოფიციალურად ჩაეშვა და ჩატარდა პლატფორმის პრეზენტაცია ევროკავშირის წარმომადგენლებისთვის, დონორი ორგანიზაციებისთვის, სამთავრობო და არასამთავრობო ორგანიზაციებისთვისა და ახალგაზრდებისთვის.</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lastRenderedPageBreak/>
        <w:t>ახალგაზრდული შესაძლებლობების ხელმისაწვდომობის გაზრდის მიზნით სააგენტო აქტიურად თანამშრომლობს ერასმუს+ის საინფორმაციო ცენტრთან. გაფორმდა ურთიერთთანამშრომლობის მემორანდუმი და აღნიშნული ცენტრი განაგრძობს ფუნქციონირებას სააგენტოს შენობაში;</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ციფრული სივრცეების/სერვისების გარდა ადგილობრივად სააგენტოს ბაზაზე ფუნქციონირებს შშმ პირთა დარბაზი, რომლის დანიშნულებაა შეზღუდული შესაძლებლობის მქონე პირთა ჩართვა სპორტულ გამაჯანსაღებელ აქტივობებში, მათი ფიზიკური მდგომარეობის გაუმჯობესება და სოციალიზაციის ხელშეწყობა; </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დასრულდა სააგენტოს ბალანსზე არსებული დმანისის ახალგაზრდული სივრცის რემონტი. მიმდინარეობ</w:t>
      </w:r>
      <w:r w:rsidR="00940613">
        <w:rPr>
          <w:rFonts w:ascii="Sylfaen" w:eastAsia="Calibri" w:hAnsi="Sylfaen" w:cs="Sylfaen"/>
          <w:bCs/>
          <w:lang w:val="ka-GE"/>
        </w:rPr>
        <w:t>და</w:t>
      </w:r>
      <w:r w:rsidRPr="005E3BDD">
        <w:rPr>
          <w:rFonts w:ascii="Sylfaen" w:eastAsia="Calibri" w:hAnsi="Sylfaen" w:cs="Sylfaen"/>
          <w:bCs/>
          <w:lang w:val="ka-GE"/>
        </w:rPr>
        <w:t xml:space="preserve"> სივრცის ავეჯით აღჭურვისთვის საჭირო პროცედურები (ნებართვები შესყიდვაზე).</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„ახალგაზრდული ორგანიზაციების გაძლიერება“</w:t>
      </w:r>
      <w:r w:rsidRPr="005E3BDD">
        <w:rPr>
          <w:rFonts w:ascii="Sylfaen" w:eastAsia="Calibri" w:hAnsi="Sylfaen" w:cs="Sylfaen"/>
          <w:bCs/>
        </w:rPr>
        <w:t xml:space="preserve"> </w:t>
      </w:r>
      <w:r w:rsidRPr="005E3BDD">
        <w:rPr>
          <w:rFonts w:ascii="Sylfaen" w:eastAsia="Calibri" w:hAnsi="Sylfaen" w:cs="Sylfaen"/>
          <w:bCs/>
          <w:lang w:val="ka-GE"/>
        </w:rPr>
        <w:t>პროგრამის ფარგლებში: გამოცხადა საგრანტო კონკურსი შემდეგი თემატური მიმართულებებით: „ახალგაზრდული ინიციატივების მხარდაჭერა“ და „ახალგაზრდული ორგანიზაციების გაძლიერება“. წინასაკონკურსო პერიოდში ჩატარდა საინფორმაციო კამპანია ორგანიზაციებისა და საინიციატივო ჯგუფებისთვის. ასევე მოხდა თემატური, დამხმარე საინფორმაციო ვიდეოების გადაღება და გავრცელება.</w:t>
      </w:r>
    </w:p>
    <w:p w:rsidR="003324F2" w:rsidRPr="005E3BDD"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მოხდა საგრანტო კონკურსის შეფასებისა და მონიტორინგის ჯგუფის  წევრების გადამზადება;</w:t>
      </w:r>
    </w:p>
    <w:p w:rsidR="003324F2"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„რეკრეაციული ახალგაზრდული საქმიანობის განვითარების ხელშეწყობა“ პროექტის ფარგლებში მიმდინარეობ</w:t>
      </w:r>
      <w:r w:rsidR="00940613">
        <w:rPr>
          <w:rFonts w:ascii="Sylfaen" w:eastAsia="Calibri" w:hAnsi="Sylfaen" w:cs="Sylfaen"/>
          <w:bCs/>
          <w:lang w:val="ka-GE"/>
        </w:rPr>
        <w:t>და</w:t>
      </w:r>
      <w:r w:rsidRPr="005E3BDD">
        <w:rPr>
          <w:rFonts w:ascii="Sylfaen" w:eastAsia="Calibri" w:hAnsi="Sylfaen" w:cs="Sylfaen"/>
          <w:bCs/>
          <w:lang w:val="ka-GE"/>
        </w:rPr>
        <w:t xml:space="preserve"> ბანაკების სტანდარტის შემუშავება და უცხოური პრაქტიკის ანალიზი; შემუშავდა რეფორმის განხორციელების გეგმა, რომელიც მოიცავს ბანაკების სტანდარტის ჩარჩო დოკუმენტის, ავტორიზაციის წესის, მონიტორინგის სისტემის, რეესტრის წესისა და დაფინანსების სისტემების შემუშავებას მონაწილეობრივი პრინციპების დაცვით; </w:t>
      </w:r>
    </w:p>
    <w:p w:rsidR="003324F2"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D45F17">
        <w:rPr>
          <w:rFonts w:ascii="Sylfaen" w:eastAsia="Arial Unicode MS" w:hAnsi="Sylfaen" w:cs="Arial Unicode MS"/>
          <w:color w:val="000000"/>
          <w:lang w:val="ka-GE"/>
        </w:rPr>
        <w:t>საანგარიშო პერიოდში 10 მუნიციპალიტეტში  (ქობულეთი, თიანეთი, დმანისი, ბოლნისი, სიღნაღი, ოზურგეთი, ფოთი, ახმეტა, ბორჯომი, ჩოხატაური) დამტკიცდა მუნიციპალური ახალგაზრდობის პოლიტიკის დოკუმენტი. შეიქმნა ონლაინ ბიბლიოთეკა, რომელიც აერთიანებს ოთხი სახის ლიტერატურას (ახალგაზრდული მონაწილეობის შესახებ ლიტერატურა, ლექსიკონი ახალგაზრდული სფეროს შესახებ, ახალგაზრდული მონაწილეობის პრაქტიკები, მუნიციპალიტეტებში ადგილობრივი ახალგაზრდების საჭიროებების კვლევის შედეგები).</w:t>
      </w:r>
    </w:p>
    <w:p w:rsidR="003324F2"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D45F17">
        <w:rPr>
          <w:rFonts w:ascii="Sylfaen" w:eastAsia="Arial Unicode MS" w:hAnsi="Sylfaen" w:cs="Arial Unicode MS"/>
          <w:color w:val="000000"/>
          <w:lang w:val="ka-GE"/>
        </w:rPr>
        <w:t>ახალგაზრდებისთვის პროფესიული და კარიერული განვითარების მიზნით ჩატარდა ონლაინ ტრენინგები კარიერული კონსულტაციის თემაზე რომელშიც მონაწილეობა მიიღო 3000-მდე ახალგაზრდამ.</w:t>
      </w:r>
    </w:p>
    <w:p w:rsidR="003324F2" w:rsidRPr="00D45F17"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D45F17">
        <w:rPr>
          <w:rFonts w:ascii="Sylfaen" w:eastAsia="Arial Unicode MS" w:hAnsi="Sylfaen" w:cs="Arial Unicode MS"/>
          <w:color w:val="000000"/>
          <w:lang w:val="ka-GE"/>
        </w:rPr>
        <w:t>ახალგაზრდებისთვის პროფესიული და კარიერული განვითარების მიზნით ჩატარდა ონლაინ ტრენინგები კარიერული კონსულტაციის თემაზე რომელშიც მონაწილეობა მიიღო 3000-მდე ახალგაზრდამ.</w:t>
      </w:r>
    </w:p>
    <w:p w:rsidR="003324F2"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5E3BDD">
        <w:rPr>
          <w:rFonts w:ascii="Sylfaen" w:eastAsia="Calibri" w:hAnsi="Sylfaen" w:cs="Sylfaen"/>
          <w:bCs/>
          <w:lang w:val="ka-GE"/>
        </w:rPr>
        <w:t xml:space="preserve">ევროკავშირის მხარდაჭერით მიმდინარეობდა ევროპული სკოლის საზაფხულო ბანაკის მოსამზადებელი სამუშაოები.  </w:t>
      </w:r>
    </w:p>
    <w:p w:rsidR="003324F2"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D45F17">
        <w:rPr>
          <w:rFonts w:ascii="Sylfaen" w:eastAsia="Arial Unicode MS" w:hAnsi="Sylfaen" w:cs="Arial Unicode MS"/>
          <w:color w:val="000000"/>
          <w:lang w:val="ka-GE"/>
        </w:rPr>
        <w:t>მიმდინარეობ</w:t>
      </w:r>
      <w:r w:rsidR="00C37884">
        <w:rPr>
          <w:rFonts w:ascii="Sylfaen" w:eastAsia="Arial Unicode MS" w:hAnsi="Sylfaen" w:cs="Arial Unicode MS"/>
          <w:color w:val="000000"/>
          <w:lang w:val="ka-GE"/>
        </w:rPr>
        <w:t>და</w:t>
      </w:r>
      <w:r w:rsidRPr="00D45F17">
        <w:rPr>
          <w:rFonts w:ascii="Sylfaen" w:eastAsia="Arial Unicode MS" w:hAnsi="Sylfaen" w:cs="Arial Unicode MS"/>
          <w:color w:val="000000"/>
          <w:lang w:val="ka-GE"/>
        </w:rPr>
        <w:t xml:space="preserve"> ბანაკების სტანდარტის შემუშავება და უცხოური პრაქტიკის ანალიზი, ჩატარდა პირველი სამუშაო შეხვედრა აღნიშნული თემით დაინტერესებულ ორგანიზაციებთან;</w:t>
      </w:r>
    </w:p>
    <w:p w:rsidR="003324F2"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D45F17">
        <w:rPr>
          <w:rFonts w:ascii="Sylfaen" w:eastAsia="Arial Unicode MS" w:hAnsi="Sylfaen" w:cs="Arial Unicode MS"/>
          <w:color w:val="000000"/>
          <w:lang w:val="ka-GE"/>
        </w:rPr>
        <w:t>შემუშავდა რეფორმის განხორციელების გეგმა, რომელიც მოიცავს ბანაკების სტანდარტის ჩარჩო დოკუმენტის, ავტორიზაციის წესის, მონიტორინგის სისტემის, რეესტრის წესისა და დაფინანსების სისტემების შემუშავებას მონაწილეობრივი პრინციპების დაცვით;</w:t>
      </w:r>
    </w:p>
    <w:p w:rsidR="003324F2"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D45F17">
        <w:rPr>
          <w:rFonts w:ascii="Sylfaen" w:eastAsia="Arial Unicode MS" w:hAnsi="Sylfaen" w:cs="Arial Unicode MS"/>
          <w:color w:val="000000"/>
          <w:lang w:val="ka-GE"/>
        </w:rPr>
        <w:t>მოხდა 4 მნიშვნელოვანი სეგმენტის იდენტიფიცირება: მუნიციპალიტეტები, ცენტრალური ხელსუფლების უწყებები, უნივერსიტეტები და არასამთავრონო/კერძო სექტორი. ოთხივე ჯგუფის წარმომადგენლებთან ჩატარდა საინფორმაციო შეხვედრები;</w:t>
      </w:r>
    </w:p>
    <w:p w:rsidR="003324F2" w:rsidRPr="00D45F17" w:rsidRDefault="003324F2" w:rsidP="003324F2">
      <w:pPr>
        <w:numPr>
          <w:ilvl w:val="0"/>
          <w:numId w:val="9"/>
        </w:numPr>
        <w:tabs>
          <w:tab w:val="left" w:pos="360"/>
        </w:tabs>
        <w:spacing w:after="0" w:line="240" w:lineRule="auto"/>
        <w:ind w:left="360"/>
        <w:jc w:val="both"/>
        <w:rPr>
          <w:rFonts w:ascii="Sylfaen" w:eastAsia="Calibri" w:hAnsi="Sylfaen" w:cs="Sylfaen"/>
          <w:bCs/>
          <w:lang w:val="ka-GE"/>
        </w:rPr>
      </w:pPr>
      <w:r w:rsidRPr="00D45F17">
        <w:rPr>
          <w:rFonts w:ascii="Sylfaen" w:eastAsia="Arial Unicode MS" w:hAnsi="Sylfaen" w:cs="Arial Unicode MS"/>
          <w:color w:val="000000"/>
          <w:lang w:val="ka-GE"/>
        </w:rPr>
        <w:t xml:space="preserve">მობილური ახალგაზრდული მუშაკების გამოცხადებული შერჩევის კონკურსზე ინფორმაციის გავრცელების მიზნით, ჩატარდა ონლაინ შეხვედრები სპეციფიკური სამიზნე აუდიტორიისთვის (სკოლების რესურს-ცენტრები, პროფესიული სასწავლებლები, არასამთავრობო ორგანიზაციები, მერიის მუნიციპალიტეტის სამსახურები). ხოლო ფართო საზოგადოებისთვის, კონკურსის </w:t>
      </w:r>
      <w:r w:rsidRPr="00D45F17">
        <w:rPr>
          <w:rFonts w:ascii="Sylfaen" w:eastAsia="Arial Unicode MS" w:hAnsi="Sylfaen" w:cs="Arial Unicode MS"/>
          <w:color w:val="000000"/>
          <w:lang w:val="ka-GE"/>
        </w:rPr>
        <w:lastRenderedPageBreak/>
        <w:t>გამოცხადების დღეს ახალგაზრდობის სააგენტოს Facebook გვერდზე, გაიმართა Live ჩართვა, სადაც დაინტერესებულ პირებს მიეწოდათ ინფორმაცია პროექტის ძირითად კომპონენტებსა და კონკურსის პირობებზე.</w:t>
      </w:r>
    </w:p>
    <w:p w:rsidR="00F55E8A" w:rsidRPr="00AD255C" w:rsidRDefault="00F55E8A" w:rsidP="00E43573">
      <w:pPr>
        <w:spacing w:line="240" w:lineRule="auto"/>
        <w:jc w:val="both"/>
        <w:rPr>
          <w:rFonts w:ascii="Sylfaen" w:hAnsi="Sylfaen"/>
          <w:bCs/>
          <w:highlight w:val="yellow"/>
        </w:rPr>
      </w:pPr>
    </w:p>
    <w:p w:rsidR="00D64101" w:rsidRPr="00220CD6" w:rsidRDefault="00D64101" w:rsidP="00E43573">
      <w:pPr>
        <w:pStyle w:val="Heading1"/>
        <w:numPr>
          <w:ilvl w:val="0"/>
          <w:numId w:val="1"/>
        </w:numPr>
        <w:jc w:val="both"/>
        <w:rPr>
          <w:rFonts w:ascii="Sylfaen" w:eastAsia="Sylfaen" w:hAnsi="Sylfaen" w:cs="Sylfaen"/>
          <w:bCs/>
          <w:noProof/>
          <w:sz w:val="22"/>
          <w:szCs w:val="22"/>
        </w:rPr>
      </w:pPr>
      <w:r w:rsidRPr="00220CD6">
        <w:rPr>
          <w:rFonts w:ascii="Sylfaen" w:eastAsia="Sylfaen" w:hAnsi="Sylfaen" w:cs="Sylfaen"/>
          <w:bCs/>
          <w:noProof/>
          <w:sz w:val="22"/>
          <w:szCs w:val="22"/>
        </w:rPr>
        <w:t>საერთაშორისო ურთიერთობები და ევროატლანტიკურ სივრცეში ინტეგრაცია</w:t>
      </w:r>
    </w:p>
    <w:p w:rsidR="006646A5" w:rsidRPr="00220CD6" w:rsidRDefault="006646A5" w:rsidP="00E43573">
      <w:pPr>
        <w:spacing w:line="240" w:lineRule="auto"/>
        <w:rPr>
          <w:rFonts w:ascii="Sylfaen" w:hAnsi="Sylfaen"/>
          <w:bCs/>
        </w:rPr>
      </w:pPr>
    </w:p>
    <w:p w:rsidR="006646A5" w:rsidRPr="00220CD6" w:rsidRDefault="006646A5" w:rsidP="00E43573">
      <w:pPr>
        <w:pStyle w:val="Heading2"/>
        <w:spacing w:before="0" w:line="240" w:lineRule="auto"/>
        <w:jc w:val="both"/>
        <w:rPr>
          <w:rFonts w:ascii="Sylfaen" w:hAnsi="Sylfaen" w:cs="Sylfaen"/>
          <w:bCs/>
          <w:sz w:val="22"/>
          <w:szCs w:val="22"/>
        </w:rPr>
      </w:pPr>
      <w:r w:rsidRPr="00220CD6">
        <w:rPr>
          <w:rFonts w:ascii="Sylfaen" w:hAnsi="Sylfaen" w:cs="Sylfaen"/>
          <w:bCs/>
          <w:sz w:val="22"/>
          <w:szCs w:val="22"/>
        </w:rPr>
        <w:t>9.1 საგარეო პოლიტიკის განხორციელება (პროგრამული კოდი 28 01)</w:t>
      </w:r>
    </w:p>
    <w:p w:rsidR="006646A5" w:rsidRPr="00220CD6" w:rsidRDefault="006646A5" w:rsidP="00E43573">
      <w:pPr>
        <w:pStyle w:val="abzacixml"/>
        <w:rPr>
          <w:bCs/>
          <w:color w:val="000000" w:themeColor="text1"/>
          <w:lang w:val="ka-GE"/>
        </w:rPr>
      </w:pPr>
    </w:p>
    <w:p w:rsidR="006646A5" w:rsidRPr="00220CD6" w:rsidRDefault="006646A5" w:rsidP="00E43573">
      <w:pPr>
        <w:pStyle w:val="abzacixml"/>
        <w:ind w:left="270" w:firstLine="0"/>
        <w:rPr>
          <w:bCs/>
        </w:rPr>
      </w:pPr>
      <w:r w:rsidRPr="00220CD6">
        <w:rPr>
          <w:bCs/>
        </w:rPr>
        <w:t>პროგრამის განმახორციელებელი:</w:t>
      </w:r>
    </w:p>
    <w:p w:rsidR="006646A5" w:rsidRPr="00220CD6" w:rsidRDefault="006646A5" w:rsidP="00590252">
      <w:pPr>
        <w:pStyle w:val="abzacixml"/>
        <w:numPr>
          <w:ilvl w:val="0"/>
          <w:numId w:val="82"/>
        </w:numPr>
        <w:autoSpaceDE/>
        <w:autoSpaceDN/>
        <w:adjustRightInd/>
        <w:rPr>
          <w:bCs/>
          <w:color w:val="000000" w:themeColor="text1"/>
        </w:rPr>
      </w:pPr>
      <w:r w:rsidRPr="00220CD6">
        <w:rPr>
          <w:bCs/>
          <w:color w:val="000000" w:themeColor="text1"/>
        </w:rPr>
        <w:t>საქართველოს საგარეო საქმეთა სამინისტრ</w:t>
      </w:r>
      <w:r w:rsidRPr="00220CD6">
        <w:rPr>
          <w:bCs/>
          <w:color w:val="000000" w:themeColor="text1"/>
          <w:lang w:val="ka-GE"/>
        </w:rPr>
        <w:t>ო</w:t>
      </w:r>
      <w:r w:rsidRPr="00220CD6">
        <w:rPr>
          <w:bCs/>
          <w:color w:val="000000" w:themeColor="text1"/>
        </w:rPr>
        <w:t>;</w:t>
      </w:r>
    </w:p>
    <w:p w:rsidR="006646A5" w:rsidRPr="00220CD6" w:rsidRDefault="006646A5" w:rsidP="00590252">
      <w:pPr>
        <w:pStyle w:val="abzacixml"/>
        <w:numPr>
          <w:ilvl w:val="0"/>
          <w:numId w:val="82"/>
        </w:numPr>
        <w:autoSpaceDE/>
        <w:autoSpaceDN/>
        <w:adjustRightInd/>
        <w:rPr>
          <w:bCs/>
          <w:color w:val="000000" w:themeColor="text1"/>
        </w:rPr>
      </w:pPr>
      <w:r w:rsidRPr="00220CD6">
        <w:rPr>
          <w:bCs/>
          <w:color w:val="000000" w:themeColor="text1"/>
        </w:rPr>
        <w:t>საზღვარგარეთ საქართველოს დიპლომატიური დაწესებულებები (წარმომადგენლობები);</w:t>
      </w:r>
    </w:p>
    <w:p w:rsidR="006646A5" w:rsidRPr="00220CD6" w:rsidRDefault="006646A5" w:rsidP="00590252">
      <w:pPr>
        <w:pStyle w:val="abzacixml"/>
        <w:numPr>
          <w:ilvl w:val="0"/>
          <w:numId w:val="82"/>
        </w:numPr>
        <w:autoSpaceDE/>
        <w:autoSpaceDN/>
        <w:adjustRightInd/>
        <w:rPr>
          <w:bCs/>
          <w:color w:val="000000" w:themeColor="text1"/>
        </w:rPr>
      </w:pPr>
      <w:r w:rsidRPr="00220CD6">
        <w:rPr>
          <w:bCs/>
          <w:color w:val="000000" w:themeColor="text1"/>
        </w:rPr>
        <w:t>სსიპ - საქართველოს საერთაშორისო ხელშეკრულების თარგმნის ბიურო</w:t>
      </w:r>
      <w:r w:rsidR="00220CD6" w:rsidRPr="00220CD6">
        <w:rPr>
          <w:bCs/>
          <w:color w:val="000000" w:themeColor="text1"/>
          <w:lang w:val="ka-GE"/>
        </w:rPr>
        <w:t>;</w:t>
      </w:r>
    </w:p>
    <w:p w:rsidR="00220CD6" w:rsidRPr="00220CD6" w:rsidRDefault="00220CD6" w:rsidP="00590252">
      <w:pPr>
        <w:pStyle w:val="abzacixml"/>
        <w:numPr>
          <w:ilvl w:val="0"/>
          <w:numId w:val="82"/>
        </w:numPr>
        <w:autoSpaceDE/>
        <w:autoSpaceDN/>
        <w:adjustRightInd/>
        <w:rPr>
          <w:color w:val="000000" w:themeColor="text1"/>
        </w:rPr>
      </w:pPr>
      <w:r w:rsidRPr="00220CD6">
        <w:rPr>
          <w:color w:val="000000" w:themeColor="text1"/>
        </w:rPr>
        <w:t>სსიპ - საინფორმაციო ცენტრი ნატოსა და ევროკავშირის შესახებ.</w:t>
      </w:r>
    </w:p>
    <w:p w:rsidR="00220CD6" w:rsidRPr="00AD255C" w:rsidRDefault="00220CD6" w:rsidP="00E43573">
      <w:pPr>
        <w:pStyle w:val="abzacixml"/>
        <w:autoSpaceDE/>
        <w:autoSpaceDN/>
        <w:adjustRightInd/>
        <w:ind w:left="1080" w:firstLine="0"/>
        <w:rPr>
          <w:bCs/>
          <w:color w:val="000000" w:themeColor="text1"/>
          <w:highlight w:val="yellow"/>
        </w:rPr>
      </w:pPr>
    </w:p>
    <w:p w:rsidR="00220CD6" w:rsidRPr="00220CD6" w:rsidRDefault="00220CD6" w:rsidP="00E43573">
      <w:pPr>
        <w:numPr>
          <w:ilvl w:val="0"/>
          <w:numId w:val="9"/>
        </w:numPr>
        <w:tabs>
          <w:tab w:val="left" w:pos="360"/>
        </w:tabs>
        <w:spacing w:after="0" w:line="240" w:lineRule="auto"/>
        <w:ind w:left="360"/>
        <w:jc w:val="both"/>
        <w:rPr>
          <w:rFonts w:ascii="Sylfaen" w:eastAsia="Calibri" w:hAnsi="Sylfaen" w:cs="Sylfaen"/>
          <w:bCs/>
          <w:lang w:val="ka-GE"/>
        </w:rPr>
      </w:pPr>
      <w:r w:rsidRPr="00220CD6">
        <w:rPr>
          <w:rFonts w:ascii="Sylfaen" w:eastAsia="Calibri" w:hAnsi="Sylfaen" w:cs="Sylfaen"/>
          <w:bCs/>
          <w:lang w:val="ka-GE"/>
        </w:rPr>
        <w:t>სამინისტრო ახორციელებდა თავის საქმიანობას 2021-2024 წლების სამთავრობო პროგრამის „ევროპული სახელმწიფოს მშენებლობისთვის"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w:t>
      </w:r>
    </w:p>
    <w:p w:rsidR="00220CD6" w:rsidRPr="00220CD6" w:rsidRDefault="00220CD6" w:rsidP="00E43573">
      <w:pPr>
        <w:numPr>
          <w:ilvl w:val="0"/>
          <w:numId w:val="9"/>
        </w:numPr>
        <w:tabs>
          <w:tab w:val="left" w:pos="360"/>
        </w:tabs>
        <w:spacing w:after="0" w:line="240" w:lineRule="auto"/>
        <w:ind w:left="360"/>
        <w:jc w:val="both"/>
        <w:rPr>
          <w:rFonts w:ascii="Sylfaen" w:eastAsia="Calibri" w:hAnsi="Sylfaen" w:cs="Sylfaen"/>
          <w:bCs/>
          <w:lang w:val="ka-GE"/>
        </w:rPr>
      </w:pPr>
      <w:r w:rsidRPr="00220CD6">
        <w:rPr>
          <w:rFonts w:ascii="Sylfaen" w:eastAsia="Calibri" w:hAnsi="Sylfaen" w:cs="Sylfaen"/>
          <w:bCs/>
          <w:lang w:val="ka-GE"/>
        </w:rPr>
        <w:t>საგარეო საქმეთა სამინისტროს ერთ-ერთ პრიორიტეტი იყო საზღვარგარეთ ქართულ დიასპორასთან მუშაობა, საზღვარგარეთ მყოფი საქართველოს მოქალაქეების უფლებებისა და ინტერესების დაცვა;</w:t>
      </w:r>
    </w:p>
    <w:p w:rsidR="00220CD6" w:rsidRPr="00220CD6" w:rsidRDefault="00220CD6" w:rsidP="00E43573">
      <w:pPr>
        <w:numPr>
          <w:ilvl w:val="0"/>
          <w:numId w:val="9"/>
        </w:numPr>
        <w:tabs>
          <w:tab w:val="left" w:pos="360"/>
        </w:tabs>
        <w:spacing w:after="0" w:line="240" w:lineRule="auto"/>
        <w:ind w:left="360"/>
        <w:jc w:val="both"/>
        <w:rPr>
          <w:rFonts w:ascii="Sylfaen" w:eastAsia="Calibri" w:hAnsi="Sylfaen" w:cs="Sylfaen"/>
          <w:bCs/>
          <w:lang w:val="ka-GE"/>
        </w:rPr>
      </w:pPr>
      <w:r w:rsidRPr="00220CD6">
        <w:rPr>
          <w:rFonts w:ascii="Sylfaen" w:eastAsia="Calibri" w:hAnsi="Sylfaen" w:cs="Sylfaen"/>
          <w:bCs/>
          <w:lang w:val="ka-GE"/>
        </w:rPr>
        <w:t>COVID-19-თან დაკავშირებული შეფერხებების მიუხედავად, გაიმართა არაერთი მაღალი დონის ორმხრივი ვიზიტი; როგორც ვიდეო-ფორმატის ისე პირისპირ შეხვედრებში საგარეო საქმეთა სამინისტროს წარმომადგენლები აქტიურ მონაწილეობას ღებულობდნენ სხვადასხვა სახის და დონის ღონისძიებაბსა თუ კონფერენციებში.</w:t>
      </w:r>
    </w:p>
    <w:p w:rsidR="00220CD6" w:rsidRPr="00220CD6" w:rsidRDefault="00220CD6" w:rsidP="00E43573">
      <w:pPr>
        <w:numPr>
          <w:ilvl w:val="0"/>
          <w:numId w:val="9"/>
        </w:numPr>
        <w:tabs>
          <w:tab w:val="left" w:pos="360"/>
        </w:tabs>
        <w:spacing w:after="0" w:line="240" w:lineRule="auto"/>
        <w:ind w:left="360"/>
        <w:jc w:val="both"/>
        <w:rPr>
          <w:rFonts w:ascii="Sylfaen" w:eastAsia="Calibri" w:hAnsi="Sylfaen" w:cs="Sylfaen"/>
          <w:bCs/>
          <w:lang w:val="ka-GE"/>
        </w:rPr>
      </w:pPr>
      <w:r w:rsidRPr="00220CD6">
        <w:rPr>
          <w:rFonts w:ascii="Sylfaen" w:eastAsia="Calibri" w:hAnsi="Sylfaen" w:cs="Sylfaen"/>
          <w:bCs/>
          <w:lang w:val="ka-GE"/>
        </w:rPr>
        <w:t>სამინისტრო აქტიურად მონაწილეობდა საქართველოს მთავრობის მიერ COVID-19-ის პანდემიის წინააღმდეგ გატარებულ ღონისძიებებში და მაქსიმალურად იყო მობილიზებული კრიზისით დაზარალებული საზღვარგარეთ მყოფი საქართველოს მოქალაქეებისათვის დახმარების აღმოსაჩენად;</w:t>
      </w:r>
    </w:p>
    <w:p w:rsidR="006646A5" w:rsidRPr="00AD255C" w:rsidRDefault="006646A5" w:rsidP="00E43573">
      <w:pPr>
        <w:pBdr>
          <w:top w:val="nil"/>
          <w:left w:val="nil"/>
          <w:bottom w:val="nil"/>
          <w:right w:val="nil"/>
          <w:between w:val="nil"/>
        </w:pBdr>
        <w:spacing w:after="0" w:line="240" w:lineRule="auto"/>
        <w:jc w:val="both"/>
        <w:rPr>
          <w:rFonts w:ascii="Sylfaen" w:hAnsi="Sylfaen"/>
          <w:bCs/>
          <w:color w:val="000000" w:themeColor="text1"/>
          <w:highlight w:val="yellow"/>
        </w:rPr>
      </w:pPr>
    </w:p>
    <w:p w:rsidR="006646A5" w:rsidRPr="00220CD6" w:rsidRDefault="006646A5" w:rsidP="00E43573">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220CD6">
        <w:rPr>
          <w:rFonts w:ascii="Sylfaen" w:eastAsiaTheme="majorEastAsia" w:hAnsi="Sylfaen" w:cs="Sylfaen"/>
          <w:b w:val="0"/>
          <w:bCs/>
          <w:color w:val="2F5496" w:themeColor="accent1" w:themeShade="BF"/>
          <w:sz w:val="22"/>
          <w:szCs w:val="22"/>
        </w:rPr>
        <w:t>9.1.1 საგარეო პოლიტიკის დაგეგმვა და მართვა (პროგრამული კოდი 28 01 01)</w:t>
      </w:r>
    </w:p>
    <w:p w:rsidR="006646A5" w:rsidRPr="00220CD6" w:rsidRDefault="006646A5" w:rsidP="00E43573">
      <w:pPr>
        <w:pStyle w:val="abzacixml"/>
        <w:rPr>
          <w:bCs/>
          <w:color w:val="000000" w:themeColor="text1"/>
        </w:rPr>
      </w:pPr>
    </w:p>
    <w:p w:rsidR="006646A5" w:rsidRPr="00220CD6" w:rsidRDefault="006646A5" w:rsidP="00E43573">
      <w:pPr>
        <w:pStyle w:val="abzacixml"/>
        <w:ind w:left="270" w:firstLine="0"/>
        <w:rPr>
          <w:bCs/>
        </w:rPr>
      </w:pPr>
      <w:r w:rsidRPr="00220CD6">
        <w:rPr>
          <w:bCs/>
        </w:rPr>
        <w:t>პროგრამის განმახორციელებელი:</w:t>
      </w:r>
    </w:p>
    <w:p w:rsidR="006646A5" w:rsidRPr="00220CD6" w:rsidRDefault="006646A5" w:rsidP="00590252">
      <w:pPr>
        <w:pStyle w:val="abzacixml"/>
        <w:numPr>
          <w:ilvl w:val="0"/>
          <w:numId w:val="82"/>
        </w:numPr>
        <w:autoSpaceDE/>
        <w:autoSpaceDN/>
        <w:adjustRightInd/>
        <w:rPr>
          <w:bCs/>
          <w:color w:val="000000" w:themeColor="text1"/>
        </w:rPr>
      </w:pPr>
      <w:r w:rsidRPr="00220CD6">
        <w:rPr>
          <w:bCs/>
          <w:color w:val="000000" w:themeColor="text1"/>
        </w:rPr>
        <w:t>საქართველოს საგარეო საქმეთა სამინისტრო</w:t>
      </w:r>
    </w:p>
    <w:p w:rsidR="006646A5" w:rsidRPr="00AD255C" w:rsidRDefault="006646A5" w:rsidP="00E43573">
      <w:pPr>
        <w:spacing w:line="240" w:lineRule="auto"/>
        <w:jc w:val="both"/>
        <w:rPr>
          <w:rFonts w:ascii="Sylfaen" w:hAnsi="Sylfaen"/>
          <w:bCs/>
          <w:color w:val="000000" w:themeColor="text1"/>
          <w:highlight w:val="yellow"/>
        </w:rPr>
      </w:pPr>
    </w:p>
    <w:p w:rsidR="00220CD6" w:rsidRPr="00220CD6" w:rsidRDefault="00220CD6" w:rsidP="00E43573">
      <w:pPr>
        <w:numPr>
          <w:ilvl w:val="0"/>
          <w:numId w:val="9"/>
        </w:numPr>
        <w:tabs>
          <w:tab w:val="left" w:pos="360"/>
        </w:tabs>
        <w:spacing w:after="0" w:line="240" w:lineRule="auto"/>
        <w:ind w:left="360"/>
        <w:jc w:val="both"/>
        <w:rPr>
          <w:rFonts w:ascii="Sylfaen" w:eastAsia="Calibri" w:hAnsi="Sylfaen" w:cs="Sylfaen"/>
          <w:bCs/>
          <w:lang w:val="ka-GE"/>
        </w:rPr>
      </w:pPr>
      <w:r w:rsidRPr="00220CD6">
        <w:rPr>
          <w:rFonts w:ascii="Sylfaen" w:eastAsia="Calibri" w:hAnsi="Sylfaen" w:cs="Sylfaen"/>
          <w:bCs/>
          <w:lang w:val="ka-GE"/>
        </w:rPr>
        <w:t xml:space="preserve">მიმდინარეობდა აქტიური მუშობა, რათა უკრაინის გარშემო არსებულ სიტუაციაზე საერთაშორისო საზოგადოების ყურადღების გადატანის მიუხედავად, რუსეთ-საქართველოს კონფლიქტისა და ოკუპირებული ტერიტორიების თემა მუდმივად ყოფილიყო განხილვის საგანი ორმხრივ და მრავალმხრივ ფორმატებში. საერთაშორისო ორგანიზაციებში: გაეროში, ეუთოში, ევროპის საბჭოს </w:t>
      </w:r>
      <w:r w:rsidRPr="00220CD6">
        <w:rPr>
          <w:rFonts w:ascii="Sylfaen" w:eastAsia="Calibri" w:hAnsi="Sylfaen" w:cs="Sylfaen"/>
          <w:bCs/>
          <w:lang w:val="ka-GE"/>
        </w:rPr>
        <w:lastRenderedPageBreak/>
        <w:t>საპარლამენტო ასამბლეაზე, გაკეთდა საქართველოს მხარდამჭერი განცხადებები და მიღებულ იქნა მხარდამჭერი რეზოლუციები;</w:t>
      </w:r>
    </w:p>
    <w:p w:rsidR="00220CD6" w:rsidRPr="00220CD6" w:rsidRDefault="00220CD6" w:rsidP="00E43573">
      <w:pPr>
        <w:numPr>
          <w:ilvl w:val="0"/>
          <w:numId w:val="9"/>
        </w:numPr>
        <w:tabs>
          <w:tab w:val="left" w:pos="360"/>
        </w:tabs>
        <w:spacing w:after="0" w:line="240" w:lineRule="auto"/>
        <w:ind w:left="360"/>
        <w:jc w:val="both"/>
        <w:rPr>
          <w:rFonts w:ascii="Sylfaen" w:eastAsia="Calibri" w:hAnsi="Sylfaen" w:cs="Sylfaen"/>
          <w:bCs/>
          <w:lang w:val="ka-GE"/>
        </w:rPr>
      </w:pPr>
      <w:r w:rsidRPr="00220CD6">
        <w:rPr>
          <w:rFonts w:ascii="Sylfaen" w:eastAsia="Calibri" w:hAnsi="Sylfaen" w:cs="Sylfaen"/>
          <w:bCs/>
          <w:lang w:val="ka-GE"/>
        </w:rPr>
        <w:t>მიმდინარეობდა აქტიური მუშაობა ევროპული და ევროატლანტიკური ინტეგრაციის მიმართულებით, ასევე, ინტენსიური კომუნიკაცია ევროკავშირის ლიდერებთან და ევროპელ კოლეგებთან, მათ შორის სხვადასხვა ონლაინ-პლატფრომის გამოყენებით. „ასოცირებული ტრიოსა“ და „აღმოსავლეთ პარტნიორობის“ ფარგლებში საქართველო აქტიურად დგამდა ნაბიჯებს ევროპულ სტრუქტურებში ინტეგრაციის კუთხით. მაღალი იყო ინტენსივობა ევროკავშირთან მაღალი დონის ორმხრივი კონტაქტების მიმართულებით; 2021 წელს ნატო-სთან განხორციელებული მაღალი დონის ორმხრივი ვიზიტების ინტენსივობა ნათლად მიუთითებს ალიანსთან საქართველოს ურთიერთობების კიდევ უფრო მჭიდრო ხასიათზე. საქართველომ გამორჩეული როლი ითამაშა, ასევე, ავღანეთიდან ნატო-ს ჯარების გამოყვანის პროცესის ლოგისტიკურ ხელშეწყობაში;</w:t>
      </w:r>
    </w:p>
    <w:p w:rsidR="00220CD6" w:rsidRPr="00220CD6" w:rsidRDefault="00220CD6" w:rsidP="00E43573">
      <w:pPr>
        <w:numPr>
          <w:ilvl w:val="0"/>
          <w:numId w:val="9"/>
        </w:numPr>
        <w:tabs>
          <w:tab w:val="left" w:pos="360"/>
        </w:tabs>
        <w:spacing w:after="0" w:line="240" w:lineRule="auto"/>
        <w:ind w:left="360"/>
        <w:jc w:val="both"/>
        <w:rPr>
          <w:rFonts w:ascii="Sylfaen" w:eastAsia="Calibri" w:hAnsi="Sylfaen" w:cs="Sylfaen"/>
          <w:bCs/>
          <w:lang w:val="ka-GE"/>
        </w:rPr>
      </w:pPr>
      <w:r w:rsidRPr="00220CD6">
        <w:rPr>
          <w:rFonts w:ascii="Sylfaen" w:eastAsia="Calibri" w:hAnsi="Sylfaen" w:cs="Sylfaen"/>
          <w:bCs/>
          <w:lang w:val="ka-GE"/>
        </w:rPr>
        <w:t>მიმდინარეობდა საქართველოს ორმხრივი ურთიერთობები ამერიკის, ევროპის, მეზობელი რეგიონის, ახლო აღმოსავლეთის, აზიისა და ოკეანეთის ქვეყნებთან. ტრადიციულად მჭიდრო იყო თანამშრომლობა ამერიკის შეერთებულ შტატებთან: გაიმართა აშშ-ს თავდაცვის მდივნის, ლოიდ ჯეიმს ოსტინის ვიზიტი, რომლის ფარგლებშიც საქართველოს მთავარ სტრატეგიულ პარტნიორთან გაფორმდა მნიშვნელოვანი ორმხრივი შეთანხმება თავდაცვის სფეროში. მიმდინარეობდა საქართველოს მიმართ აშშ-ს კონგრესის მტკიცე ორპარტიული მხარდაჭერა. ევროპის ქვეყნებთან ორმხრივი ურთიერთობების თვალსაზრისით აღსანიშნავია ევროპის ქვეყნების სახელმწიფო და მთავრობის მეთაურების საქართველოში ვიზიტების მაღალი ინტენსივობა;</w:t>
      </w:r>
    </w:p>
    <w:p w:rsidR="00220CD6" w:rsidRPr="00220CD6" w:rsidRDefault="00220CD6" w:rsidP="00E43573">
      <w:pPr>
        <w:numPr>
          <w:ilvl w:val="0"/>
          <w:numId w:val="9"/>
        </w:numPr>
        <w:tabs>
          <w:tab w:val="left" w:pos="360"/>
        </w:tabs>
        <w:spacing w:after="0" w:line="240" w:lineRule="auto"/>
        <w:ind w:left="360"/>
        <w:jc w:val="both"/>
        <w:rPr>
          <w:rFonts w:ascii="Sylfaen" w:eastAsia="Calibri" w:hAnsi="Sylfaen" w:cs="Sylfaen"/>
          <w:bCs/>
          <w:lang w:val="ka-GE"/>
        </w:rPr>
      </w:pPr>
      <w:r w:rsidRPr="00220CD6">
        <w:rPr>
          <w:rFonts w:ascii="Sylfaen" w:eastAsia="Calibri" w:hAnsi="Sylfaen" w:cs="Sylfaen"/>
          <w:bCs/>
          <w:lang w:val="ka-GE"/>
        </w:rPr>
        <w:t>საგარეო საქმეთა სამინისტრო და საქართველოს დიპლომატიური წარმომადგენლობები აქტიურად იყვნენ ჩართულნი მრავალმხრივ ფორმატებში მუშაობაში. ამ მხრივ აღსანიშნავია, საერთაშორისო ორგანიზაციებში საქართველოს პარტნიორების მხრიდან საქართველოს სუვერენიტეტისა და ტერიტორიული მთლიანობის მხარდამჭერი განცხადებების დიდი რაოდენობა; ინტენსიური მუშაობა მიმდინარეობდა ეკონომიკური დიპლომატიის მიმართულებით, საზღვარგარეთ გამართულ მნიშვნელოვან ბიზნეს ღონისძიებებში მონაწილეობა მიიღეს ქართულმა კომპანიებმა; ადგილსამყოფელ ქვეყნებში საქართველოს ელჩებმა ჩაატარეს პრეზენტაციები, ადგილობრივი ბიზნესწრეებისთვის საქართველოს ეკონომიკური პოტენციალის გაცნობის მიზნით;</w:t>
      </w:r>
    </w:p>
    <w:p w:rsidR="00220CD6" w:rsidRPr="00220CD6" w:rsidRDefault="00220CD6" w:rsidP="00E43573">
      <w:pPr>
        <w:numPr>
          <w:ilvl w:val="0"/>
          <w:numId w:val="9"/>
        </w:numPr>
        <w:tabs>
          <w:tab w:val="left" w:pos="360"/>
        </w:tabs>
        <w:spacing w:after="0" w:line="240" w:lineRule="auto"/>
        <w:ind w:left="360"/>
        <w:jc w:val="both"/>
        <w:rPr>
          <w:rFonts w:ascii="Sylfaen" w:eastAsia="Calibri" w:hAnsi="Sylfaen" w:cs="Sylfaen"/>
          <w:bCs/>
          <w:lang w:val="ka-GE"/>
        </w:rPr>
      </w:pPr>
      <w:r w:rsidRPr="00220CD6">
        <w:rPr>
          <w:rFonts w:ascii="Sylfaen" w:eastAsia="Calibri" w:hAnsi="Sylfaen" w:cs="Sylfaen"/>
          <w:bCs/>
          <w:lang w:val="ka-GE"/>
        </w:rPr>
        <w:t xml:space="preserve">კულტურული დიპლომატიის მიმართულებით მრავალ ჩატარებულ ღონისძიებას შორის აღსანიშნავია, საქართველოს პრეზიდენტის უკრაინაში ვიზიტისას მიღწეული შეთანხმება, რომლის მიხედვითაც 2022 წელს, ორ ქვეყანას შორის დიპლომატიური ურთიერთობების აღდგენის 30 წლის იუბილესთან დაკავშირებით, საქართველოში უკრაინული კულტურის, ხოლო უკრაინაში - ქართული კულტურის დღეების ჩატარდება. დიდი წარმატება იყო, ასევე, რომ ნომინაცია </w:t>
      </w:r>
      <w:r>
        <w:rPr>
          <w:rFonts w:ascii="Sylfaen" w:eastAsia="Calibri" w:hAnsi="Sylfaen" w:cs="Sylfaen"/>
          <w:bCs/>
          <w:lang w:val="ka-GE"/>
        </w:rPr>
        <w:t>„</w:t>
      </w:r>
      <w:r w:rsidRPr="00220CD6">
        <w:rPr>
          <w:rFonts w:ascii="Sylfaen" w:eastAsia="Calibri" w:hAnsi="Sylfaen" w:cs="Sylfaen"/>
          <w:bCs/>
          <w:lang w:val="ka-GE"/>
        </w:rPr>
        <w:t>კოლხეთის ტყეები და ჭარბტენიანი ტერიტორიები</w:t>
      </w:r>
      <w:r>
        <w:rPr>
          <w:rFonts w:ascii="Sylfaen" w:eastAsia="Calibri" w:hAnsi="Sylfaen" w:cs="Sylfaen"/>
          <w:bCs/>
          <w:lang w:val="ka-GE"/>
        </w:rPr>
        <w:t>“</w:t>
      </w:r>
      <w:r w:rsidRPr="00220CD6">
        <w:rPr>
          <w:rFonts w:ascii="Sylfaen" w:eastAsia="Calibri" w:hAnsi="Sylfaen" w:cs="Sylfaen"/>
          <w:bCs/>
          <w:lang w:val="ka-GE"/>
        </w:rPr>
        <w:t xml:space="preserve"> შეტანილ იქნა UNESCO-ს მსოფლიო მემკვიდრეობის სიაში;</w:t>
      </w:r>
    </w:p>
    <w:p w:rsidR="00220CD6" w:rsidRPr="00220CD6" w:rsidRDefault="00220CD6" w:rsidP="00E43573">
      <w:pPr>
        <w:numPr>
          <w:ilvl w:val="0"/>
          <w:numId w:val="9"/>
        </w:numPr>
        <w:tabs>
          <w:tab w:val="left" w:pos="360"/>
        </w:tabs>
        <w:spacing w:after="0" w:line="240" w:lineRule="auto"/>
        <w:ind w:left="360"/>
        <w:jc w:val="both"/>
        <w:rPr>
          <w:rFonts w:ascii="Sylfaen" w:eastAsia="Calibri" w:hAnsi="Sylfaen" w:cs="Sylfaen"/>
          <w:bCs/>
          <w:lang w:val="ka-GE"/>
        </w:rPr>
      </w:pPr>
      <w:r w:rsidRPr="00220CD6">
        <w:rPr>
          <w:rFonts w:ascii="Sylfaen" w:eastAsia="Calibri" w:hAnsi="Sylfaen" w:cs="Sylfaen"/>
          <w:bCs/>
          <w:lang w:val="ka-GE"/>
        </w:rPr>
        <w:t>სტრატეგიული კომუნიკაციების თვალსაზრისით, მნიშვნელოვანი ნაბიჯები გადაიდგა საქართველოს წინააღმდეგ წარმოებული დეზინფორმაციის კამპანიის წინააღმდეგ ბრძოლის კუთხით. მნიშვნელოვანია, ასევე, რომ საბჭოთა რუსეთის მიერ საქართველოს ოკუპაციის 100 წლისთავთან დაკავშირებით, გაიმართა ონლაინ ლექცია საქართველოში აკრედიტებული დიპლომატიური კორპუსის წარმომადგენლებისთვის; ასევე, ონლაინ გამოფენა - 1918-1921 წლებში საქართველო საერთაშორისო თანამეგობრობის ნაწილი და ოკუპაციასთან დაკავშირებული მოვლენები;</w:t>
      </w:r>
    </w:p>
    <w:p w:rsidR="00220CD6" w:rsidRPr="00220CD6" w:rsidRDefault="00220CD6" w:rsidP="00E43573">
      <w:pPr>
        <w:numPr>
          <w:ilvl w:val="0"/>
          <w:numId w:val="9"/>
        </w:numPr>
        <w:tabs>
          <w:tab w:val="left" w:pos="360"/>
        </w:tabs>
        <w:spacing w:after="0" w:line="240" w:lineRule="auto"/>
        <w:ind w:left="360"/>
        <w:jc w:val="both"/>
        <w:rPr>
          <w:rFonts w:ascii="Sylfaen" w:eastAsia="Calibri" w:hAnsi="Sylfaen" w:cs="Sylfaen"/>
          <w:bCs/>
          <w:lang w:val="ka-GE"/>
        </w:rPr>
      </w:pPr>
      <w:r w:rsidRPr="00220CD6">
        <w:rPr>
          <w:rFonts w:ascii="Sylfaen" w:eastAsia="Calibri" w:hAnsi="Sylfaen" w:cs="Sylfaen"/>
          <w:bCs/>
          <w:lang w:val="ka-GE"/>
        </w:rPr>
        <w:t>საზღვარგარეთ მყოფი საქართველოს მოქალაქეთა უფლებებისა და ინტერესების დაცვის მიმართულებით, მიგრაციასთან დაკავშირებულ საკითხებზე გაიმართა შეხვედრები უცხოელ კოლეგებთან. აღსანიშნავია, რომ საქართველოს ელჩთან შეხვედრისას, ავსტრიის შინაგან საქმეთა სამინისტროს გენერალურმა დირექტორმა და მიგრაციის სექციის ხელმძღვანელმა გააჟღერა სურვილი, არსებული ნაყოფიერი თანამშრომლობის ფარგლებში საფუძველი დაედოს ავსტრიასა და საქართველოს შორის ლეგალური მიგრაციის კუთხით თანამშრომლობას.</w:t>
      </w:r>
    </w:p>
    <w:p w:rsidR="006646A5" w:rsidRPr="004A5109" w:rsidRDefault="006646A5" w:rsidP="00E43573">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r w:rsidRPr="004A5109">
        <w:rPr>
          <w:rFonts w:ascii="Sylfaen" w:hAnsi="Sylfaen"/>
          <w:bCs/>
          <w:color w:val="000000" w:themeColor="text1"/>
          <w:lang w:val="ka-GE"/>
        </w:rPr>
        <w:tab/>
      </w:r>
    </w:p>
    <w:p w:rsidR="006646A5" w:rsidRPr="004A5109" w:rsidRDefault="006646A5" w:rsidP="00E43573">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4A5109">
        <w:rPr>
          <w:rFonts w:ascii="Sylfaen" w:eastAsiaTheme="majorEastAsia" w:hAnsi="Sylfaen" w:cs="Sylfaen"/>
          <w:b w:val="0"/>
          <w:bCs/>
          <w:color w:val="2F5496" w:themeColor="accent1" w:themeShade="BF"/>
          <w:sz w:val="22"/>
          <w:szCs w:val="22"/>
        </w:rPr>
        <w:lastRenderedPageBreak/>
        <w:t>9.1.2 საერთაშორისო ორგანიზაციებში არსებული ფინანსური ვალდებულებების უზრუნველყოფა</w:t>
      </w:r>
      <w:r w:rsidRPr="004A5109">
        <w:rPr>
          <w:rFonts w:ascii="Sylfaen" w:eastAsiaTheme="majorEastAsia" w:hAnsi="Sylfaen" w:cs="Sylfaen"/>
          <w:b w:val="0"/>
          <w:bCs/>
          <w:color w:val="2F5496" w:themeColor="accent1" w:themeShade="BF"/>
          <w:sz w:val="22"/>
          <w:szCs w:val="22"/>
          <w:lang w:val="ka-GE"/>
        </w:rPr>
        <w:t xml:space="preserve"> (</w:t>
      </w:r>
      <w:r w:rsidRPr="004A5109">
        <w:rPr>
          <w:rFonts w:ascii="Sylfaen" w:eastAsiaTheme="majorEastAsia" w:hAnsi="Sylfaen" w:cs="Sylfaen"/>
          <w:b w:val="0"/>
          <w:bCs/>
          <w:color w:val="2F5496" w:themeColor="accent1" w:themeShade="BF"/>
          <w:sz w:val="22"/>
          <w:szCs w:val="22"/>
        </w:rPr>
        <w:t>პროგრამული კოდი 28 01 02)</w:t>
      </w:r>
    </w:p>
    <w:p w:rsidR="006646A5" w:rsidRPr="004A5109" w:rsidRDefault="006646A5" w:rsidP="00E43573">
      <w:pPr>
        <w:pStyle w:val="abzacixml"/>
        <w:rPr>
          <w:bCs/>
          <w:color w:val="000000" w:themeColor="text1"/>
        </w:rPr>
      </w:pPr>
    </w:p>
    <w:p w:rsidR="006646A5" w:rsidRPr="004A5109" w:rsidRDefault="006646A5" w:rsidP="00E43573">
      <w:pPr>
        <w:pStyle w:val="abzacixml"/>
        <w:ind w:left="270" w:firstLine="0"/>
        <w:rPr>
          <w:bCs/>
        </w:rPr>
      </w:pPr>
      <w:r w:rsidRPr="004A5109">
        <w:rPr>
          <w:bCs/>
        </w:rPr>
        <w:t>პროგრამის განმახორციელებელი:</w:t>
      </w:r>
    </w:p>
    <w:p w:rsidR="006646A5" w:rsidRPr="004A5109" w:rsidRDefault="006646A5" w:rsidP="00590252">
      <w:pPr>
        <w:pStyle w:val="abzacixml"/>
        <w:numPr>
          <w:ilvl w:val="0"/>
          <w:numId w:val="83"/>
        </w:numPr>
        <w:autoSpaceDE/>
        <w:autoSpaceDN/>
        <w:adjustRightInd/>
        <w:rPr>
          <w:bCs/>
          <w:color w:val="000000" w:themeColor="text1"/>
        </w:rPr>
      </w:pPr>
      <w:r w:rsidRPr="004A5109">
        <w:rPr>
          <w:bCs/>
          <w:color w:val="000000" w:themeColor="text1"/>
        </w:rPr>
        <w:t>საქართველოს საგარეო საქმეთა სამინისტრო</w:t>
      </w:r>
    </w:p>
    <w:p w:rsidR="006646A5" w:rsidRPr="004A5109" w:rsidRDefault="006646A5" w:rsidP="00E43573">
      <w:pPr>
        <w:spacing w:line="240" w:lineRule="auto"/>
        <w:jc w:val="both"/>
        <w:rPr>
          <w:rFonts w:ascii="Sylfaen" w:hAnsi="Sylfaen"/>
          <w:bCs/>
          <w:color w:val="000000" w:themeColor="text1"/>
        </w:rPr>
      </w:pPr>
    </w:p>
    <w:p w:rsidR="000474B3" w:rsidRPr="004A5109" w:rsidRDefault="000474B3" w:rsidP="00E43573">
      <w:pPr>
        <w:numPr>
          <w:ilvl w:val="0"/>
          <w:numId w:val="9"/>
        </w:numPr>
        <w:tabs>
          <w:tab w:val="left" w:pos="360"/>
        </w:tabs>
        <w:spacing w:after="0" w:line="240" w:lineRule="auto"/>
        <w:ind w:left="360"/>
        <w:jc w:val="both"/>
        <w:rPr>
          <w:rFonts w:ascii="Sylfaen" w:eastAsia="Calibri" w:hAnsi="Sylfaen" w:cs="Sylfaen"/>
          <w:bCs/>
          <w:lang w:val="ka-GE"/>
        </w:rPr>
      </w:pPr>
      <w:r w:rsidRPr="004A5109">
        <w:rPr>
          <w:rFonts w:ascii="Sylfaen" w:eastAsia="Calibri" w:hAnsi="Sylfaen" w:cs="Sylfaen"/>
          <w:bCs/>
          <w:lang w:val="ka-GE"/>
        </w:rPr>
        <w:t>საქართველოს მიერ განხორციელდა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სხვადასხვა კონვენციაში, კომისიაში, ჯგუფში, ღონისძიებაში და ა. შ.</w:t>
      </w:r>
      <w:r w:rsidR="00471883">
        <w:rPr>
          <w:rFonts w:ascii="Sylfaen" w:eastAsia="Calibri" w:hAnsi="Sylfaen" w:cs="Sylfaen"/>
          <w:bCs/>
          <w:lang w:val="ka-GE"/>
        </w:rPr>
        <w:t>;</w:t>
      </w:r>
    </w:p>
    <w:p w:rsidR="006646A5" w:rsidRPr="004A5109" w:rsidRDefault="006646A5" w:rsidP="00E43573">
      <w:pPr>
        <w:spacing w:line="240" w:lineRule="auto"/>
        <w:jc w:val="both"/>
        <w:rPr>
          <w:rFonts w:ascii="Sylfaen" w:hAnsi="Sylfaen"/>
          <w:bCs/>
          <w:color w:val="000000" w:themeColor="text1"/>
        </w:rPr>
      </w:pPr>
    </w:p>
    <w:p w:rsidR="006646A5" w:rsidRPr="004A5109" w:rsidRDefault="006646A5" w:rsidP="00E43573">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4A5109">
        <w:rPr>
          <w:rFonts w:ascii="Sylfaen" w:eastAsiaTheme="majorEastAsia" w:hAnsi="Sylfaen" w:cs="Sylfaen"/>
          <w:b w:val="0"/>
          <w:bCs/>
          <w:color w:val="2F5496" w:themeColor="accent1" w:themeShade="BF"/>
          <w:sz w:val="22"/>
          <w:szCs w:val="22"/>
        </w:rPr>
        <w:t>9.1.3 საერთაშორისო ხელშეკრულებებისა და სხვა დოკუმენტების თარგმნა და დამოწმება (პროგრამული კოდი 28 01 03)</w:t>
      </w:r>
    </w:p>
    <w:p w:rsidR="006646A5" w:rsidRPr="004A5109" w:rsidRDefault="006646A5" w:rsidP="00E43573">
      <w:pPr>
        <w:pStyle w:val="abzacixml"/>
        <w:ind w:firstLine="0"/>
        <w:rPr>
          <w:bCs/>
          <w:color w:val="000000" w:themeColor="text1"/>
        </w:rPr>
      </w:pPr>
    </w:p>
    <w:p w:rsidR="006646A5" w:rsidRPr="004A5109" w:rsidRDefault="006646A5" w:rsidP="00E43573">
      <w:pPr>
        <w:pStyle w:val="abzacixml"/>
        <w:ind w:left="270" w:firstLine="0"/>
        <w:rPr>
          <w:bCs/>
        </w:rPr>
      </w:pPr>
      <w:r w:rsidRPr="004A5109">
        <w:rPr>
          <w:bCs/>
        </w:rPr>
        <w:t>პროგრამის განმახორციელებელი:</w:t>
      </w:r>
    </w:p>
    <w:p w:rsidR="006646A5" w:rsidRPr="004A5109" w:rsidRDefault="006646A5" w:rsidP="00590252">
      <w:pPr>
        <w:pStyle w:val="abzacixml"/>
        <w:numPr>
          <w:ilvl w:val="0"/>
          <w:numId w:val="83"/>
        </w:numPr>
        <w:autoSpaceDE/>
        <w:autoSpaceDN/>
        <w:adjustRightInd/>
        <w:rPr>
          <w:bCs/>
          <w:color w:val="000000" w:themeColor="text1"/>
        </w:rPr>
      </w:pPr>
      <w:r w:rsidRPr="004A5109">
        <w:rPr>
          <w:bCs/>
          <w:color w:val="000000" w:themeColor="text1"/>
        </w:rPr>
        <w:t xml:space="preserve"> სსიპ - საქართველოს საერთაშორისო ხელშეკრულებ</w:t>
      </w:r>
      <w:r w:rsidRPr="004A5109">
        <w:rPr>
          <w:bCs/>
          <w:color w:val="000000" w:themeColor="text1"/>
          <w:lang w:val="ka-GE"/>
        </w:rPr>
        <w:t>ებ</w:t>
      </w:r>
      <w:r w:rsidRPr="004A5109">
        <w:rPr>
          <w:bCs/>
          <w:color w:val="000000" w:themeColor="text1"/>
        </w:rPr>
        <w:t>ის თარგმნის ბიურო</w:t>
      </w:r>
    </w:p>
    <w:p w:rsidR="006646A5" w:rsidRPr="004A5109" w:rsidRDefault="006646A5" w:rsidP="00E43573">
      <w:pPr>
        <w:spacing w:line="240" w:lineRule="auto"/>
        <w:jc w:val="both"/>
        <w:rPr>
          <w:rFonts w:ascii="Sylfaen" w:hAnsi="Sylfaen"/>
          <w:bCs/>
          <w:color w:val="000000" w:themeColor="text1"/>
        </w:rPr>
      </w:pPr>
    </w:p>
    <w:p w:rsidR="004A5109" w:rsidRPr="004A5109" w:rsidRDefault="004A5109" w:rsidP="00E43573">
      <w:pPr>
        <w:numPr>
          <w:ilvl w:val="0"/>
          <w:numId w:val="9"/>
        </w:numPr>
        <w:tabs>
          <w:tab w:val="left" w:pos="360"/>
        </w:tabs>
        <w:spacing w:after="0" w:line="240" w:lineRule="auto"/>
        <w:ind w:left="360"/>
        <w:jc w:val="both"/>
        <w:rPr>
          <w:rFonts w:ascii="Sylfaen" w:eastAsia="Calibri" w:hAnsi="Sylfaen" w:cs="Sylfaen"/>
          <w:bCs/>
          <w:lang w:val="ka-GE"/>
        </w:rPr>
      </w:pPr>
      <w:r w:rsidRPr="004A5109">
        <w:rPr>
          <w:rFonts w:ascii="Sylfaen" w:eastAsia="Calibri" w:hAnsi="Sylfaen" w:cs="Sylfaen"/>
          <w:bCs/>
          <w:lang w:val="ka-GE"/>
        </w:rPr>
        <w:t>საგარეო საქმეთა სამინისტროს და სხვა ორგანიზაციების დაკვეთით შესრულდა საერთაშორისო ხელშეკრულებების და სხვა დოკუმენტების თარგმნა და დამოწმება</w:t>
      </w:r>
      <w:r w:rsidR="00016EFD">
        <w:rPr>
          <w:rFonts w:ascii="Sylfaen" w:eastAsia="Calibri" w:hAnsi="Sylfaen" w:cs="Sylfaen"/>
          <w:bCs/>
          <w:lang w:val="ka-GE"/>
        </w:rPr>
        <w:t>;</w:t>
      </w:r>
    </w:p>
    <w:p w:rsidR="006646A5" w:rsidRPr="004A5109" w:rsidRDefault="006646A5" w:rsidP="00E43573">
      <w:pPr>
        <w:pStyle w:val="abzacixml"/>
        <w:rPr>
          <w:bCs/>
          <w:color w:val="000000" w:themeColor="text1"/>
        </w:rPr>
      </w:pPr>
    </w:p>
    <w:p w:rsidR="006646A5" w:rsidRPr="004A5109" w:rsidRDefault="006646A5" w:rsidP="00E43573">
      <w:pPr>
        <w:pStyle w:val="abzacixml"/>
        <w:rPr>
          <w:bCs/>
          <w:color w:val="000000" w:themeColor="text1"/>
        </w:rPr>
      </w:pPr>
    </w:p>
    <w:p w:rsidR="006646A5" w:rsidRPr="004A5109" w:rsidRDefault="006646A5" w:rsidP="00E43573">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4A5109">
        <w:rPr>
          <w:rFonts w:ascii="Sylfaen" w:eastAsiaTheme="majorEastAsia" w:hAnsi="Sylfaen" w:cs="Sylfaen"/>
          <w:b w:val="0"/>
          <w:bCs/>
          <w:color w:val="2F5496" w:themeColor="accent1" w:themeShade="BF"/>
          <w:sz w:val="22"/>
          <w:szCs w:val="22"/>
        </w:rPr>
        <w:t>9.1.4 დიასპორული პოლიტიკა (პროგრამული კოდი 28 01 04)</w:t>
      </w:r>
    </w:p>
    <w:p w:rsidR="006646A5" w:rsidRPr="004A5109" w:rsidRDefault="006646A5" w:rsidP="00E43573">
      <w:pPr>
        <w:pStyle w:val="abzacixml"/>
        <w:ind w:firstLine="0"/>
        <w:rPr>
          <w:bCs/>
          <w:color w:val="000000" w:themeColor="text1"/>
        </w:rPr>
      </w:pPr>
    </w:p>
    <w:p w:rsidR="006646A5" w:rsidRPr="004A5109" w:rsidRDefault="006646A5" w:rsidP="00E43573">
      <w:pPr>
        <w:pStyle w:val="abzacixml"/>
        <w:ind w:left="270" w:firstLine="0"/>
        <w:rPr>
          <w:bCs/>
        </w:rPr>
      </w:pPr>
      <w:r w:rsidRPr="004A5109">
        <w:rPr>
          <w:bCs/>
        </w:rPr>
        <w:t>პროგრამის განმახორციელებელი:</w:t>
      </w:r>
    </w:p>
    <w:p w:rsidR="006646A5" w:rsidRPr="004A5109" w:rsidRDefault="006646A5" w:rsidP="00590252">
      <w:pPr>
        <w:pStyle w:val="abzacixml"/>
        <w:numPr>
          <w:ilvl w:val="0"/>
          <w:numId w:val="83"/>
        </w:numPr>
        <w:autoSpaceDE/>
        <w:autoSpaceDN/>
        <w:adjustRightInd/>
        <w:rPr>
          <w:bCs/>
          <w:color w:val="000000" w:themeColor="text1"/>
        </w:rPr>
      </w:pPr>
      <w:r w:rsidRPr="004A5109">
        <w:rPr>
          <w:bCs/>
          <w:color w:val="000000" w:themeColor="text1"/>
        </w:rPr>
        <w:t xml:space="preserve"> საქართველოს </w:t>
      </w:r>
      <w:r w:rsidRPr="004A5109">
        <w:rPr>
          <w:bCs/>
          <w:color w:val="000000" w:themeColor="text1"/>
          <w:lang w:val="ka-GE"/>
        </w:rPr>
        <w:t>საგარეო საქმეთა სამინისტრო</w:t>
      </w:r>
    </w:p>
    <w:p w:rsidR="006646A5" w:rsidRPr="00AD255C" w:rsidRDefault="006646A5" w:rsidP="00E43573">
      <w:pPr>
        <w:pStyle w:val="abzacixml"/>
        <w:autoSpaceDE/>
        <w:autoSpaceDN/>
        <w:adjustRightInd/>
        <w:rPr>
          <w:bCs/>
          <w:color w:val="000000" w:themeColor="text1"/>
          <w:highlight w:val="yellow"/>
          <w:lang w:val="ka-GE"/>
        </w:rPr>
      </w:pPr>
    </w:p>
    <w:p w:rsidR="006646A5" w:rsidRPr="00AD255C" w:rsidRDefault="006646A5" w:rsidP="00E43573">
      <w:pPr>
        <w:pStyle w:val="abzacixml"/>
        <w:autoSpaceDE/>
        <w:autoSpaceDN/>
        <w:adjustRightInd/>
        <w:rPr>
          <w:bCs/>
          <w:color w:val="000000" w:themeColor="text1"/>
          <w:highlight w:val="yellow"/>
          <w:lang w:val="ka-GE"/>
        </w:rPr>
      </w:pPr>
    </w:p>
    <w:p w:rsidR="004A5109" w:rsidRPr="00E1562C" w:rsidRDefault="004A5109" w:rsidP="00E43573">
      <w:pPr>
        <w:numPr>
          <w:ilvl w:val="0"/>
          <w:numId w:val="9"/>
        </w:numPr>
        <w:tabs>
          <w:tab w:val="left" w:pos="360"/>
        </w:tabs>
        <w:spacing w:after="0" w:line="240" w:lineRule="auto"/>
        <w:ind w:left="360"/>
        <w:jc w:val="both"/>
        <w:rPr>
          <w:rFonts w:ascii="Sylfaen" w:eastAsia="Calibri" w:hAnsi="Sylfaen" w:cs="Sylfaen"/>
          <w:bCs/>
          <w:lang w:val="ka-GE"/>
        </w:rPr>
      </w:pPr>
      <w:r w:rsidRPr="00E1562C">
        <w:rPr>
          <w:rFonts w:ascii="Sylfaen" w:eastAsia="Calibri" w:hAnsi="Sylfaen" w:cs="Sylfaen"/>
          <w:bCs/>
          <w:lang w:val="ka-GE"/>
        </w:rPr>
        <w:t>მიგრაციის პოლიტიკის საერთაშორისო ცენტრთან ერთად (ICMPD) მიმდინარეობდა მუშაობა საქართველოს კანონის - „უცხოეთში მცხოვრები თანამემამულეებისა და დიასპორული ორგანიზაციების შესახებ“, ცვლილებების პაკეტის მომზადების მიზნით;</w:t>
      </w:r>
    </w:p>
    <w:p w:rsidR="004A5109" w:rsidRPr="00E1562C" w:rsidRDefault="004A5109" w:rsidP="00E43573">
      <w:pPr>
        <w:numPr>
          <w:ilvl w:val="0"/>
          <w:numId w:val="9"/>
        </w:numPr>
        <w:tabs>
          <w:tab w:val="left" w:pos="360"/>
        </w:tabs>
        <w:spacing w:after="0" w:line="240" w:lineRule="auto"/>
        <w:ind w:left="360"/>
        <w:jc w:val="both"/>
        <w:rPr>
          <w:rFonts w:ascii="Sylfaen" w:eastAsia="Calibri" w:hAnsi="Sylfaen" w:cs="Sylfaen"/>
          <w:bCs/>
          <w:lang w:val="ka-GE"/>
        </w:rPr>
      </w:pPr>
      <w:r w:rsidRPr="00E1562C">
        <w:rPr>
          <w:rFonts w:ascii="Sylfaen" w:eastAsia="Calibri" w:hAnsi="Sylfaen" w:cs="Sylfaen"/>
          <w:bCs/>
          <w:lang w:val="ka-GE"/>
        </w:rPr>
        <w:t>გერმანიის საერთაშორისო თანამშრომლობის საზოგადოებასთან ერთად (GIZ) დიასპორის პროგრამის ფარგლებში, მიმდინარეობდა ახალი პროექტი, რომლის ფარგლებშიც ჩატარდა რამდენიმე სამუშაო შეხვედრა და ტრეინინგი დიასპორის დეპარტამენტის თანამშრომლების ჩართულობით.  პროექტის ფარგლებში ჩატარდა ღონისძიება, რომელიც მიზნად ისახავდა საგარეო საქმეთა სამინისტროს მიერ ადმინისტრირებული დიასპორული პროგრამების მიმოხილვასა და გაუმჯობესების პოტენციალის წარმოჩენას. ღონისძიება განხორციელდა ქართული დიასპორის წარმომადგენლების ჩართულობითაც;</w:t>
      </w:r>
    </w:p>
    <w:p w:rsidR="004A5109" w:rsidRPr="00E1562C" w:rsidRDefault="004A5109" w:rsidP="00E43573">
      <w:pPr>
        <w:numPr>
          <w:ilvl w:val="0"/>
          <w:numId w:val="9"/>
        </w:numPr>
        <w:tabs>
          <w:tab w:val="left" w:pos="360"/>
        </w:tabs>
        <w:spacing w:after="0" w:line="240" w:lineRule="auto"/>
        <w:ind w:left="360"/>
        <w:jc w:val="both"/>
        <w:rPr>
          <w:rFonts w:ascii="Sylfaen" w:eastAsia="Calibri" w:hAnsi="Sylfaen" w:cs="Sylfaen"/>
          <w:bCs/>
          <w:lang w:val="ka-GE"/>
        </w:rPr>
      </w:pPr>
      <w:r w:rsidRPr="00E1562C">
        <w:rPr>
          <w:rFonts w:ascii="Sylfaen" w:eastAsia="Calibri" w:hAnsi="Sylfaen" w:cs="Sylfaen"/>
          <w:bCs/>
          <w:lang w:val="ka-GE"/>
        </w:rPr>
        <w:t>განხორციელდა 2020 წლის მიგრაციის სტრატეგიის სამოქმედო გეგმის მეოთხე კვარტლის მონიტორინგის შედეგების ასახვა მიგრაციის საკითხთა სამთავრობო კომისიის სამდივნოს ელექტრონულ სისტემაში და მომზადდა მიგრაციის ევროპული ქსელის (EMN) პირველი კვარტლის საინფორმაციო ბიულეტენისთვის შესაბამისი მასალები;</w:t>
      </w:r>
    </w:p>
    <w:p w:rsidR="004A5109" w:rsidRPr="00E1562C" w:rsidRDefault="00EA0437" w:rsidP="00E43573">
      <w:pPr>
        <w:numPr>
          <w:ilvl w:val="0"/>
          <w:numId w:val="9"/>
        </w:numPr>
        <w:tabs>
          <w:tab w:val="left" w:pos="360"/>
        </w:tabs>
        <w:spacing w:after="0" w:line="240" w:lineRule="auto"/>
        <w:ind w:left="360"/>
        <w:jc w:val="both"/>
        <w:rPr>
          <w:rFonts w:ascii="Sylfaen" w:eastAsia="Calibri" w:hAnsi="Sylfaen" w:cs="Sylfaen"/>
          <w:bCs/>
          <w:lang w:val="ka-GE"/>
        </w:rPr>
      </w:pPr>
      <w:r>
        <w:rPr>
          <w:rFonts w:ascii="Sylfaen" w:eastAsia="Calibri" w:hAnsi="Sylfaen" w:cs="Sylfaen"/>
          <w:bCs/>
          <w:lang w:val="ka-GE"/>
        </w:rPr>
        <w:t xml:space="preserve">მიმდინარეობდა </w:t>
      </w:r>
      <w:r w:rsidR="004A5109" w:rsidRPr="00E1562C">
        <w:rPr>
          <w:rFonts w:ascii="Sylfaen" w:eastAsia="Calibri" w:hAnsi="Sylfaen" w:cs="Sylfaen"/>
          <w:bCs/>
          <w:lang w:val="ka-GE"/>
        </w:rPr>
        <w:t>„ლევილის ქართულ - ფრანგული კულტურული ცენტრისა და ქართული აკადემიის“ სამშენებლო-სარეაბილიტაციო სამუშაოების პირველი ეტაპის განხორციელება;</w:t>
      </w:r>
    </w:p>
    <w:p w:rsidR="004A5109" w:rsidRPr="00EA0437" w:rsidRDefault="004A5109" w:rsidP="00E43573">
      <w:pPr>
        <w:numPr>
          <w:ilvl w:val="0"/>
          <w:numId w:val="9"/>
        </w:numPr>
        <w:tabs>
          <w:tab w:val="left" w:pos="360"/>
        </w:tabs>
        <w:spacing w:after="0" w:line="240" w:lineRule="auto"/>
        <w:ind w:left="360"/>
        <w:jc w:val="both"/>
        <w:rPr>
          <w:rFonts w:ascii="Sylfaen" w:eastAsia="Calibri" w:hAnsi="Sylfaen" w:cs="Sylfaen"/>
          <w:bCs/>
          <w:lang w:val="ka-GE"/>
        </w:rPr>
      </w:pPr>
      <w:r w:rsidRPr="00EA0437">
        <w:rPr>
          <w:rFonts w:ascii="Sylfaen" w:eastAsia="Calibri" w:hAnsi="Sylfaen" w:cs="Sylfaen"/>
          <w:bCs/>
          <w:lang w:val="ka-GE"/>
        </w:rPr>
        <w:t xml:space="preserve"> „საკვირაო სკოლების მხარდაჭერის პროგრამის“ ფარგლებში შექმნილი სახელმძრვანელოები გაუგზავნა უცხოეთში მოქმედ სკოლ</w:t>
      </w:r>
      <w:r w:rsidR="00EA0437" w:rsidRPr="00EA0437">
        <w:rPr>
          <w:rFonts w:ascii="Sylfaen" w:eastAsia="Calibri" w:hAnsi="Sylfaen" w:cs="Sylfaen"/>
          <w:bCs/>
          <w:lang w:val="ka-GE"/>
        </w:rPr>
        <w:t>ებ</w:t>
      </w:r>
      <w:r w:rsidRPr="00EA0437">
        <w:rPr>
          <w:rFonts w:ascii="Sylfaen" w:eastAsia="Calibri" w:hAnsi="Sylfaen" w:cs="Sylfaen"/>
          <w:bCs/>
          <w:lang w:val="ka-GE"/>
        </w:rPr>
        <w:t>ს;</w:t>
      </w:r>
    </w:p>
    <w:p w:rsidR="004A5109" w:rsidRPr="00E1562C" w:rsidRDefault="004A5109" w:rsidP="00E43573">
      <w:pPr>
        <w:numPr>
          <w:ilvl w:val="0"/>
          <w:numId w:val="9"/>
        </w:numPr>
        <w:tabs>
          <w:tab w:val="left" w:pos="360"/>
        </w:tabs>
        <w:spacing w:after="0" w:line="240" w:lineRule="auto"/>
        <w:ind w:left="360"/>
        <w:jc w:val="both"/>
        <w:rPr>
          <w:rFonts w:ascii="Sylfaen" w:eastAsia="Calibri" w:hAnsi="Sylfaen" w:cs="Sylfaen"/>
          <w:bCs/>
          <w:lang w:val="ka-GE"/>
        </w:rPr>
      </w:pPr>
      <w:r w:rsidRPr="00E1562C">
        <w:rPr>
          <w:rFonts w:ascii="Sylfaen" w:eastAsia="Calibri" w:hAnsi="Sylfaen"/>
          <w:lang w:val="ka-GE"/>
        </w:rPr>
        <w:lastRenderedPageBreak/>
        <w:t>განხორციელდა პროექტი „იყავი შენი ქვეყნის ახალგაზრდა ელჩის“ გამარჯვებულთათვის და უცხოეთში მყოფი ქართველი სტუდენტებისთვის სპეციალური ონლაინ კურსი - „საქართველოს საგარეო პოლიტიკა და მისი პრიორიტეტები“. სასწავლო კურსი შვიდი კვირის მანძილზე გაგრძელდა და მას უცხოეთში მყოფი 45 ქართველი სტუდენტი ესწრებოდა</w:t>
      </w:r>
      <w:r w:rsidRPr="00E1562C">
        <w:rPr>
          <w:rFonts w:ascii="Sylfaen" w:eastAsia="Calibri" w:hAnsi="Sylfaen" w:cs="Sylfaen"/>
          <w:bCs/>
          <w:lang w:val="ka-GE"/>
        </w:rPr>
        <w:t>;</w:t>
      </w:r>
    </w:p>
    <w:p w:rsidR="004A5109" w:rsidRPr="00E1562C" w:rsidRDefault="004A5109" w:rsidP="00E43573">
      <w:pPr>
        <w:numPr>
          <w:ilvl w:val="0"/>
          <w:numId w:val="9"/>
        </w:numPr>
        <w:tabs>
          <w:tab w:val="left" w:pos="360"/>
        </w:tabs>
        <w:spacing w:after="0" w:line="240" w:lineRule="auto"/>
        <w:ind w:left="360"/>
        <w:jc w:val="both"/>
        <w:rPr>
          <w:rFonts w:ascii="Sylfaen" w:eastAsia="Calibri" w:hAnsi="Sylfaen" w:cs="Sylfaen"/>
          <w:bCs/>
          <w:lang w:val="ka-GE"/>
        </w:rPr>
      </w:pPr>
      <w:r w:rsidRPr="00E1562C">
        <w:rPr>
          <w:rFonts w:ascii="Sylfaen" w:eastAsia="Calibri" w:hAnsi="Sylfaen" w:cs="Sylfaen"/>
          <w:bCs/>
          <w:lang w:val="ka-GE"/>
        </w:rPr>
        <w:t>ქართულ დიასპორასთან კავშირების გამყარებისა და საქართველოს განვითარების პროცესში მათი ჩართულობის ხელშეწყობის მიზნით, გამოცხადდა საგრანტო კონკურსი „დიასპორული ინიციატივების ხელშეწყობა“, რომლის ფარგლებში შექმნილმა სპეციალურმა კომისიამ, გასაუბრება ჩაატარა 74 კონკურსანტთან, გამოვლინდა 22 გამარჯვებული;</w:t>
      </w:r>
    </w:p>
    <w:p w:rsidR="004A5109" w:rsidRPr="00E1562C" w:rsidRDefault="004A5109" w:rsidP="00E43573">
      <w:pPr>
        <w:numPr>
          <w:ilvl w:val="0"/>
          <w:numId w:val="9"/>
        </w:numPr>
        <w:tabs>
          <w:tab w:val="left" w:pos="360"/>
        </w:tabs>
        <w:spacing w:after="0" w:line="240" w:lineRule="auto"/>
        <w:ind w:left="360"/>
        <w:jc w:val="both"/>
        <w:rPr>
          <w:rFonts w:ascii="Sylfaen" w:eastAsia="Calibri" w:hAnsi="Sylfaen" w:cs="Sylfaen"/>
          <w:bCs/>
          <w:lang w:val="ka-GE"/>
        </w:rPr>
      </w:pPr>
      <w:r w:rsidRPr="00E1562C">
        <w:rPr>
          <w:rFonts w:ascii="Sylfaen" w:eastAsia="Calibri" w:hAnsi="Sylfaen" w:cs="Sylfaen"/>
          <w:bCs/>
          <w:lang w:val="ka-GE"/>
        </w:rPr>
        <w:t>ქართული დიასპორის სამშობლოსთან კავშირების გაღრმავების, ეროვნული და კულტურული თვითმყოფადობის და ქვეყნის განვითარების პროცესში დიასპორის უფრო  აქტიური ჩართულობის მიზნით, აგრეთვე, საზღვარგარეთ საქართველოს და ქართული კულტურის პოპულარიზაციისა და სახალხო დიპლომატიის განვითარების ხელშეწყობის მიზნით, მიმდინარეობდა  საგრანტო პროგრამის - „უცხოეთში მოქმედი ქართული ცეკვისა და სიმღერის ანსამბლების მხარდაჭერა“ განხორციელება;</w:t>
      </w:r>
    </w:p>
    <w:p w:rsidR="004A5109" w:rsidRPr="00E1562C" w:rsidRDefault="004A5109" w:rsidP="00E43573">
      <w:pPr>
        <w:numPr>
          <w:ilvl w:val="0"/>
          <w:numId w:val="9"/>
        </w:numPr>
        <w:tabs>
          <w:tab w:val="left" w:pos="360"/>
        </w:tabs>
        <w:spacing w:after="0" w:line="240" w:lineRule="auto"/>
        <w:ind w:left="360"/>
        <w:jc w:val="both"/>
        <w:rPr>
          <w:rFonts w:ascii="Sylfaen" w:eastAsia="Calibri" w:hAnsi="Sylfaen" w:cs="Sylfaen"/>
          <w:bCs/>
          <w:lang w:val="ka-GE"/>
        </w:rPr>
      </w:pPr>
      <w:r w:rsidRPr="00E1562C">
        <w:rPr>
          <w:rFonts w:ascii="Sylfaen" w:eastAsia="Calibri" w:hAnsi="Sylfaen" w:cs="Sylfaen"/>
          <w:bCs/>
          <w:lang w:val="ka-GE"/>
        </w:rPr>
        <w:t>დიასპორის შესახებ ინფორმირებულობის ამაღლების მიზნით, საელჩოებისა და დიასპორული ორგანიზაციების აქტიური ჩართულობით, ყოველთვიურად გამოიცემა დიასპორული საინფორმაციო ბიულეტენი;</w:t>
      </w:r>
    </w:p>
    <w:p w:rsidR="004A5109" w:rsidRPr="00E1562C" w:rsidRDefault="004A5109" w:rsidP="00590252">
      <w:pPr>
        <w:numPr>
          <w:ilvl w:val="0"/>
          <w:numId w:val="122"/>
        </w:numPr>
        <w:pBdr>
          <w:top w:val="nil"/>
          <w:left w:val="nil"/>
          <w:bottom w:val="nil"/>
          <w:right w:val="nil"/>
          <w:between w:val="nil"/>
        </w:pBdr>
        <w:spacing w:after="0" w:line="240" w:lineRule="auto"/>
        <w:ind w:left="360"/>
        <w:jc w:val="both"/>
        <w:rPr>
          <w:color w:val="000000" w:themeColor="text1"/>
        </w:rPr>
      </w:pPr>
      <w:r w:rsidRPr="00E1562C">
        <w:rPr>
          <w:rFonts w:ascii="Sylfaen" w:eastAsia="Calibri" w:hAnsi="Sylfaen" w:cs="Sylfaen"/>
          <w:bCs/>
          <w:lang w:val="ka-GE"/>
        </w:rPr>
        <w:t>უცხოეთში მცხოვრები თანამემამულის სტატუსის დადგენის მიზნით, თანამემამულის სტატუსის განმსაზღვრელმა კომისიამ განიხილა 43 თანამემამულის მაძიებელი პირის საქმე.</w:t>
      </w:r>
    </w:p>
    <w:p w:rsidR="006646A5" w:rsidRPr="00AD255C" w:rsidRDefault="006646A5" w:rsidP="00E43573">
      <w:pPr>
        <w:tabs>
          <w:tab w:val="left" w:pos="360"/>
        </w:tabs>
        <w:spacing w:after="0" w:line="240" w:lineRule="auto"/>
        <w:ind w:left="360"/>
        <w:jc w:val="both"/>
        <w:rPr>
          <w:rFonts w:ascii="Sylfaen" w:eastAsia="Calibri" w:hAnsi="Sylfaen" w:cs="Sylfaen"/>
          <w:bCs/>
          <w:highlight w:val="yellow"/>
          <w:lang w:val="ka-GE"/>
        </w:rPr>
      </w:pPr>
    </w:p>
    <w:p w:rsidR="006646A5" w:rsidRPr="00AD255C" w:rsidRDefault="006646A5" w:rsidP="00E43573">
      <w:pPr>
        <w:pBdr>
          <w:top w:val="nil"/>
          <w:left w:val="nil"/>
          <w:bottom w:val="nil"/>
          <w:right w:val="nil"/>
          <w:between w:val="nil"/>
        </w:pBdr>
        <w:spacing w:after="0" w:line="240" w:lineRule="auto"/>
        <w:jc w:val="both"/>
        <w:rPr>
          <w:rFonts w:ascii="Sylfaen" w:hAnsi="Sylfaen"/>
          <w:bCs/>
          <w:color w:val="000000" w:themeColor="text1"/>
          <w:highlight w:val="yellow"/>
        </w:rPr>
      </w:pPr>
    </w:p>
    <w:p w:rsidR="006646A5" w:rsidRPr="004A5109" w:rsidRDefault="006646A5" w:rsidP="00E43573">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4A5109">
        <w:rPr>
          <w:rFonts w:ascii="Sylfaen" w:eastAsiaTheme="majorEastAsia" w:hAnsi="Sylfaen" w:cs="Sylfaen"/>
          <w:b w:val="0"/>
          <w:bCs/>
          <w:color w:val="2F5496" w:themeColor="accent1" w:themeShade="BF"/>
          <w:sz w:val="22"/>
          <w:szCs w:val="22"/>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rsidR="006646A5" w:rsidRPr="004A5109" w:rsidRDefault="006646A5" w:rsidP="00E43573">
      <w:pPr>
        <w:pStyle w:val="abzacixml"/>
        <w:rPr>
          <w:bCs/>
          <w:color w:val="000000" w:themeColor="text1"/>
        </w:rPr>
      </w:pPr>
    </w:p>
    <w:p w:rsidR="006646A5" w:rsidRPr="004A5109" w:rsidRDefault="006646A5" w:rsidP="00E43573">
      <w:pPr>
        <w:pStyle w:val="abzacixml"/>
        <w:ind w:left="270" w:firstLine="0"/>
        <w:rPr>
          <w:bCs/>
        </w:rPr>
      </w:pPr>
      <w:r w:rsidRPr="004A5109">
        <w:rPr>
          <w:bCs/>
        </w:rPr>
        <w:t xml:space="preserve">პროგრამის განმახორციელებელი: </w:t>
      </w:r>
    </w:p>
    <w:p w:rsidR="006646A5" w:rsidRPr="004A5109" w:rsidRDefault="006646A5" w:rsidP="00590252">
      <w:pPr>
        <w:pStyle w:val="abzacixml"/>
        <w:numPr>
          <w:ilvl w:val="0"/>
          <w:numId w:val="83"/>
        </w:numPr>
        <w:autoSpaceDE/>
        <w:autoSpaceDN/>
        <w:adjustRightInd/>
        <w:rPr>
          <w:bCs/>
          <w:color w:val="000000" w:themeColor="text1"/>
        </w:rPr>
      </w:pPr>
      <w:r w:rsidRPr="004A5109">
        <w:rPr>
          <w:bCs/>
          <w:color w:val="000000" w:themeColor="text1"/>
        </w:rPr>
        <w:t xml:space="preserve">სსიპ - საქართველოს საგარეო საქმეთა სამინისტროს </w:t>
      </w:r>
      <w:r w:rsidRPr="004A5109">
        <w:rPr>
          <w:rFonts w:eastAsia="Arial Unicode MS"/>
          <w:bCs/>
          <w:color w:val="000000" w:themeColor="text1"/>
        </w:rPr>
        <w:t>საინფორმაციო ცენტრი</w:t>
      </w:r>
      <w:r w:rsidRPr="004A5109">
        <w:rPr>
          <w:rFonts w:eastAsia="Arial Unicode MS"/>
          <w:bCs/>
          <w:color w:val="000000" w:themeColor="text1"/>
          <w:spacing w:val="-8"/>
        </w:rPr>
        <w:t xml:space="preserve"> </w:t>
      </w:r>
      <w:r w:rsidRPr="004A5109">
        <w:rPr>
          <w:rFonts w:eastAsia="Arial Unicode MS"/>
          <w:bCs/>
          <w:color w:val="000000" w:themeColor="text1"/>
        </w:rPr>
        <w:t>ნატოსა და</w:t>
      </w:r>
      <w:r w:rsidRPr="004A5109">
        <w:rPr>
          <w:rFonts w:eastAsia="Arial Unicode MS"/>
          <w:bCs/>
          <w:color w:val="000000" w:themeColor="text1"/>
          <w:spacing w:val="-3"/>
        </w:rPr>
        <w:t xml:space="preserve"> </w:t>
      </w:r>
      <w:r w:rsidRPr="004A5109">
        <w:rPr>
          <w:rFonts w:eastAsia="Arial Unicode MS"/>
          <w:bCs/>
          <w:color w:val="000000" w:themeColor="text1"/>
        </w:rPr>
        <w:t>ევროკავშირის</w:t>
      </w:r>
      <w:r w:rsidRPr="004A5109">
        <w:rPr>
          <w:rFonts w:eastAsia="Arial Unicode MS"/>
          <w:bCs/>
          <w:color w:val="000000" w:themeColor="text1"/>
          <w:spacing w:val="-14"/>
        </w:rPr>
        <w:t xml:space="preserve"> </w:t>
      </w:r>
      <w:r w:rsidRPr="004A5109">
        <w:rPr>
          <w:rFonts w:eastAsia="Arial Unicode MS"/>
          <w:bCs/>
          <w:color w:val="000000" w:themeColor="text1"/>
        </w:rPr>
        <w:t>შესახებ</w:t>
      </w:r>
    </w:p>
    <w:p w:rsidR="006646A5" w:rsidRPr="00AD255C" w:rsidRDefault="006646A5" w:rsidP="00E43573">
      <w:pPr>
        <w:pStyle w:val="abzacixml"/>
        <w:autoSpaceDE/>
        <w:autoSpaceDN/>
        <w:adjustRightInd/>
        <w:rPr>
          <w:rFonts w:eastAsia="Arial Unicode MS"/>
          <w:bCs/>
          <w:color w:val="000000" w:themeColor="text1"/>
          <w:highlight w:val="yellow"/>
        </w:rPr>
      </w:pPr>
    </w:p>
    <w:p w:rsidR="004A5109" w:rsidRPr="004A5109" w:rsidRDefault="004A5109" w:rsidP="00E43573">
      <w:pPr>
        <w:numPr>
          <w:ilvl w:val="0"/>
          <w:numId w:val="9"/>
        </w:numPr>
        <w:tabs>
          <w:tab w:val="left" w:pos="360"/>
        </w:tabs>
        <w:spacing w:after="0" w:line="240" w:lineRule="auto"/>
        <w:ind w:left="360"/>
        <w:jc w:val="both"/>
        <w:rPr>
          <w:rFonts w:ascii="Sylfaen" w:eastAsia="Calibri" w:hAnsi="Sylfaen" w:cs="Sylfaen"/>
          <w:bCs/>
          <w:lang w:val="ka-GE"/>
        </w:rPr>
      </w:pPr>
      <w:r w:rsidRPr="00F068E5">
        <w:rPr>
          <w:rFonts w:ascii="Sylfaen" w:eastAsia="Calibri" w:hAnsi="Sylfaen" w:cs="Sylfaen"/>
          <w:bCs/>
          <w:lang w:val="ka-GE"/>
        </w:rPr>
        <w:t xml:space="preserve">ცენტრის ორგანიზებითა და მხარდაჭერით მიმდინარეობდა მუშაობა ევროკავშირსა და ნატო-ში გაწევრიანებისთვის საქართველოს მოსახლეობის მაღალი და გაცნობიერებული მხარდაჭერის მოპოვების მიზნით. </w:t>
      </w:r>
    </w:p>
    <w:p w:rsidR="004A5109" w:rsidRPr="00F068E5" w:rsidRDefault="004A5109" w:rsidP="00E43573">
      <w:pPr>
        <w:numPr>
          <w:ilvl w:val="0"/>
          <w:numId w:val="9"/>
        </w:numPr>
        <w:tabs>
          <w:tab w:val="left" w:pos="360"/>
        </w:tabs>
        <w:spacing w:after="0" w:line="240" w:lineRule="auto"/>
        <w:ind w:left="360"/>
        <w:jc w:val="both"/>
        <w:rPr>
          <w:rFonts w:ascii="Sylfaen" w:eastAsia="Calibri" w:hAnsi="Sylfaen" w:cs="Sylfaen"/>
          <w:bCs/>
          <w:lang w:val="ka-GE"/>
        </w:rPr>
      </w:pPr>
      <w:r w:rsidRPr="00F068E5">
        <w:rPr>
          <w:rFonts w:ascii="Sylfaen" w:eastAsia="Calibri" w:hAnsi="Sylfaen" w:cs="Sylfaen"/>
          <w:bCs/>
          <w:lang w:val="ka-GE"/>
        </w:rPr>
        <w:t>ღონისძიებების გასამართად, რომლებიც ეძღვენებოდა ისეთი მნიშვნელოვანი საკითხების განხილვას, როგორებიცაა საქართველოს ევროპულ და ევროატლანტიკურ სტრუქტურებში ინტეგრაციის პროცესები, საქართველო-ევროკავშირის და საქართველო-ნატოს ურთიერთობები, დასავლური ინტეგრაციის პროცესის შესაძლებლობები, სარგებელი და აღნიშნულ პროცესთან დაკავშირებული გამოწვევები, ანტიდასავლური პროპაგანდისგან მომდინარე საფრთხეები და მასთან ბრძოლის მეთოდები და ასევე, უვიზო მიმოსვლასთან დაკავშირებული საკითხები, მოწვეულ იქნენ ექსპერტები სამთავრობო ასევე არასამთავრობო სექტორიდან, მედიიდან, აკადემიური წრეებიდან. სამიზნე ჯგუფებს წარმოადგენდნენ: პედაგოგები, ახალგაზრდები (მოსწავლეები და სტუდენტები), მედიისა და ეთნიკური უმცირესობების წარმომადგენლები, გამგეობებისა და თვითმართველობების წარმომადგენლები, აფხაზეთიდან დევნილ ახალგაზრდები და სხვ. პანდემიის გამო, ორგანიზებული შეხვედრებიდან მნიშვნელოვანი ნაწილი გაიმართა ციფრული პლატფორმის გამოყენებით, თუმცა თბილისსა და საქართველოს ბევრ რეგიონში გამოყენებულ იქნა ფიზიკურ ფორმატში შეხვედრის შესაძლებლობაც.</w:t>
      </w:r>
    </w:p>
    <w:p w:rsidR="006646A5" w:rsidRPr="00AD255C" w:rsidRDefault="006646A5" w:rsidP="00E43573">
      <w:pPr>
        <w:spacing w:line="240" w:lineRule="auto"/>
        <w:rPr>
          <w:rFonts w:ascii="Sylfaen" w:hAnsi="Sylfaen"/>
          <w:bCs/>
          <w:highlight w:val="yellow"/>
        </w:rPr>
      </w:pPr>
    </w:p>
    <w:p w:rsidR="00D64101" w:rsidRPr="0030778C" w:rsidRDefault="00D64101" w:rsidP="00E43573">
      <w:pPr>
        <w:pStyle w:val="Heading1"/>
        <w:numPr>
          <w:ilvl w:val="0"/>
          <w:numId w:val="1"/>
        </w:numPr>
        <w:jc w:val="both"/>
        <w:rPr>
          <w:rFonts w:ascii="Sylfaen" w:eastAsia="Sylfaen" w:hAnsi="Sylfaen" w:cs="Sylfaen"/>
          <w:bCs/>
          <w:noProof/>
          <w:sz w:val="22"/>
          <w:szCs w:val="22"/>
        </w:rPr>
      </w:pPr>
      <w:r w:rsidRPr="0030778C">
        <w:rPr>
          <w:rFonts w:ascii="Sylfaen" w:eastAsia="Sylfaen" w:hAnsi="Sylfaen" w:cs="Sylfaen"/>
          <w:bCs/>
          <w:noProof/>
          <w:sz w:val="22"/>
          <w:szCs w:val="22"/>
        </w:rPr>
        <w:lastRenderedPageBreak/>
        <w:t>სოფლის მეურნეობა</w:t>
      </w:r>
    </w:p>
    <w:p w:rsidR="005C10D5" w:rsidRPr="0030778C" w:rsidRDefault="005C10D5" w:rsidP="00E43573">
      <w:pPr>
        <w:spacing w:line="240" w:lineRule="auto"/>
        <w:rPr>
          <w:rFonts w:ascii="Sylfaen" w:hAnsi="Sylfaen"/>
          <w:bCs/>
        </w:rPr>
      </w:pPr>
    </w:p>
    <w:p w:rsidR="005C10D5" w:rsidRPr="0030778C" w:rsidRDefault="005C10D5" w:rsidP="00E43573">
      <w:pPr>
        <w:pStyle w:val="Heading2"/>
        <w:spacing w:before="0" w:line="240" w:lineRule="auto"/>
        <w:jc w:val="both"/>
        <w:rPr>
          <w:rFonts w:ascii="Sylfaen" w:hAnsi="Sylfaen" w:cs="Sylfaen"/>
          <w:bCs/>
          <w:sz w:val="22"/>
          <w:szCs w:val="22"/>
        </w:rPr>
      </w:pPr>
      <w:r w:rsidRPr="0030778C">
        <w:rPr>
          <w:rFonts w:ascii="Sylfaen" w:hAnsi="Sylfaen" w:cs="Sylfaen"/>
          <w:bCs/>
          <w:sz w:val="22"/>
          <w:szCs w:val="22"/>
        </w:rPr>
        <w:t>10.1 ერთიანი აგროპროექტი (პროგრამული კოდი: 31 05)</w:t>
      </w:r>
    </w:p>
    <w:p w:rsidR="005C10D5" w:rsidRPr="0030778C" w:rsidRDefault="005C10D5" w:rsidP="00E43573">
      <w:pPr>
        <w:spacing w:line="240" w:lineRule="auto"/>
        <w:rPr>
          <w:rFonts w:ascii="Sylfaen" w:hAnsi="Sylfaen"/>
          <w:bCs/>
        </w:rPr>
      </w:pPr>
    </w:p>
    <w:p w:rsidR="005C10D5" w:rsidRPr="0030778C" w:rsidRDefault="005C10D5" w:rsidP="00E43573">
      <w:pPr>
        <w:pStyle w:val="ListParagraph"/>
        <w:spacing w:line="240" w:lineRule="auto"/>
        <w:ind w:left="270" w:firstLine="0"/>
        <w:rPr>
          <w:bCs/>
        </w:rPr>
      </w:pPr>
      <w:r w:rsidRPr="0030778C">
        <w:rPr>
          <w:bCs/>
        </w:rPr>
        <w:t xml:space="preserve">პროგრამის განმახორციელებელი: </w:t>
      </w:r>
    </w:p>
    <w:p w:rsidR="005C10D5" w:rsidRPr="0030778C" w:rsidRDefault="005C10D5" w:rsidP="00590252">
      <w:pPr>
        <w:numPr>
          <w:ilvl w:val="0"/>
          <w:numId w:val="45"/>
        </w:numPr>
        <w:spacing w:after="0" w:line="240" w:lineRule="auto"/>
        <w:jc w:val="both"/>
        <w:rPr>
          <w:rFonts w:ascii="Sylfaen" w:hAnsi="Sylfaen" w:cs="Sylfaen"/>
          <w:bCs/>
          <w:lang w:val="ka-GE"/>
        </w:rPr>
      </w:pPr>
      <w:r w:rsidRPr="0030778C">
        <w:rPr>
          <w:rFonts w:ascii="Sylfaen" w:hAnsi="Sylfaen" w:cs="Sylfaen"/>
          <w:bCs/>
          <w:lang w:val="ka-GE"/>
        </w:rPr>
        <w:t xml:space="preserve">ა(ა)იპ </w:t>
      </w:r>
      <w:r w:rsidRPr="0030778C">
        <w:rPr>
          <w:rFonts w:ascii="Sylfaen" w:hAnsi="Sylfaen" w:cs="Sylfaen"/>
          <w:bCs/>
        </w:rPr>
        <w:t xml:space="preserve">- </w:t>
      </w:r>
      <w:r w:rsidRPr="0030778C">
        <w:rPr>
          <w:rFonts w:ascii="Sylfaen" w:hAnsi="Sylfaen" w:cs="Sylfaen"/>
          <w:bCs/>
          <w:lang w:val="ka-GE"/>
        </w:rPr>
        <w:t>სოფლის განვითარების სააგენტო</w:t>
      </w:r>
    </w:p>
    <w:p w:rsidR="005C10D5" w:rsidRPr="0030778C" w:rsidRDefault="005C10D5" w:rsidP="00590252">
      <w:pPr>
        <w:numPr>
          <w:ilvl w:val="0"/>
          <w:numId w:val="45"/>
        </w:numPr>
        <w:spacing w:after="0" w:line="240" w:lineRule="auto"/>
        <w:jc w:val="both"/>
        <w:rPr>
          <w:rFonts w:ascii="Sylfaen" w:hAnsi="Sylfaen" w:cs="Sylfaen"/>
          <w:bCs/>
          <w:lang w:val="ka-GE"/>
        </w:rPr>
      </w:pPr>
      <w:r w:rsidRPr="0030778C">
        <w:rPr>
          <w:rFonts w:ascii="Sylfaen" w:hAnsi="Sylfaen" w:cs="Sylfaen"/>
          <w:bCs/>
          <w:lang w:val="ka-GE"/>
        </w:rPr>
        <w:t>საქართველოს</w:t>
      </w:r>
      <w:r w:rsidRPr="0030778C">
        <w:rPr>
          <w:rFonts w:ascii="Sylfaen" w:hAnsi="Sylfaen" w:cs="Sylfaen"/>
          <w:bCs/>
        </w:rPr>
        <w:t xml:space="preserve"> </w:t>
      </w:r>
      <w:r w:rsidRPr="0030778C">
        <w:rPr>
          <w:rFonts w:ascii="Sylfaen" w:hAnsi="Sylfaen" w:cs="Sylfaen"/>
          <w:bCs/>
          <w:lang w:val="ka-GE"/>
        </w:rPr>
        <w:t>გარემოს დაცვისა და სოფლის მეურნეობის სამინისტრო</w:t>
      </w:r>
    </w:p>
    <w:p w:rsidR="005C10D5" w:rsidRDefault="005C10D5" w:rsidP="00E43573">
      <w:pPr>
        <w:spacing w:line="240" w:lineRule="auto"/>
        <w:rPr>
          <w:rFonts w:ascii="Sylfaen" w:eastAsia="Calibri" w:hAnsi="Sylfaen"/>
          <w:bCs/>
          <w:highlight w:val="yellow"/>
          <w:lang w:val="ka-GE"/>
        </w:rPr>
      </w:pPr>
    </w:p>
    <w:p w:rsidR="0030778C" w:rsidRPr="0030778C" w:rsidRDefault="0030778C" w:rsidP="0030778C">
      <w:pPr>
        <w:numPr>
          <w:ilvl w:val="0"/>
          <w:numId w:val="9"/>
        </w:numPr>
        <w:tabs>
          <w:tab w:val="left" w:pos="360"/>
        </w:tabs>
        <w:spacing w:after="0" w:line="240" w:lineRule="auto"/>
        <w:ind w:left="360"/>
        <w:jc w:val="both"/>
        <w:rPr>
          <w:rFonts w:ascii="Sylfaen" w:eastAsia="Calibri" w:hAnsi="Sylfaen" w:cs="Sylfaen"/>
          <w:bCs/>
          <w:lang w:val="ka-GE"/>
        </w:rPr>
      </w:pPr>
      <w:r w:rsidRPr="0030778C">
        <w:rPr>
          <w:rFonts w:ascii="Sylfaen" w:eastAsia="Calibri" w:hAnsi="Sylfaen" w:cs="Sylfaen"/>
          <w:bCs/>
          <w:lang w:val="ka-GE"/>
        </w:rPr>
        <w:t>პროგრამის ფარგლებში მიმდინარეობდა: სოფლის მეურნეობის დარგში ახალი საწარმოების შექმნა, სოფლის მეურნეობის საწარმოებისთვის შეღავათიანი აგროკრედიტის ხელმისაწვდომობის ზრდის ღონიშზიებები; აგროსექტორში დაზღვევის განვითარების ხელშეწყობა; ახალი ინტენსიური/ნახევრად ინტენსიური ტიპის ბაღების გაშენება და მაღალხარისხიანი სანერგე მეურნეობების შექმნა; ბიო და ორგანული ჩაის წარმოების განვითარება; სოფლის მეურნეობის პროდუქციის თანამედროვე სტანდარტების გადამამუშავებელი და შემნახველი სიმძლავრეების შექმნა; ფერმათა/ფერმერთა რეგისტრაციის ბაზის სრულყოფასთან დაკავშირებული ღონისძიებები; მოსავლის ამღები ტექნიკის რაოდენობის ზრდასთან დაკავშირებული ღონისძიებები; პროექტების ტექნიკური მხარდაჭერა; კოოპერატივების მიერ წარმოებული თაფლის რაოდენობრივი ზრდასთან და ხარისხობრივი მაჩვენებლების გაუმჯობესებასთან დაკავშირებული ღონისძიებები; კოოპერატივების მიერ გადამუშავებული პროდუქციის რაოდენობის და პროგრამებში ჩართული სასოფლო-სამეურნეო კოოპერატივების წევრების შემოსავლების ზრდა, კოოპერატივებში საწარმო ტექნოლოგიების დანერგვა; სოფლის მეურნეობის პროდუქციის პირველადი წარმოების ხელშეწყობასთან დაკავშირებული ღონისძიებები; მცირე მწარმოებლებზე, შემგროვებლებსა და სხვადასხვა ფერმერულ გაერთიანებებზე საწყისი კაპიტალის დაფინანსების (გრანტების) გაცემა; ახალი COVID-19 - პანდემიიდან გამომდინარე სოფლის მეურნეობის მხარდაჭერის ღონისძიებების განხორციელება.</w:t>
      </w:r>
    </w:p>
    <w:p w:rsidR="0030778C" w:rsidRPr="00AD255C" w:rsidRDefault="0030778C" w:rsidP="00E43573">
      <w:pPr>
        <w:spacing w:line="240" w:lineRule="auto"/>
        <w:rPr>
          <w:rFonts w:ascii="Sylfaen" w:eastAsia="Calibri" w:hAnsi="Sylfaen"/>
          <w:bCs/>
          <w:highlight w:val="yellow"/>
          <w:lang w:val="ka-GE"/>
        </w:rPr>
      </w:pPr>
    </w:p>
    <w:p w:rsidR="005C10D5" w:rsidRPr="00C6061D" w:rsidRDefault="005C10D5" w:rsidP="00E43573">
      <w:pPr>
        <w:pStyle w:val="Heading4"/>
        <w:shd w:val="clear" w:color="auto" w:fill="FFFFFF" w:themeFill="background1"/>
        <w:spacing w:line="240" w:lineRule="auto"/>
        <w:rPr>
          <w:rFonts w:ascii="Sylfaen" w:eastAsia="Calibri" w:hAnsi="Sylfaen" w:cs="Calibri"/>
          <w:bCs/>
          <w:i w:val="0"/>
          <w:lang w:val="ka-GE"/>
        </w:rPr>
      </w:pPr>
      <w:r w:rsidRPr="00C6061D">
        <w:rPr>
          <w:rFonts w:ascii="Sylfaen" w:eastAsia="Calibri" w:hAnsi="Sylfaen" w:cs="Calibri"/>
          <w:bCs/>
          <w:i w:val="0"/>
        </w:rPr>
        <w:t xml:space="preserve">10.1.1 </w:t>
      </w:r>
      <w:r w:rsidRPr="00C6061D">
        <w:rPr>
          <w:rFonts w:ascii="Sylfaen" w:eastAsia="Calibri" w:hAnsi="Sylfaen" w:cs="Calibri"/>
          <w:bCs/>
          <w:i w:val="0"/>
          <w:lang w:val="ka-GE"/>
        </w:rPr>
        <w:t>სოფლის მეურნეობის პროექტების მართვა (პროგრამული კოდი: 31 05 01)</w:t>
      </w:r>
    </w:p>
    <w:p w:rsidR="005C10D5" w:rsidRPr="00C6061D" w:rsidRDefault="005C10D5" w:rsidP="00E43573">
      <w:pPr>
        <w:spacing w:line="240" w:lineRule="auto"/>
        <w:rPr>
          <w:rFonts w:ascii="Sylfaen" w:hAnsi="Sylfaen"/>
          <w:bCs/>
          <w:lang w:val="ka-GE"/>
        </w:rPr>
      </w:pPr>
    </w:p>
    <w:p w:rsidR="005C10D5" w:rsidRPr="00C6061D" w:rsidRDefault="005C10D5" w:rsidP="00E43573">
      <w:pPr>
        <w:pStyle w:val="ListParagraph"/>
        <w:spacing w:line="240" w:lineRule="auto"/>
        <w:ind w:left="270" w:firstLine="0"/>
        <w:rPr>
          <w:bCs/>
        </w:rPr>
      </w:pPr>
      <w:r w:rsidRPr="00C6061D">
        <w:rPr>
          <w:bCs/>
        </w:rPr>
        <w:t xml:space="preserve">პროგრამის განმახორციელებელი: </w:t>
      </w:r>
    </w:p>
    <w:p w:rsidR="005C10D5" w:rsidRPr="00C6061D" w:rsidRDefault="005C10D5" w:rsidP="00590252">
      <w:pPr>
        <w:numPr>
          <w:ilvl w:val="0"/>
          <w:numId w:val="45"/>
        </w:numPr>
        <w:spacing w:after="0" w:line="240" w:lineRule="auto"/>
        <w:rPr>
          <w:rFonts w:ascii="Sylfaen" w:eastAsia="Sylfaen" w:hAnsi="Sylfaen" w:cs="Sylfaen"/>
          <w:bCs/>
          <w:color w:val="000000"/>
          <w:lang w:val="ka-GE"/>
        </w:rPr>
      </w:pPr>
      <w:r w:rsidRPr="00C6061D">
        <w:rPr>
          <w:rFonts w:ascii="Sylfaen" w:hAnsi="Sylfaen" w:cs="Sylfaen"/>
          <w:bCs/>
          <w:lang w:val="ka-GE"/>
        </w:rPr>
        <w:t>ა(ა)იპ - სოფლის განვითარების სააგენტო</w:t>
      </w:r>
    </w:p>
    <w:p w:rsidR="005C10D5" w:rsidRPr="00AD255C" w:rsidRDefault="005C10D5" w:rsidP="00E43573">
      <w:pPr>
        <w:spacing w:after="0" w:line="240" w:lineRule="auto"/>
        <w:jc w:val="both"/>
        <w:rPr>
          <w:rFonts w:ascii="Sylfaen" w:hAnsi="Sylfaen" w:cs="Sylfaen"/>
          <w:bCs/>
          <w:highlight w:val="yellow"/>
          <w:lang w:val="ka-GE"/>
        </w:rPr>
      </w:pPr>
    </w:p>
    <w:p w:rsidR="00C6061D" w:rsidRPr="00C6061D" w:rsidRDefault="00C6061D" w:rsidP="00C6061D">
      <w:pPr>
        <w:numPr>
          <w:ilvl w:val="0"/>
          <w:numId w:val="9"/>
        </w:numPr>
        <w:tabs>
          <w:tab w:val="left" w:pos="360"/>
        </w:tabs>
        <w:spacing w:after="0" w:line="240" w:lineRule="auto"/>
        <w:ind w:left="360"/>
        <w:jc w:val="both"/>
        <w:rPr>
          <w:rFonts w:ascii="Sylfaen" w:eastAsia="Calibri" w:hAnsi="Sylfaen" w:cs="Sylfaen"/>
          <w:bCs/>
          <w:lang w:val="ka-GE"/>
        </w:rPr>
      </w:pPr>
      <w:r w:rsidRPr="00C6061D">
        <w:rPr>
          <w:rFonts w:ascii="Sylfaen" w:eastAsia="Calibri" w:hAnsi="Sylfaen" w:cs="Sylfaen"/>
          <w:bCs/>
          <w:lang w:val="ka-GE"/>
        </w:rPr>
        <w:t xml:space="preserve">მიმდინარეობდა პროგრამით დაგეგმილი პროექტების მართვა და განხორციელება, კერძოდ: სოფლის მეურნეობის პირველადი წარმოების გადამუშავების და შენახვა-რეალიზაციის რგოლების უზრუნველყოფა იაფი და ხელმისაწვდომი ფულადი სახსრებით; აგროსექტორში დაზღვევის განვითარების ხელშეწყობა; სანერგე მეურნეობების მოწყობის და მრავალწლოვანი კულტურების ბაღების გაშენების ხელშეწყობა; კერძო და სახელმწიფო საკუთრებაში არსებული ჩაის პლანტაციების რეაბილიტაცია; სოფლის მეურნეობის პროდუქციის გადამამუშავებელი და შემნახველი საწარმოების თანადაფინანსება; ფერმათა/ფერმერთა ერთიანი რეესტრის სისტემას დარეგულირების მიზნით, სასოფლო-სამეურნეო საქმიანობით დაკავებული პირების ერთიანი ელექტრონული ბაზის შექმნა; იმერეთის აგრო ზონის ტერიტორიის კეთილმოწყობა; ქვეყანაში სასოფლო-სამეურნეო ტექნიკაზე ხელმისაწვდომობის გაზრდა; სოფლის მეურნეობის საწარმოებისთვის სურსათის უვნებლობის საერთაშორისო სისტემებისა და სტანდარტების დანერგვაში, ადგილობრივ ბაზრებზე შესვლასა და </w:t>
      </w:r>
      <w:r w:rsidRPr="00C6061D">
        <w:rPr>
          <w:rFonts w:ascii="Sylfaen" w:eastAsia="Calibri" w:hAnsi="Sylfaen" w:cs="Sylfaen"/>
          <w:bCs/>
          <w:lang w:val="ka-GE"/>
        </w:rPr>
        <w:lastRenderedPageBreak/>
        <w:t xml:space="preserve">დამკვიდრებაში, მარკეტინგული ინფორმაციის შექმნასა (აღნიშნულ ინფორმაციაზე) და მარკეტინგულ სერვისებზე ხელმისაწვდომობის ზრდა. ასევე, ახალი COVID-19 - დან გამომდინარე  პირველადი მოხმარების სასურსათო პროდუქტებზე ფასების შენარჩუნების ხელშეწყობა, პირველადი მოხმარების სასურსათო პროდუქტების მარაგების შექმნა, სოფლის მეურნეობის  მხარდაჭერის  ღონისძიებები (მათ შორის: აგროწარმოების ხელშეწყობა; სასოფლო-სამეურნეო დანიშნულების მიწის ნაკვეთების მესაკუთრეთა ხელშეწყობა). </w:t>
      </w:r>
    </w:p>
    <w:p w:rsidR="005C10D5" w:rsidRPr="00AD255C" w:rsidRDefault="005C10D5" w:rsidP="00E43573">
      <w:pPr>
        <w:spacing w:after="0" w:line="240" w:lineRule="auto"/>
        <w:ind w:left="360"/>
        <w:jc w:val="both"/>
        <w:rPr>
          <w:rFonts w:ascii="Sylfaen" w:eastAsia="Times New Roman" w:hAnsi="Sylfaen" w:cs="Times New Roman"/>
          <w:bCs/>
          <w:color w:val="000000"/>
          <w:highlight w:val="yellow"/>
        </w:rPr>
      </w:pPr>
    </w:p>
    <w:p w:rsidR="005C10D5" w:rsidRPr="002B72C0" w:rsidRDefault="005C10D5" w:rsidP="00E43573">
      <w:pPr>
        <w:pStyle w:val="Heading4"/>
        <w:shd w:val="clear" w:color="auto" w:fill="FFFFFF" w:themeFill="background1"/>
        <w:spacing w:line="240" w:lineRule="auto"/>
        <w:rPr>
          <w:rFonts w:ascii="Sylfaen" w:eastAsia="Calibri" w:hAnsi="Sylfaen" w:cs="Calibri"/>
          <w:bCs/>
          <w:i w:val="0"/>
          <w:lang w:val="ka-GE"/>
        </w:rPr>
      </w:pPr>
      <w:r w:rsidRPr="002B72C0">
        <w:rPr>
          <w:rFonts w:ascii="Sylfaen" w:eastAsia="Calibri" w:hAnsi="Sylfaen" w:cs="Calibri"/>
          <w:bCs/>
          <w:i w:val="0"/>
          <w:lang w:val="ka-GE"/>
        </w:rPr>
        <w:t>10.1.2 შეღავათიანი აგროკრედიტები (პროგრამული კოდი: 31 05 02)</w:t>
      </w:r>
    </w:p>
    <w:p w:rsidR="005C10D5" w:rsidRPr="002B72C0" w:rsidRDefault="005C10D5" w:rsidP="00E43573">
      <w:pPr>
        <w:spacing w:line="240" w:lineRule="auto"/>
        <w:rPr>
          <w:rFonts w:ascii="Sylfaen" w:hAnsi="Sylfaen"/>
          <w:bCs/>
          <w:lang w:val="ka-GE"/>
        </w:rPr>
      </w:pPr>
    </w:p>
    <w:p w:rsidR="005C10D5" w:rsidRPr="002B72C0" w:rsidRDefault="005C10D5" w:rsidP="00E43573">
      <w:pPr>
        <w:pStyle w:val="ListParagraph"/>
        <w:spacing w:line="240" w:lineRule="auto"/>
        <w:ind w:left="270" w:firstLine="0"/>
        <w:rPr>
          <w:bCs/>
        </w:rPr>
      </w:pPr>
      <w:r w:rsidRPr="002B72C0">
        <w:rPr>
          <w:bCs/>
        </w:rPr>
        <w:t xml:space="preserve">პროგრამის განმახორციელებელი: </w:t>
      </w:r>
    </w:p>
    <w:p w:rsidR="005C10D5" w:rsidRPr="002B72C0" w:rsidRDefault="005C10D5" w:rsidP="00590252">
      <w:pPr>
        <w:numPr>
          <w:ilvl w:val="0"/>
          <w:numId w:val="46"/>
        </w:numPr>
        <w:spacing w:after="0" w:line="240" w:lineRule="auto"/>
        <w:jc w:val="both"/>
        <w:rPr>
          <w:rFonts w:ascii="Sylfaen" w:hAnsi="Sylfaen"/>
          <w:bCs/>
          <w:lang w:val="ka-GE"/>
        </w:rPr>
      </w:pPr>
      <w:r w:rsidRPr="002B72C0">
        <w:rPr>
          <w:rFonts w:ascii="Sylfaen" w:hAnsi="Sylfaen" w:cs="Sylfaen"/>
          <w:bCs/>
          <w:lang w:val="ka-GE"/>
        </w:rPr>
        <w:t>ა</w:t>
      </w:r>
      <w:r w:rsidRPr="002B72C0">
        <w:rPr>
          <w:rFonts w:ascii="Sylfaen" w:hAnsi="Sylfaen"/>
          <w:bCs/>
          <w:lang w:val="ka-GE"/>
        </w:rPr>
        <w:t>(</w:t>
      </w:r>
      <w:r w:rsidRPr="002B72C0">
        <w:rPr>
          <w:rFonts w:ascii="Sylfaen" w:hAnsi="Sylfaen" w:cs="Sylfaen"/>
          <w:bCs/>
          <w:lang w:val="ka-GE"/>
        </w:rPr>
        <w:t>ა</w:t>
      </w:r>
      <w:r w:rsidRPr="002B72C0">
        <w:rPr>
          <w:rFonts w:ascii="Sylfaen" w:hAnsi="Sylfaen"/>
          <w:bCs/>
          <w:lang w:val="ka-GE"/>
        </w:rPr>
        <w:t>)</w:t>
      </w:r>
      <w:r w:rsidRPr="002B72C0">
        <w:rPr>
          <w:rFonts w:ascii="Sylfaen" w:hAnsi="Sylfaen" w:cs="Sylfaen"/>
          <w:bCs/>
          <w:lang w:val="ka-GE"/>
        </w:rPr>
        <w:t>იპ</w:t>
      </w:r>
      <w:r w:rsidRPr="002B72C0">
        <w:rPr>
          <w:rFonts w:ascii="Sylfaen" w:hAnsi="Sylfaen"/>
          <w:bCs/>
          <w:lang w:val="ka-GE"/>
        </w:rPr>
        <w:t xml:space="preserve"> - </w:t>
      </w:r>
      <w:r w:rsidRPr="002B72C0">
        <w:rPr>
          <w:rFonts w:ascii="Sylfaen" w:hAnsi="Sylfaen" w:cs="Sylfaen"/>
          <w:bCs/>
          <w:lang w:val="ka-GE"/>
        </w:rPr>
        <w:t>სოფლის</w:t>
      </w:r>
      <w:r w:rsidRPr="002B72C0">
        <w:rPr>
          <w:rFonts w:ascii="Sylfaen" w:hAnsi="Sylfaen"/>
          <w:bCs/>
          <w:lang w:val="ka-GE"/>
        </w:rPr>
        <w:t xml:space="preserve"> </w:t>
      </w:r>
      <w:r w:rsidRPr="002B72C0">
        <w:rPr>
          <w:rFonts w:ascii="Sylfaen" w:hAnsi="Sylfaen" w:cs="Sylfaen"/>
          <w:bCs/>
          <w:lang w:val="ka-GE"/>
        </w:rPr>
        <w:t>განვითარების</w:t>
      </w:r>
      <w:r w:rsidRPr="002B72C0">
        <w:rPr>
          <w:rFonts w:ascii="Sylfaen" w:hAnsi="Sylfaen"/>
          <w:bCs/>
          <w:lang w:val="ka-GE"/>
        </w:rPr>
        <w:t xml:space="preserve"> </w:t>
      </w:r>
      <w:r w:rsidRPr="002B72C0">
        <w:rPr>
          <w:rFonts w:ascii="Sylfaen" w:hAnsi="Sylfaen" w:cs="Sylfaen"/>
          <w:bCs/>
          <w:lang w:val="ka-GE"/>
        </w:rPr>
        <w:t>სააგენტო</w:t>
      </w:r>
    </w:p>
    <w:p w:rsidR="005C10D5" w:rsidRPr="00AD255C" w:rsidRDefault="005C10D5" w:rsidP="00E43573">
      <w:pPr>
        <w:spacing w:after="0" w:line="240" w:lineRule="auto"/>
        <w:jc w:val="both"/>
        <w:rPr>
          <w:rFonts w:ascii="Sylfaen" w:hAnsi="Sylfaen"/>
          <w:bCs/>
          <w:highlight w:val="yellow"/>
          <w:lang w:val="ka-GE"/>
        </w:rPr>
      </w:pPr>
    </w:p>
    <w:p w:rsidR="002B72C0" w:rsidRPr="0008218D"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636F62">
        <w:rPr>
          <w:rFonts w:ascii="Sylfaen" w:eastAsia="Calibri" w:hAnsi="Sylfaen" w:cs="Sylfaen"/>
          <w:bCs/>
          <w:lang w:val="ka-GE"/>
        </w:rPr>
        <w:t xml:space="preserve">პროექტის ფარგლებში მიმდინარეობდა ოთხი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w:t>
      </w:r>
      <w:r w:rsidRPr="0008218D">
        <w:rPr>
          <w:rFonts w:ascii="Sylfaen" w:eastAsia="Calibri" w:hAnsi="Sylfaen" w:cs="Sylfaen"/>
          <w:bCs/>
          <w:lang w:val="ka-GE"/>
        </w:rPr>
        <w:t>პროგრამა „აწარმოე საქართველოში”) კომერციული ბანკების მიერ გაცემული სესხის საპროცენტო განაკვეთების თანადაფინანსება;</w:t>
      </w:r>
    </w:p>
    <w:p w:rsidR="002B72C0" w:rsidRPr="00783F5F"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783F5F">
        <w:rPr>
          <w:rFonts w:ascii="Sylfaen" w:eastAsia="Calibri" w:hAnsi="Sylfaen" w:cs="Sylfaen"/>
          <w:bCs/>
          <w:lang w:val="ka-GE"/>
        </w:rPr>
        <w:t xml:space="preserve">საანგარიშო პერიოდში ბანკების მიერ გაცემულია </w:t>
      </w:r>
      <w:r w:rsidRPr="00783F5F">
        <w:rPr>
          <w:rFonts w:ascii="Sylfaen" w:hAnsi="Sylfaen"/>
          <w:lang w:val="ka-GE"/>
        </w:rPr>
        <w:t>832.3 მლნ ლარის 7 911</w:t>
      </w:r>
      <w:r w:rsidRPr="00783F5F">
        <w:rPr>
          <w:rFonts w:ascii="Sylfaen" w:hAnsi="Sylfaen"/>
        </w:rPr>
        <w:t xml:space="preserve"> ახალი </w:t>
      </w:r>
      <w:r w:rsidRPr="00783F5F">
        <w:rPr>
          <w:rFonts w:ascii="Sylfaen" w:hAnsi="Sylfaen"/>
          <w:lang w:val="ka-GE"/>
        </w:rPr>
        <w:t xml:space="preserve">სესხი. </w:t>
      </w:r>
      <w:r w:rsidRPr="00783F5F">
        <w:rPr>
          <w:rFonts w:ascii="Sylfaen" w:eastAsia="Calibri" w:hAnsi="Sylfaen" w:cs="Sylfaen"/>
          <w:bCs/>
          <w:lang w:val="ka-GE"/>
        </w:rPr>
        <w:t xml:space="preserve">მთლიანობაში საანგარიშო პერიოდში მომსახურება გაეწია </w:t>
      </w:r>
      <w:r w:rsidRPr="00783F5F">
        <w:rPr>
          <w:rFonts w:ascii="Sylfaen" w:hAnsi="Sylfaen"/>
          <w:lang w:val="ka-GE"/>
        </w:rPr>
        <w:t>20 722</w:t>
      </w:r>
      <w:r w:rsidRPr="00783F5F">
        <w:rPr>
          <w:rFonts w:ascii="Sylfaen" w:hAnsi="Sylfaen"/>
        </w:rPr>
        <w:t xml:space="preserve"> </w:t>
      </w:r>
      <w:r w:rsidRPr="00783F5F">
        <w:rPr>
          <w:rFonts w:ascii="Sylfaen" w:eastAsia="Calibri" w:hAnsi="Sylfaen" w:cs="Sylfaen"/>
          <w:bCs/>
          <w:lang w:val="ka-GE"/>
        </w:rPr>
        <w:t xml:space="preserve">სესხს. სააგენტოს გაცემულმა თანადაფინანსებამ შეადგინა </w:t>
      </w:r>
      <w:r w:rsidRPr="00783F5F">
        <w:rPr>
          <w:rFonts w:ascii="Sylfaen" w:hAnsi="Sylfaen"/>
          <w:lang w:val="ka-GE"/>
        </w:rPr>
        <w:t xml:space="preserve">154.6 </w:t>
      </w:r>
      <w:r w:rsidRPr="00783F5F">
        <w:rPr>
          <w:rFonts w:ascii="Sylfaen" w:eastAsia="Calibri" w:hAnsi="Sylfaen" w:cs="Sylfaen"/>
          <w:bCs/>
          <w:lang w:val="ka-GE"/>
        </w:rPr>
        <w:t xml:space="preserve">მლნ ლარი, მათ შორის 2020 წელს დახარჯული და 2021 წელს დაფარული ოვერდრაფტის ძირითადი თანხა 18.4 მლნ ლარი და დახარჯული ოვერდრაფტზე გადახდილი პროცენტი 209.2 ათასი ლარი - სულ 18.6 მლნ ლარი; </w:t>
      </w:r>
    </w:p>
    <w:p w:rsidR="002B72C0" w:rsidRPr="0090745B"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90745B">
        <w:rPr>
          <w:rFonts w:ascii="Sylfaen" w:eastAsia="Calibri" w:hAnsi="Sylfaen" w:cs="Sylfaen"/>
          <w:bCs/>
          <w:lang w:val="ka-GE"/>
        </w:rPr>
        <w:t>შეღავათიანი აგროკრედიტის პროექტის დაწყებიდან (2013 წელი) სულ გაცემულია</w:t>
      </w:r>
      <w:r>
        <w:rPr>
          <w:rFonts w:ascii="Sylfaen" w:eastAsia="Calibri" w:hAnsi="Sylfaen" w:cs="Sylfaen"/>
          <w:bCs/>
          <w:lang w:val="ka-GE"/>
        </w:rPr>
        <w:t xml:space="preserve"> 55 </w:t>
      </w:r>
      <w:r w:rsidRPr="0090745B">
        <w:rPr>
          <w:rFonts w:ascii="Sylfaen" w:eastAsia="Calibri" w:hAnsi="Sylfaen" w:cs="Sylfaen"/>
          <w:bCs/>
          <w:lang w:val="ka-GE"/>
        </w:rPr>
        <w:t xml:space="preserve">413 სესხი, მათ შორის: </w:t>
      </w:r>
    </w:p>
    <w:p w:rsidR="002B72C0" w:rsidRPr="0090745B" w:rsidRDefault="002B72C0" w:rsidP="00590252">
      <w:pPr>
        <w:numPr>
          <w:ilvl w:val="0"/>
          <w:numId w:val="167"/>
        </w:numPr>
        <w:tabs>
          <w:tab w:val="left" w:pos="360"/>
        </w:tabs>
        <w:spacing w:after="0" w:line="240" w:lineRule="auto"/>
        <w:jc w:val="both"/>
        <w:rPr>
          <w:rFonts w:ascii="Sylfaen" w:eastAsia="Calibri" w:hAnsi="Sylfaen" w:cs="Sylfaen"/>
          <w:bCs/>
          <w:lang w:val="ka-GE"/>
        </w:rPr>
      </w:pPr>
      <w:r w:rsidRPr="0090745B">
        <w:rPr>
          <w:rFonts w:ascii="Sylfaen" w:eastAsia="Calibri" w:hAnsi="Sylfaen" w:cs="Sylfaen"/>
          <w:bCs/>
          <w:lang w:val="ka-GE"/>
        </w:rPr>
        <w:t xml:space="preserve">საბრუნავი საშუალებების კომპონენტისთვის </w:t>
      </w:r>
      <w:r w:rsidRPr="00636F62">
        <w:rPr>
          <w:rFonts w:ascii="Sylfaen" w:eastAsia="Times New Roman" w:hAnsi="Sylfaen" w:cs="Times New Roman"/>
          <w:bCs/>
          <w:lang w:val="ka-GE"/>
        </w:rPr>
        <w:t>(8%)</w:t>
      </w:r>
      <w:r>
        <w:rPr>
          <w:rFonts w:ascii="Sylfaen" w:eastAsia="Times New Roman" w:hAnsi="Sylfaen" w:cs="Times New Roman"/>
          <w:bCs/>
          <w:lang w:val="ka-GE"/>
        </w:rPr>
        <w:t xml:space="preserve"> </w:t>
      </w:r>
      <w:r>
        <w:rPr>
          <w:rFonts w:ascii="Sylfaen" w:eastAsia="Calibri" w:hAnsi="Sylfaen" w:cs="Sylfaen"/>
          <w:bCs/>
          <w:lang w:val="ka-GE"/>
        </w:rPr>
        <w:t xml:space="preserve">- 840.6 </w:t>
      </w:r>
      <w:r w:rsidRPr="0090745B">
        <w:rPr>
          <w:rFonts w:ascii="Sylfaen" w:eastAsia="Calibri" w:hAnsi="Sylfaen" w:cs="Sylfaen"/>
          <w:bCs/>
          <w:lang w:val="ka-GE"/>
        </w:rPr>
        <w:t xml:space="preserve"> </w:t>
      </w:r>
      <w:r>
        <w:rPr>
          <w:rFonts w:ascii="Sylfaen" w:eastAsia="Calibri" w:hAnsi="Sylfaen" w:cs="Sylfaen"/>
          <w:bCs/>
          <w:lang w:val="ka-GE"/>
        </w:rPr>
        <w:t xml:space="preserve">მლნ </w:t>
      </w:r>
      <w:r w:rsidRPr="0090745B">
        <w:rPr>
          <w:rFonts w:ascii="Sylfaen" w:eastAsia="Calibri" w:hAnsi="Sylfaen" w:cs="Sylfaen"/>
          <w:bCs/>
          <w:lang w:val="ka-GE"/>
        </w:rPr>
        <w:t>ლარი და</w:t>
      </w:r>
      <w:r>
        <w:rPr>
          <w:rFonts w:ascii="Sylfaen" w:eastAsia="Calibri" w:hAnsi="Sylfaen" w:cs="Sylfaen"/>
          <w:bCs/>
          <w:lang w:val="ka-GE"/>
        </w:rPr>
        <w:t xml:space="preserve"> 26.</w:t>
      </w:r>
      <w:r w:rsidRPr="0090745B">
        <w:rPr>
          <w:rFonts w:ascii="Sylfaen" w:eastAsia="Calibri" w:hAnsi="Sylfaen" w:cs="Sylfaen"/>
          <w:bCs/>
          <w:lang w:val="ka-GE"/>
        </w:rPr>
        <w:t>6</w:t>
      </w:r>
      <w:r>
        <w:rPr>
          <w:rFonts w:ascii="Sylfaen" w:eastAsia="Calibri" w:hAnsi="Sylfaen" w:cs="Sylfaen"/>
          <w:bCs/>
          <w:lang w:val="ka-GE"/>
        </w:rPr>
        <w:t xml:space="preserve"> მლნ </w:t>
      </w:r>
      <w:r w:rsidRPr="0090745B">
        <w:rPr>
          <w:rFonts w:ascii="Sylfaen" w:eastAsia="Calibri" w:hAnsi="Sylfaen" w:cs="Sylfaen"/>
          <w:bCs/>
          <w:lang w:val="ka-GE"/>
        </w:rPr>
        <w:t>აშშ დოლარი;</w:t>
      </w:r>
    </w:p>
    <w:p w:rsidR="002B72C0" w:rsidRPr="0090745B" w:rsidRDefault="002B72C0" w:rsidP="00590252">
      <w:pPr>
        <w:numPr>
          <w:ilvl w:val="0"/>
          <w:numId w:val="167"/>
        </w:numPr>
        <w:tabs>
          <w:tab w:val="left" w:pos="360"/>
        </w:tabs>
        <w:spacing w:after="0" w:line="240" w:lineRule="auto"/>
        <w:jc w:val="both"/>
        <w:rPr>
          <w:rFonts w:ascii="Sylfaen" w:eastAsia="Calibri" w:hAnsi="Sylfaen" w:cs="Sylfaen"/>
          <w:bCs/>
          <w:lang w:val="ka-GE"/>
        </w:rPr>
      </w:pPr>
      <w:r w:rsidRPr="0090745B">
        <w:rPr>
          <w:rFonts w:ascii="Sylfaen" w:eastAsia="Calibri" w:hAnsi="Sylfaen" w:cs="Sylfaen"/>
          <w:bCs/>
          <w:lang w:val="ka-GE"/>
        </w:rPr>
        <w:t>ძირითადი საშუალებების კომპონენტისთვის</w:t>
      </w:r>
      <w:r>
        <w:rPr>
          <w:rFonts w:ascii="Sylfaen" w:eastAsia="Calibri" w:hAnsi="Sylfaen" w:cs="Sylfaen"/>
          <w:bCs/>
          <w:lang w:val="ka-GE"/>
        </w:rPr>
        <w:t xml:space="preserve"> </w:t>
      </w:r>
      <w:r>
        <w:rPr>
          <w:rFonts w:ascii="Sylfaen" w:eastAsia="Times New Roman" w:hAnsi="Sylfaen" w:cs="Times New Roman"/>
          <w:bCs/>
          <w:lang w:val="ka-GE"/>
        </w:rPr>
        <w:t>(11%)</w:t>
      </w:r>
      <w:r>
        <w:rPr>
          <w:rFonts w:ascii="Sylfaen" w:eastAsia="Calibri" w:hAnsi="Sylfaen" w:cs="Sylfaen"/>
          <w:bCs/>
          <w:lang w:val="ka-GE"/>
        </w:rPr>
        <w:t xml:space="preserve"> – 2 279.</w:t>
      </w:r>
      <w:r w:rsidRPr="0090745B">
        <w:rPr>
          <w:rFonts w:ascii="Sylfaen" w:eastAsia="Calibri" w:hAnsi="Sylfaen" w:cs="Sylfaen"/>
          <w:bCs/>
          <w:lang w:val="ka-GE"/>
        </w:rPr>
        <w:t>5</w:t>
      </w:r>
      <w:r>
        <w:rPr>
          <w:rFonts w:ascii="Sylfaen" w:eastAsia="Calibri" w:hAnsi="Sylfaen" w:cs="Sylfaen"/>
          <w:bCs/>
          <w:lang w:val="ka-GE"/>
        </w:rPr>
        <w:t xml:space="preserve"> მლნ </w:t>
      </w:r>
      <w:r w:rsidRPr="0090745B">
        <w:rPr>
          <w:rFonts w:ascii="Sylfaen" w:eastAsia="Calibri" w:hAnsi="Sylfaen" w:cs="Sylfaen"/>
          <w:bCs/>
          <w:lang w:val="ka-GE"/>
        </w:rPr>
        <w:t>ლარი და</w:t>
      </w:r>
      <w:r>
        <w:rPr>
          <w:rFonts w:ascii="Sylfaen" w:eastAsia="Calibri" w:hAnsi="Sylfaen" w:cs="Sylfaen"/>
          <w:bCs/>
          <w:lang w:val="ka-GE"/>
        </w:rPr>
        <w:t xml:space="preserve"> 196.4 მლნ</w:t>
      </w:r>
      <w:r w:rsidRPr="0090745B">
        <w:rPr>
          <w:rFonts w:ascii="Sylfaen" w:eastAsia="Calibri" w:hAnsi="Sylfaen" w:cs="Sylfaen"/>
          <w:bCs/>
          <w:lang w:val="ka-GE"/>
        </w:rPr>
        <w:t xml:space="preserve"> აშშ დოლარი;</w:t>
      </w:r>
    </w:p>
    <w:p w:rsidR="002B72C0" w:rsidRPr="0090745B" w:rsidRDefault="002B72C0" w:rsidP="00590252">
      <w:pPr>
        <w:numPr>
          <w:ilvl w:val="0"/>
          <w:numId w:val="167"/>
        </w:numPr>
        <w:tabs>
          <w:tab w:val="left" w:pos="360"/>
        </w:tabs>
        <w:spacing w:after="0" w:line="240" w:lineRule="auto"/>
        <w:jc w:val="both"/>
        <w:rPr>
          <w:rFonts w:ascii="Sylfaen" w:eastAsia="Calibri" w:hAnsi="Sylfaen" w:cs="Sylfaen"/>
          <w:bCs/>
          <w:lang w:val="ka-GE"/>
        </w:rPr>
      </w:pPr>
      <w:r w:rsidRPr="0090745B">
        <w:rPr>
          <w:rFonts w:ascii="Sylfaen" w:eastAsia="Calibri" w:hAnsi="Sylfaen" w:cs="Sylfaen"/>
          <w:bCs/>
          <w:lang w:val="ka-GE"/>
        </w:rPr>
        <w:t>შეღავათიანი აგროლიზინგი</w:t>
      </w:r>
      <w:r>
        <w:rPr>
          <w:rFonts w:ascii="Sylfaen" w:eastAsia="Calibri" w:hAnsi="Sylfaen" w:cs="Sylfaen"/>
          <w:bCs/>
          <w:lang w:val="ka-GE"/>
        </w:rPr>
        <w:t xml:space="preserve"> </w:t>
      </w:r>
      <w:r>
        <w:rPr>
          <w:rFonts w:ascii="Sylfaen" w:eastAsia="Times New Roman" w:hAnsi="Sylfaen" w:cs="Times New Roman"/>
          <w:bCs/>
          <w:lang w:val="ka-GE"/>
        </w:rPr>
        <w:t>(12%)</w:t>
      </w:r>
      <w:r>
        <w:rPr>
          <w:rFonts w:ascii="Sylfaen" w:eastAsia="Calibri" w:hAnsi="Sylfaen" w:cs="Sylfaen"/>
          <w:bCs/>
          <w:lang w:val="ka-GE"/>
        </w:rPr>
        <w:t xml:space="preserve"> – 42.</w:t>
      </w:r>
      <w:r w:rsidRPr="0090745B">
        <w:rPr>
          <w:rFonts w:ascii="Sylfaen" w:eastAsia="Calibri" w:hAnsi="Sylfaen" w:cs="Sylfaen"/>
          <w:bCs/>
          <w:lang w:val="ka-GE"/>
        </w:rPr>
        <w:t>7</w:t>
      </w:r>
      <w:r>
        <w:rPr>
          <w:rFonts w:ascii="Sylfaen" w:eastAsia="Calibri" w:hAnsi="Sylfaen" w:cs="Sylfaen"/>
          <w:bCs/>
          <w:lang w:val="ka-GE"/>
        </w:rPr>
        <w:t xml:space="preserve">მლნ </w:t>
      </w:r>
      <w:r w:rsidRPr="0090745B">
        <w:rPr>
          <w:rFonts w:ascii="Sylfaen" w:eastAsia="Calibri" w:hAnsi="Sylfaen" w:cs="Sylfaen"/>
          <w:bCs/>
          <w:lang w:val="ka-GE"/>
        </w:rPr>
        <w:t>ლარი და</w:t>
      </w:r>
      <w:r>
        <w:rPr>
          <w:rFonts w:ascii="Sylfaen" w:eastAsia="Calibri" w:hAnsi="Sylfaen" w:cs="Sylfaen"/>
          <w:bCs/>
          <w:lang w:val="ka-GE"/>
        </w:rPr>
        <w:t xml:space="preserve"> 996.6 ათასი </w:t>
      </w:r>
      <w:r w:rsidRPr="0090745B">
        <w:rPr>
          <w:rFonts w:ascii="Sylfaen" w:eastAsia="Calibri" w:hAnsi="Sylfaen" w:cs="Sylfaen"/>
          <w:bCs/>
          <w:lang w:val="ka-GE"/>
        </w:rPr>
        <w:t>აშშ დოლარი;</w:t>
      </w:r>
    </w:p>
    <w:p w:rsidR="002B72C0" w:rsidRDefault="002B72C0" w:rsidP="00590252">
      <w:pPr>
        <w:numPr>
          <w:ilvl w:val="0"/>
          <w:numId w:val="167"/>
        </w:numPr>
        <w:tabs>
          <w:tab w:val="left" w:pos="360"/>
        </w:tabs>
        <w:spacing w:after="0" w:line="240" w:lineRule="auto"/>
        <w:jc w:val="both"/>
        <w:rPr>
          <w:rFonts w:ascii="Sylfaen" w:eastAsia="Calibri" w:hAnsi="Sylfaen" w:cs="Sylfaen"/>
          <w:bCs/>
          <w:lang w:val="ka-GE"/>
        </w:rPr>
      </w:pPr>
      <w:r w:rsidRPr="0090745B">
        <w:rPr>
          <w:rFonts w:ascii="Sylfaen" w:eastAsia="Calibri" w:hAnsi="Sylfaen" w:cs="Sylfaen"/>
          <w:bCs/>
          <w:lang w:val="ka-GE"/>
        </w:rPr>
        <w:t xml:space="preserve">აწარმოე საქართველოში </w:t>
      </w:r>
      <w:r w:rsidRPr="00636F62">
        <w:rPr>
          <w:rFonts w:ascii="Sylfaen" w:eastAsia="Times New Roman" w:hAnsi="Sylfaen" w:cs="Times New Roman"/>
          <w:bCs/>
          <w:lang w:val="ka-GE"/>
        </w:rPr>
        <w:t>(10%)</w:t>
      </w:r>
      <w:r>
        <w:rPr>
          <w:rFonts w:ascii="Sylfaen" w:eastAsia="Times New Roman" w:hAnsi="Sylfaen" w:cs="Times New Roman"/>
          <w:bCs/>
          <w:lang w:val="ka-GE"/>
        </w:rPr>
        <w:t xml:space="preserve"> </w:t>
      </w:r>
      <w:r>
        <w:rPr>
          <w:rFonts w:ascii="Sylfaen" w:eastAsia="Calibri" w:hAnsi="Sylfaen" w:cs="Sylfaen"/>
          <w:bCs/>
          <w:lang w:val="ka-GE"/>
        </w:rPr>
        <w:t>– 224.6 მლნ</w:t>
      </w:r>
      <w:r w:rsidRPr="0090745B">
        <w:rPr>
          <w:rFonts w:ascii="Sylfaen" w:eastAsia="Calibri" w:hAnsi="Sylfaen" w:cs="Sylfaen"/>
          <w:bCs/>
          <w:lang w:val="ka-GE"/>
        </w:rPr>
        <w:t xml:space="preserve"> ლარი და</w:t>
      </w:r>
      <w:r>
        <w:rPr>
          <w:rFonts w:ascii="Sylfaen" w:eastAsia="Calibri" w:hAnsi="Sylfaen" w:cs="Sylfaen"/>
          <w:bCs/>
          <w:lang w:val="ka-GE"/>
        </w:rPr>
        <w:t xml:space="preserve"> 23.</w:t>
      </w:r>
      <w:r w:rsidRPr="0090745B">
        <w:rPr>
          <w:rFonts w:ascii="Sylfaen" w:eastAsia="Calibri" w:hAnsi="Sylfaen" w:cs="Sylfaen"/>
          <w:bCs/>
          <w:lang w:val="ka-GE"/>
        </w:rPr>
        <w:t>9</w:t>
      </w:r>
      <w:r>
        <w:rPr>
          <w:rFonts w:ascii="Sylfaen" w:eastAsia="Calibri" w:hAnsi="Sylfaen" w:cs="Sylfaen"/>
          <w:bCs/>
          <w:lang w:val="ka-GE"/>
        </w:rPr>
        <w:t xml:space="preserve"> მლნ </w:t>
      </w:r>
      <w:r w:rsidRPr="0090745B">
        <w:rPr>
          <w:rFonts w:ascii="Sylfaen" w:eastAsia="Calibri" w:hAnsi="Sylfaen" w:cs="Sylfaen"/>
          <w:bCs/>
          <w:lang w:val="ka-GE"/>
        </w:rPr>
        <w:t>აშშ დოლარი.</w:t>
      </w:r>
    </w:p>
    <w:p w:rsidR="002B72C0" w:rsidRDefault="002B72C0" w:rsidP="002B72C0">
      <w:pPr>
        <w:tabs>
          <w:tab w:val="left" w:pos="360"/>
        </w:tabs>
        <w:spacing w:after="0" w:line="240" w:lineRule="auto"/>
        <w:jc w:val="both"/>
        <w:rPr>
          <w:rFonts w:ascii="Sylfaen" w:eastAsia="Calibri" w:hAnsi="Sylfaen" w:cs="Sylfaen"/>
          <w:bCs/>
          <w:lang w:val="ka-GE"/>
        </w:rPr>
      </w:pPr>
    </w:p>
    <w:p w:rsidR="002B72C0" w:rsidRPr="002B72C0" w:rsidRDefault="002B72C0" w:rsidP="002B72C0">
      <w:pPr>
        <w:spacing w:after="0" w:line="240" w:lineRule="auto"/>
        <w:jc w:val="both"/>
        <w:rPr>
          <w:rFonts w:ascii="Sylfaen" w:eastAsia="Calibri" w:hAnsi="Sylfaen" w:cs="Sylfaen"/>
          <w:bCs/>
          <w:lang w:val="ka-GE"/>
        </w:rPr>
      </w:pPr>
      <w:r w:rsidRPr="002B72C0">
        <w:rPr>
          <w:rFonts w:ascii="Sylfaen" w:eastAsia="Calibri" w:hAnsi="Sylfaen" w:cs="Sylfaen"/>
          <w:bCs/>
          <w:lang w:val="ka-GE"/>
        </w:rPr>
        <w:t>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1.2.6</w:t>
      </w:r>
    </w:p>
    <w:p w:rsidR="002B72C0" w:rsidRPr="0029078B" w:rsidRDefault="002B72C0" w:rsidP="002B72C0">
      <w:pPr>
        <w:tabs>
          <w:tab w:val="left" w:pos="360"/>
        </w:tabs>
        <w:spacing w:after="0" w:line="240" w:lineRule="auto"/>
        <w:jc w:val="both"/>
        <w:rPr>
          <w:rFonts w:ascii="Sylfaen" w:eastAsia="Calibri" w:hAnsi="Sylfaen" w:cs="Sylfaen"/>
          <w:bCs/>
          <w:lang w:val="ka-GE"/>
        </w:rPr>
      </w:pPr>
    </w:p>
    <w:p w:rsidR="005C10D5" w:rsidRPr="00AD255C" w:rsidRDefault="005C10D5" w:rsidP="00E43573">
      <w:pPr>
        <w:spacing w:after="0" w:line="240" w:lineRule="auto"/>
        <w:jc w:val="both"/>
        <w:rPr>
          <w:rFonts w:ascii="Sylfaen" w:hAnsi="Sylfaen" w:cs="Sylfaen"/>
          <w:bCs/>
          <w:highlight w:val="yellow"/>
          <w:lang w:val="ka-GE"/>
        </w:rPr>
      </w:pPr>
    </w:p>
    <w:p w:rsidR="005C10D5" w:rsidRPr="002B72C0" w:rsidRDefault="005C10D5" w:rsidP="00E43573">
      <w:pPr>
        <w:pStyle w:val="Heading4"/>
        <w:shd w:val="clear" w:color="auto" w:fill="FFFFFF" w:themeFill="background1"/>
        <w:spacing w:line="240" w:lineRule="auto"/>
        <w:rPr>
          <w:rFonts w:ascii="Sylfaen" w:eastAsia="Calibri" w:hAnsi="Sylfaen" w:cs="Calibri"/>
          <w:bCs/>
          <w:i w:val="0"/>
          <w:lang w:val="ka-GE"/>
        </w:rPr>
      </w:pPr>
      <w:r w:rsidRPr="002B72C0">
        <w:rPr>
          <w:rFonts w:ascii="Sylfaen" w:eastAsia="Calibri" w:hAnsi="Sylfaen" w:cs="Calibri"/>
          <w:bCs/>
          <w:i w:val="0"/>
          <w:lang w:val="ka-GE"/>
        </w:rPr>
        <w:t>10.1.3 აგროდაზღვევა (პროგრამული კოდი: 31 05 03)</w:t>
      </w:r>
    </w:p>
    <w:p w:rsidR="005C10D5" w:rsidRPr="002B72C0" w:rsidRDefault="005C10D5" w:rsidP="00E43573">
      <w:pPr>
        <w:spacing w:line="240" w:lineRule="auto"/>
        <w:rPr>
          <w:rFonts w:ascii="Sylfaen" w:hAnsi="Sylfaen"/>
          <w:bCs/>
          <w:lang w:val="ka-GE"/>
        </w:rPr>
      </w:pPr>
    </w:p>
    <w:p w:rsidR="005C10D5" w:rsidRPr="002B72C0" w:rsidRDefault="005C10D5" w:rsidP="00E43573">
      <w:pPr>
        <w:pStyle w:val="ListParagraph"/>
        <w:spacing w:line="240" w:lineRule="auto"/>
        <w:ind w:left="270" w:firstLine="0"/>
        <w:rPr>
          <w:rFonts w:eastAsiaTheme="minorEastAsia"/>
          <w:bCs/>
          <w:color w:val="auto"/>
        </w:rPr>
      </w:pPr>
      <w:r w:rsidRPr="002B72C0">
        <w:rPr>
          <w:rFonts w:eastAsiaTheme="minorEastAsia"/>
          <w:bCs/>
          <w:color w:val="auto"/>
        </w:rPr>
        <w:t xml:space="preserve">პროგრამის განმახორციელებელი: </w:t>
      </w:r>
    </w:p>
    <w:p w:rsidR="005C10D5" w:rsidRPr="002B72C0" w:rsidRDefault="005C10D5" w:rsidP="00590252">
      <w:pPr>
        <w:numPr>
          <w:ilvl w:val="0"/>
          <w:numId w:val="47"/>
        </w:numPr>
        <w:spacing w:after="0" w:line="240" w:lineRule="auto"/>
        <w:contextualSpacing/>
        <w:jc w:val="both"/>
        <w:rPr>
          <w:rFonts w:ascii="Sylfaen" w:eastAsia="Sylfaen" w:hAnsi="Sylfaen" w:cs="Sylfaen"/>
          <w:bCs/>
          <w:color w:val="000000"/>
          <w:lang w:val="ka-GE"/>
        </w:rPr>
      </w:pPr>
      <w:r w:rsidRPr="002B72C0">
        <w:rPr>
          <w:rFonts w:ascii="Sylfaen" w:eastAsia="Sylfaen" w:hAnsi="Sylfaen" w:cs="Sylfaen"/>
          <w:bCs/>
          <w:color w:val="000000"/>
          <w:lang w:val="ka-GE"/>
        </w:rPr>
        <w:t>ა(ა)იპ - სოფლის განვითარების სააგენტო</w:t>
      </w:r>
    </w:p>
    <w:p w:rsidR="005C10D5" w:rsidRPr="00AD255C" w:rsidRDefault="005C10D5" w:rsidP="00E43573">
      <w:pPr>
        <w:spacing w:after="0" w:line="240" w:lineRule="auto"/>
        <w:contextualSpacing/>
        <w:jc w:val="both"/>
        <w:rPr>
          <w:rFonts w:ascii="Sylfaen" w:eastAsia="Sylfaen" w:hAnsi="Sylfaen" w:cs="Sylfaen"/>
          <w:bCs/>
          <w:color w:val="000000"/>
          <w:highlight w:val="yellow"/>
          <w:lang w:val="ka-GE"/>
        </w:rPr>
      </w:pPr>
    </w:p>
    <w:p w:rsidR="002B72C0" w:rsidRPr="0008218D"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D90B32">
        <w:rPr>
          <w:rFonts w:ascii="Sylfaen" w:eastAsia="Calibri" w:hAnsi="Sylfaen" w:cs="Sylfaen"/>
          <w:bCs/>
          <w:lang w:val="ka-GE"/>
        </w:rPr>
        <w:t xml:space="preserve">აგროდაზღვევის ფარგლებში საანგარიშო პერიოდში გაიცა 19 478 პოლისი. დაზღვეული მოსავლის ღირებულებამ შეადგინა </w:t>
      </w:r>
      <w:r w:rsidRPr="0008218D">
        <w:rPr>
          <w:rFonts w:ascii="Sylfaen" w:eastAsia="Calibri" w:hAnsi="Sylfaen" w:cs="Sylfaen"/>
          <w:bCs/>
          <w:lang w:val="ka-GE"/>
        </w:rPr>
        <w:t>185.0 მლნ ლარი, სააგენტოს პრემიის წილმა კი</w:t>
      </w:r>
      <w:r>
        <w:rPr>
          <w:rFonts w:ascii="Sylfaen" w:eastAsia="Calibri" w:hAnsi="Sylfaen" w:cs="Sylfaen"/>
          <w:bCs/>
          <w:lang w:val="ka-GE"/>
        </w:rPr>
        <w:t xml:space="preserve"> 9.</w:t>
      </w:r>
      <w:r w:rsidRPr="0008218D">
        <w:rPr>
          <w:rFonts w:ascii="Sylfaen" w:eastAsia="Calibri" w:hAnsi="Sylfaen" w:cs="Sylfaen"/>
          <w:bCs/>
          <w:lang w:val="ka-GE"/>
        </w:rPr>
        <w:t>5 მლნ ლარი. დაზღვეული მოსავლის ფართობმა შეადგინა 19.1 ათასი ჰექტარი, სულ 2021 წლის ფაქტიური შესრულება შეადგენს 10.0 მლნ ლარს;</w:t>
      </w:r>
    </w:p>
    <w:p w:rsidR="002B72C0" w:rsidRPr="00DC0EDA"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08218D">
        <w:rPr>
          <w:rFonts w:ascii="Sylfaen" w:eastAsia="Calibri" w:hAnsi="Sylfaen" w:cs="Sylfaen"/>
          <w:bCs/>
          <w:lang w:val="ka-GE"/>
        </w:rPr>
        <w:t xml:space="preserve">მიმდინარეობდა </w:t>
      </w:r>
      <w:r w:rsidR="00A20A75">
        <w:rPr>
          <w:rFonts w:ascii="Sylfaen" w:eastAsia="Calibri" w:hAnsi="Sylfaen" w:cs="Sylfaen"/>
          <w:bCs/>
          <w:lang w:val="ka-GE"/>
        </w:rPr>
        <w:t>2020</w:t>
      </w:r>
      <w:r w:rsidRPr="0008218D">
        <w:rPr>
          <w:rFonts w:ascii="Sylfaen" w:eastAsia="Calibri" w:hAnsi="Sylfaen" w:cs="Sylfaen"/>
          <w:bCs/>
          <w:lang w:val="ka-GE"/>
        </w:rPr>
        <w:t xml:space="preserve"> წელს აღებული ვალდებულებების შესრულება</w:t>
      </w:r>
      <w:r>
        <w:rPr>
          <w:rFonts w:ascii="Sylfaen" w:eastAsia="Calibri" w:hAnsi="Sylfaen" w:cs="Sylfaen"/>
          <w:bCs/>
          <w:lang w:val="ka-GE"/>
        </w:rPr>
        <w:t>;</w:t>
      </w:r>
    </w:p>
    <w:p w:rsidR="002B72C0" w:rsidRPr="0008218D"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08218D">
        <w:rPr>
          <w:rFonts w:ascii="Sylfaen" w:eastAsia="Calibri" w:hAnsi="Sylfaen" w:cs="Sylfaen"/>
          <w:bCs/>
          <w:lang w:val="ka-GE"/>
        </w:rPr>
        <w:t xml:space="preserve">სულ 2014-2021 წლებში აგროდაზღვევის პროგრამის ფარგლებში გაიცა 135 285 პოლისი, დაზღვეული მოსავლის ღირებულებამ შეადგინა 1 012.9 მლნ ლარი, სააგენტოს პრემიის წილმა კი 57.6 მლნ ლარი. </w:t>
      </w:r>
      <w:r w:rsidRPr="0008218D">
        <w:rPr>
          <w:rFonts w:ascii="Sylfaen" w:eastAsia="Calibri" w:hAnsi="Sylfaen" w:cs="Sylfaen"/>
          <w:bCs/>
          <w:lang w:val="ka-GE"/>
        </w:rPr>
        <w:lastRenderedPageBreak/>
        <w:t>დაზღვეული მოსავლის ფართობმა შეადგინა</w:t>
      </w:r>
      <w:r>
        <w:rPr>
          <w:rFonts w:ascii="Sylfaen" w:eastAsia="Calibri" w:hAnsi="Sylfaen" w:cs="Sylfaen"/>
          <w:bCs/>
          <w:lang w:val="ka-GE"/>
        </w:rPr>
        <w:t xml:space="preserve"> 122.</w:t>
      </w:r>
      <w:r w:rsidRPr="0008218D">
        <w:rPr>
          <w:rFonts w:ascii="Sylfaen" w:eastAsia="Calibri" w:hAnsi="Sylfaen" w:cs="Sylfaen"/>
          <w:bCs/>
          <w:lang w:val="ka-GE"/>
        </w:rPr>
        <w:t xml:space="preserve">6 ათასი ჰექტარი. 2014-2021 წლებში ანაზღაურებული ზარალის ოდენობამ შეადგინა 65.7 მლნ ლარი. </w:t>
      </w:r>
    </w:p>
    <w:p w:rsidR="002B72C0" w:rsidRDefault="002B72C0" w:rsidP="002B72C0">
      <w:pPr>
        <w:tabs>
          <w:tab w:val="left" w:pos="360"/>
        </w:tabs>
        <w:spacing w:after="0" w:line="240" w:lineRule="auto"/>
        <w:jc w:val="both"/>
        <w:rPr>
          <w:rFonts w:ascii="Sylfaen" w:eastAsia="Calibri" w:hAnsi="Sylfaen" w:cs="Sylfaen"/>
          <w:bCs/>
          <w:color w:val="2E74B5" w:themeColor="accent5" w:themeShade="BF"/>
          <w:lang w:val="ka-GE"/>
        </w:rPr>
      </w:pPr>
    </w:p>
    <w:p w:rsidR="002B72C0" w:rsidRPr="002B72C0" w:rsidRDefault="002B72C0" w:rsidP="002B72C0">
      <w:pPr>
        <w:tabs>
          <w:tab w:val="left" w:pos="360"/>
        </w:tabs>
        <w:spacing w:after="0" w:line="240" w:lineRule="auto"/>
        <w:jc w:val="both"/>
        <w:rPr>
          <w:rFonts w:ascii="Sylfaen" w:eastAsia="Calibri" w:hAnsi="Sylfaen" w:cs="Sylfaen"/>
          <w:bCs/>
          <w:lang w:val="ka-GE"/>
        </w:rPr>
      </w:pPr>
      <w:r w:rsidRPr="002B72C0">
        <w:rPr>
          <w:rFonts w:ascii="Sylfaen" w:eastAsia="Calibri" w:hAnsi="Sylfaen" w:cs="Sylfaen"/>
          <w:bCs/>
          <w:lang w:val="ka-GE"/>
        </w:rPr>
        <w:t>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1.2.5;</w:t>
      </w:r>
    </w:p>
    <w:p w:rsidR="005C10D5" w:rsidRPr="00AD255C" w:rsidRDefault="005C10D5" w:rsidP="00E43573">
      <w:pPr>
        <w:spacing w:after="0" w:line="240" w:lineRule="auto"/>
        <w:jc w:val="both"/>
        <w:rPr>
          <w:rFonts w:ascii="Sylfaen" w:hAnsi="Sylfaen"/>
          <w:bCs/>
          <w:highlight w:val="yellow"/>
          <w:lang w:val="ka-GE"/>
        </w:rPr>
      </w:pPr>
    </w:p>
    <w:p w:rsidR="005C10D5" w:rsidRPr="002B72C0" w:rsidRDefault="005C10D5" w:rsidP="00E43573">
      <w:pPr>
        <w:pStyle w:val="Heading4"/>
        <w:shd w:val="clear" w:color="auto" w:fill="FFFFFF" w:themeFill="background1"/>
        <w:spacing w:line="240" w:lineRule="auto"/>
        <w:rPr>
          <w:rFonts w:ascii="Sylfaen" w:eastAsia="Calibri" w:hAnsi="Sylfaen" w:cs="Calibri"/>
          <w:bCs/>
          <w:i w:val="0"/>
          <w:lang w:val="ka-GE"/>
        </w:rPr>
      </w:pPr>
      <w:r w:rsidRPr="002B72C0">
        <w:rPr>
          <w:rFonts w:ascii="Sylfaen" w:eastAsia="Calibri" w:hAnsi="Sylfaen" w:cs="Calibri"/>
          <w:bCs/>
          <w:i w:val="0"/>
          <w:lang w:val="ka-GE"/>
        </w:rPr>
        <w:t xml:space="preserve">10.1.4 დანერგე მომავალი (პროგრამული კოდი: 31 05 04) </w:t>
      </w:r>
    </w:p>
    <w:p w:rsidR="005C10D5" w:rsidRPr="002B72C0" w:rsidRDefault="005C10D5" w:rsidP="00E43573">
      <w:pPr>
        <w:spacing w:line="240" w:lineRule="auto"/>
        <w:rPr>
          <w:rFonts w:ascii="Sylfaen" w:hAnsi="Sylfaen"/>
          <w:bCs/>
          <w:lang w:val="ka-GE"/>
        </w:rPr>
      </w:pPr>
    </w:p>
    <w:p w:rsidR="005C10D5" w:rsidRPr="002B72C0" w:rsidRDefault="005C10D5" w:rsidP="00E43573">
      <w:pPr>
        <w:pStyle w:val="ListParagraph"/>
        <w:spacing w:line="240" w:lineRule="auto"/>
        <w:ind w:left="270" w:firstLine="0"/>
        <w:rPr>
          <w:rFonts w:eastAsiaTheme="minorEastAsia"/>
          <w:bCs/>
          <w:color w:val="auto"/>
        </w:rPr>
      </w:pPr>
      <w:r w:rsidRPr="002B72C0">
        <w:rPr>
          <w:rFonts w:eastAsiaTheme="minorEastAsia"/>
          <w:bCs/>
          <w:color w:val="auto"/>
        </w:rPr>
        <w:t xml:space="preserve">პროგრამის განმახორციელებელი: </w:t>
      </w:r>
    </w:p>
    <w:p w:rsidR="005C10D5" w:rsidRPr="002B72C0" w:rsidRDefault="005C10D5" w:rsidP="00590252">
      <w:pPr>
        <w:numPr>
          <w:ilvl w:val="0"/>
          <w:numId w:val="47"/>
        </w:numPr>
        <w:spacing w:after="0" w:line="240" w:lineRule="auto"/>
        <w:contextualSpacing/>
        <w:jc w:val="both"/>
        <w:rPr>
          <w:rFonts w:ascii="Sylfaen" w:eastAsia="Sylfaen" w:hAnsi="Sylfaen" w:cs="Sylfaen"/>
          <w:bCs/>
          <w:color w:val="000000"/>
          <w:lang w:val="ka-GE"/>
        </w:rPr>
      </w:pPr>
      <w:r w:rsidRPr="002B72C0">
        <w:rPr>
          <w:rFonts w:ascii="Sylfaen" w:eastAsia="Sylfaen" w:hAnsi="Sylfaen" w:cs="Sylfaen"/>
          <w:bCs/>
          <w:color w:val="000000"/>
          <w:lang w:val="ka-GE"/>
        </w:rPr>
        <w:t>ა(ა)იპ - სოფლის განვითარების სააგენტო</w:t>
      </w:r>
    </w:p>
    <w:p w:rsidR="005C10D5" w:rsidRPr="00AD255C" w:rsidRDefault="005C10D5" w:rsidP="00E43573">
      <w:pPr>
        <w:spacing w:after="0" w:line="240" w:lineRule="auto"/>
        <w:ind w:right="51"/>
        <w:contextualSpacing/>
        <w:jc w:val="both"/>
        <w:rPr>
          <w:rFonts w:ascii="Sylfaen" w:eastAsia="Sylfaen" w:hAnsi="Sylfaen" w:cs="Sylfaen"/>
          <w:bCs/>
          <w:color w:val="000000"/>
          <w:highlight w:val="yellow"/>
          <w:lang w:val="ka-GE"/>
        </w:rPr>
      </w:pPr>
    </w:p>
    <w:p w:rsidR="008A1FCD" w:rsidRPr="002B72C0" w:rsidRDefault="008A1FCD" w:rsidP="00E43573">
      <w:pPr>
        <w:numPr>
          <w:ilvl w:val="0"/>
          <w:numId w:val="9"/>
        </w:numPr>
        <w:tabs>
          <w:tab w:val="left" w:pos="360"/>
        </w:tabs>
        <w:spacing w:after="0" w:line="240" w:lineRule="auto"/>
        <w:ind w:left="360"/>
        <w:jc w:val="both"/>
        <w:rPr>
          <w:rFonts w:ascii="Sylfaen" w:eastAsia="Calibri" w:hAnsi="Sylfaen" w:cs="Sylfaen"/>
          <w:bCs/>
          <w:lang w:val="ka-GE"/>
        </w:rPr>
      </w:pPr>
      <w:r w:rsidRPr="002B72C0">
        <w:rPr>
          <w:rFonts w:ascii="Sylfaen" w:eastAsia="Calibri" w:hAnsi="Sylfaen" w:cs="Sylfaen"/>
          <w:bCs/>
          <w:lang w:val="ka-GE"/>
        </w:rPr>
        <w:t xml:space="preserve">პროგრამის „დანერგე მომავალი” ფარგლებში, საანგარიშო პერიოდში სააგენტოს თანადაფინანსების ოდენობამ შეადგინა </w:t>
      </w:r>
      <w:r w:rsidR="002B72C0" w:rsidRPr="002B72C0">
        <w:rPr>
          <w:rFonts w:ascii="Sylfaen" w:hAnsi="Sylfaen"/>
        </w:rPr>
        <w:t xml:space="preserve">39.1 </w:t>
      </w:r>
      <w:r w:rsidRPr="002B72C0">
        <w:rPr>
          <w:rFonts w:ascii="Sylfaen" w:eastAsia="Calibri" w:hAnsi="Sylfaen" w:cs="Sylfaen"/>
          <w:bCs/>
          <w:lang w:val="ka-GE"/>
        </w:rPr>
        <w:t>მლნ ლარი</w:t>
      </w:r>
      <w:r w:rsidR="002B72C0" w:rsidRPr="002B72C0">
        <w:rPr>
          <w:rFonts w:ascii="Sylfaen" w:eastAsia="Calibri" w:hAnsi="Sylfaen" w:cs="Sylfaen"/>
          <w:bCs/>
        </w:rPr>
        <w:t>;</w:t>
      </w:r>
    </w:p>
    <w:p w:rsidR="002B72C0" w:rsidRPr="002B72C0"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2B72C0">
        <w:rPr>
          <w:rFonts w:ascii="Sylfaen" w:eastAsia="Calibri" w:hAnsi="Sylfaen" w:cs="Sylfaen"/>
          <w:bCs/>
          <w:lang w:val="ka-GE"/>
        </w:rPr>
        <w:t>ბაღების კომპონენტის ფარგლებში დამტკიცებულია 3 454 ჰექტარზე 557 ბაღის პროექტი, სააგენტოს თანადაფინანსება განისაზღვრა 27.0 მლნ ლარით;</w:t>
      </w:r>
    </w:p>
    <w:p w:rsidR="002B72C0" w:rsidRPr="002B72C0"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2B72C0">
        <w:rPr>
          <w:rFonts w:ascii="Sylfaen" w:eastAsia="Calibri" w:hAnsi="Sylfaen" w:cs="Sylfaen"/>
          <w:bCs/>
          <w:lang w:val="ka-GE"/>
        </w:rPr>
        <w:t xml:space="preserve">კენკროვანი კულტურების დაფინანსების ქვეკომპონენტის ფარგლებში დამტკიცებულია 418 განაცხადი. გასაშენებელი/დაკონტრაქტებული ფართობი შეადგენს 165.6 ჰექტარს. სააგენტოს დაფინანსების ოდენობამ შეადგინა 5.6 მლნ ლარი; </w:t>
      </w:r>
    </w:p>
    <w:p w:rsidR="002B72C0" w:rsidRPr="002B72C0"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p>
    <w:p w:rsidR="002B72C0" w:rsidRPr="002B72C0"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2B72C0">
        <w:rPr>
          <w:rFonts w:ascii="Sylfaen" w:eastAsia="Calibri" w:hAnsi="Sylfaen" w:cs="Sylfaen"/>
          <w:bCs/>
          <w:lang w:val="ka-GE"/>
        </w:rPr>
        <w:t>სეტყვის საწინააღმდეგო სისტემების მოწყობის თანადაფინანსების კომპონენტის ფარგლებში დამტკიცებულია 6 განაცხადი, სააგენტოს თანადაფინანსება განისაზღვრა 306.5 ათასი ლარით, ხოლო ფართობი - 63.6 ჰა;</w:t>
      </w:r>
    </w:p>
    <w:p w:rsidR="002B72C0" w:rsidRPr="002B72C0"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2B72C0">
        <w:rPr>
          <w:rFonts w:ascii="Sylfaen" w:eastAsia="Calibri" w:hAnsi="Sylfaen" w:cs="Sylfaen"/>
          <w:bCs/>
          <w:lang w:val="ka-GE"/>
        </w:rPr>
        <w:t>ჭის/ჭაბურღილის/სატუმბი სადგურის მოწყობის თანადაფინანსების კომპონენტის ფარგლებში დამტკიცებულია 85 განაცხადი. სააგენტოს თანადაფინანსება განისაზღვრა 1 163,9 ათასი ლარით, ხოლო ფართობი - 469 ჰა;</w:t>
      </w:r>
    </w:p>
    <w:p w:rsidR="002B72C0" w:rsidRPr="002B72C0"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2B72C0">
        <w:rPr>
          <w:rFonts w:ascii="Sylfaen" w:eastAsia="Calibri" w:hAnsi="Sylfaen" w:cs="Sylfaen"/>
          <w:bCs/>
          <w:lang w:val="ka-GE"/>
        </w:rPr>
        <w:t>წვეთოვანი სარწყავი სისტემის მოწყობის დაფინანსდების კომპონენტის ფარგლებში დამტკიცებულია 45 განაცხადი. სააგენტოს თანადაფინანსება განისაზღვრა 540,7 ათასი ლარით, ხოლო ფართობი - 237 ჰა;</w:t>
      </w:r>
    </w:p>
    <w:p w:rsidR="002B72C0" w:rsidRPr="002B72C0"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2B72C0">
        <w:rPr>
          <w:rFonts w:ascii="Sylfaen" w:eastAsia="Calibri" w:hAnsi="Sylfaen" w:cs="Sylfaen"/>
          <w:bCs/>
          <w:lang w:val="ka-GE"/>
        </w:rPr>
        <w:t>მრავალწლიანი კულტურ(ებ)ის ბაღში, პლანტაციაში, ვენახში დაზიანებული ნერგების ჩანაცვლების კომპონენტის ფარგლებში დამტკიცებულია 1 განაცხადი. სააგენტოს თანადაფინანსება განისაზღვრა 7.5 ათასი ლარით, ხოლო ფართობი - 0.78 ჰა;</w:t>
      </w:r>
    </w:p>
    <w:p w:rsidR="002B72C0" w:rsidRPr="002B72C0"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2B72C0">
        <w:rPr>
          <w:rFonts w:ascii="Sylfaen" w:eastAsia="Calibri" w:hAnsi="Sylfaen" w:cs="Sylfaen"/>
          <w:bCs/>
          <w:lang w:val="ka-GE"/>
        </w:rPr>
        <w:t>შესაწამლი აპარატის შესყიდვის დაფინანსების კომპონენტის ფარგლებში დამტკიცებულია 1 განაცხადი. სააგენტოს თანადაფინანსება განისაზღვრა 5,0 ათასი ლარით.</w:t>
      </w:r>
    </w:p>
    <w:p w:rsidR="002B72C0" w:rsidRDefault="002B72C0" w:rsidP="002B72C0">
      <w:pPr>
        <w:numPr>
          <w:ilvl w:val="0"/>
          <w:numId w:val="9"/>
        </w:numPr>
        <w:tabs>
          <w:tab w:val="left" w:pos="360"/>
        </w:tabs>
        <w:spacing w:after="0" w:line="240" w:lineRule="auto"/>
        <w:ind w:left="360"/>
        <w:jc w:val="both"/>
        <w:rPr>
          <w:rFonts w:ascii="Sylfaen" w:eastAsia="Calibri" w:hAnsi="Sylfaen" w:cs="Sylfaen"/>
          <w:bCs/>
          <w:lang w:val="ka-GE"/>
        </w:rPr>
      </w:pPr>
      <w:r w:rsidRPr="002B72C0">
        <w:rPr>
          <w:rFonts w:ascii="Sylfaen" w:eastAsia="Calibri" w:hAnsi="Sylfaen" w:cs="Sylfaen"/>
          <w:bCs/>
          <w:lang w:val="ka-GE"/>
        </w:rPr>
        <w:t>სანერგე მეურნეობების კომპონენტის ფარგლებში დამტკიცებულია 1 განაცხადი, სააგენტოს თანადაფინანსება განისაზღვრა 2.5 ათასი ლარით;</w:t>
      </w:r>
    </w:p>
    <w:p w:rsidR="007A5424" w:rsidRPr="00833F59" w:rsidRDefault="007A5424" w:rsidP="007A5424">
      <w:pPr>
        <w:numPr>
          <w:ilvl w:val="0"/>
          <w:numId w:val="9"/>
        </w:numPr>
        <w:tabs>
          <w:tab w:val="left" w:pos="360"/>
        </w:tabs>
        <w:spacing w:after="0" w:line="240" w:lineRule="auto"/>
        <w:ind w:left="360"/>
        <w:jc w:val="both"/>
        <w:rPr>
          <w:rFonts w:ascii="Sylfaen" w:eastAsia="Calibri" w:hAnsi="Sylfaen" w:cs="Sylfaen"/>
          <w:bCs/>
          <w:lang w:val="ka-GE"/>
        </w:rPr>
      </w:pPr>
      <w:r w:rsidRPr="00833F59">
        <w:rPr>
          <w:rFonts w:ascii="Sylfaen" w:eastAsia="Calibri" w:hAnsi="Sylfaen" w:cs="Sylfaen"/>
          <w:bCs/>
          <w:lang w:val="ka-GE"/>
        </w:rPr>
        <w:t>2015-2021 წლებში პროგრამის „დანერგე მომავალი“ ბაღების კომპონენტის ფარგლებში, დამტკიცებულია 2 289 ბაღის პროექტი. გასაშენებელი/დაკონტრაქტებული ფართობი შეადგენს 14 227 ჰა-ს (საიდანაც უკვე გაშენებულია 13 086 ჰა). სააგენტოს თანადაფინანსება განისაზღვრა 92.7 მლნ ლარით.</w:t>
      </w:r>
    </w:p>
    <w:p w:rsidR="007A5424" w:rsidRPr="00833F59" w:rsidRDefault="007A5424" w:rsidP="007A5424">
      <w:pPr>
        <w:numPr>
          <w:ilvl w:val="0"/>
          <w:numId w:val="9"/>
        </w:numPr>
        <w:tabs>
          <w:tab w:val="left" w:pos="360"/>
        </w:tabs>
        <w:spacing w:after="0" w:line="240" w:lineRule="auto"/>
        <w:ind w:left="360"/>
        <w:jc w:val="both"/>
        <w:rPr>
          <w:rFonts w:ascii="Sylfaen" w:eastAsia="Calibri" w:hAnsi="Sylfaen" w:cs="Sylfaen"/>
          <w:bCs/>
          <w:lang w:val="ka-GE"/>
        </w:rPr>
      </w:pPr>
      <w:r w:rsidRPr="00833F59">
        <w:rPr>
          <w:rFonts w:ascii="Sylfaen" w:eastAsia="Calibri" w:hAnsi="Sylfaen" w:cs="Sylfaen"/>
          <w:bCs/>
          <w:lang w:val="ka-GE"/>
        </w:rPr>
        <w:t>2019-2021 წლებში პროგრამის „დანერგე მომავალი“ კენკროვანი კულტურების დაფინანსების ქვეკომპონენტის ფარგლებში დამტკიცებულია 1 370 განაცხადი. გასაშენებელი/დაკონტრაქტებული ფართობი შეადგენს 525.19 ჰა-ს (საიდანაც უკვე გაშენებულია 524.84 ჰა). სააგენტოს დაფინანსების ოდენობამ შეადგინა 18,2 მლნ ლარი.</w:t>
      </w:r>
    </w:p>
    <w:p w:rsidR="007A5424" w:rsidRPr="00833F59" w:rsidRDefault="007A5424" w:rsidP="007A5424">
      <w:pPr>
        <w:numPr>
          <w:ilvl w:val="0"/>
          <w:numId w:val="9"/>
        </w:numPr>
        <w:tabs>
          <w:tab w:val="left" w:pos="360"/>
        </w:tabs>
        <w:spacing w:after="0" w:line="240" w:lineRule="auto"/>
        <w:ind w:left="360"/>
        <w:jc w:val="both"/>
        <w:rPr>
          <w:rFonts w:ascii="Sylfaen" w:eastAsia="Calibri" w:hAnsi="Sylfaen" w:cs="Sylfaen"/>
          <w:bCs/>
          <w:lang w:val="ka-GE"/>
        </w:rPr>
      </w:pPr>
      <w:r w:rsidRPr="00833F59">
        <w:rPr>
          <w:rFonts w:ascii="Sylfaen" w:eastAsia="Calibri" w:hAnsi="Sylfaen" w:cs="Sylfaen"/>
          <w:bCs/>
          <w:lang w:val="ka-GE"/>
        </w:rPr>
        <w:t xml:space="preserve">სულ 14 752.50 ჰა-ზე (საიდანაც უკვე გაშენებულია 13 611.76 ჰა) დამტკიცებულია 3 659 ბაღის პროექტი (მათ შორის: 2 289 ბაღის კომპონენტის და 1 370 კენკროვანი კულტურების დაფინანსების </w:t>
      </w:r>
      <w:r w:rsidRPr="00833F59">
        <w:rPr>
          <w:rFonts w:ascii="Sylfaen" w:eastAsia="Calibri" w:hAnsi="Sylfaen" w:cs="Sylfaen"/>
          <w:bCs/>
          <w:lang w:val="ka-GE"/>
        </w:rPr>
        <w:lastRenderedPageBreak/>
        <w:t>ქვეკომპონენტის ფარგლებში), ჯამში კონტრაქტით გათვალისწინებულმა სააგენტოს დაფინანსების ოდენობამ შეადგინა 110.8 მლნ ლარი;</w:t>
      </w:r>
    </w:p>
    <w:p w:rsidR="007A5424" w:rsidRPr="00833F59" w:rsidRDefault="007A5424" w:rsidP="007A5424">
      <w:pPr>
        <w:numPr>
          <w:ilvl w:val="0"/>
          <w:numId w:val="9"/>
        </w:numPr>
        <w:tabs>
          <w:tab w:val="left" w:pos="360"/>
        </w:tabs>
        <w:spacing w:after="0" w:line="240" w:lineRule="auto"/>
        <w:ind w:left="360"/>
        <w:jc w:val="both"/>
        <w:rPr>
          <w:rFonts w:ascii="Sylfaen" w:eastAsia="Calibri" w:hAnsi="Sylfaen" w:cs="Sylfaen"/>
          <w:bCs/>
          <w:lang w:val="ka-GE"/>
        </w:rPr>
      </w:pPr>
      <w:r w:rsidRPr="00833F59">
        <w:rPr>
          <w:rFonts w:ascii="Sylfaen" w:eastAsia="Calibri" w:hAnsi="Sylfaen" w:cs="Sylfaen"/>
          <w:bCs/>
          <w:lang w:val="ka-GE"/>
        </w:rPr>
        <w:t>2015-2021 წლებში პროგრამის „დანერგე მომავალი“ სანერგე მეურნეობების კომპონენტის ფარგლებში დამტკიცებულია 12 განაცხადი, სააგენტოს თანადაფინანსება განისაზღვრა 3,2 მლნ ლარით.</w:t>
      </w:r>
    </w:p>
    <w:p w:rsidR="007A5424" w:rsidRPr="00833F59" w:rsidRDefault="007A5424" w:rsidP="007A5424">
      <w:pPr>
        <w:numPr>
          <w:ilvl w:val="0"/>
          <w:numId w:val="9"/>
        </w:numPr>
        <w:tabs>
          <w:tab w:val="left" w:pos="360"/>
        </w:tabs>
        <w:spacing w:after="0" w:line="240" w:lineRule="auto"/>
        <w:ind w:left="360"/>
        <w:jc w:val="both"/>
        <w:rPr>
          <w:rFonts w:ascii="Sylfaen" w:eastAsia="Calibri" w:hAnsi="Sylfaen" w:cs="Sylfaen"/>
          <w:bCs/>
          <w:lang w:val="ka-GE"/>
        </w:rPr>
      </w:pPr>
      <w:r w:rsidRPr="00833F59">
        <w:rPr>
          <w:rFonts w:ascii="Sylfaen" w:eastAsia="Calibri" w:hAnsi="Sylfaen" w:cs="Sylfaen"/>
          <w:bCs/>
          <w:lang w:val="ka-GE"/>
        </w:rPr>
        <w:t>2020-2021 წელს პროგრამის „დანერგე მომავალი“ სეტყვის საწინააღმდეგო სისტემების მოწყობის თანადაფინანსების კომპონენტის ფარგლებში დამტკიცებულია 14 განაცხადი, სააგენტოს თანადაფინანსება განისაზღვრა 512.1 ათასი ლარით, ხოლო ფართობი - 101 ჰა.</w:t>
      </w:r>
    </w:p>
    <w:p w:rsidR="007A5424" w:rsidRPr="00833F59" w:rsidRDefault="007A5424" w:rsidP="007A5424">
      <w:pPr>
        <w:numPr>
          <w:ilvl w:val="0"/>
          <w:numId w:val="9"/>
        </w:numPr>
        <w:tabs>
          <w:tab w:val="left" w:pos="360"/>
        </w:tabs>
        <w:spacing w:after="0" w:line="240" w:lineRule="auto"/>
        <w:ind w:left="360"/>
        <w:jc w:val="both"/>
        <w:rPr>
          <w:rFonts w:ascii="Sylfaen" w:eastAsia="Calibri" w:hAnsi="Sylfaen" w:cs="Sylfaen"/>
          <w:bCs/>
          <w:lang w:val="ka-GE"/>
        </w:rPr>
      </w:pPr>
      <w:r w:rsidRPr="00833F59">
        <w:rPr>
          <w:rFonts w:ascii="Sylfaen" w:eastAsia="Calibri" w:hAnsi="Sylfaen" w:cs="Sylfaen"/>
          <w:bCs/>
          <w:lang w:val="ka-GE"/>
        </w:rPr>
        <w:t>2020-2021 წელს პროგრამის „დანერგე მომავალი“ ჭის/ჭაბურღილის/სატუმბი სადგურის მოწყობის თანადაფინანსების კომპონენტის ფარგლებში დამტკიცებულია 110 განაცხადი, სააგენტოს თანადაფინანსება განისაზღვრა 1,5 მლნ ლარით, ხოლო ფართობი - 572.61 ჰა.</w:t>
      </w:r>
    </w:p>
    <w:p w:rsidR="007A5424" w:rsidRPr="00833F59" w:rsidRDefault="007A5424" w:rsidP="007A5424">
      <w:pPr>
        <w:numPr>
          <w:ilvl w:val="0"/>
          <w:numId w:val="9"/>
        </w:numPr>
        <w:tabs>
          <w:tab w:val="left" w:pos="360"/>
        </w:tabs>
        <w:spacing w:after="0" w:line="240" w:lineRule="auto"/>
        <w:ind w:left="360"/>
        <w:jc w:val="both"/>
        <w:rPr>
          <w:rFonts w:ascii="Sylfaen" w:eastAsia="Calibri" w:hAnsi="Sylfaen" w:cs="Sylfaen"/>
          <w:bCs/>
          <w:lang w:val="ka-GE"/>
        </w:rPr>
      </w:pPr>
      <w:r w:rsidRPr="00833F59">
        <w:rPr>
          <w:rFonts w:ascii="Sylfaen" w:eastAsia="Calibri" w:hAnsi="Sylfaen" w:cs="Sylfaen"/>
          <w:bCs/>
          <w:lang w:val="ka-GE"/>
        </w:rPr>
        <w:t>2020-2021 წელს პროგრამის „დანერგე მომავალი“ წვეთოვანი სარწყავი სისტემის მოწყობა დაფინანსდება კომპონენტის ფარგლებში დამტკიცებულია 65 განაცხადი, სააგენტოს თანადაფინანსება განისაზღვრა 863,2 ათასი ლარით, ხოლო ფართობი - 367.16 ჰა.</w:t>
      </w:r>
    </w:p>
    <w:p w:rsidR="007A5424" w:rsidRPr="00833F59" w:rsidRDefault="007A5424" w:rsidP="007A5424">
      <w:pPr>
        <w:numPr>
          <w:ilvl w:val="0"/>
          <w:numId w:val="9"/>
        </w:numPr>
        <w:tabs>
          <w:tab w:val="left" w:pos="360"/>
        </w:tabs>
        <w:spacing w:after="0" w:line="240" w:lineRule="auto"/>
        <w:ind w:left="360"/>
        <w:jc w:val="both"/>
        <w:rPr>
          <w:rFonts w:ascii="Sylfaen" w:eastAsia="Calibri" w:hAnsi="Sylfaen" w:cs="Sylfaen"/>
          <w:bCs/>
          <w:lang w:val="ka-GE"/>
        </w:rPr>
      </w:pPr>
      <w:r w:rsidRPr="00833F59">
        <w:rPr>
          <w:rFonts w:ascii="Sylfaen" w:eastAsia="Calibri" w:hAnsi="Sylfaen" w:cs="Sylfaen"/>
          <w:bCs/>
          <w:lang w:val="ka-GE"/>
        </w:rPr>
        <w:t>2020-2021 წელს პროგრამის „დანერგე მომავალი“ მრავალწლიანი კულტურ(ებ)ის ბაღში, პლანტაციაში, ვენახში დაზიანებული ნერგების ჩანაცვლების კომპონენტის ფარგლებში დამტკიცებულია 3 განაცხადი, სააგენტოს თანადაფინანსება განისაზღვრა 285,2 ათასი ლარით, ხოლო ფართობი - 55.58 ჰა.</w:t>
      </w:r>
    </w:p>
    <w:p w:rsidR="007A5424" w:rsidRDefault="007A5424" w:rsidP="007A5424">
      <w:pPr>
        <w:numPr>
          <w:ilvl w:val="0"/>
          <w:numId w:val="9"/>
        </w:numPr>
        <w:tabs>
          <w:tab w:val="left" w:pos="360"/>
        </w:tabs>
        <w:spacing w:after="0" w:line="240" w:lineRule="auto"/>
        <w:ind w:left="360"/>
        <w:jc w:val="both"/>
        <w:rPr>
          <w:rFonts w:ascii="Sylfaen" w:eastAsia="Calibri" w:hAnsi="Sylfaen" w:cs="Sylfaen"/>
          <w:bCs/>
          <w:lang w:val="ka-GE"/>
        </w:rPr>
      </w:pPr>
      <w:r w:rsidRPr="00833F59">
        <w:rPr>
          <w:rFonts w:ascii="Sylfaen" w:eastAsia="Calibri" w:hAnsi="Sylfaen" w:cs="Sylfaen"/>
          <w:bCs/>
          <w:lang w:val="ka-GE"/>
        </w:rPr>
        <w:t>2020-2021 წელს პროგრამის „დანერგე მომავალი“ შესაწამლი აპარატის შესყიდვის დაფინანსების კომპონენტის ფარგლებში დამტკიცებულია 2 განაცხადი, სააგენტოს თანადაფინანსება განისაზღვრა 10,0 ათასი ლარით.</w:t>
      </w:r>
    </w:p>
    <w:p w:rsidR="007A5424" w:rsidRDefault="007A5424" w:rsidP="007A5424">
      <w:pPr>
        <w:tabs>
          <w:tab w:val="left" w:pos="360"/>
        </w:tabs>
        <w:spacing w:after="0" w:line="240" w:lineRule="auto"/>
        <w:jc w:val="both"/>
        <w:rPr>
          <w:rFonts w:ascii="Sylfaen" w:eastAsia="Calibri" w:hAnsi="Sylfaen" w:cs="Sylfaen"/>
          <w:bCs/>
          <w:lang w:val="ka-GE"/>
        </w:rPr>
      </w:pPr>
    </w:p>
    <w:p w:rsidR="007A5424" w:rsidRPr="002B72C0" w:rsidRDefault="007A5424" w:rsidP="007A5424">
      <w:pPr>
        <w:pStyle w:val="ListParagraph"/>
        <w:tabs>
          <w:tab w:val="left" w:pos="0"/>
        </w:tabs>
        <w:spacing w:after="0" w:line="240" w:lineRule="auto"/>
        <w:ind w:left="0"/>
        <w:rPr>
          <w:rFonts w:eastAsia="Calibri"/>
          <w:bCs/>
          <w:color w:val="auto"/>
          <w:lang w:val="ka-GE"/>
        </w:rPr>
      </w:pPr>
      <w:r w:rsidRPr="002B72C0">
        <w:rPr>
          <w:rFonts w:eastAsia="Calibri"/>
          <w:bCs/>
          <w:color w:val="auto"/>
          <w:lang w:val="ka-GE"/>
        </w:rPr>
        <w:t>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1.2.3</w:t>
      </w:r>
    </w:p>
    <w:p w:rsidR="007A5424" w:rsidRPr="00833F59" w:rsidRDefault="007A5424" w:rsidP="007A5424">
      <w:pPr>
        <w:tabs>
          <w:tab w:val="left" w:pos="360"/>
        </w:tabs>
        <w:spacing w:after="0" w:line="240" w:lineRule="auto"/>
        <w:jc w:val="both"/>
        <w:rPr>
          <w:rFonts w:ascii="Sylfaen" w:eastAsia="Calibri" w:hAnsi="Sylfaen" w:cs="Sylfaen"/>
          <w:bCs/>
          <w:lang w:val="ka-GE"/>
        </w:rPr>
      </w:pPr>
    </w:p>
    <w:p w:rsidR="00022621" w:rsidRPr="00AD255C" w:rsidRDefault="00022621" w:rsidP="00E43573">
      <w:pPr>
        <w:tabs>
          <w:tab w:val="left" w:pos="360"/>
        </w:tabs>
        <w:spacing w:after="0" w:line="240" w:lineRule="auto"/>
        <w:jc w:val="both"/>
        <w:rPr>
          <w:rFonts w:ascii="Sylfaen" w:hAnsi="Sylfaen"/>
          <w:highlight w:val="yellow"/>
          <w:lang w:val="ka-GE"/>
        </w:rPr>
      </w:pPr>
    </w:p>
    <w:p w:rsidR="00022621" w:rsidRPr="007A5424" w:rsidRDefault="00022621" w:rsidP="00E43573">
      <w:pPr>
        <w:pStyle w:val="Heading4"/>
        <w:shd w:val="clear" w:color="auto" w:fill="FFFFFF" w:themeFill="background1"/>
        <w:spacing w:line="240" w:lineRule="auto"/>
        <w:rPr>
          <w:rFonts w:ascii="Sylfaen" w:eastAsia="Calibri" w:hAnsi="Sylfaen" w:cs="Calibri"/>
          <w:bCs/>
          <w:i w:val="0"/>
          <w:lang w:val="ka-GE"/>
        </w:rPr>
      </w:pPr>
      <w:r w:rsidRPr="007A5424">
        <w:rPr>
          <w:rFonts w:ascii="Sylfaen" w:eastAsia="Calibri" w:hAnsi="Sylfaen" w:cs="Calibri"/>
          <w:bCs/>
          <w:i w:val="0"/>
          <w:lang w:val="ka-GE"/>
        </w:rPr>
        <w:t xml:space="preserve">10.1.5 ქართული ჩაი (პროგრამული კოდი: 31 05 05 </w:t>
      </w:r>
    </w:p>
    <w:p w:rsidR="00022621" w:rsidRPr="007A5424" w:rsidRDefault="00022621" w:rsidP="00E43573">
      <w:pPr>
        <w:tabs>
          <w:tab w:val="left" w:pos="360"/>
        </w:tabs>
        <w:spacing w:after="0" w:line="240" w:lineRule="auto"/>
        <w:ind w:left="360"/>
        <w:jc w:val="both"/>
        <w:rPr>
          <w:rFonts w:ascii="Sylfaen" w:hAnsi="Sylfaen"/>
          <w:lang w:val="ka-GE"/>
        </w:rPr>
      </w:pPr>
    </w:p>
    <w:p w:rsidR="00022621" w:rsidRPr="007A5424" w:rsidRDefault="00022621" w:rsidP="00E43573">
      <w:pPr>
        <w:spacing w:after="3" w:line="240" w:lineRule="auto"/>
        <w:ind w:right="51"/>
        <w:contextualSpacing/>
        <w:jc w:val="both"/>
        <w:rPr>
          <w:rFonts w:ascii="Sylfaen" w:eastAsia="Sylfaen" w:hAnsi="Sylfaen" w:cs="Sylfaen"/>
          <w:bCs/>
          <w:color w:val="000000"/>
        </w:rPr>
      </w:pPr>
      <w:r w:rsidRPr="007A5424">
        <w:rPr>
          <w:rFonts w:ascii="Sylfaen" w:eastAsia="Sylfaen" w:hAnsi="Sylfaen" w:cs="Sylfaen"/>
          <w:bCs/>
          <w:color w:val="000000"/>
        </w:rPr>
        <w:t xml:space="preserve">პროგრამის განმახორციელებელი: </w:t>
      </w:r>
    </w:p>
    <w:p w:rsidR="00022621" w:rsidRPr="007A5424" w:rsidRDefault="00022621" w:rsidP="00590252">
      <w:pPr>
        <w:numPr>
          <w:ilvl w:val="0"/>
          <w:numId w:val="46"/>
        </w:numPr>
        <w:spacing w:after="0" w:line="240" w:lineRule="auto"/>
        <w:jc w:val="both"/>
        <w:rPr>
          <w:rFonts w:ascii="Sylfaen" w:eastAsia="Times New Roman" w:hAnsi="Sylfaen" w:cs="Times New Roman"/>
          <w:bCs/>
          <w:lang w:val="ka-GE"/>
        </w:rPr>
      </w:pPr>
      <w:r w:rsidRPr="007A5424">
        <w:rPr>
          <w:rFonts w:ascii="Sylfaen" w:eastAsia="Times New Roman" w:hAnsi="Sylfaen" w:cs="Sylfaen"/>
          <w:bCs/>
          <w:lang w:val="ka-GE"/>
        </w:rPr>
        <w:t>ა</w:t>
      </w:r>
      <w:r w:rsidRPr="007A5424">
        <w:rPr>
          <w:rFonts w:ascii="Sylfaen" w:eastAsia="Times New Roman" w:hAnsi="Sylfaen" w:cs="Times New Roman"/>
          <w:bCs/>
          <w:lang w:val="ka-GE"/>
        </w:rPr>
        <w:t>(</w:t>
      </w:r>
      <w:r w:rsidRPr="007A5424">
        <w:rPr>
          <w:rFonts w:ascii="Sylfaen" w:eastAsia="Times New Roman" w:hAnsi="Sylfaen" w:cs="Sylfaen"/>
          <w:bCs/>
          <w:lang w:val="ka-GE"/>
        </w:rPr>
        <w:t>ა</w:t>
      </w:r>
      <w:r w:rsidRPr="007A5424">
        <w:rPr>
          <w:rFonts w:ascii="Sylfaen" w:eastAsia="Times New Roman" w:hAnsi="Sylfaen" w:cs="Times New Roman"/>
          <w:bCs/>
          <w:lang w:val="ka-GE"/>
        </w:rPr>
        <w:t>)</w:t>
      </w:r>
      <w:r w:rsidRPr="007A5424">
        <w:rPr>
          <w:rFonts w:ascii="Sylfaen" w:eastAsia="Times New Roman" w:hAnsi="Sylfaen" w:cs="Sylfaen"/>
          <w:bCs/>
          <w:lang w:val="ka-GE"/>
        </w:rPr>
        <w:t>იპ</w:t>
      </w:r>
      <w:r w:rsidRPr="007A5424">
        <w:rPr>
          <w:rFonts w:ascii="Sylfaen" w:eastAsia="Times New Roman" w:hAnsi="Sylfaen" w:cs="Times New Roman"/>
          <w:bCs/>
          <w:lang w:val="ka-GE"/>
        </w:rPr>
        <w:t xml:space="preserve"> - </w:t>
      </w:r>
      <w:r w:rsidRPr="007A5424">
        <w:rPr>
          <w:rFonts w:ascii="Sylfaen" w:eastAsia="Times New Roman" w:hAnsi="Sylfaen" w:cs="Sylfaen"/>
          <w:bCs/>
          <w:lang w:val="ka-GE"/>
        </w:rPr>
        <w:t>სოფლის</w:t>
      </w:r>
      <w:r w:rsidRPr="007A5424">
        <w:rPr>
          <w:rFonts w:ascii="Sylfaen" w:eastAsia="Times New Roman" w:hAnsi="Sylfaen" w:cs="Times New Roman"/>
          <w:bCs/>
          <w:lang w:val="ka-GE"/>
        </w:rPr>
        <w:t xml:space="preserve"> </w:t>
      </w:r>
      <w:r w:rsidRPr="007A5424">
        <w:rPr>
          <w:rFonts w:ascii="Sylfaen" w:eastAsia="Times New Roman" w:hAnsi="Sylfaen" w:cs="Sylfaen"/>
          <w:bCs/>
          <w:lang w:val="ka-GE"/>
        </w:rPr>
        <w:t>განვითარების</w:t>
      </w:r>
      <w:r w:rsidRPr="007A5424">
        <w:rPr>
          <w:rFonts w:ascii="Sylfaen" w:eastAsia="Times New Roman" w:hAnsi="Sylfaen" w:cs="Times New Roman"/>
          <w:bCs/>
          <w:lang w:val="ka-GE"/>
        </w:rPr>
        <w:t xml:space="preserve"> </w:t>
      </w:r>
      <w:r w:rsidRPr="007A5424">
        <w:rPr>
          <w:rFonts w:ascii="Sylfaen" w:eastAsia="Times New Roman" w:hAnsi="Sylfaen" w:cs="Sylfaen"/>
          <w:bCs/>
          <w:lang w:val="ka-GE"/>
        </w:rPr>
        <w:t>სააგენტო</w:t>
      </w:r>
    </w:p>
    <w:p w:rsidR="00022621" w:rsidRPr="00AD255C" w:rsidRDefault="00022621" w:rsidP="00E43573">
      <w:pPr>
        <w:tabs>
          <w:tab w:val="left" w:pos="360"/>
        </w:tabs>
        <w:spacing w:after="0" w:line="240" w:lineRule="auto"/>
        <w:ind w:left="360"/>
        <w:jc w:val="both"/>
        <w:rPr>
          <w:rFonts w:ascii="Sylfaen" w:hAnsi="Sylfaen"/>
          <w:highlight w:val="yellow"/>
          <w:lang w:val="ka-GE"/>
        </w:rPr>
      </w:pPr>
    </w:p>
    <w:p w:rsidR="007A5424" w:rsidRPr="00897A69" w:rsidRDefault="007A5424" w:rsidP="007A5424">
      <w:pPr>
        <w:numPr>
          <w:ilvl w:val="0"/>
          <w:numId w:val="9"/>
        </w:numPr>
        <w:tabs>
          <w:tab w:val="left" w:pos="360"/>
        </w:tabs>
        <w:spacing w:after="0" w:line="240" w:lineRule="auto"/>
        <w:ind w:left="360"/>
        <w:jc w:val="both"/>
        <w:rPr>
          <w:rFonts w:ascii="Sylfaen" w:eastAsia="Calibri" w:hAnsi="Sylfaen" w:cs="Sylfaen"/>
          <w:bCs/>
          <w:lang w:val="ka-GE"/>
        </w:rPr>
      </w:pPr>
      <w:r>
        <w:rPr>
          <w:rFonts w:ascii="Sylfaen" w:eastAsia="Calibri" w:hAnsi="Sylfaen" w:cs="Sylfaen"/>
          <w:bCs/>
          <w:lang w:val="ka-GE"/>
        </w:rPr>
        <w:t xml:space="preserve">საანგარიშო პერიოდში </w:t>
      </w:r>
      <w:r w:rsidRPr="005A5B2F">
        <w:rPr>
          <w:rFonts w:ascii="Sylfaen" w:eastAsia="Calibri" w:hAnsi="Sylfaen" w:cs="Sylfaen"/>
          <w:bCs/>
          <w:lang w:val="ka-GE"/>
        </w:rPr>
        <w:t xml:space="preserve">ჩაის </w:t>
      </w:r>
      <w:r w:rsidRPr="00897A69">
        <w:rPr>
          <w:rFonts w:ascii="Sylfaen" w:eastAsia="Calibri" w:hAnsi="Sylfaen" w:cs="Sylfaen"/>
          <w:bCs/>
          <w:lang w:val="ka-GE"/>
        </w:rPr>
        <w:t>პლანტაციების რეაბილიტაციის მიზნით ხელშეკრულება გაუფორმდა 17 ბენეფიციარს, პლანტაციების ჯამური ფართობი შეადგენს 611 ჰექტარს, ხელშეკრულების პირობების შესაბამისად გათვალისწინებული თანადაფინანსების მოცულობა შეადგენს 1 535.4 ათას ლარს</w:t>
      </w:r>
      <w:r w:rsidRPr="00897A69">
        <w:rPr>
          <w:rFonts w:ascii="Sylfaen" w:eastAsia="Calibri" w:hAnsi="Sylfaen" w:cs="Sylfaen"/>
          <w:bCs/>
        </w:rPr>
        <w:t xml:space="preserve">. </w:t>
      </w:r>
      <w:r w:rsidRPr="00897A69">
        <w:rPr>
          <w:rFonts w:ascii="Sylfaen" w:eastAsia="Calibri" w:hAnsi="Sylfaen" w:cs="Sylfaen"/>
          <w:bCs/>
          <w:lang w:val="ka-GE"/>
        </w:rPr>
        <w:t>საიდანაც</w:t>
      </w:r>
      <w:r w:rsidRPr="00897A69">
        <w:rPr>
          <w:rFonts w:ascii="Sylfaen" w:eastAsia="Calibri" w:hAnsi="Sylfaen" w:cs="Sylfaen"/>
          <w:bCs/>
        </w:rPr>
        <w:t xml:space="preserve"> </w:t>
      </w:r>
      <w:r w:rsidRPr="00897A69">
        <w:rPr>
          <w:rFonts w:ascii="Sylfaen" w:eastAsia="Calibri" w:hAnsi="Sylfaen" w:cs="Sylfaen"/>
          <w:bCs/>
          <w:lang w:val="ka-GE"/>
        </w:rPr>
        <w:t>2021 წლის თანადაფინანსება შეადგენს - 95.0 ათას ლარს;</w:t>
      </w:r>
    </w:p>
    <w:p w:rsidR="007A5424" w:rsidRPr="00897A69" w:rsidRDefault="007A5424" w:rsidP="007A5424">
      <w:pPr>
        <w:numPr>
          <w:ilvl w:val="0"/>
          <w:numId w:val="9"/>
        </w:numPr>
        <w:tabs>
          <w:tab w:val="left" w:pos="360"/>
        </w:tabs>
        <w:spacing w:after="0" w:line="240" w:lineRule="auto"/>
        <w:ind w:left="360"/>
        <w:jc w:val="both"/>
        <w:rPr>
          <w:rFonts w:ascii="Sylfaen" w:eastAsia="Calibri" w:hAnsi="Sylfaen" w:cs="Sylfaen"/>
          <w:bCs/>
          <w:lang w:val="ka-GE"/>
        </w:rPr>
      </w:pPr>
      <w:r w:rsidRPr="00897A69">
        <w:rPr>
          <w:rFonts w:ascii="Sylfaen" w:eastAsia="Calibri" w:hAnsi="Sylfaen" w:cs="Sylfaen"/>
          <w:bCs/>
          <w:lang w:val="ka-GE"/>
        </w:rPr>
        <w:t>სულ პროგრამის ფარგლებში მისი დაწყებიდან (2016 წ. – 31.12.2021 წ.) ხელშეკრულება გაუფორმდა 52 ბენეფიციარს, პლანტაციების ჯამური ფართობი შეადგენს 1 657.40 ჰექტარს, ხელშეკრულების შესაბამისი თანადაფინანსების მოცულობა  – 3 349.9 ათას ლარს.</w:t>
      </w:r>
    </w:p>
    <w:p w:rsidR="007A5424" w:rsidRDefault="007A5424" w:rsidP="007A5424">
      <w:pPr>
        <w:pStyle w:val="ListParagraph"/>
        <w:tabs>
          <w:tab w:val="left" w:pos="0"/>
        </w:tabs>
        <w:spacing w:after="0" w:line="240" w:lineRule="auto"/>
        <w:ind w:left="0"/>
        <w:rPr>
          <w:rFonts w:eastAsia="Calibri"/>
          <w:bCs/>
          <w:color w:val="2E74B5" w:themeColor="accent5" w:themeShade="BF"/>
          <w:lang w:val="ka-GE"/>
        </w:rPr>
      </w:pPr>
    </w:p>
    <w:p w:rsidR="007A5424" w:rsidRPr="007A5424" w:rsidRDefault="007A5424" w:rsidP="007A5424">
      <w:pPr>
        <w:pStyle w:val="ListParagraph"/>
        <w:tabs>
          <w:tab w:val="left" w:pos="0"/>
        </w:tabs>
        <w:spacing w:after="0" w:line="240" w:lineRule="auto"/>
        <w:ind w:left="0"/>
        <w:rPr>
          <w:rFonts w:eastAsia="Calibri"/>
          <w:bCs/>
          <w:color w:val="auto"/>
          <w:lang w:val="ka-GE"/>
        </w:rPr>
      </w:pPr>
      <w:r w:rsidRPr="007A5424">
        <w:rPr>
          <w:rFonts w:eastAsia="Calibri"/>
          <w:bCs/>
          <w:color w:val="auto"/>
          <w:lang w:val="ka-GE"/>
        </w:rPr>
        <w:t>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1.2.4</w:t>
      </w:r>
    </w:p>
    <w:p w:rsidR="00022621" w:rsidRPr="00AD255C" w:rsidRDefault="00022621" w:rsidP="00E43573">
      <w:pPr>
        <w:tabs>
          <w:tab w:val="left" w:pos="360"/>
        </w:tabs>
        <w:spacing w:after="0" w:line="240" w:lineRule="auto"/>
        <w:jc w:val="both"/>
        <w:rPr>
          <w:rFonts w:ascii="Sylfaen" w:hAnsi="Sylfaen"/>
          <w:highlight w:val="yellow"/>
          <w:lang w:val="ka-GE"/>
        </w:rPr>
      </w:pPr>
    </w:p>
    <w:p w:rsidR="00022621" w:rsidRPr="00AD255C" w:rsidRDefault="00022621" w:rsidP="00E43573">
      <w:pPr>
        <w:tabs>
          <w:tab w:val="left" w:pos="360"/>
        </w:tabs>
        <w:spacing w:after="0" w:line="240" w:lineRule="auto"/>
        <w:jc w:val="both"/>
        <w:rPr>
          <w:rFonts w:ascii="Sylfaen" w:eastAsia="Calibri" w:hAnsi="Sylfaen" w:cs="Sylfaen"/>
          <w:bCs/>
          <w:highlight w:val="yellow"/>
          <w:lang w:val="ka-GE"/>
        </w:rPr>
      </w:pPr>
    </w:p>
    <w:p w:rsidR="005C10D5" w:rsidRPr="00DB4C2D" w:rsidRDefault="005C10D5" w:rsidP="00E43573">
      <w:pPr>
        <w:pStyle w:val="Heading4"/>
        <w:shd w:val="clear" w:color="auto" w:fill="FFFFFF" w:themeFill="background1"/>
        <w:spacing w:line="240" w:lineRule="auto"/>
        <w:jc w:val="both"/>
        <w:rPr>
          <w:rFonts w:ascii="Sylfaen" w:eastAsia="Calibri" w:hAnsi="Sylfaen" w:cs="Calibri"/>
          <w:bCs/>
          <w:i w:val="0"/>
          <w:lang w:val="ka-GE"/>
        </w:rPr>
      </w:pPr>
      <w:r w:rsidRPr="00DB4C2D">
        <w:rPr>
          <w:rFonts w:ascii="Sylfaen" w:eastAsia="Calibri" w:hAnsi="Sylfaen" w:cs="Calibri"/>
          <w:bCs/>
          <w:i w:val="0"/>
          <w:lang w:val="ka-GE"/>
        </w:rPr>
        <w:t>10.1.6 გადამამუშავებელი და შემნახველი საწარმოების თანადაფინანსების პროექტი  (პროგრამული კოდი: 31 05 06)</w:t>
      </w:r>
    </w:p>
    <w:p w:rsidR="005C10D5" w:rsidRPr="00DB4C2D" w:rsidRDefault="005C10D5" w:rsidP="00E43573">
      <w:pPr>
        <w:spacing w:after="0" w:line="240" w:lineRule="auto"/>
        <w:ind w:right="51" w:hanging="10"/>
        <w:contextualSpacing/>
        <w:jc w:val="both"/>
        <w:rPr>
          <w:rFonts w:ascii="Sylfaen" w:eastAsia="Sylfaen" w:hAnsi="Sylfaen" w:cs="Sylfaen"/>
          <w:bCs/>
          <w:color w:val="000000"/>
          <w:lang w:val="ka-GE"/>
        </w:rPr>
      </w:pPr>
    </w:p>
    <w:p w:rsidR="005C10D5" w:rsidRPr="00DB4C2D" w:rsidRDefault="005C10D5" w:rsidP="00E43573">
      <w:pPr>
        <w:pStyle w:val="ListParagraph"/>
        <w:spacing w:line="240" w:lineRule="auto"/>
        <w:ind w:left="270" w:firstLine="0"/>
        <w:rPr>
          <w:rFonts w:eastAsiaTheme="minorEastAsia"/>
          <w:bCs/>
          <w:color w:val="auto"/>
        </w:rPr>
      </w:pPr>
      <w:r w:rsidRPr="00DB4C2D">
        <w:rPr>
          <w:rFonts w:eastAsiaTheme="minorEastAsia"/>
          <w:bCs/>
          <w:color w:val="auto"/>
        </w:rPr>
        <w:lastRenderedPageBreak/>
        <w:t xml:space="preserve">პროგრამის განმახორციელებელი: </w:t>
      </w:r>
    </w:p>
    <w:p w:rsidR="005C10D5" w:rsidRDefault="005C10D5" w:rsidP="00590252">
      <w:pPr>
        <w:numPr>
          <w:ilvl w:val="0"/>
          <w:numId w:val="46"/>
        </w:numPr>
        <w:spacing w:after="0" w:line="240" w:lineRule="auto"/>
        <w:jc w:val="both"/>
        <w:rPr>
          <w:rFonts w:ascii="Sylfaen" w:eastAsia="Sylfaen" w:hAnsi="Sylfaen" w:cs="Sylfaen"/>
          <w:bCs/>
          <w:color w:val="000000"/>
          <w:lang w:val="ka-GE"/>
        </w:rPr>
      </w:pPr>
      <w:r w:rsidRPr="00DB4C2D">
        <w:rPr>
          <w:rFonts w:ascii="Sylfaen" w:eastAsia="Sylfaen" w:hAnsi="Sylfaen" w:cs="Sylfaen"/>
          <w:bCs/>
          <w:color w:val="000000"/>
          <w:lang w:val="ka-GE"/>
        </w:rPr>
        <w:t>ა(ა)იპ - სოფლის განვითარების სააგენტო</w:t>
      </w:r>
    </w:p>
    <w:p w:rsidR="00DB4C2D" w:rsidRPr="00DB4C2D" w:rsidRDefault="00DB4C2D" w:rsidP="00DB4C2D">
      <w:pPr>
        <w:spacing w:after="0" w:line="240" w:lineRule="auto"/>
        <w:ind w:left="720"/>
        <w:jc w:val="both"/>
        <w:rPr>
          <w:rFonts w:ascii="Sylfaen" w:eastAsia="Sylfaen" w:hAnsi="Sylfaen" w:cs="Sylfaen"/>
          <w:bCs/>
          <w:color w:val="000000"/>
          <w:lang w:val="ka-GE"/>
        </w:rPr>
      </w:pPr>
    </w:p>
    <w:p w:rsidR="00DB4C2D" w:rsidRPr="00DB4C2D" w:rsidRDefault="00DB4C2D" w:rsidP="00DB4C2D">
      <w:pPr>
        <w:numPr>
          <w:ilvl w:val="0"/>
          <w:numId w:val="9"/>
        </w:numPr>
        <w:tabs>
          <w:tab w:val="left" w:pos="360"/>
        </w:tabs>
        <w:spacing w:after="0" w:line="240" w:lineRule="auto"/>
        <w:ind w:left="360"/>
        <w:jc w:val="both"/>
        <w:rPr>
          <w:rFonts w:ascii="Sylfaen" w:eastAsia="Calibri" w:hAnsi="Sylfaen" w:cs="Sylfaen"/>
          <w:bCs/>
          <w:lang w:val="ka-GE"/>
        </w:rPr>
      </w:pPr>
      <w:r w:rsidRPr="00DB4C2D">
        <w:rPr>
          <w:rFonts w:ascii="Sylfaen" w:eastAsia="Calibri" w:hAnsi="Sylfaen" w:cs="Sylfaen"/>
          <w:bCs/>
          <w:lang w:val="ka-GE"/>
        </w:rPr>
        <w:t xml:space="preserve">საანგარიშო პერიოდში შემნახველ საწარმოთა კომპონენტში დამტკიცდა 51 პროექტი, ჯამური ღირებულებით 69.6 მლნ ლარი, საიდანაც თანადაფინანსების მოცულობა შეადგენს - 23,9 მლნ ლარს. </w:t>
      </w:r>
    </w:p>
    <w:p w:rsidR="00DB4C2D" w:rsidRPr="00DB4C2D" w:rsidRDefault="00DB4C2D" w:rsidP="00DB4C2D">
      <w:pPr>
        <w:numPr>
          <w:ilvl w:val="0"/>
          <w:numId w:val="9"/>
        </w:numPr>
        <w:tabs>
          <w:tab w:val="left" w:pos="360"/>
        </w:tabs>
        <w:spacing w:after="0" w:line="240" w:lineRule="auto"/>
        <w:ind w:left="360"/>
        <w:jc w:val="both"/>
        <w:rPr>
          <w:rFonts w:ascii="Sylfaen" w:eastAsia="Calibri" w:hAnsi="Sylfaen" w:cs="Sylfaen"/>
          <w:bCs/>
          <w:lang w:val="ka-GE"/>
        </w:rPr>
      </w:pPr>
      <w:r w:rsidRPr="00DB4C2D">
        <w:rPr>
          <w:rFonts w:ascii="Sylfaen" w:eastAsia="Calibri" w:hAnsi="Sylfaen" w:cs="Sylfaen"/>
          <w:bCs/>
          <w:lang w:val="ka-GE"/>
        </w:rPr>
        <w:t>გადამამუშავებელი საწარმოების კომპონენტის ფარგლებში დამტკიცდა 12 პროექტი, ჯამური ღირებულებით 17.4 მლნ ლარი, საიდანაც თანადაფინანსების მოცულობა შეადგენს - 5,0 მლნ ლარს;</w:t>
      </w:r>
    </w:p>
    <w:p w:rsidR="00DB4C2D" w:rsidRPr="00DB4C2D" w:rsidRDefault="00DB4C2D" w:rsidP="00DB4C2D">
      <w:pPr>
        <w:numPr>
          <w:ilvl w:val="0"/>
          <w:numId w:val="9"/>
        </w:numPr>
        <w:tabs>
          <w:tab w:val="left" w:pos="360"/>
        </w:tabs>
        <w:spacing w:after="0" w:line="240" w:lineRule="auto"/>
        <w:ind w:left="360"/>
        <w:jc w:val="both"/>
        <w:rPr>
          <w:rFonts w:ascii="Sylfaen" w:eastAsia="Calibri" w:hAnsi="Sylfaen" w:cs="Sylfaen"/>
          <w:bCs/>
          <w:lang w:val="ka-GE"/>
        </w:rPr>
      </w:pPr>
      <w:r w:rsidRPr="00DB4C2D">
        <w:rPr>
          <w:rFonts w:ascii="Sylfaen" w:eastAsia="Calibri" w:hAnsi="Sylfaen" w:cs="Sylfaen"/>
          <w:bCs/>
          <w:lang w:val="ka-GE"/>
        </w:rPr>
        <w:t>სულ 2021 წლის ფაქტიური შესრულება შეადგენს - 12.3 მლნ ლარს;</w:t>
      </w:r>
    </w:p>
    <w:p w:rsidR="00DB4C2D" w:rsidRDefault="00DB4C2D" w:rsidP="00DB4C2D">
      <w:pPr>
        <w:numPr>
          <w:ilvl w:val="0"/>
          <w:numId w:val="9"/>
        </w:numPr>
        <w:tabs>
          <w:tab w:val="left" w:pos="360"/>
        </w:tabs>
        <w:spacing w:after="0" w:line="240" w:lineRule="auto"/>
        <w:ind w:left="360"/>
        <w:jc w:val="both"/>
        <w:rPr>
          <w:rFonts w:ascii="Sylfaen" w:eastAsia="Calibri" w:hAnsi="Sylfaen" w:cs="Sylfaen"/>
          <w:bCs/>
          <w:lang w:val="ka-GE"/>
        </w:rPr>
      </w:pPr>
      <w:r w:rsidRPr="00DB4C2D">
        <w:rPr>
          <w:rFonts w:ascii="Sylfaen" w:eastAsia="Calibri" w:hAnsi="Sylfaen" w:cs="Sylfaen"/>
          <w:bCs/>
          <w:lang w:val="ka-GE"/>
        </w:rPr>
        <w:t>პროექტის დაწყებიდან 2014 – 2021 წლებში დაფინანსებულია 162 საწარმო (მათ შორის გადამამუშავებელი საწარმოების კომპონენტის ფარგლებში 68 პროექტი, შემნახველ საწარმოთა კომპონენტში ფარგლებში 94 პროექტი). საანგარიშო პერიოდის მდგომარეობით 162 საწარმოდან უკვე გახსნილია და ფუნქციონირებს 88 ახალი საწარმო.</w:t>
      </w:r>
    </w:p>
    <w:p w:rsidR="00DB4C2D" w:rsidRDefault="00DB4C2D" w:rsidP="00DB4C2D">
      <w:pPr>
        <w:tabs>
          <w:tab w:val="left" w:pos="360"/>
        </w:tabs>
        <w:spacing w:after="0" w:line="240" w:lineRule="auto"/>
        <w:ind w:left="360"/>
        <w:jc w:val="both"/>
        <w:rPr>
          <w:rFonts w:ascii="Sylfaen" w:eastAsia="Calibri" w:hAnsi="Sylfaen" w:cs="Sylfaen"/>
          <w:bCs/>
          <w:lang w:val="ka-GE"/>
        </w:rPr>
      </w:pPr>
    </w:p>
    <w:p w:rsidR="00DB4C2D" w:rsidRDefault="00DB4C2D" w:rsidP="00DB4C2D">
      <w:pPr>
        <w:tabs>
          <w:tab w:val="left" w:pos="360"/>
        </w:tabs>
        <w:spacing w:after="0" w:line="240" w:lineRule="auto"/>
        <w:ind w:left="360"/>
        <w:jc w:val="both"/>
        <w:rPr>
          <w:rFonts w:ascii="Sylfaen" w:eastAsia="Calibri" w:hAnsi="Sylfaen" w:cs="Sylfaen"/>
          <w:bCs/>
          <w:lang w:val="ka-GE"/>
        </w:rPr>
      </w:pPr>
    </w:p>
    <w:p w:rsidR="00DB4C2D" w:rsidRPr="00DB4C2D" w:rsidRDefault="00DB4C2D" w:rsidP="00DB4C2D">
      <w:pPr>
        <w:pStyle w:val="ListParagraph"/>
        <w:tabs>
          <w:tab w:val="left" w:pos="0"/>
        </w:tabs>
        <w:spacing w:after="0" w:line="240" w:lineRule="auto"/>
        <w:ind w:left="0"/>
        <w:rPr>
          <w:rFonts w:eastAsia="Calibri"/>
          <w:bCs/>
          <w:color w:val="auto"/>
          <w:lang w:val="ka-GE"/>
        </w:rPr>
      </w:pPr>
      <w:r w:rsidRPr="00DB4C2D">
        <w:rPr>
          <w:rFonts w:eastAsia="Calibri"/>
          <w:bCs/>
          <w:color w:val="auto"/>
          <w:lang w:val="ka-GE"/>
        </w:rPr>
        <w:t>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1.2.4;</w:t>
      </w:r>
    </w:p>
    <w:p w:rsidR="00636F62" w:rsidRPr="00AD255C" w:rsidRDefault="00636F62" w:rsidP="00394A57">
      <w:pPr>
        <w:rPr>
          <w:rFonts w:eastAsia="Calibri"/>
          <w:highlight w:val="yellow"/>
          <w:lang w:val="ka-GE"/>
        </w:rPr>
      </w:pPr>
    </w:p>
    <w:p w:rsidR="005C10D5" w:rsidRPr="00C03686" w:rsidRDefault="005C10D5" w:rsidP="00E43573">
      <w:pPr>
        <w:pStyle w:val="Heading4"/>
        <w:shd w:val="clear" w:color="auto" w:fill="FFFFFF" w:themeFill="background1"/>
        <w:spacing w:line="240" w:lineRule="auto"/>
        <w:rPr>
          <w:rFonts w:ascii="Sylfaen" w:eastAsia="Calibri" w:hAnsi="Sylfaen" w:cs="Calibri"/>
          <w:bCs/>
          <w:i w:val="0"/>
          <w:lang w:val="ka-GE"/>
        </w:rPr>
      </w:pPr>
      <w:r w:rsidRPr="00C03686">
        <w:rPr>
          <w:rFonts w:ascii="Sylfaen" w:eastAsia="Calibri" w:hAnsi="Sylfaen" w:cs="Calibri"/>
          <w:bCs/>
          <w:i w:val="0"/>
          <w:lang w:val="ka-GE"/>
        </w:rPr>
        <w:t>10.1.7 ფერმათა/ფერმერთა რეგისტრაციის პროექტი (პროგრამული კოდი: 31 05 07)</w:t>
      </w:r>
    </w:p>
    <w:p w:rsidR="005C10D5" w:rsidRPr="00C03686" w:rsidRDefault="005C10D5" w:rsidP="00E43573">
      <w:pPr>
        <w:spacing w:after="0" w:line="240" w:lineRule="auto"/>
        <w:jc w:val="both"/>
        <w:rPr>
          <w:rFonts w:ascii="Sylfaen" w:hAnsi="Sylfaen"/>
          <w:bCs/>
          <w:lang w:val="ka-GE"/>
        </w:rPr>
      </w:pPr>
    </w:p>
    <w:p w:rsidR="005C10D5" w:rsidRPr="00C03686" w:rsidRDefault="005C10D5" w:rsidP="00E43573">
      <w:pPr>
        <w:pStyle w:val="ListParagraph"/>
        <w:spacing w:line="240" w:lineRule="auto"/>
        <w:ind w:left="270" w:firstLine="0"/>
        <w:rPr>
          <w:rFonts w:eastAsiaTheme="minorEastAsia"/>
          <w:bCs/>
          <w:color w:val="auto"/>
        </w:rPr>
      </w:pPr>
      <w:r w:rsidRPr="00C03686">
        <w:rPr>
          <w:rFonts w:eastAsiaTheme="minorEastAsia"/>
          <w:bCs/>
          <w:color w:val="auto"/>
        </w:rPr>
        <w:t xml:space="preserve">პროგრამის განმახორციელებელი: </w:t>
      </w:r>
    </w:p>
    <w:p w:rsidR="005C10D5" w:rsidRPr="00C03686" w:rsidRDefault="005C10D5" w:rsidP="00590252">
      <w:pPr>
        <w:numPr>
          <w:ilvl w:val="0"/>
          <w:numId w:val="46"/>
        </w:numPr>
        <w:spacing w:after="0" w:line="240" w:lineRule="auto"/>
        <w:jc w:val="both"/>
        <w:rPr>
          <w:rFonts w:ascii="Sylfaen" w:eastAsia="Sylfaen" w:hAnsi="Sylfaen" w:cs="Sylfaen"/>
          <w:bCs/>
          <w:color w:val="000000"/>
          <w:lang w:val="ka-GE"/>
        </w:rPr>
      </w:pPr>
      <w:r w:rsidRPr="00C03686">
        <w:rPr>
          <w:rFonts w:ascii="Sylfaen" w:eastAsia="Sylfaen" w:hAnsi="Sylfaen" w:cs="Sylfaen"/>
          <w:bCs/>
          <w:color w:val="000000"/>
          <w:lang w:val="ka-GE"/>
        </w:rPr>
        <w:t>ა(ა)იპ - სოფლის განვითარების სააგენტო</w:t>
      </w:r>
    </w:p>
    <w:p w:rsidR="005C10D5" w:rsidRPr="00AD255C" w:rsidRDefault="005C10D5" w:rsidP="00E43573">
      <w:pPr>
        <w:spacing w:after="0" w:line="240" w:lineRule="auto"/>
        <w:jc w:val="both"/>
        <w:rPr>
          <w:rFonts w:ascii="Sylfaen" w:eastAsia="Sylfaen" w:hAnsi="Sylfaen" w:cs="Sylfaen"/>
          <w:bCs/>
          <w:color w:val="000000"/>
          <w:highlight w:val="yellow"/>
          <w:lang w:val="ka-GE"/>
        </w:rPr>
      </w:pPr>
    </w:p>
    <w:p w:rsidR="00C03686" w:rsidRPr="00C03686" w:rsidRDefault="00C03686" w:rsidP="00C03686">
      <w:pPr>
        <w:numPr>
          <w:ilvl w:val="0"/>
          <w:numId w:val="9"/>
        </w:numPr>
        <w:tabs>
          <w:tab w:val="left" w:pos="360"/>
        </w:tabs>
        <w:spacing w:after="0" w:line="240" w:lineRule="auto"/>
        <w:ind w:left="360"/>
        <w:jc w:val="both"/>
        <w:rPr>
          <w:rFonts w:ascii="Sylfaen" w:eastAsia="Calibri" w:hAnsi="Sylfaen" w:cs="Sylfaen"/>
          <w:bCs/>
          <w:lang w:val="ka-GE"/>
        </w:rPr>
      </w:pPr>
      <w:r w:rsidRPr="00C03686">
        <w:rPr>
          <w:rFonts w:ascii="Sylfaen" w:eastAsia="Calibri" w:hAnsi="Sylfaen" w:cs="Sylfaen"/>
          <w:bCs/>
          <w:lang w:val="ka-GE"/>
        </w:rPr>
        <w:t>საანგარიშო პერიოდში მიმდინარეობდა მუშაობა ელექტრონული გვერდის შექმნასთან დაკავშირებით ახალ სისტემაში (ABACO) და ასევე, მიმდინარეობდა აღნიშნულ პროგრამაში ინფორმაციის გადატანა; პროგრამაში დამატებით რეგისტრირებულია 20,4 ათასზე მეტი ფერმა/ფერმერი. სულ 2021  წლის ფაქტიური შესრულება შეადგენს - 283.5 ათას ლარს;</w:t>
      </w:r>
    </w:p>
    <w:p w:rsidR="00C03686" w:rsidRDefault="00C03686" w:rsidP="00C03686">
      <w:pPr>
        <w:numPr>
          <w:ilvl w:val="0"/>
          <w:numId w:val="9"/>
        </w:numPr>
        <w:tabs>
          <w:tab w:val="left" w:pos="360"/>
        </w:tabs>
        <w:spacing w:after="0" w:line="240" w:lineRule="auto"/>
        <w:ind w:left="360"/>
        <w:jc w:val="both"/>
        <w:rPr>
          <w:rFonts w:ascii="Sylfaen" w:eastAsia="Calibri" w:hAnsi="Sylfaen" w:cs="Sylfaen"/>
          <w:bCs/>
          <w:lang w:val="ka-GE"/>
        </w:rPr>
      </w:pPr>
      <w:r w:rsidRPr="00C03686">
        <w:rPr>
          <w:rFonts w:ascii="Sylfaen" w:eastAsia="Calibri" w:hAnsi="Sylfaen" w:cs="Sylfaen"/>
          <w:bCs/>
          <w:lang w:val="ka-GE"/>
        </w:rPr>
        <w:t xml:space="preserve">ფერმერთა რეესტრის ბაზაში პროექტის დაწყებიდან 2018 წლიდან – 2020 წლის ჩათვლით სულ რეგისტრირებულია 155.1 ათასი ფერმერი. </w:t>
      </w:r>
    </w:p>
    <w:p w:rsidR="00C03686" w:rsidRDefault="00C03686" w:rsidP="00C03686">
      <w:pPr>
        <w:tabs>
          <w:tab w:val="left" w:pos="360"/>
        </w:tabs>
        <w:spacing w:after="0" w:line="240" w:lineRule="auto"/>
        <w:jc w:val="both"/>
        <w:rPr>
          <w:rFonts w:ascii="Sylfaen" w:eastAsia="Calibri" w:hAnsi="Sylfaen" w:cs="Sylfaen"/>
          <w:bCs/>
          <w:lang w:val="ka-GE"/>
        </w:rPr>
      </w:pPr>
    </w:p>
    <w:p w:rsidR="00C03686" w:rsidRPr="00C03686" w:rsidRDefault="00C03686" w:rsidP="00C03686">
      <w:pPr>
        <w:spacing w:after="0"/>
        <w:jc w:val="both"/>
        <w:rPr>
          <w:rFonts w:ascii="Sylfaen" w:hAnsi="Sylfaen"/>
          <w:lang w:val="ka-GE"/>
        </w:rPr>
      </w:pPr>
      <w:r w:rsidRPr="00C03686">
        <w:rPr>
          <w:rFonts w:ascii="Sylfaen" w:hAnsi="Sylfaen"/>
          <w:lang w:val="ka-GE"/>
        </w:rPr>
        <w:t>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1.5.1</w:t>
      </w:r>
    </w:p>
    <w:p w:rsidR="00C03686" w:rsidRPr="00C03686" w:rsidRDefault="00C03686" w:rsidP="00C03686">
      <w:pPr>
        <w:tabs>
          <w:tab w:val="left" w:pos="360"/>
        </w:tabs>
        <w:spacing w:after="0" w:line="240" w:lineRule="auto"/>
        <w:jc w:val="both"/>
        <w:rPr>
          <w:rFonts w:ascii="Sylfaen" w:eastAsia="Calibri" w:hAnsi="Sylfaen" w:cs="Sylfaen"/>
          <w:bCs/>
          <w:lang w:val="ka-GE"/>
        </w:rPr>
      </w:pPr>
    </w:p>
    <w:p w:rsidR="004707EA" w:rsidRPr="00AD255C" w:rsidRDefault="004707EA" w:rsidP="00E43573">
      <w:pPr>
        <w:spacing w:after="0" w:line="240" w:lineRule="auto"/>
        <w:ind w:left="180"/>
        <w:contextualSpacing/>
        <w:jc w:val="both"/>
        <w:rPr>
          <w:rFonts w:ascii="Sylfaen" w:hAnsi="Sylfaen"/>
          <w:bCs/>
          <w:highlight w:val="yellow"/>
          <w:lang w:val="ka-GE"/>
        </w:rPr>
      </w:pPr>
    </w:p>
    <w:p w:rsidR="005C10D5" w:rsidRPr="00C03686" w:rsidRDefault="005C10D5" w:rsidP="00E43573">
      <w:pPr>
        <w:pStyle w:val="Heading4"/>
        <w:shd w:val="clear" w:color="auto" w:fill="FFFFFF" w:themeFill="background1"/>
        <w:spacing w:line="240" w:lineRule="auto"/>
        <w:rPr>
          <w:rFonts w:ascii="Sylfaen" w:eastAsia="Calibri" w:hAnsi="Sylfaen" w:cs="Calibri"/>
          <w:bCs/>
          <w:i w:val="0"/>
          <w:lang w:val="ka-GE"/>
        </w:rPr>
      </w:pPr>
      <w:r w:rsidRPr="00C03686">
        <w:rPr>
          <w:rFonts w:ascii="Sylfaen" w:eastAsia="Calibri" w:hAnsi="Sylfaen" w:cs="Calibri"/>
          <w:bCs/>
          <w:i w:val="0"/>
          <w:lang w:val="ka-GE"/>
        </w:rPr>
        <w:t>10.1.8 პროექტების ტექნიკური მხარდაჭერის პროგრამა (პროგრამული კოდი: 31 05 08)</w:t>
      </w:r>
    </w:p>
    <w:p w:rsidR="004707EA" w:rsidRPr="00C03686" w:rsidRDefault="004707EA" w:rsidP="00E43573">
      <w:pPr>
        <w:spacing w:line="240" w:lineRule="auto"/>
        <w:rPr>
          <w:rFonts w:ascii="Sylfaen" w:hAnsi="Sylfaen"/>
          <w:bCs/>
          <w:lang w:val="ka-GE"/>
        </w:rPr>
      </w:pPr>
    </w:p>
    <w:p w:rsidR="005C10D5" w:rsidRPr="00C03686" w:rsidRDefault="005C10D5" w:rsidP="00E43573">
      <w:pPr>
        <w:pStyle w:val="ListParagraph"/>
        <w:spacing w:line="240" w:lineRule="auto"/>
        <w:ind w:left="270" w:firstLine="0"/>
        <w:rPr>
          <w:rFonts w:eastAsiaTheme="minorEastAsia"/>
          <w:bCs/>
          <w:color w:val="auto"/>
        </w:rPr>
      </w:pPr>
      <w:r w:rsidRPr="00C03686">
        <w:rPr>
          <w:rFonts w:eastAsiaTheme="minorEastAsia"/>
          <w:bCs/>
          <w:color w:val="auto"/>
        </w:rPr>
        <w:t xml:space="preserve">პროგრამის განმახორციელებელი: </w:t>
      </w:r>
    </w:p>
    <w:p w:rsidR="005C10D5" w:rsidRPr="00C03686" w:rsidRDefault="005C10D5" w:rsidP="00590252">
      <w:pPr>
        <w:numPr>
          <w:ilvl w:val="0"/>
          <w:numId w:val="46"/>
        </w:numPr>
        <w:spacing w:after="0" w:line="240" w:lineRule="auto"/>
        <w:jc w:val="both"/>
        <w:rPr>
          <w:rFonts w:ascii="Sylfaen" w:eastAsia="Sylfaen" w:hAnsi="Sylfaen" w:cs="Sylfaen"/>
          <w:bCs/>
          <w:color w:val="000000"/>
          <w:lang w:val="ka-GE"/>
        </w:rPr>
      </w:pPr>
      <w:r w:rsidRPr="00C03686">
        <w:rPr>
          <w:rFonts w:ascii="Sylfaen" w:eastAsia="Sylfaen" w:hAnsi="Sylfaen" w:cs="Sylfaen"/>
          <w:bCs/>
          <w:color w:val="000000"/>
          <w:lang w:val="ka-GE"/>
        </w:rPr>
        <w:t>ა(ა)იპ - სოფლის განვითარების სააგენტო</w:t>
      </w:r>
    </w:p>
    <w:p w:rsidR="005C10D5" w:rsidRPr="00AD255C" w:rsidRDefault="005C10D5" w:rsidP="00E43573">
      <w:pPr>
        <w:spacing w:after="0" w:line="240" w:lineRule="auto"/>
        <w:jc w:val="both"/>
        <w:rPr>
          <w:rFonts w:ascii="Sylfaen" w:eastAsia="Sylfaen" w:hAnsi="Sylfaen" w:cs="Sylfaen"/>
          <w:bCs/>
          <w:color w:val="000000"/>
          <w:highlight w:val="yellow"/>
          <w:lang w:val="ka-GE"/>
        </w:rPr>
      </w:pPr>
    </w:p>
    <w:p w:rsidR="00C03686" w:rsidRPr="005E601C" w:rsidRDefault="00C03686"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t>საანგარიშო პერიოდში 7 ბენეფიციართან გაფორმდა ISO-22000-ის სტანდარტის სერტიფიცირების ხელშეკრულება, 17 ბენეფიციართან გაფორმდა HACCP სისტემის სერტიფიცირების ხელშეკრულება, 2 ბენეფიციართან გაფორმდა BRC-ის სტანდარტის დანერგვის ხელშეკრულება, 1 ბენეფიციართან გაფორმდა FSSC 22000-ის სტანდარტის სერტიფიცირების ხელშეკრულება. 7 საწარმოში დაინერგა ISO-22000-ის სტანდარტი, 11 საწარმოში დაინერგა HACCP სისტემა, 2 საწარმოში დაინერგა GLOBAL G.A.P სტანდარტი;</w:t>
      </w:r>
    </w:p>
    <w:p w:rsidR="00C03686" w:rsidRPr="005E601C" w:rsidRDefault="00C03686"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lastRenderedPageBreak/>
        <w:t>2 ბენეფიციართან გაფორმდა ბრენდირების ხელშეკრულება. 9 კომპანიამ მოახდინა კომპანიის/პროდუქციის ბრენდირება;</w:t>
      </w:r>
    </w:p>
    <w:p w:rsidR="00C03686" w:rsidRPr="005E601C" w:rsidRDefault="00C03686"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t>4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w:t>
      </w:r>
    </w:p>
    <w:p w:rsidR="00C03686" w:rsidRPr="005E601C" w:rsidRDefault="00C03686"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t xml:space="preserve">სულ 2021 წლის ფაქტიური შესრულება შეადგენს - 273.4 ათას ლარს; სულ პროექტის დაწყებიდან (2016 – 2021 წლები) </w:t>
      </w:r>
    </w:p>
    <w:p w:rsidR="00C03686" w:rsidRPr="00D57DB6" w:rsidRDefault="00C03686" w:rsidP="00C03686">
      <w:pPr>
        <w:pStyle w:val="ListParagraph"/>
        <w:numPr>
          <w:ilvl w:val="0"/>
          <w:numId w:val="168"/>
        </w:numPr>
        <w:spacing w:after="0" w:line="240" w:lineRule="auto"/>
        <w:ind w:left="851" w:right="0" w:hanging="502"/>
        <w:rPr>
          <w:lang w:val="ka-GE"/>
        </w:rPr>
      </w:pPr>
      <w:r w:rsidRPr="00D57DB6">
        <w:rPr>
          <w:lang w:val="ka-GE"/>
        </w:rPr>
        <w:t xml:space="preserve">გაფორმდა სხვადასხვა სტანდარტის და სისტემის სერტიფიცირების 80 ხელშეკრულება. 48 საწარმოში დაინერგა აღნიშნული სისტემები და სტანდარტები; </w:t>
      </w:r>
    </w:p>
    <w:p w:rsidR="00C03686" w:rsidRPr="00C73B9E" w:rsidRDefault="00C03686" w:rsidP="00C03686">
      <w:pPr>
        <w:pStyle w:val="ListParagraph"/>
        <w:numPr>
          <w:ilvl w:val="0"/>
          <w:numId w:val="168"/>
        </w:numPr>
        <w:spacing w:after="0" w:line="240" w:lineRule="auto"/>
        <w:ind w:left="851" w:right="0" w:hanging="502"/>
        <w:rPr>
          <w:lang w:val="ka-GE"/>
        </w:rPr>
      </w:pPr>
      <w:r w:rsidRPr="00C73B9E">
        <w:rPr>
          <w:lang w:val="ka-GE"/>
        </w:rPr>
        <w:t>12 ბენეფიციართან გაფორმდა ბრენდირების ხელშეკრულება. 10 კომპანიამ მოახდინა კომპანიის/პროდუქციის ბრენდირება;</w:t>
      </w:r>
    </w:p>
    <w:p w:rsidR="00C03686" w:rsidRDefault="00C03686" w:rsidP="00C03686">
      <w:pPr>
        <w:pStyle w:val="ListParagraph"/>
        <w:numPr>
          <w:ilvl w:val="0"/>
          <w:numId w:val="168"/>
        </w:numPr>
        <w:spacing w:after="0" w:line="240" w:lineRule="auto"/>
        <w:ind w:left="851" w:right="0" w:hanging="502"/>
        <w:rPr>
          <w:lang w:val="ka-GE"/>
        </w:rPr>
      </w:pPr>
      <w:r w:rsidRPr="00C73B9E">
        <w:rPr>
          <w:lang w:val="ka-GE"/>
        </w:rPr>
        <w:t>5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w:t>
      </w:r>
    </w:p>
    <w:p w:rsidR="00C03686" w:rsidRPr="00C73B9E" w:rsidRDefault="00C03686" w:rsidP="00C03686">
      <w:pPr>
        <w:pStyle w:val="ListParagraph"/>
        <w:spacing w:after="0" w:line="240" w:lineRule="auto"/>
        <w:ind w:left="851" w:right="0" w:firstLine="0"/>
        <w:rPr>
          <w:lang w:val="ka-GE"/>
        </w:rPr>
      </w:pPr>
    </w:p>
    <w:p w:rsidR="00C03686" w:rsidRDefault="00C03686" w:rsidP="00C03686">
      <w:pPr>
        <w:pStyle w:val="ListParagraph"/>
        <w:spacing w:after="0" w:line="240" w:lineRule="auto"/>
        <w:ind w:left="0"/>
        <w:rPr>
          <w:color w:val="auto"/>
        </w:rPr>
      </w:pPr>
      <w:r w:rsidRPr="00C03686">
        <w:rPr>
          <w:color w:val="auto"/>
        </w:rPr>
        <w:t>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1.3.5</w:t>
      </w:r>
    </w:p>
    <w:p w:rsidR="005517D0" w:rsidRDefault="005517D0" w:rsidP="00C03686">
      <w:pPr>
        <w:pStyle w:val="ListParagraph"/>
        <w:spacing w:after="0" w:line="240" w:lineRule="auto"/>
        <w:ind w:left="0"/>
        <w:rPr>
          <w:color w:val="auto"/>
        </w:rPr>
      </w:pPr>
    </w:p>
    <w:p w:rsidR="005517D0" w:rsidRPr="005517D0" w:rsidRDefault="005517D0" w:rsidP="005517D0">
      <w:pPr>
        <w:pStyle w:val="Heading4"/>
        <w:shd w:val="clear" w:color="auto" w:fill="FFFFFF" w:themeFill="background1"/>
        <w:spacing w:line="240" w:lineRule="auto"/>
        <w:jc w:val="both"/>
        <w:rPr>
          <w:rFonts w:ascii="Sylfaen" w:eastAsia="Calibri" w:hAnsi="Sylfaen" w:cs="Calibri"/>
          <w:bCs/>
          <w:i w:val="0"/>
          <w:lang w:val="ka-GE"/>
        </w:rPr>
      </w:pPr>
      <w:r w:rsidRPr="005517D0">
        <w:rPr>
          <w:rFonts w:ascii="Sylfaen" w:eastAsia="Calibri" w:hAnsi="Sylfaen" w:cs="Calibri"/>
          <w:bCs/>
          <w:i w:val="0"/>
          <w:lang w:val="ka-GE"/>
        </w:rPr>
        <w:t>10.1.9 მეფუტკრეობის სასოფლო-სამეურნეო კოოპერატივების მხარდაჭერა (პროგრამული კოდი: 31 05 09)</w:t>
      </w:r>
    </w:p>
    <w:p w:rsidR="005517D0" w:rsidRDefault="005517D0" w:rsidP="005517D0">
      <w:pPr>
        <w:tabs>
          <w:tab w:val="left" w:pos="284"/>
        </w:tabs>
        <w:spacing w:after="0" w:line="240" w:lineRule="auto"/>
        <w:ind w:right="51"/>
        <w:contextualSpacing/>
        <w:jc w:val="both"/>
        <w:rPr>
          <w:rFonts w:ascii="Sylfaen" w:eastAsia="Sylfaen" w:hAnsi="Sylfaen" w:cs="Sylfaen"/>
          <w:color w:val="000000"/>
          <w:lang w:val="ka-GE"/>
        </w:rPr>
      </w:pPr>
    </w:p>
    <w:p w:rsidR="005517D0" w:rsidRDefault="005517D0" w:rsidP="005517D0">
      <w:pPr>
        <w:tabs>
          <w:tab w:val="left" w:pos="284"/>
        </w:tabs>
        <w:spacing w:after="0" w:line="240" w:lineRule="auto"/>
        <w:ind w:right="51"/>
        <w:contextualSpacing/>
        <w:jc w:val="both"/>
        <w:rPr>
          <w:rFonts w:ascii="Sylfaen" w:eastAsia="Sylfaen" w:hAnsi="Sylfaen" w:cs="Sylfaen"/>
          <w:color w:val="000000"/>
          <w:lang w:val="ka-GE"/>
        </w:rPr>
      </w:pPr>
      <w:r>
        <w:rPr>
          <w:rFonts w:ascii="Sylfaen" w:eastAsia="Sylfaen" w:hAnsi="Sylfaen" w:cs="Sylfaen"/>
          <w:color w:val="000000"/>
        </w:rPr>
        <w:t>პროგრამის განმახორციელებელი</w:t>
      </w:r>
      <w:r>
        <w:rPr>
          <w:rFonts w:ascii="Sylfaen" w:eastAsia="Sylfaen" w:hAnsi="Sylfaen" w:cs="Sylfaen"/>
          <w:color w:val="000000"/>
          <w:lang w:val="ka-GE"/>
        </w:rPr>
        <w:t xml:space="preserve">: </w:t>
      </w:r>
    </w:p>
    <w:p w:rsidR="005517D0" w:rsidRDefault="005517D0" w:rsidP="005517D0">
      <w:pPr>
        <w:pStyle w:val="ListParagraph"/>
        <w:numPr>
          <w:ilvl w:val="0"/>
          <w:numId w:val="169"/>
        </w:numPr>
        <w:tabs>
          <w:tab w:val="left" w:pos="284"/>
        </w:tabs>
        <w:spacing w:after="160" w:line="240" w:lineRule="auto"/>
        <w:ind w:left="0" w:right="0" w:firstLine="284"/>
        <w:jc w:val="left"/>
        <w:rPr>
          <w:rFonts w:eastAsiaTheme="minorHAnsi" w:cstheme="minorBidi"/>
          <w:color w:val="auto"/>
          <w:lang w:val="ka-GE"/>
        </w:rPr>
      </w:pPr>
      <w:r>
        <w:rPr>
          <w:lang w:val="ka-GE"/>
        </w:rPr>
        <w:t>ა(ა)იპ - სოფლის განვითარების სააგენტო</w:t>
      </w:r>
    </w:p>
    <w:p w:rsidR="005517D0" w:rsidRDefault="005517D0" w:rsidP="005517D0">
      <w:pPr>
        <w:pStyle w:val="ListParagraph"/>
        <w:spacing w:after="0" w:line="276" w:lineRule="auto"/>
        <w:ind w:left="0"/>
        <w:rPr>
          <w:highlight w:val="yellow"/>
          <w:lang w:val="ka-GE"/>
        </w:rPr>
      </w:pPr>
    </w:p>
    <w:p w:rsidR="005517D0" w:rsidRPr="005E601C" w:rsidRDefault="005517D0"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t>საანგარიშო პერიოდში ქვეპროგრამის ფარგლებში გაფორმდა 6 ხელშეკრულება (ბენეფიციარებს დაუფინანსდათ მეფუტკრეობისთვს საჭირო ისეთი აღჭურვილობების შეძენა როგორიცაა: სკები, თაფლის საწურები, თაფლის შესანახი ავზები, ფიჭის ასათლელი დანები). ხელშეკრულებით განსაზღვრულმა თანადაფინანსების ოდენობამ შეადგინა 100,0 ათასი ლარი. საიდანაც თანადაფინანსება განხორციელდა 91,2 ათას ლარის ოდენობით.</w:t>
      </w:r>
    </w:p>
    <w:p w:rsidR="005517D0" w:rsidRPr="005E601C" w:rsidRDefault="005517D0"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t>2019-2021 წლებში ბენეფიციარებს დაუფინანსდათ მეფუტკრეობისთვს საჭირო ისეთი აღჭურვილობების შეძენა როგორიცაა: სკები, თაფლის საწურები, თაფლის შესანახი ავზები, ფიჭის ასათლელი დანები.</w:t>
      </w:r>
    </w:p>
    <w:p w:rsidR="005517D0" w:rsidRPr="00C03686" w:rsidRDefault="005517D0" w:rsidP="00C03686">
      <w:pPr>
        <w:pStyle w:val="ListParagraph"/>
        <w:spacing w:after="0" w:line="240" w:lineRule="auto"/>
        <w:ind w:left="0"/>
        <w:rPr>
          <w:color w:val="auto"/>
          <w:lang w:val="ka-GE"/>
        </w:rPr>
      </w:pPr>
    </w:p>
    <w:p w:rsidR="005C10D5" w:rsidRPr="00AD255C" w:rsidRDefault="005C10D5" w:rsidP="00E43573">
      <w:pPr>
        <w:spacing w:after="0" w:line="240" w:lineRule="auto"/>
        <w:jc w:val="both"/>
        <w:rPr>
          <w:rFonts w:ascii="Sylfaen" w:hAnsi="Sylfaen"/>
          <w:bCs/>
          <w:highlight w:val="yellow"/>
          <w:lang w:val="ka-GE"/>
        </w:rPr>
      </w:pPr>
    </w:p>
    <w:p w:rsidR="005C10D5" w:rsidRPr="005517D0" w:rsidRDefault="005C10D5" w:rsidP="00E43573">
      <w:pPr>
        <w:pStyle w:val="Heading4"/>
        <w:shd w:val="clear" w:color="auto" w:fill="FFFFFF" w:themeFill="background1"/>
        <w:spacing w:line="240" w:lineRule="auto"/>
        <w:jc w:val="both"/>
        <w:rPr>
          <w:rFonts w:ascii="Sylfaen" w:eastAsia="Calibri" w:hAnsi="Sylfaen" w:cs="Calibri"/>
          <w:bCs/>
          <w:i w:val="0"/>
          <w:lang w:val="ka-GE"/>
        </w:rPr>
      </w:pPr>
      <w:r w:rsidRPr="005517D0">
        <w:rPr>
          <w:rFonts w:ascii="Sylfaen" w:eastAsia="Calibri" w:hAnsi="Sylfaen" w:cs="Calibri"/>
          <w:bCs/>
          <w:i w:val="0"/>
          <w:lang w:val="ka-GE"/>
        </w:rPr>
        <w:t>10.1.10 სასოფლო-სამეურნეო კოოპერატივების ინფრასტრუქტურული განვითარება (პროგრამული კოდი: 31 05 10)</w:t>
      </w:r>
    </w:p>
    <w:p w:rsidR="004707EA" w:rsidRPr="005517D0" w:rsidRDefault="004707EA" w:rsidP="00E43573">
      <w:pPr>
        <w:spacing w:line="240" w:lineRule="auto"/>
        <w:rPr>
          <w:rFonts w:ascii="Sylfaen" w:hAnsi="Sylfaen"/>
          <w:bCs/>
          <w:lang w:val="ka-GE"/>
        </w:rPr>
      </w:pPr>
    </w:p>
    <w:p w:rsidR="005C10D5" w:rsidRPr="005517D0" w:rsidRDefault="005C10D5" w:rsidP="00E43573">
      <w:pPr>
        <w:pStyle w:val="ListParagraph"/>
        <w:spacing w:line="240" w:lineRule="auto"/>
        <w:ind w:left="270" w:firstLine="0"/>
        <w:rPr>
          <w:rFonts w:eastAsiaTheme="minorEastAsia"/>
          <w:bCs/>
          <w:color w:val="auto"/>
        </w:rPr>
      </w:pPr>
      <w:r w:rsidRPr="005517D0">
        <w:rPr>
          <w:rFonts w:eastAsiaTheme="minorEastAsia"/>
          <w:bCs/>
          <w:color w:val="auto"/>
        </w:rPr>
        <w:t xml:space="preserve">პროგრამის განმახორციელებელი: </w:t>
      </w:r>
    </w:p>
    <w:p w:rsidR="005C10D5" w:rsidRPr="005517D0" w:rsidRDefault="005C10D5" w:rsidP="00590252">
      <w:pPr>
        <w:numPr>
          <w:ilvl w:val="0"/>
          <w:numId w:val="46"/>
        </w:numPr>
        <w:spacing w:after="0" w:line="240" w:lineRule="auto"/>
        <w:jc w:val="both"/>
        <w:rPr>
          <w:rFonts w:ascii="Sylfaen" w:eastAsia="Sylfaen" w:hAnsi="Sylfaen" w:cs="Sylfaen"/>
          <w:bCs/>
          <w:color w:val="000000"/>
          <w:lang w:val="ka-GE"/>
        </w:rPr>
      </w:pPr>
      <w:r w:rsidRPr="005517D0">
        <w:rPr>
          <w:rFonts w:ascii="Sylfaen" w:eastAsia="Sylfaen" w:hAnsi="Sylfaen" w:cs="Sylfaen"/>
          <w:bCs/>
          <w:color w:val="000000"/>
          <w:lang w:val="ka-GE"/>
        </w:rPr>
        <w:t>ა(ა)იპ - სოფლის განვითარების სააგენტო</w:t>
      </w:r>
    </w:p>
    <w:p w:rsidR="005C10D5" w:rsidRPr="00AD255C" w:rsidRDefault="005C10D5" w:rsidP="00E43573">
      <w:pPr>
        <w:spacing w:after="0" w:line="240" w:lineRule="auto"/>
        <w:jc w:val="both"/>
        <w:rPr>
          <w:rFonts w:ascii="Sylfaen" w:eastAsia="Sylfaen" w:hAnsi="Sylfaen" w:cs="Sylfaen"/>
          <w:bCs/>
          <w:color w:val="000000"/>
          <w:highlight w:val="yellow"/>
          <w:lang w:val="ka-GE"/>
        </w:rPr>
      </w:pPr>
    </w:p>
    <w:p w:rsidR="005517D0" w:rsidRPr="005E601C" w:rsidRDefault="005517D0"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t xml:space="preserve">საანგარიშო პერიოდში რძის მწარმოებელი კოოპერატივების ხელშეწყობის პროგრამის ფარგლებში გაფორმდა 5 ხელშეკრულება. ხელშეკრულებით განსაზღვრულმა თანადაფინანსების მოცულობამ შეადგინა 481,0 ათასი ლარი; </w:t>
      </w:r>
    </w:p>
    <w:p w:rsidR="005517D0" w:rsidRPr="005E601C" w:rsidRDefault="005517D0"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t>მიმდინარეობდა მევენახეობის და რძის მიმართულებით 2020 წელს აღებული ვალდებულებების შესრულება (ტრანშენის გაცემა);</w:t>
      </w:r>
    </w:p>
    <w:p w:rsidR="005517D0" w:rsidRPr="005E601C" w:rsidRDefault="005517D0"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t>2021 წლის ფაქტიური შესრულება შეადგენს - 2,7 მლნ ლარს;</w:t>
      </w:r>
    </w:p>
    <w:p w:rsidR="005517D0" w:rsidRPr="005E601C" w:rsidRDefault="005517D0"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lastRenderedPageBreak/>
        <w:t xml:space="preserve">სულ (2019-დან 2021-ის ჩათვლით): </w:t>
      </w:r>
    </w:p>
    <w:p w:rsidR="005517D0" w:rsidRDefault="005517D0" w:rsidP="005517D0">
      <w:pPr>
        <w:pStyle w:val="ListParagraph"/>
        <w:numPr>
          <w:ilvl w:val="0"/>
          <w:numId w:val="171"/>
        </w:numPr>
        <w:spacing w:after="0" w:line="240" w:lineRule="auto"/>
        <w:ind w:right="0" w:hanging="76"/>
        <w:rPr>
          <w:color w:val="auto"/>
          <w:lang w:val="ka-GE"/>
        </w:rPr>
      </w:pPr>
      <w:r>
        <w:rPr>
          <w:lang w:val="ka-GE"/>
        </w:rPr>
        <w:t xml:space="preserve">რძის მწარმოებელი კოოპერატივების ხელშეწყობის პროგრამის ფარგლებში გაფორმდა 8 ხელშეკრულება. ხელშეკრულებით განსაზღვრულმა თანადაფინანსების მოცულობამ შეადგინა 896,3 ათასი ლარი; </w:t>
      </w:r>
    </w:p>
    <w:p w:rsidR="005517D0" w:rsidRDefault="005517D0" w:rsidP="005517D0">
      <w:pPr>
        <w:pStyle w:val="ListParagraph"/>
        <w:numPr>
          <w:ilvl w:val="0"/>
          <w:numId w:val="171"/>
        </w:numPr>
        <w:spacing w:after="0" w:line="240" w:lineRule="auto"/>
        <w:ind w:right="0" w:hanging="76"/>
        <w:rPr>
          <w:lang w:val="ka-GE"/>
        </w:rPr>
      </w:pPr>
      <w:r>
        <w:rPr>
          <w:lang w:val="ka-GE"/>
        </w:rPr>
        <w:t xml:space="preserve">მევენახეობის მიმართულებით კოოპერატივების ხელშეწყობის პროგრამის ფარგლებში გაფორმდა 13 ხელშეკრულება. ხელშეკრულებით განსაზღვრულმა თანადაფინანსების მოცულობამ შეადგინა 6,5 მლნ ლარი; </w:t>
      </w:r>
    </w:p>
    <w:p w:rsidR="005517D0" w:rsidRDefault="005517D0" w:rsidP="005517D0">
      <w:pPr>
        <w:pStyle w:val="ListParagraph"/>
        <w:numPr>
          <w:ilvl w:val="0"/>
          <w:numId w:val="171"/>
        </w:numPr>
        <w:spacing w:after="0" w:line="240" w:lineRule="auto"/>
        <w:ind w:right="0" w:hanging="76"/>
        <w:rPr>
          <w:lang w:val="ka-GE"/>
        </w:rPr>
      </w:pPr>
      <w:r>
        <w:rPr>
          <w:lang w:val="ka-GE"/>
        </w:rPr>
        <w:t>სათიბ - საძოვრების მიმართულებით კოოპერატივების ხელშეწყობის პროგრამის ფარგლებში 2019-2021 წლებში გაფორმდა 4 ხელშეკრულება. ხელშეკრულებით განსაზღვრულმა თანადაფინანსების მოცულობამ შეადგინა 232,4 ათასი ლარი.</w:t>
      </w:r>
    </w:p>
    <w:p w:rsidR="005517D0" w:rsidRPr="005517D0" w:rsidRDefault="005517D0" w:rsidP="005517D0">
      <w:pPr>
        <w:pStyle w:val="ListParagraph"/>
        <w:spacing w:after="0" w:line="240" w:lineRule="auto"/>
        <w:ind w:left="360" w:right="0" w:firstLine="0"/>
        <w:rPr>
          <w:color w:val="auto"/>
          <w:lang w:val="ka-GE"/>
        </w:rPr>
      </w:pPr>
    </w:p>
    <w:p w:rsidR="005517D0" w:rsidRPr="005517D0" w:rsidRDefault="005517D0" w:rsidP="005517D0">
      <w:pPr>
        <w:spacing w:after="0" w:line="240" w:lineRule="auto"/>
        <w:jc w:val="both"/>
        <w:rPr>
          <w:rFonts w:ascii="Sylfaen" w:hAnsi="Sylfaen"/>
          <w:lang w:val="ka-GE"/>
        </w:rPr>
      </w:pPr>
      <w:r w:rsidRPr="005517D0">
        <w:rPr>
          <w:rFonts w:ascii="Sylfaen" w:hAnsi="Sylfaen"/>
        </w:rPr>
        <w:t>საქართველოს სოფლის მეურნეობის და სოფლის გგანვითარების 2021-2027 წლების სტრატეგიის 2021-2023 წლებს სამოქმედო გეგმის ამოცანა 1.2.2</w:t>
      </w:r>
    </w:p>
    <w:p w:rsidR="005C10D5" w:rsidRPr="00AD255C" w:rsidRDefault="005C10D5" w:rsidP="00E43573">
      <w:pPr>
        <w:spacing w:after="0" w:line="240" w:lineRule="auto"/>
        <w:jc w:val="both"/>
        <w:rPr>
          <w:rFonts w:ascii="Sylfaen" w:hAnsi="Sylfaen"/>
          <w:bCs/>
          <w:highlight w:val="yellow"/>
          <w:lang w:val="ka-GE"/>
        </w:rPr>
      </w:pPr>
    </w:p>
    <w:p w:rsidR="005C10D5" w:rsidRPr="005E601C" w:rsidRDefault="005C10D5" w:rsidP="00E43573">
      <w:pPr>
        <w:pStyle w:val="Heading4"/>
        <w:shd w:val="clear" w:color="auto" w:fill="FFFFFF" w:themeFill="background1"/>
        <w:spacing w:line="240" w:lineRule="auto"/>
        <w:rPr>
          <w:rFonts w:ascii="Sylfaen" w:eastAsia="Calibri" w:hAnsi="Sylfaen" w:cs="Calibri"/>
          <w:bCs/>
          <w:i w:val="0"/>
          <w:lang w:val="ka-GE"/>
        </w:rPr>
      </w:pPr>
      <w:r w:rsidRPr="005E601C">
        <w:rPr>
          <w:rFonts w:ascii="Sylfaen" w:eastAsia="Calibri" w:hAnsi="Sylfaen" w:cs="Calibri"/>
          <w:bCs/>
          <w:i w:val="0"/>
          <w:lang w:val="ka-GE"/>
        </w:rPr>
        <w:t>10.1.11 აგროსექტორის განვითარების ხელშეწყობა (პროგრამული კოდი: 31 05 11)</w:t>
      </w:r>
    </w:p>
    <w:p w:rsidR="005C10D5" w:rsidRPr="005E601C" w:rsidRDefault="005C10D5" w:rsidP="00E43573">
      <w:pPr>
        <w:tabs>
          <w:tab w:val="left" w:pos="90"/>
        </w:tabs>
        <w:spacing w:after="60" w:line="240" w:lineRule="auto"/>
        <w:rPr>
          <w:rFonts w:ascii="Sylfaen" w:hAnsi="Sylfaen"/>
          <w:bCs/>
          <w:lang w:val="ka-GE"/>
        </w:rPr>
      </w:pPr>
      <w:r w:rsidRPr="005E601C">
        <w:rPr>
          <w:rFonts w:ascii="Sylfaen" w:hAnsi="Sylfaen"/>
          <w:bCs/>
          <w:lang w:val="ka-GE"/>
        </w:rPr>
        <w:tab/>
      </w:r>
    </w:p>
    <w:p w:rsidR="005C10D5" w:rsidRPr="005E601C" w:rsidRDefault="005C10D5" w:rsidP="00E43573">
      <w:pPr>
        <w:pStyle w:val="ListParagraph"/>
        <w:spacing w:line="240" w:lineRule="auto"/>
        <w:ind w:left="270" w:firstLine="0"/>
        <w:rPr>
          <w:bCs/>
        </w:rPr>
      </w:pPr>
      <w:r w:rsidRPr="005E601C">
        <w:rPr>
          <w:bCs/>
        </w:rPr>
        <w:t xml:space="preserve">პროგრამის განმახორციელებელი:  </w:t>
      </w:r>
    </w:p>
    <w:p w:rsidR="005C10D5" w:rsidRPr="005E601C" w:rsidRDefault="005C10D5" w:rsidP="00590252">
      <w:pPr>
        <w:numPr>
          <w:ilvl w:val="0"/>
          <w:numId w:val="48"/>
        </w:numPr>
        <w:tabs>
          <w:tab w:val="left" w:pos="90"/>
        </w:tabs>
        <w:spacing w:after="0" w:line="240" w:lineRule="auto"/>
        <w:rPr>
          <w:rFonts w:ascii="Sylfaen" w:hAnsi="Sylfaen"/>
          <w:bCs/>
          <w:lang w:val="ka-GE"/>
        </w:rPr>
      </w:pPr>
      <w:r w:rsidRPr="005E601C">
        <w:rPr>
          <w:rFonts w:ascii="Sylfaen" w:hAnsi="Sylfaen"/>
          <w:bCs/>
          <w:lang w:val="ka-GE"/>
        </w:rPr>
        <w:t>საქართველოს გარემოს დაცვსა და სოფლის მეურნეობის სამინისტრო;</w:t>
      </w:r>
    </w:p>
    <w:p w:rsidR="005C10D5" w:rsidRPr="005E601C" w:rsidRDefault="005C10D5" w:rsidP="00590252">
      <w:pPr>
        <w:numPr>
          <w:ilvl w:val="0"/>
          <w:numId w:val="48"/>
        </w:numPr>
        <w:tabs>
          <w:tab w:val="left" w:pos="90"/>
        </w:tabs>
        <w:spacing w:after="0" w:line="240" w:lineRule="auto"/>
        <w:rPr>
          <w:rFonts w:ascii="Sylfaen" w:hAnsi="Sylfaen"/>
          <w:bCs/>
          <w:lang w:val="ka-GE"/>
        </w:rPr>
      </w:pPr>
      <w:r w:rsidRPr="005E601C">
        <w:rPr>
          <w:rFonts w:ascii="Sylfaen" w:hAnsi="Sylfaen"/>
          <w:bCs/>
          <w:lang w:val="ka-GE"/>
        </w:rPr>
        <w:t>ა(ა)იპ - სოფლის განვითარების სააგენტო</w:t>
      </w:r>
    </w:p>
    <w:p w:rsidR="004707EA" w:rsidRDefault="004707EA" w:rsidP="00E43573">
      <w:pPr>
        <w:tabs>
          <w:tab w:val="left" w:pos="90"/>
        </w:tabs>
        <w:spacing w:after="160" w:line="240" w:lineRule="auto"/>
        <w:ind w:left="720"/>
        <w:rPr>
          <w:rFonts w:ascii="Sylfaen" w:hAnsi="Sylfaen"/>
          <w:bCs/>
          <w:highlight w:val="yellow"/>
          <w:lang w:val="ka-GE"/>
        </w:rPr>
      </w:pPr>
    </w:p>
    <w:p w:rsidR="005E601C" w:rsidRPr="005E601C" w:rsidRDefault="005E601C"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t>დასრულდა ინფრასტრუქტურის რეაბილიტაცია და ღირებულებათა ჯაჭვთან დაკავშირებული ინვესტიციები (შიდა საირიგაციო არხების რეაბილიტაცია, სოფლის გზები და ხიდების რეაბილიტაცია, ლანდშაფტის აღდგენის სამუშაოები, გრანტები ფერმერებისთვის და გადამამუშავებელი საწარმოებისთვის), კლიმატზე ადაპტირებული სოფლის მეურნეობის განვითარება (სადემონსტრაციო ნაკვეთების მოწყობა და ფერმერთა ტრეინინგები);</w:t>
      </w:r>
    </w:p>
    <w:p w:rsidR="005E601C" w:rsidRPr="005E601C" w:rsidRDefault="005E601C"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t>შეირჩა ოთხი კლასტერი, კახეთისა და ქვემო ქართლის რეგიონში, რომელშიც მოაწყობა სადემონსტრაციო ნაკვეთები/ფერმები (სილოსის წარმოება, ცხოველთა ჰიგიენა, ხელოვნური განაყოფიერება, რძის ხარისხის გაუმჯობესება და სხვა), ჩატარდება ფერმერთა სწავლება სხვადასხვა მიმართულებით;</w:t>
      </w:r>
    </w:p>
    <w:p w:rsidR="005E601C" w:rsidRPr="005E601C" w:rsidRDefault="005E601C"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t>შიერჩა ორგანიზაცია, რომელიც მოამზადებს დოკუმენტს - „საძოვრების ინტეგრირებული მართვის და მესაქონლეობის განვითარების ტექნიკურ-ეკონომიკურ დასაბუთება, რომელიც მოიცავს ხარჯთსარგებლიანობის ანალიზს მიმდინარე და სამომავლო ალტერნატიული შესაძლო სცენარებისთვის“.  აღმნიშნული დოკუმენტი წინ უნდა უძღოდეს საძოვრების მართვის პოლიტიკის ეროვნული დოკუმენტის შექმნას;</w:t>
      </w:r>
    </w:p>
    <w:p w:rsidR="005E601C" w:rsidRPr="005E601C" w:rsidRDefault="005E601C"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t xml:space="preserve">მერძევეობის დარგის მოდერნიზაციის და ბაზარზე წვდომის პროგრამის საგრანტო კომპონენტის (DiMMA) (IFAD) ფარგლებში საანგარიშო პერიოდში გაფორმდა 96 ხელშეკრულება, ჯამური ინვესტიციით 7.6 მლნ ლარი, ხოლო ხელშეკრულებებით გათვალისწინებული სააგენტოს თანადაფინანსების მოცულობა შეადგენს 5,4 მლნ ლარს (მათ შორის: ვეტერინარიის და ხელოვნური განაყოფიერების მიზნობრიობით გაფორმდა 4 ხელშეკრულება, ჯამური ინვესტიციით 106,9 ათასი ლარი, ხოლო სააგენტოს თანადაფინანსება შეადგენს 85,5 ათას ლარს; პირუტყვის საკვების პირველადი წარმოების მიზნობრიობით გაფორმდა 25 ხელშეკრულება, ჯამური ინვესტიციით 5 501,5 ათასი ლარი, ხოლო სააგენტოს თანადაფინანსება შეადგენს 3 827,5 ათას ლარს; რძის გადამამუშავებელი საწარმოს (მცირე ზომის) მიზნობრიობით გაფორმდა 5 ხელშეკრულება, ჯამური ინვესტიციით 415,1 ათასი ლარი, ხოლო სააგენტოს თანადაფინანსება შეადგენს 194,1 ათას ლარს; რძის </w:t>
      </w:r>
      <w:r w:rsidRPr="005E601C">
        <w:rPr>
          <w:rFonts w:ascii="Sylfaen" w:eastAsia="Calibri" w:hAnsi="Sylfaen" w:cs="Sylfaen"/>
          <w:bCs/>
          <w:lang w:val="ka-GE"/>
        </w:rPr>
        <w:lastRenderedPageBreak/>
        <w:t xml:space="preserve">პირველადი წარმოების მიზნობრიობით გაფორმდა 62 ხელშეკრულება, ჯამური ინვესტიციით 1 625,5 ათასი ლარი, ხოლო სააგენტოს თანადაფინანსება შეადგენს 1 248,2 ათას ლარს. </w:t>
      </w:r>
    </w:p>
    <w:p w:rsidR="005E601C" w:rsidRPr="00AD255C" w:rsidRDefault="005E601C" w:rsidP="00E43573">
      <w:pPr>
        <w:tabs>
          <w:tab w:val="left" w:pos="90"/>
        </w:tabs>
        <w:spacing w:after="160" w:line="240" w:lineRule="auto"/>
        <w:ind w:left="720"/>
        <w:rPr>
          <w:rFonts w:ascii="Sylfaen" w:hAnsi="Sylfaen"/>
          <w:bCs/>
          <w:highlight w:val="yellow"/>
          <w:lang w:val="ka-GE"/>
        </w:rPr>
      </w:pPr>
    </w:p>
    <w:p w:rsidR="005C10D5" w:rsidRPr="005E601C" w:rsidRDefault="005C10D5" w:rsidP="00E43573">
      <w:pPr>
        <w:pStyle w:val="Heading5"/>
        <w:jc w:val="both"/>
        <w:rPr>
          <w:rFonts w:ascii="Sylfaen" w:eastAsia="Calibri" w:hAnsi="Sylfaen"/>
          <w:b w:val="0"/>
          <w:bCs/>
          <w:color w:val="2F5496" w:themeColor="accent1" w:themeShade="BF"/>
          <w:lang w:val="ka-GE"/>
        </w:rPr>
      </w:pPr>
      <w:r w:rsidRPr="005E601C">
        <w:rPr>
          <w:rFonts w:ascii="Sylfaen" w:eastAsia="Calibri" w:hAnsi="Sylfaen"/>
          <w:b w:val="0"/>
          <w:bCs/>
          <w:color w:val="2F5496" w:themeColor="accent1" w:themeShade="BF"/>
          <w:lang w:val="ka-GE"/>
        </w:rPr>
        <w:t xml:space="preserve">10.1.11.1 </w:t>
      </w:r>
      <w:r w:rsidRPr="005E601C">
        <w:rPr>
          <w:rFonts w:ascii="Sylfaen" w:eastAsia="Calibri" w:hAnsi="Sylfaen" w:cs="Sylfaen"/>
          <w:b w:val="0"/>
          <w:bCs/>
          <w:color w:val="2F5496" w:themeColor="accent1" w:themeShade="BF"/>
          <w:lang w:val="ka-GE"/>
        </w:rPr>
        <w:t>სოფლის</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მეურნეობის</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მოდერნიზაციის</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ბაზარზე</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წვდომისა</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და</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მდგრადობის</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პროექტი</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პროგრამული</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კოდი</w:t>
      </w:r>
      <w:r w:rsidRPr="005E601C">
        <w:rPr>
          <w:rFonts w:ascii="Sylfaen" w:eastAsia="Calibri" w:hAnsi="Sylfaen"/>
          <w:b w:val="0"/>
          <w:bCs/>
          <w:color w:val="2F5496" w:themeColor="accent1" w:themeShade="BF"/>
          <w:lang w:val="ka-GE"/>
        </w:rPr>
        <w:t>: 31 05 11 01)</w:t>
      </w:r>
    </w:p>
    <w:p w:rsidR="005C10D5" w:rsidRPr="005E601C" w:rsidRDefault="005C10D5" w:rsidP="00E43573">
      <w:pPr>
        <w:tabs>
          <w:tab w:val="left" w:pos="90"/>
        </w:tabs>
        <w:spacing w:after="60" w:line="240" w:lineRule="auto"/>
        <w:rPr>
          <w:rFonts w:ascii="Sylfaen" w:hAnsi="Sylfaen"/>
          <w:bCs/>
          <w:lang w:val="ka-GE"/>
        </w:rPr>
      </w:pPr>
    </w:p>
    <w:p w:rsidR="005C10D5" w:rsidRPr="005E601C" w:rsidRDefault="005C10D5" w:rsidP="00E43573">
      <w:pPr>
        <w:pStyle w:val="ListParagraph"/>
        <w:spacing w:line="240" w:lineRule="auto"/>
        <w:ind w:left="270" w:firstLine="0"/>
        <w:rPr>
          <w:bCs/>
          <w:lang w:val="ka-GE"/>
        </w:rPr>
      </w:pPr>
      <w:r w:rsidRPr="005E601C">
        <w:rPr>
          <w:bCs/>
        </w:rPr>
        <w:t xml:space="preserve">პროგრამის განმახორციელებელი:  </w:t>
      </w:r>
    </w:p>
    <w:p w:rsidR="005C10D5" w:rsidRPr="005E601C" w:rsidRDefault="005C10D5" w:rsidP="00590252">
      <w:pPr>
        <w:numPr>
          <w:ilvl w:val="0"/>
          <w:numId w:val="48"/>
        </w:numPr>
        <w:tabs>
          <w:tab w:val="left" w:pos="90"/>
        </w:tabs>
        <w:spacing w:after="0" w:line="240" w:lineRule="auto"/>
        <w:rPr>
          <w:rFonts w:ascii="Sylfaen" w:hAnsi="Sylfaen"/>
          <w:bCs/>
          <w:lang w:val="ka-GE"/>
        </w:rPr>
      </w:pPr>
      <w:r w:rsidRPr="005E601C">
        <w:rPr>
          <w:rFonts w:ascii="Sylfaen" w:hAnsi="Sylfaen"/>
          <w:bCs/>
          <w:lang w:val="ka-GE"/>
        </w:rPr>
        <w:t>საქართველოს გარემოს დაცვსა და სოფლის მეურნეობის სამინისტრო;</w:t>
      </w:r>
    </w:p>
    <w:p w:rsidR="005C10D5" w:rsidRPr="005E601C" w:rsidRDefault="005C10D5" w:rsidP="00590252">
      <w:pPr>
        <w:numPr>
          <w:ilvl w:val="0"/>
          <w:numId w:val="48"/>
        </w:numPr>
        <w:tabs>
          <w:tab w:val="left" w:pos="90"/>
        </w:tabs>
        <w:spacing w:after="0" w:line="240" w:lineRule="auto"/>
        <w:rPr>
          <w:rFonts w:ascii="Sylfaen" w:hAnsi="Sylfaen"/>
          <w:bCs/>
          <w:lang w:val="ka-GE"/>
        </w:rPr>
      </w:pPr>
      <w:r w:rsidRPr="005E601C">
        <w:rPr>
          <w:rFonts w:ascii="Sylfaen" w:hAnsi="Sylfaen"/>
          <w:bCs/>
          <w:lang w:val="ka-GE"/>
        </w:rPr>
        <w:t>ა(ა)იპ  - სოფლის განვითარების სააგენტო</w:t>
      </w:r>
    </w:p>
    <w:p w:rsidR="00862C20" w:rsidRPr="00AD255C" w:rsidRDefault="00862C20" w:rsidP="00E43573">
      <w:pPr>
        <w:tabs>
          <w:tab w:val="left" w:pos="90"/>
        </w:tabs>
        <w:spacing w:after="160" w:line="240" w:lineRule="auto"/>
        <w:ind w:left="720"/>
        <w:rPr>
          <w:rFonts w:ascii="Sylfaen" w:hAnsi="Sylfaen"/>
          <w:bCs/>
          <w:highlight w:val="yellow"/>
          <w:lang w:val="ka-GE"/>
        </w:rPr>
      </w:pPr>
    </w:p>
    <w:p w:rsidR="005E601C" w:rsidRPr="005E601C" w:rsidRDefault="005E601C" w:rsidP="005E601C">
      <w:pPr>
        <w:numPr>
          <w:ilvl w:val="0"/>
          <w:numId w:val="9"/>
        </w:numPr>
        <w:tabs>
          <w:tab w:val="left" w:pos="360"/>
        </w:tabs>
        <w:spacing w:after="0" w:line="240" w:lineRule="auto"/>
        <w:ind w:left="360"/>
        <w:jc w:val="both"/>
        <w:rPr>
          <w:rFonts w:ascii="Sylfaen" w:eastAsia="Calibri" w:hAnsi="Sylfaen" w:cs="Sylfaen"/>
          <w:bCs/>
          <w:lang w:val="ka-GE"/>
        </w:rPr>
      </w:pPr>
      <w:r>
        <w:rPr>
          <w:rFonts w:ascii="Sylfaen" w:hAnsi="Sylfaen"/>
          <w:color w:val="000000" w:themeColor="text1"/>
        </w:rPr>
        <w:t xml:space="preserve">დასრულდა ინფრასტრუქტურის რეაბილიტაცია და ღირებულებათა ჯაჭვთან დაკავშირებული </w:t>
      </w:r>
      <w:r w:rsidRPr="005E601C">
        <w:rPr>
          <w:rFonts w:ascii="Sylfaen" w:eastAsia="Calibri" w:hAnsi="Sylfaen" w:cs="Sylfaen"/>
          <w:bCs/>
          <w:lang w:val="ka-GE"/>
        </w:rPr>
        <w:t>ინვესტიციები (შიდა საირიგაციო არხების რეაბილიტაცია, სოფლის გზები და ხიდების რეაბილიტაცია, ლანდშაფტის აღდგენის სამუშაოები, გრანტები ფერმერებისთვის და გადამამუშავებელი საწარმოებისთვის);</w:t>
      </w:r>
    </w:p>
    <w:p w:rsidR="005E601C" w:rsidRPr="005E601C" w:rsidRDefault="005E601C" w:rsidP="005E601C">
      <w:pPr>
        <w:numPr>
          <w:ilvl w:val="0"/>
          <w:numId w:val="9"/>
        </w:numPr>
        <w:tabs>
          <w:tab w:val="left" w:pos="360"/>
        </w:tabs>
        <w:spacing w:after="0" w:line="240" w:lineRule="auto"/>
        <w:ind w:left="360"/>
        <w:jc w:val="both"/>
        <w:rPr>
          <w:rFonts w:ascii="Sylfaen" w:eastAsia="Calibri" w:hAnsi="Sylfaen" w:cs="Sylfaen"/>
          <w:bCs/>
          <w:lang w:val="ka-GE"/>
        </w:rPr>
      </w:pPr>
      <w:r w:rsidRPr="005E601C">
        <w:rPr>
          <w:rFonts w:ascii="Sylfaen" w:eastAsia="Calibri" w:hAnsi="Sylfaen" w:cs="Sylfaen"/>
          <w:bCs/>
          <w:lang w:val="ka-GE"/>
        </w:rPr>
        <w:t>დასრულდა კლიმატზე ადაპტირებული სოფლის მეურნეობის განვითარება (სადემონსტრაციო ნაკვეთების მოწყობა და ფერმერთა ტრეინინგები).</w:t>
      </w:r>
    </w:p>
    <w:p w:rsidR="005C10D5" w:rsidRPr="00AD255C" w:rsidRDefault="005C10D5" w:rsidP="00E43573">
      <w:pPr>
        <w:spacing w:after="0" w:line="240" w:lineRule="auto"/>
        <w:jc w:val="both"/>
        <w:rPr>
          <w:rFonts w:ascii="Sylfaen" w:hAnsi="Sylfaen"/>
          <w:bCs/>
          <w:highlight w:val="yellow"/>
          <w:lang w:val="ka-GE"/>
        </w:rPr>
      </w:pPr>
    </w:p>
    <w:p w:rsidR="005C10D5" w:rsidRPr="005E601C" w:rsidRDefault="005C10D5" w:rsidP="00E43573">
      <w:pPr>
        <w:pStyle w:val="Heading5"/>
        <w:jc w:val="both"/>
        <w:rPr>
          <w:rFonts w:ascii="Sylfaen" w:eastAsia="Calibri" w:hAnsi="Sylfaen"/>
          <w:b w:val="0"/>
          <w:bCs/>
          <w:color w:val="2F5496" w:themeColor="accent1" w:themeShade="BF"/>
          <w:lang w:val="ka-GE"/>
        </w:rPr>
      </w:pPr>
      <w:r w:rsidRPr="005E601C">
        <w:rPr>
          <w:rFonts w:ascii="Sylfaen" w:eastAsia="Calibri" w:hAnsi="Sylfaen"/>
          <w:b w:val="0"/>
          <w:bCs/>
          <w:color w:val="2F5496" w:themeColor="accent1" w:themeShade="BF"/>
          <w:lang w:val="ka-GE"/>
        </w:rPr>
        <w:t xml:space="preserve">10.1.11.2 </w:t>
      </w:r>
      <w:r w:rsidRPr="005E601C">
        <w:rPr>
          <w:rFonts w:ascii="Sylfaen" w:eastAsia="Calibri" w:hAnsi="Sylfaen" w:cs="Sylfaen"/>
          <w:b w:val="0"/>
          <w:bCs/>
          <w:color w:val="2F5496" w:themeColor="accent1" w:themeShade="BF"/>
          <w:lang w:val="ka-GE"/>
        </w:rPr>
        <w:t>მერძევეობის</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დარგის</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მოდერნიზაციის</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და</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ბაზარზე</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წვდომის</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პროგრამა</w:t>
      </w:r>
      <w:r w:rsidRPr="005E601C">
        <w:rPr>
          <w:rFonts w:ascii="Sylfaen" w:eastAsia="Calibri" w:hAnsi="Sylfaen"/>
          <w:b w:val="0"/>
          <w:bCs/>
          <w:color w:val="2F5496" w:themeColor="accent1" w:themeShade="BF"/>
          <w:lang w:val="ka-GE"/>
        </w:rPr>
        <w:t xml:space="preserve"> (DiMMA) </w:t>
      </w:r>
      <w:r w:rsidR="004707EA" w:rsidRPr="005E601C">
        <w:rPr>
          <w:rFonts w:ascii="Sylfaen" w:eastAsia="Calibri" w:hAnsi="Sylfaen"/>
          <w:b w:val="0"/>
          <w:bCs/>
          <w:color w:val="2F5496" w:themeColor="accent1" w:themeShade="BF"/>
        </w:rPr>
        <w:t>(</w:t>
      </w:r>
      <w:r w:rsidRPr="005E601C">
        <w:rPr>
          <w:rFonts w:ascii="Sylfaen" w:eastAsia="Calibri" w:hAnsi="Sylfaen" w:cs="Sylfaen"/>
          <w:b w:val="0"/>
          <w:bCs/>
          <w:color w:val="2F5496" w:themeColor="accent1" w:themeShade="BF"/>
          <w:lang w:val="ka-GE"/>
        </w:rPr>
        <w:t>პროგრამული</w:t>
      </w:r>
      <w:r w:rsidRPr="005E601C">
        <w:rPr>
          <w:rFonts w:ascii="Sylfaen" w:eastAsia="Calibri" w:hAnsi="Sylfaen"/>
          <w:b w:val="0"/>
          <w:bCs/>
          <w:color w:val="2F5496" w:themeColor="accent1" w:themeShade="BF"/>
          <w:lang w:val="ka-GE"/>
        </w:rPr>
        <w:t xml:space="preserve"> </w:t>
      </w:r>
      <w:r w:rsidRPr="005E601C">
        <w:rPr>
          <w:rFonts w:ascii="Sylfaen" w:eastAsia="Calibri" w:hAnsi="Sylfaen" w:cs="Sylfaen"/>
          <w:b w:val="0"/>
          <w:bCs/>
          <w:color w:val="2F5496" w:themeColor="accent1" w:themeShade="BF"/>
          <w:lang w:val="ka-GE"/>
        </w:rPr>
        <w:t>კოდი</w:t>
      </w:r>
      <w:r w:rsidRPr="005E601C">
        <w:rPr>
          <w:rFonts w:ascii="Sylfaen" w:eastAsia="Calibri" w:hAnsi="Sylfaen"/>
          <w:b w:val="0"/>
          <w:bCs/>
          <w:color w:val="2F5496" w:themeColor="accent1" w:themeShade="BF"/>
          <w:lang w:val="ka-GE"/>
        </w:rPr>
        <w:t>: 31 05 11 02)</w:t>
      </w:r>
    </w:p>
    <w:p w:rsidR="004707EA" w:rsidRPr="005E601C" w:rsidRDefault="004707EA" w:rsidP="00E43573">
      <w:pPr>
        <w:spacing w:line="240" w:lineRule="auto"/>
        <w:rPr>
          <w:rFonts w:ascii="Sylfaen" w:hAnsi="Sylfaen"/>
          <w:bCs/>
          <w:lang w:val="ka-GE" w:eastAsia="ka-GE"/>
        </w:rPr>
      </w:pPr>
    </w:p>
    <w:p w:rsidR="00862C20" w:rsidRPr="005E601C" w:rsidRDefault="005C10D5" w:rsidP="00E43573">
      <w:pPr>
        <w:pStyle w:val="ListParagraph"/>
        <w:spacing w:line="240" w:lineRule="auto"/>
        <w:ind w:left="270" w:firstLine="0"/>
        <w:rPr>
          <w:bCs/>
        </w:rPr>
      </w:pPr>
      <w:r w:rsidRPr="005E601C">
        <w:rPr>
          <w:bCs/>
        </w:rPr>
        <w:t xml:space="preserve">პროგრამის განმახორციელებელი: </w:t>
      </w:r>
    </w:p>
    <w:p w:rsidR="00636F62" w:rsidRPr="005E601C" w:rsidRDefault="005C10D5" w:rsidP="00590252">
      <w:pPr>
        <w:numPr>
          <w:ilvl w:val="0"/>
          <w:numId w:val="48"/>
        </w:numPr>
        <w:tabs>
          <w:tab w:val="left" w:pos="90"/>
        </w:tabs>
        <w:spacing w:after="0" w:line="240" w:lineRule="auto"/>
        <w:rPr>
          <w:rFonts w:ascii="Sylfaen" w:hAnsi="Sylfaen"/>
          <w:bCs/>
          <w:lang w:val="ka-GE"/>
        </w:rPr>
      </w:pPr>
      <w:r w:rsidRPr="005E601C">
        <w:rPr>
          <w:rFonts w:ascii="Sylfaen" w:hAnsi="Sylfaen"/>
          <w:bCs/>
        </w:rPr>
        <w:t xml:space="preserve"> </w:t>
      </w:r>
      <w:r w:rsidRPr="005E601C">
        <w:rPr>
          <w:rFonts w:ascii="Sylfaen" w:hAnsi="Sylfaen"/>
          <w:bCs/>
          <w:lang w:val="ka-GE"/>
        </w:rPr>
        <w:t>საქართველოს გარემოს დაცვსა და სოფლის მეურნეობის სამინისტრო</w:t>
      </w:r>
    </w:p>
    <w:p w:rsidR="00636F62" w:rsidRPr="005E601C" w:rsidRDefault="00636F62" w:rsidP="00590252">
      <w:pPr>
        <w:numPr>
          <w:ilvl w:val="0"/>
          <w:numId w:val="48"/>
        </w:numPr>
        <w:tabs>
          <w:tab w:val="left" w:pos="90"/>
        </w:tabs>
        <w:spacing w:after="0" w:line="240" w:lineRule="auto"/>
        <w:rPr>
          <w:rFonts w:ascii="Sylfaen" w:hAnsi="Sylfaen"/>
          <w:bCs/>
          <w:lang w:val="ka-GE"/>
        </w:rPr>
      </w:pPr>
      <w:r w:rsidRPr="005E601C">
        <w:rPr>
          <w:rFonts w:ascii="Sylfaen" w:hAnsi="Sylfaen"/>
          <w:bCs/>
          <w:lang w:val="ka-GE"/>
        </w:rPr>
        <w:t>ა(ა)იპ - სოფლის განვითარების სააგენტო</w:t>
      </w:r>
    </w:p>
    <w:p w:rsidR="005C10D5" w:rsidRPr="00AD255C" w:rsidRDefault="005C10D5" w:rsidP="00E43573">
      <w:pPr>
        <w:pStyle w:val="ListParagraph"/>
        <w:spacing w:line="240" w:lineRule="auto"/>
        <w:ind w:left="270" w:firstLine="0"/>
        <w:rPr>
          <w:bCs/>
          <w:highlight w:val="yellow"/>
          <w:lang w:val="ka-GE"/>
        </w:rPr>
      </w:pPr>
    </w:p>
    <w:p w:rsidR="005C10D5" w:rsidRPr="00AD255C" w:rsidRDefault="005C10D5" w:rsidP="00E43573">
      <w:pPr>
        <w:spacing w:after="0" w:line="240" w:lineRule="auto"/>
        <w:jc w:val="both"/>
        <w:rPr>
          <w:rFonts w:ascii="Sylfaen" w:hAnsi="Sylfaen"/>
          <w:bCs/>
          <w:highlight w:val="yellow"/>
          <w:lang w:val="ka-GE"/>
        </w:rPr>
      </w:pPr>
    </w:p>
    <w:p w:rsidR="005E601C" w:rsidRPr="005E601C" w:rsidRDefault="005E601C" w:rsidP="005E601C">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შეირჩა ოთხი კლასტერი, კახეთისა და ქვემო ქართლის რეგიონში, რომელშიც მოაწყობა სადემონსტრაციო ნაკვეთები/ფერმები (სილოსის წარმოება, ცხოველთა ჰიგიენა, ხელოვნური განაყოფიერება, რძის ხარისხის გაუმჯობესება და სხვა)</w:t>
      </w:r>
      <w:r w:rsidRPr="005E601C">
        <w:rPr>
          <w:rFonts w:ascii="Sylfaen" w:hAnsi="Sylfaen"/>
          <w:color w:val="000000" w:themeColor="text1"/>
        </w:rPr>
        <w:t>;</w:t>
      </w:r>
    </w:p>
    <w:p w:rsidR="005E601C" w:rsidRDefault="005E601C" w:rsidP="005E601C">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მერძევეობის დარგის მოდერნიზაციის და ბაზარზე წვდომის პროგრამის საგრანტო კომპონენტის (DiMMA) (IFAD) ფარგლებში საანგარიშო პერიოდში გაფორმდა 96 ხელშეკრულება, ჯამური ინვესტიციით 7 649.0 ათასი ლარი, ხოლო ხელშეკრულებებით გათვალისწინებული სააგენტოს თანადაფინანსების მოცულობა შეადგენს 5 355.3 ათას ლარს (მათ შორის: ვეტერინარიის და ხელოვნური განაყოფიერების მიზნობრიობით გაფორმდა 4 ხელშეკრულება, ჯამური ინვესტიციით 106.9 ათ. ლარი, ხოლო სააგენტოს თანადაფინანსება შეადგენს 85.5 ათ. ლარს; პირუტყვის საკვების პირველადი წარმოების მიზნობრიობით გაფორმდა 25 ხელშეკრულება, ჯამური ინვესტიციით 5,501,5 ათ. ლარი, ხოლო სააგენტოს თანადაფინანსება შეადგენს 3,827,5 ათ. ლარს; რძის გადამამუშავებელი საწარმოს (მცირე ზომის) მიზნობრიობით გაფორმდა 5 ხელშეკრულება, ჯამური ინვესტიციით 415,1 ათ, ლარი, ხოლო სააგენტოს თანადაფინანსება შეადგენს 194.0 ათ.ლარს; რძის პირველადი წარმოების მიზნობრიობით გაფორმდა 62 ხელშეკრულება, ჯამური ინვესტიციით 1 625,4 ათ. ლარი, ხოლო სააგენტოს თანადაფინანსება შეადგენს 1 248,2 ათ. ლარს). საანგარიშო პერიოდში თანადაფინანსებამ შეადგინა 19.6 მლნ ლარი.</w:t>
      </w:r>
    </w:p>
    <w:p w:rsidR="00862C20" w:rsidRPr="00AD255C" w:rsidRDefault="00862C20" w:rsidP="00E43573">
      <w:pPr>
        <w:spacing w:after="0" w:line="240" w:lineRule="auto"/>
        <w:jc w:val="both"/>
        <w:rPr>
          <w:rFonts w:ascii="Sylfaen" w:hAnsi="Sylfaen"/>
          <w:bCs/>
          <w:highlight w:val="yellow"/>
          <w:lang w:val="ka-GE"/>
        </w:rPr>
      </w:pPr>
    </w:p>
    <w:p w:rsidR="005C10D5" w:rsidRPr="005E601C" w:rsidRDefault="005C10D5" w:rsidP="00E43573">
      <w:pPr>
        <w:pStyle w:val="Heading4"/>
        <w:shd w:val="clear" w:color="auto" w:fill="FFFFFF" w:themeFill="background1"/>
        <w:spacing w:line="240" w:lineRule="auto"/>
        <w:rPr>
          <w:rFonts w:ascii="Sylfaen" w:hAnsi="Sylfaen" w:cs="Sylfaen"/>
          <w:bCs/>
          <w:lang w:val="ka-GE"/>
        </w:rPr>
      </w:pPr>
      <w:r w:rsidRPr="005E601C">
        <w:rPr>
          <w:rFonts w:ascii="Sylfaen" w:eastAsia="Calibri" w:hAnsi="Sylfaen" w:cs="Calibri"/>
          <w:bCs/>
          <w:i w:val="0"/>
          <w:lang w:val="ka-GE"/>
        </w:rPr>
        <w:lastRenderedPageBreak/>
        <w:t>10.1.12 მოსავლის ამღები ტექნიკის თანადაფინანსების პროექტი (პროგრამული კოდი: 31 05 12)</w:t>
      </w:r>
    </w:p>
    <w:p w:rsidR="005C10D5" w:rsidRPr="005E601C" w:rsidRDefault="005C10D5" w:rsidP="00E43573">
      <w:pPr>
        <w:spacing w:after="60" w:line="240" w:lineRule="auto"/>
        <w:jc w:val="both"/>
        <w:rPr>
          <w:rFonts w:ascii="Sylfaen" w:eastAsia="Times New Roman" w:hAnsi="Sylfaen" w:cs="Times New Roman"/>
          <w:bCs/>
          <w:lang w:val="ka-GE"/>
        </w:rPr>
      </w:pPr>
    </w:p>
    <w:p w:rsidR="005C10D5" w:rsidRPr="005E601C" w:rsidRDefault="005C10D5" w:rsidP="00E43573">
      <w:pPr>
        <w:pStyle w:val="ListParagraph"/>
        <w:spacing w:line="240" w:lineRule="auto"/>
        <w:ind w:left="270" w:firstLine="0"/>
        <w:rPr>
          <w:rFonts w:eastAsiaTheme="minorEastAsia"/>
          <w:bCs/>
        </w:rPr>
      </w:pPr>
      <w:r w:rsidRPr="005E601C">
        <w:rPr>
          <w:rFonts w:eastAsiaTheme="minorEastAsia"/>
          <w:bCs/>
        </w:rPr>
        <w:t xml:space="preserve">პროგრამის განმახორციელებელი: </w:t>
      </w:r>
    </w:p>
    <w:p w:rsidR="005C10D5" w:rsidRPr="005E601C" w:rsidRDefault="005C10D5" w:rsidP="00590252">
      <w:pPr>
        <w:numPr>
          <w:ilvl w:val="0"/>
          <w:numId w:val="49"/>
        </w:numPr>
        <w:spacing w:after="0" w:line="240" w:lineRule="auto"/>
        <w:contextualSpacing/>
        <w:jc w:val="both"/>
        <w:rPr>
          <w:rFonts w:ascii="Sylfaen" w:eastAsia="Sylfaen" w:hAnsi="Sylfaen" w:cs="Sylfaen"/>
          <w:bCs/>
          <w:color w:val="000000"/>
          <w:lang w:val="ka-GE"/>
        </w:rPr>
      </w:pPr>
      <w:r w:rsidRPr="005E601C">
        <w:rPr>
          <w:rFonts w:ascii="Sylfaen" w:eastAsia="Sylfaen" w:hAnsi="Sylfaen" w:cs="Sylfaen"/>
          <w:bCs/>
          <w:color w:val="000000"/>
          <w:lang w:val="ka-GE"/>
        </w:rPr>
        <w:t>ა(ა)იპ  - სოფლის განვითარების სააგენტო</w:t>
      </w:r>
    </w:p>
    <w:p w:rsidR="005C10D5" w:rsidRPr="005E601C" w:rsidRDefault="005C10D5" w:rsidP="00E43573">
      <w:pPr>
        <w:spacing w:after="0" w:line="240" w:lineRule="auto"/>
        <w:ind w:left="720"/>
        <w:contextualSpacing/>
        <w:jc w:val="both"/>
        <w:rPr>
          <w:rFonts w:ascii="Sylfaen" w:eastAsia="Sylfaen" w:hAnsi="Sylfaen" w:cs="Sylfaen"/>
          <w:bCs/>
          <w:color w:val="000000"/>
          <w:lang w:val="ka-GE"/>
        </w:rPr>
      </w:pPr>
    </w:p>
    <w:p w:rsidR="005E601C" w:rsidRPr="005E601C" w:rsidRDefault="005E601C" w:rsidP="005E601C">
      <w:pPr>
        <w:numPr>
          <w:ilvl w:val="0"/>
          <w:numId w:val="9"/>
        </w:numPr>
        <w:tabs>
          <w:tab w:val="left" w:pos="360"/>
        </w:tabs>
        <w:spacing w:after="0" w:line="240" w:lineRule="auto"/>
        <w:ind w:left="360"/>
        <w:jc w:val="both"/>
        <w:rPr>
          <w:rFonts w:ascii="Sylfaen" w:hAnsi="Sylfaen"/>
          <w:color w:val="000000" w:themeColor="text1"/>
        </w:rPr>
      </w:pPr>
      <w:r w:rsidRPr="005E601C">
        <w:rPr>
          <w:rFonts w:ascii="Sylfaen" w:hAnsi="Sylfaen"/>
          <w:color w:val="000000" w:themeColor="text1"/>
        </w:rPr>
        <w:t>საანგარიშო პერიოდში მოსავლის ამღები ტექნიკის თანადაფინანსების პროექტის ფარგლებში გაფორმდა 89 ხელშეკრულება, ჯამური თანხით - 10 748.4 ათასი ლარი, საიდანაც ხელშეკრულებებით გათვალისწინებული თანადაფინანსების მოცულობა შეადგენს - 4 533.7 ათას ლარს (მათ შორის, ამღები ტექნიკის თანადაფინანსების პროექტის ფარგლებში: სხვა ტიპის მოსავლის ამღები ტექნიკის (გარდა ყურძნის) მიზნობრიობით  გაფორმდა 81 ხელშეკრულება, ჯამური თანხით - 7 341.7 ლარი, საიდანაც თანადაფინანსების მოცულობა  შეადგენს - 3 534.4 ათ. ლარს; კომბაინის მიზნობრიობით გაფორმდა 8 ხელშეკრულება, ჯამური თანხით - 3,406,7 ათ. ლარი, საიდანაც თანადაფინანსების მოცულობა  შეადგენს - 999,3 ათ. ლარს);</w:t>
      </w:r>
    </w:p>
    <w:p w:rsidR="005E601C" w:rsidRPr="005E601C" w:rsidRDefault="005E601C" w:rsidP="005E601C">
      <w:pPr>
        <w:numPr>
          <w:ilvl w:val="0"/>
          <w:numId w:val="9"/>
        </w:numPr>
        <w:tabs>
          <w:tab w:val="left" w:pos="360"/>
        </w:tabs>
        <w:spacing w:after="0" w:line="240" w:lineRule="auto"/>
        <w:ind w:left="360"/>
        <w:jc w:val="both"/>
        <w:rPr>
          <w:rFonts w:ascii="Sylfaen" w:hAnsi="Sylfaen"/>
          <w:color w:val="000000" w:themeColor="text1"/>
        </w:rPr>
      </w:pPr>
      <w:r w:rsidRPr="005E601C">
        <w:rPr>
          <w:rFonts w:ascii="Sylfaen" w:hAnsi="Sylfaen"/>
          <w:color w:val="000000" w:themeColor="text1"/>
        </w:rPr>
        <w:t>სულ 2021 წლის ფაქტიური შესრულება შეადგენს -  4 458,0 ათ. ლარს;</w:t>
      </w:r>
    </w:p>
    <w:p w:rsidR="005E601C" w:rsidRPr="005E601C" w:rsidRDefault="005E601C" w:rsidP="005E601C">
      <w:pPr>
        <w:numPr>
          <w:ilvl w:val="0"/>
          <w:numId w:val="9"/>
        </w:numPr>
        <w:tabs>
          <w:tab w:val="left" w:pos="360"/>
        </w:tabs>
        <w:spacing w:after="0" w:line="240" w:lineRule="auto"/>
        <w:ind w:left="360"/>
        <w:jc w:val="both"/>
        <w:rPr>
          <w:rFonts w:ascii="Sylfaen" w:hAnsi="Sylfaen"/>
          <w:color w:val="000000" w:themeColor="text1"/>
        </w:rPr>
      </w:pPr>
      <w:r w:rsidRPr="005E601C">
        <w:rPr>
          <w:rFonts w:ascii="Sylfaen" w:hAnsi="Sylfaen"/>
          <w:color w:val="000000" w:themeColor="text1"/>
        </w:rPr>
        <w:t>სულ (2019-დან 31.12.2021-ის ჩათვლით) მოსავლის ამღები ტექნიკის თანადაფინანსების პროექტის ფარგლებში გაფორმდა 265 ხელშეკრულება, ჯამური თანხით - 34,3 მლნ ლარი, საიდანაც ხელშეკრულებებით გათვალისწინებული თანადაფინანსების მოცულობა შეადგენს - 15,2 მლნ ლარს (მათ შორის, ამღები ტექნიკის თანადაფინანსების პროექტის ფარგლებში: სხვა ტიპის მოსავლის ამღები ტექნიკის (გარდა ყურძნის) მიზნობრიობით  გაფორმდა 150 ხელშეკრულება, ჯამური თანხით - 14,8 მლნ ლარი, საიდანაც თანადაფინანსების მოცულობა  შეადგენს - 7,1 მლნ ლარს; კომბაინის მიზნობრიობით გაფორმდა 26 ხელშეკრულება, ჯამური თანხით - 9,5 მლნ ლარი, საიდანაც თანადაფინანსების მოცულობა  შეადგენს - 3,3 მლნ ლარს; სხვადასხვა დანიშნულების სასოფლო-სამეურნეო ტექნიკის მიზნობრიობით გაფორმდა 89 ხელშეკრულება, ჯამური თანხით - 10,1 მლნლარი, საიდანაც თანადაფინანსების მოცულობა  შეადგენს - 4,8 მლნ ლარს.)</w:t>
      </w:r>
    </w:p>
    <w:p w:rsidR="005E601C" w:rsidRDefault="005E601C" w:rsidP="005E601C">
      <w:pPr>
        <w:spacing w:after="0" w:line="240" w:lineRule="auto"/>
        <w:ind w:left="360"/>
        <w:jc w:val="both"/>
        <w:rPr>
          <w:rFonts w:ascii="Sylfaen" w:hAnsi="Sylfaen"/>
          <w:color w:val="000000" w:themeColor="text1"/>
        </w:rPr>
      </w:pPr>
    </w:p>
    <w:p w:rsidR="005E601C" w:rsidRPr="005E601C" w:rsidRDefault="005E601C" w:rsidP="005E601C">
      <w:pPr>
        <w:spacing w:after="0" w:line="240" w:lineRule="auto"/>
        <w:jc w:val="both"/>
        <w:rPr>
          <w:rFonts w:ascii="Sylfaen" w:hAnsi="Sylfaen" w:cs="Sylfaen"/>
          <w:lang w:val="ka-GE"/>
        </w:rPr>
      </w:pPr>
      <w:r w:rsidRPr="005E601C">
        <w:rPr>
          <w:rFonts w:ascii="Sylfaen" w:hAnsi="Sylfaen" w:cs="Sylfaen"/>
        </w:rPr>
        <w:t>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1.2.7</w:t>
      </w:r>
    </w:p>
    <w:p w:rsidR="005C10D5" w:rsidRPr="00AD255C" w:rsidRDefault="005C10D5" w:rsidP="00E43573">
      <w:pPr>
        <w:spacing w:after="0" w:line="240" w:lineRule="auto"/>
        <w:jc w:val="both"/>
        <w:rPr>
          <w:rFonts w:ascii="Sylfaen" w:eastAsia="Times New Roman" w:hAnsi="Sylfaen" w:cs="Times New Roman"/>
          <w:bCs/>
          <w:sz w:val="20"/>
          <w:szCs w:val="20"/>
          <w:highlight w:val="yellow"/>
          <w:lang w:val="ka-GE"/>
        </w:rPr>
      </w:pPr>
    </w:p>
    <w:p w:rsidR="005C10D5" w:rsidRPr="005E601C" w:rsidRDefault="005C10D5" w:rsidP="00E43573">
      <w:pPr>
        <w:pStyle w:val="Heading4"/>
        <w:shd w:val="clear" w:color="auto" w:fill="FFFFFF" w:themeFill="background1"/>
        <w:spacing w:line="240" w:lineRule="auto"/>
        <w:jc w:val="both"/>
        <w:rPr>
          <w:rFonts w:ascii="Sylfaen" w:hAnsi="Sylfaen" w:cs="Sylfaen"/>
          <w:bCs/>
          <w:lang w:val="ka-GE"/>
        </w:rPr>
      </w:pPr>
      <w:r w:rsidRPr="005E601C">
        <w:rPr>
          <w:rFonts w:ascii="Sylfaen" w:eastAsia="Calibri" w:hAnsi="Sylfaen" w:cs="Calibri"/>
          <w:bCs/>
          <w:i w:val="0"/>
          <w:lang w:val="ka-GE"/>
        </w:rPr>
        <w:t>10.1.13 ახალი COVID-19 - დან გამომდინარე სოფლის მეურნეობის  მხარდაჭერის ღონისძიებები (პროგრამული კოდი: 31 05 13)</w:t>
      </w:r>
    </w:p>
    <w:p w:rsidR="005C10D5" w:rsidRPr="005E601C" w:rsidRDefault="005C10D5" w:rsidP="00E43573">
      <w:pPr>
        <w:spacing w:after="60" w:line="240" w:lineRule="auto"/>
        <w:jc w:val="both"/>
        <w:rPr>
          <w:rFonts w:ascii="Sylfaen" w:eastAsia="Times New Roman" w:hAnsi="Sylfaen" w:cs="Times New Roman"/>
          <w:bCs/>
          <w:lang w:val="ka-GE"/>
        </w:rPr>
      </w:pPr>
    </w:p>
    <w:p w:rsidR="005C10D5" w:rsidRPr="005E601C" w:rsidRDefault="005C10D5" w:rsidP="00E43573">
      <w:pPr>
        <w:pStyle w:val="ListParagraph"/>
        <w:spacing w:line="240" w:lineRule="auto"/>
        <w:ind w:left="270" w:firstLine="0"/>
        <w:rPr>
          <w:rFonts w:eastAsiaTheme="minorEastAsia"/>
          <w:bCs/>
        </w:rPr>
      </w:pPr>
      <w:r w:rsidRPr="005E601C">
        <w:rPr>
          <w:rFonts w:eastAsiaTheme="minorEastAsia"/>
          <w:bCs/>
        </w:rPr>
        <w:t xml:space="preserve">პროგრამის განმახორციელებელი: </w:t>
      </w:r>
    </w:p>
    <w:p w:rsidR="005C10D5" w:rsidRPr="005E601C" w:rsidRDefault="005C10D5" w:rsidP="00590252">
      <w:pPr>
        <w:numPr>
          <w:ilvl w:val="0"/>
          <w:numId w:val="49"/>
        </w:numPr>
        <w:spacing w:after="0" w:line="240" w:lineRule="auto"/>
        <w:contextualSpacing/>
        <w:jc w:val="both"/>
        <w:rPr>
          <w:rFonts w:ascii="Sylfaen" w:eastAsia="Sylfaen" w:hAnsi="Sylfaen" w:cs="Sylfaen"/>
          <w:bCs/>
          <w:color w:val="000000"/>
          <w:lang w:val="ka-GE"/>
        </w:rPr>
      </w:pPr>
      <w:r w:rsidRPr="005E601C">
        <w:rPr>
          <w:rFonts w:ascii="Sylfaen" w:eastAsia="Sylfaen" w:hAnsi="Sylfaen" w:cs="Sylfaen"/>
          <w:bCs/>
          <w:color w:val="000000"/>
          <w:lang w:val="ka-GE"/>
        </w:rPr>
        <w:t>ა(ა)იპ  - სოფლის განვითარების სააგენტო</w:t>
      </w:r>
    </w:p>
    <w:p w:rsidR="005C10D5" w:rsidRPr="00AD255C" w:rsidRDefault="005C10D5" w:rsidP="00E43573">
      <w:pPr>
        <w:spacing w:after="0" w:line="240" w:lineRule="auto"/>
        <w:ind w:left="720"/>
        <w:contextualSpacing/>
        <w:jc w:val="both"/>
        <w:rPr>
          <w:rFonts w:ascii="Sylfaen" w:eastAsia="Sylfaen" w:hAnsi="Sylfaen" w:cs="Sylfaen"/>
          <w:bCs/>
          <w:color w:val="000000"/>
          <w:highlight w:val="yellow"/>
          <w:lang w:val="ka-GE"/>
        </w:rPr>
      </w:pPr>
    </w:p>
    <w:p w:rsidR="005E601C" w:rsidRPr="005E601C" w:rsidRDefault="005E601C" w:rsidP="005E601C">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საანგარიშო პერიოდში პროგრამის ფარგლებში ხელშეკრულება გაფორმდა 8 კომპანიასთან, ხელშეკრულებით განსაზღვრული სუბსიდირებული ფქვილის მოცულობამ შეადგინა 50 000 ტონა, ხოლო სუბსიდიის ჯამურმა ოდენობამ კი 17</w:t>
      </w:r>
      <w:r w:rsidRPr="005E601C">
        <w:rPr>
          <w:rFonts w:ascii="Sylfaen" w:hAnsi="Sylfaen"/>
          <w:color w:val="000000" w:themeColor="text1"/>
        </w:rPr>
        <w:t>.</w:t>
      </w:r>
      <w:r>
        <w:rPr>
          <w:rFonts w:ascii="Sylfaen" w:hAnsi="Sylfaen"/>
          <w:color w:val="000000" w:themeColor="text1"/>
        </w:rPr>
        <w:t xml:space="preserve">7 </w:t>
      </w:r>
      <w:r w:rsidRPr="005E601C">
        <w:rPr>
          <w:rFonts w:ascii="Sylfaen" w:hAnsi="Sylfaen"/>
          <w:color w:val="000000" w:themeColor="text1"/>
        </w:rPr>
        <w:t xml:space="preserve">მლნ </w:t>
      </w:r>
      <w:r>
        <w:rPr>
          <w:rFonts w:ascii="Sylfaen" w:hAnsi="Sylfaen"/>
          <w:color w:val="000000" w:themeColor="text1"/>
        </w:rPr>
        <w:t xml:space="preserve">ლარი, მათ შორის: </w:t>
      </w:r>
      <w:r w:rsidRPr="005E601C">
        <w:rPr>
          <w:rFonts w:ascii="Sylfaen" w:hAnsi="Sylfaen"/>
          <w:color w:val="000000" w:themeColor="text1"/>
        </w:rPr>
        <w:t xml:space="preserve">ფაქტიურად </w:t>
      </w:r>
      <w:r>
        <w:rPr>
          <w:rFonts w:ascii="Sylfaen" w:hAnsi="Sylfaen"/>
          <w:color w:val="000000" w:themeColor="text1"/>
        </w:rPr>
        <w:t>სუბსიდირება გაცემულია 40</w:t>
      </w:r>
      <w:r w:rsidRPr="005E601C">
        <w:rPr>
          <w:rFonts w:ascii="Sylfaen" w:hAnsi="Sylfaen"/>
          <w:color w:val="000000" w:themeColor="text1"/>
        </w:rPr>
        <w:t xml:space="preserve"> </w:t>
      </w:r>
      <w:r>
        <w:rPr>
          <w:rFonts w:ascii="Sylfaen" w:hAnsi="Sylfaen"/>
          <w:color w:val="000000" w:themeColor="text1"/>
        </w:rPr>
        <w:t>547 ტონა ფქვილზე 14</w:t>
      </w:r>
      <w:r w:rsidRPr="005E601C">
        <w:rPr>
          <w:rFonts w:ascii="Sylfaen" w:hAnsi="Sylfaen"/>
          <w:color w:val="000000" w:themeColor="text1"/>
        </w:rPr>
        <w:t xml:space="preserve">.5 მლნ </w:t>
      </w:r>
      <w:r>
        <w:rPr>
          <w:rFonts w:ascii="Sylfaen" w:hAnsi="Sylfaen"/>
          <w:color w:val="000000" w:themeColor="text1"/>
        </w:rPr>
        <w:t>ლარის ოდენობით, სუბსიდია ჩაერიცხა 8 კომპანიას</w:t>
      </w:r>
      <w:r w:rsidRPr="005E601C">
        <w:rPr>
          <w:rFonts w:ascii="Sylfaen" w:hAnsi="Sylfaen"/>
          <w:color w:val="000000" w:themeColor="text1"/>
        </w:rPr>
        <w:t xml:space="preserve">; </w:t>
      </w:r>
      <w:r>
        <w:rPr>
          <w:rFonts w:ascii="Sylfaen" w:hAnsi="Sylfaen"/>
          <w:color w:val="000000" w:themeColor="text1"/>
        </w:rPr>
        <w:t>მიმდინარეობდა 2020 წელს აღებული ვალდებულების შესრულება (ტრანშების გაცემა);</w:t>
      </w:r>
      <w:r w:rsidRPr="005E601C">
        <w:rPr>
          <w:rFonts w:ascii="Sylfaen" w:hAnsi="Sylfaen"/>
          <w:color w:val="000000" w:themeColor="text1"/>
        </w:rPr>
        <w:t xml:space="preserve"> </w:t>
      </w:r>
      <w:r>
        <w:rPr>
          <w:rFonts w:ascii="Sylfaen" w:hAnsi="Sylfaen"/>
          <w:color w:val="000000" w:themeColor="text1"/>
        </w:rPr>
        <w:t>სულ 2021 წლის ფაქტიური შესრულება შეადგენს - 16</w:t>
      </w:r>
      <w:r w:rsidRPr="005E601C">
        <w:rPr>
          <w:rFonts w:ascii="Sylfaen" w:hAnsi="Sylfaen"/>
          <w:color w:val="000000" w:themeColor="text1"/>
        </w:rPr>
        <w:t>.</w:t>
      </w:r>
      <w:r>
        <w:rPr>
          <w:rFonts w:ascii="Sylfaen" w:hAnsi="Sylfaen"/>
          <w:color w:val="000000" w:themeColor="text1"/>
        </w:rPr>
        <w:t>7</w:t>
      </w:r>
      <w:r w:rsidRPr="005E601C">
        <w:rPr>
          <w:rFonts w:ascii="Sylfaen" w:hAnsi="Sylfaen"/>
          <w:color w:val="000000" w:themeColor="text1"/>
        </w:rPr>
        <w:t xml:space="preserve"> მლნ </w:t>
      </w:r>
      <w:r>
        <w:rPr>
          <w:rFonts w:ascii="Sylfaen" w:hAnsi="Sylfaen"/>
          <w:color w:val="000000" w:themeColor="text1"/>
        </w:rPr>
        <w:t>ლარს;</w:t>
      </w:r>
    </w:p>
    <w:p w:rsidR="005E601C" w:rsidRDefault="005E601C" w:rsidP="005E601C">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სულ 2020-2021 წლებში ხორბლის ფქვილის სუბსიდირებაზე მიიმართა 17.2 მლნ ლარი, ხორბლის იმპორტის სუბსიდირებაზე - 4.5 მლნ ლარი და პირველადი მოხმარების პროდუქტების სუბსიდირებაზე (ბრინჯი, მაკარონი, მზესუმზირის ზეთი, რძის ფქვილი, შაქარი, ხორბალი) – 1.2 მლნ ლარამდე</w:t>
      </w:r>
      <w:r w:rsidRPr="005E601C">
        <w:rPr>
          <w:rFonts w:ascii="Sylfaen" w:hAnsi="Sylfaen"/>
          <w:color w:val="000000" w:themeColor="text1"/>
        </w:rPr>
        <w:t xml:space="preserve">. </w:t>
      </w:r>
      <w:r>
        <w:rPr>
          <w:rFonts w:ascii="Sylfaen" w:hAnsi="Sylfaen"/>
          <w:color w:val="000000" w:themeColor="text1"/>
        </w:rPr>
        <w:t>სულ</w:t>
      </w:r>
      <w:r w:rsidRPr="005E601C">
        <w:rPr>
          <w:rFonts w:ascii="Sylfaen" w:hAnsi="Sylfaen"/>
          <w:color w:val="000000" w:themeColor="text1"/>
        </w:rPr>
        <w:t xml:space="preserve"> </w:t>
      </w:r>
      <w:r>
        <w:rPr>
          <w:rFonts w:ascii="Sylfaen" w:hAnsi="Sylfaen"/>
          <w:color w:val="000000" w:themeColor="text1"/>
        </w:rPr>
        <w:t xml:space="preserve">ფაქტიური შესრულება შეადგენს - </w:t>
      </w:r>
      <w:r w:rsidRPr="005E601C">
        <w:rPr>
          <w:rFonts w:ascii="Sylfaen" w:hAnsi="Sylfaen"/>
          <w:color w:val="000000" w:themeColor="text1"/>
        </w:rPr>
        <w:t xml:space="preserve">22.9 მლნ </w:t>
      </w:r>
      <w:r>
        <w:rPr>
          <w:rFonts w:ascii="Sylfaen" w:hAnsi="Sylfaen"/>
          <w:color w:val="000000" w:themeColor="text1"/>
        </w:rPr>
        <w:t>ლარს;</w:t>
      </w:r>
    </w:p>
    <w:p w:rsidR="005C10D5" w:rsidRPr="00AD255C" w:rsidRDefault="005C10D5" w:rsidP="00E43573">
      <w:pPr>
        <w:spacing w:after="0" w:line="240" w:lineRule="auto"/>
        <w:jc w:val="both"/>
        <w:rPr>
          <w:rFonts w:ascii="Sylfaen" w:hAnsi="Sylfaen"/>
          <w:bCs/>
          <w:highlight w:val="yellow"/>
          <w:lang w:val="ka-GE"/>
        </w:rPr>
      </w:pPr>
      <w:r w:rsidRPr="00AD255C">
        <w:rPr>
          <w:rFonts w:ascii="Sylfaen" w:hAnsi="Sylfaen"/>
          <w:bCs/>
          <w:highlight w:val="yellow"/>
          <w:lang w:val="ka-GE"/>
        </w:rPr>
        <w:t xml:space="preserve"> </w:t>
      </w:r>
    </w:p>
    <w:p w:rsidR="005C10D5" w:rsidRPr="005E601C" w:rsidRDefault="005C10D5" w:rsidP="00E43573">
      <w:pPr>
        <w:pStyle w:val="Heading4"/>
        <w:spacing w:line="240" w:lineRule="auto"/>
        <w:jc w:val="both"/>
        <w:rPr>
          <w:rFonts w:ascii="Sylfaen" w:eastAsia="Calibri" w:hAnsi="Sylfaen" w:cs="Calibri"/>
          <w:bCs/>
          <w:i w:val="0"/>
          <w:lang w:val="ka-GE"/>
        </w:rPr>
      </w:pPr>
      <w:r w:rsidRPr="005E601C">
        <w:rPr>
          <w:rFonts w:ascii="Sylfaen" w:eastAsia="Calibri" w:hAnsi="Sylfaen" w:cs="Calibri"/>
          <w:bCs/>
          <w:i w:val="0"/>
          <w:lang w:val="ka-GE"/>
        </w:rPr>
        <w:lastRenderedPageBreak/>
        <w:t xml:space="preserve">10.1.15 სასოფლო-სამეურნეო დანიშნულების მიწის ნაკვეთების მესაკუთრეთა ხელშეწყობის სახელმწიფო პროგრამა (პროგრამული კოდი: 31 05 15) </w:t>
      </w:r>
    </w:p>
    <w:p w:rsidR="00BF5655" w:rsidRPr="005E601C" w:rsidRDefault="00BF5655" w:rsidP="00E43573">
      <w:pPr>
        <w:spacing w:line="240" w:lineRule="auto"/>
        <w:rPr>
          <w:rFonts w:ascii="Sylfaen" w:hAnsi="Sylfaen"/>
          <w:bCs/>
          <w:lang w:val="ka-GE"/>
        </w:rPr>
      </w:pPr>
    </w:p>
    <w:p w:rsidR="005C10D5" w:rsidRPr="005E601C" w:rsidRDefault="005C10D5" w:rsidP="00E43573">
      <w:pPr>
        <w:pStyle w:val="ListParagraph"/>
        <w:spacing w:line="240" w:lineRule="auto"/>
        <w:ind w:left="270" w:firstLine="0"/>
        <w:rPr>
          <w:rFonts w:eastAsiaTheme="minorEastAsia"/>
          <w:bCs/>
        </w:rPr>
      </w:pPr>
      <w:r w:rsidRPr="005E601C">
        <w:rPr>
          <w:rFonts w:eastAsiaTheme="minorEastAsia"/>
          <w:bCs/>
        </w:rPr>
        <w:t xml:space="preserve">პროგრამის განმახორციელებელი: </w:t>
      </w:r>
    </w:p>
    <w:p w:rsidR="005C10D5" w:rsidRPr="005E601C" w:rsidRDefault="005C10D5" w:rsidP="00590252">
      <w:pPr>
        <w:numPr>
          <w:ilvl w:val="0"/>
          <w:numId w:val="49"/>
        </w:numPr>
        <w:spacing w:after="0" w:line="240" w:lineRule="auto"/>
        <w:contextualSpacing/>
        <w:jc w:val="both"/>
        <w:rPr>
          <w:rFonts w:ascii="Sylfaen" w:eastAsia="Sylfaen" w:hAnsi="Sylfaen" w:cs="Sylfaen"/>
          <w:bCs/>
          <w:color w:val="000000"/>
          <w:lang w:val="ka-GE"/>
        </w:rPr>
      </w:pPr>
      <w:r w:rsidRPr="005E601C">
        <w:rPr>
          <w:rFonts w:ascii="Sylfaen" w:eastAsia="Sylfaen" w:hAnsi="Sylfaen" w:cs="Sylfaen"/>
          <w:bCs/>
          <w:color w:val="000000"/>
          <w:lang w:val="ka-GE"/>
        </w:rPr>
        <w:t>ა(ა)იპ  - სოფლის განვითარების სააგენტო</w:t>
      </w:r>
    </w:p>
    <w:p w:rsidR="005C10D5" w:rsidRPr="00AD255C" w:rsidRDefault="005C10D5" w:rsidP="00E43573">
      <w:pPr>
        <w:spacing w:after="0" w:line="240" w:lineRule="auto"/>
        <w:ind w:left="720"/>
        <w:contextualSpacing/>
        <w:jc w:val="both"/>
        <w:rPr>
          <w:rFonts w:ascii="Sylfaen" w:eastAsia="Sylfaen" w:hAnsi="Sylfaen" w:cs="Sylfaen"/>
          <w:bCs/>
          <w:color w:val="000000"/>
          <w:highlight w:val="yellow"/>
          <w:lang w:val="ka-GE"/>
        </w:rPr>
      </w:pPr>
    </w:p>
    <w:p w:rsidR="005E601C" w:rsidRPr="005E601C" w:rsidRDefault="005E601C" w:rsidP="005E601C">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პროგრამის ფარგლებში ჩაერთო 12 638 ფერმერი (ფერმერები, რომელთა ბარათებზეც მოხდა ქულების დარიცხვა, ბარათებზე დარიცხული ქულების ოდენობამ შეადგინა 1</w:t>
      </w:r>
      <w:r w:rsidRPr="005E601C">
        <w:rPr>
          <w:rFonts w:ascii="Sylfaen" w:hAnsi="Sylfaen"/>
          <w:color w:val="000000" w:themeColor="text1"/>
        </w:rPr>
        <w:t>.</w:t>
      </w:r>
      <w:r>
        <w:rPr>
          <w:rFonts w:ascii="Sylfaen" w:hAnsi="Sylfaen"/>
          <w:color w:val="000000" w:themeColor="text1"/>
        </w:rPr>
        <w:t>4 მლნ ლარი); ბარათზე დარიცხული ქულების/სუბსიდიის თანხიდან ათვისებული სუბსიდიის ოდენობა შეადგენს 3.4 მლნ ლარს (მოიცავს 2020 წელს დარიცხული ქულებიდან 2021 წელს ათვისებულ მონაცემებსაც); ბენეფიციარებმა აგრობარათებზე დარიცული ქულების/სუბსიდიის ათვისება მოახდინეს 2021 წლის მაისის ბოლომდე პერიოდის განმავლობაში, მთლიანობაში საანგარიშო პერიოდის განმავლობაში ბენეფიციარების მიერ ათვისებული სუბსიდიის მოცულობა შეადგენს 2.1 მლნ ლარს. პროექტი დასრულდა 2021 წლის მაისში; სულ 2021 წლის ფაქტიური შესრულება შეადგენს - 2</w:t>
      </w:r>
      <w:r w:rsidRPr="005E601C">
        <w:rPr>
          <w:rFonts w:ascii="Sylfaen" w:hAnsi="Sylfaen"/>
          <w:color w:val="000000" w:themeColor="text1"/>
        </w:rPr>
        <w:t>.</w:t>
      </w:r>
      <w:r>
        <w:rPr>
          <w:rFonts w:ascii="Sylfaen" w:hAnsi="Sylfaen"/>
          <w:color w:val="000000" w:themeColor="text1"/>
        </w:rPr>
        <w:t>1 მლნ ლარს;</w:t>
      </w:r>
    </w:p>
    <w:p w:rsidR="005E601C" w:rsidRDefault="005E601C" w:rsidP="005E601C">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სულ სასოფლო-სამეურნეო დანიშნულების მიწის ნაკვეთების მესაკუთრეთა ხელშეწყობის სახელმწიფო პროგრამის ფარგლებში პროგრამაში ჩართული სავაჭრო ობიექტების რაოდენობამ შეადგინა 449, პროგრამაში ჩაერთო (ფერმერები, რომელთა ბარათებზეც მოხდა ქულების დარიცხვა, ბარათებზე დარიცხული ქულების ოდენობამ შეადგინა 33</w:t>
      </w:r>
      <w:r w:rsidRPr="005E601C">
        <w:rPr>
          <w:rFonts w:ascii="Sylfaen" w:hAnsi="Sylfaen"/>
          <w:color w:val="000000" w:themeColor="text1"/>
        </w:rPr>
        <w:t>.</w:t>
      </w:r>
      <w:r>
        <w:rPr>
          <w:rFonts w:ascii="Sylfaen" w:hAnsi="Sylfaen"/>
          <w:color w:val="000000" w:themeColor="text1"/>
        </w:rPr>
        <w:t>3</w:t>
      </w:r>
      <w:r w:rsidRPr="005E601C">
        <w:rPr>
          <w:rFonts w:ascii="Sylfaen" w:hAnsi="Sylfaen"/>
          <w:color w:val="000000" w:themeColor="text1"/>
        </w:rPr>
        <w:t xml:space="preserve"> მლნ ლარი</w:t>
      </w:r>
      <w:r>
        <w:rPr>
          <w:rFonts w:ascii="Sylfaen" w:hAnsi="Sylfaen"/>
          <w:color w:val="000000" w:themeColor="text1"/>
        </w:rPr>
        <w:t>ლარი.) 259 509 ფერმერი; ბარათზე დარიცხული ქულების/სუბსიდიის თანხიდან ათვისებული სუბსიდიის ოდენობამ შეადგენა 31</w:t>
      </w:r>
      <w:r w:rsidRPr="005E601C">
        <w:rPr>
          <w:rFonts w:ascii="Sylfaen" w:hAnsi="Sylfaen"/>
          <w:color w:val="000000" w:themeColor="text1"/>
        </w:rPr>
        <w:t>.</w:t>
      </w:r>
      <w:r>
        <w:rPr>
          <w:rFonts w:ascii="Sylfaen" w:hAnsi="Sylfaen"/>
          <w:color w:val="000000" w:themeColor="text1"/>
        </w:rPr>
        <w:t>3 მლნ ლარს;</w:t>
      </w:r>
    </w:p>
    <w:p w:rsidR="00AC6469" w:rsidRPr="00AD255C" w:rsidRDefault="00AC6469" w:rsidP="00E43573">
      <w:pPr>
        <w:spacing w:after="0" w:line="240" w:lineRule="auto"/>
        <w:jc w:val="both"/>
        <w:rPr>
          <w:rFonts w:ascii="Sylfaen" w:hAnsi="Sylfaen" w:cs="Sylfaen"/>
          <w:bCs/>
          <w:highlight w:val="yellow"/>
          <w:lang w:val="ka-GE"/>
        </w:rPr>
      </w:pPr>
    </w:p>
    <w:p w:rsidR="00AC6469" w:rsidRPr="00AD255C" w:rsidRDefault="00AC6469" w:rsidP="00E43573">
      <w:pPr>
        <w:spacing w:after="0" w:line="240" w:lineRule="auto"/>
        <w:jc w:val="both"/>
        <w:rPr>
          <w:rFonts w:ascii="Sylfaen" w:hAnsi="Sylfaen" w:cs="Sylfaen"/>
          <w:bCs/>
          <w:highlight w:val="yellow"/>
          <w:lang w:val="ka-GE"/>
        </w:rPr>
      </w:pPr>
    </w:p>
    <w:p w:rsidR="00AC6469" w:rsidRPr="005E601C" w:rsidRDefault="00AC6469" w:rsidP="00E43573">
      <w:pPr>
        <w:keepNext/>
        <w:keepLines/>
        <w:shd w:val="clear" w:color="auto" w:fill="FFFFFF"/>
        <w:spacing w:before="40" w:after="0" w:line="240" w:lineRule="auto"/>
        <w:outlineLvl w:val="3"/>
        <w:rPr>
          <w:rFonts w:ascii="Sylfaen" w:eastAsia="Calibri" w:hAnsi="Sylfaen" w:cs="Calibri"/>
          <w:bCs/>
          <w:iCs/>
          <w:color w:val="2F5496" w:themeColor="accent1" w:themeShade="BF"/>
          <w:lang w:val="ka-GE"/>
        </w:rPr>
      </w:pPr>
      <w:r w:rsidRPr="005E601C">
        <w:rPr>
          <w:rFonts w:ascii="Sylfaen" w:eastAsia="Calibri" w:hAnsi="Sylfaen" w:cs="Calibri"/>
          <w:bCs/>
          <w:iCs/>
          <w:color w:val="2F5496" w:themeColor="accent1" w:themeShade="BF"/>
          <w:lang w:val="ka-GE"/>
        </w:rPr>
        <w:t xml:space="preserve">10.1.16 იმერეთის აგროზონა  (პროგრამული კოდი: 31 05 16) </w:t>
      </w:r>
    </w:p>
    <w:p w:rsidR="00AC6469" w:rsidRPr="005E601C" w:rsidRDefault="00AC6469" w:rsidP="00E43573">
      <w:pPr>
        <w:pStyle w:val="ListParagraph"/>
        <w:spacing w:after="0" w:line="240" w:lineRule="auto"/>
        <w:ind w:left="270" w:hanging="270"/>
        <w:rPr>
          <w:rFonts w:eastAsiaTheme="minorEastAsia"/>
          <w:bCs/>
        </w:rPr>
      </w:pPr>
    </w:p>
    <w:p w:rsidR="00AC6469" w:rsidRPr="005E601C" w:rsidRDefault="00AC6469" w:rsidP="00E43573">
      <w:pPr>
        <w:pStyle w:val="ListParagraph"/>
        <w:spacing w:after="0" w:line="240" w:lineRule="auto"/>
        <w:ind w:left="270" w:hanging="270"/>
        <w:rPr>
          <w:rFonts w:eastAsiaTheme="minorEastAsia"/>
          <w:bCs/>
        </w:rPr>
      </w:pPr>
      <w:r w:rsidRPr="005E601C">
        <w:rPr>
          <w:rFonts w:eastAsiaTheme="minorEastAsia"/>
          <w:bCs/>
        </w:rPr>
        <w:t xml:space="preserve">პროგრამის განმახორციელებელი: </w:t>
      </w:r>
    </w:p>
    <w:p w:rsidR="00AC6469" w:rsidRPr="005E601C" w:rsidRDefault="00AC6469" w:rsidP="00590252">
      <w:pPr>
        <w:pStyle w:val="ListParagraph"/>
        <w:numPr>
          <w:ilvl w:val="0"/>
          <w:numId w:val="117"/>
        </w:numPr>
        <w:spacing w:after="120" w:line="240" w:lineRule="auto"/>
        <w:ind w:right="0"/>
        <w:rPr>
          <w:bCs/>
          <w:lang w:val="ka-GE"/>
        </w:rPr>
      </w:pPr>
      <w:r w:rsidRPr="005E601C">
        <w:rPr>
          <w:bCs/>
          <w:lang w:val="ka-GE"/>
        </w:rPr>
        <w:t>ა(ა)იპ  - სოფლის განვითარების სააგენტო</w:t>
      </w:r>
    </w:p>
    <w:p w:rsidR="00AC6469" w:rsidRPr="00AD255C" w:rsidRDefault="00AC6469" w:rsidP="00E43573">
      <w:pPr>
        <w:pStyle w:val="ListParagraph"/>
        <w:spacing w:after="0" w:line="240" w:lineRule="auto"/>
        <w:ind w:left="0"/>
        <w:rPr>
          <w:bCs/>
          <w:highlight w:val="yellow"/>
          <w:lang w:val="ka-GE"/>
        </w:rPr>
      </w:pPr>
    </w:p>
    <w:p w:rsidR="005E601C" w:rsidRPr="00B9550C" w:rsidRDefault="005E601C" w:rsidP="005153B7">
      <w:pPr>
        <w:numPr>
          <w:ilvl w:val="0"/>
          <w:numId w:val="9"/>
        </w:numPr>
        <w:tabs>
          <w:tab w:val="left" w:pos="360"/>
        </w:tabs>
        <w:spacing w:after="0" w:line="240" w:lineRule="auto"/>
        <w:ind w:left="360"/>
        <w:jc w:val="both"/>
        <w:rPr>
          <w:rFonts w:ascii="Sylfaen" w:hAnsi="Sylfaen"/>
          <w:color w:val="000000" w:themeColor="text1"/>
          <w:lang w:val="ka-GE"/>
        </w:rPr>
      </w:pPr>
      <w:r w:rsidRPr="00B9550C">
        <w:rPr>
          <w:rFonts w:ascii="Sylfaen" w:hAnsi="Sylfaen"/>
          <w:color w:val="000000" w:themeColor="text1"/>
          <w:lang w:val="ka-GE"/>
        </w:rPr>
        <w:t>ინტერესთა გამოხატვის ეტაპზე მიღებული წინადადებების დამუშავების და წინადადებების მიღების RfP ეტაპისთვის პირობების დადგენის, წინადადებების მიღების RfP პროცესის იურიდიული საფუძვლების მომზადების, მიწის სარეალიზაციო და სალიზინგო ფასის განსაზღვრის, სხვადასხვა დაბალტექნოლოგიური სასათბურე მეურნეობების სანიმუშო ბიზნესგეგმის მოდელის შექმნის, წინადადებების მიღების RfP პროცესის ჩატარების, პოტენციური ინვესტორების გამოვლენის და მათთან შესაბამისი ხელშეკრულებების გაფორმების, ასევე მებაღეობის სასწავლო-სადემონსტრაციო ცენტრის ჩამოყალიბების და საბოლოოდ კლასტერის განვითარების პროექტის სავარაუდო CAPEX-ის და OPEX-ის დადგენის მიზნით განხორციელდა შპს „იმერეთის აგროზონის“ სუბსიდირება.</w:t>
      </w:r>
    </w:p>
    <w:p w:rsidR="005E601C" w:rsidRDefault="005E601C" w:rsidP="005153B7">
      <w:pPr>
        <w:tabs>
          <w:tab w:val="left" w:pos="360"/>
        </w:tabs>
        <w:spacing w:after="0" w:line="240" w:lineRule="auto"/>
        <w:ind w:left="360"/>
        <w:jc w:val="both"/>
        <w:rPr>
          <w:rFonts w:ascii="Sylfaen" w:hAnsi="Sylfaen"/>
          <w:color w:val="000000" w:themeColor="text1"/>
        </w:rPr>
      </w:pPr>
      <w:r>
        <w:rPr>
          <w:rFonts w:ascii="Sylfaen" w:hAnsi="Sylfaen"/>
          <w:color w:val="000000" w:themeColor="text1"/>
        </w:rPr>
        <w:t>სულ 2021 წლის ფაქტიური შესრულება შეადგენს - 2</w:t>
      </w:r>
      <w:r w:rsidRPr="005153B7">
        <w:rPr>
          <w:rFonts w:ascii="Sylfaen" w:hAnsi="Sylfaen"/>
          <w:color w:val="000000" w:themeColor="text1"/>
        </w:rPr>
        <w:t>.</w:t>
      </w:r>
      <w:r>
        <w:rPr>
          <w:rFonts w:ascii="Sylfaen" w:hAnsi="Sylfaen"/>
          <w:color w:val="000000" w:themeColor="text1"/>
        </w:rPr>
        <w:t>0</w:t>
      </w:r>
      <w:r w:rsidRPr="005153B7">
        <w:rPr>
          <w:rFonts w:ascii="Sylfaen" w:hAnsi="Sylfaen"/>
          <w:color w:val="000000" w:themeColor="text1"/>
        </w:rPr>
        <w:t xml:space="preserve">  მლნ </w:t>
      </w:r>
      <w:r>
        <w:rPr>
          <w:rFonts w:ascii="Sylfaen" w:hAnsi="Sylfaen"/>
          <w:color w:val="000000" w:themeColor="text1"/>
        </w:rPr>
        <w:t>ლარს;</w:t>
      </w:r>
    </w:p>
    <w:p w:rsidR="005E601C" w:rsidRDefault="005E601C" w:rsidP="005E601C">
      <w:pPr>
        <w:spacing w:after="0" w:line="240" w:lineRule="auto"/>
        <w:ind w:left="360"/>
        <w:jc w:val="both"/>
        <w:rPr>
          <w:rFonts w:ascii="Sylfaen" w:hAnsi="Sylfaen"/>
          <w:color w:val="000000" w:themeColor="text1"/>
        </w:rPr>
      </w:pPr>
    </w:p>
    <w:p w:rsidR="005E601C" w:rsidRDefault="005E601C" w:rsidP="005E601C">
      <w:pPr>
        <w:spacing w:after="0" w:line="240" w:lineRule="auto"/>
        <w:jc w:val="both"/>
        <w:rPr>
          <w:rFonts w:ascii="Sylfaen" w:hAnsi="Sylfaen"/>
          <w:color w:val="2F5496" w:themeColor="accent1" w:themeShade="BF"/>
          <w:lang w:val="ka-GE"/>
        </w:rPr>
      </w:pPr>
      <w:r>
        <w:rPr>
          <w:rFonts w:ascii="Sylfaen" w:hAnsi="Sylfaen"/>
          <w:color w:val="2F5496" w:themeColor="accent1" w:themeShade="BF"/>
        </w:rPr>
        <w:t>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1.2.12</w:t>
      </w:r>
    </w:p>
    <w:p w:rsidR="00AC6469" w:rsidRPr="00AD255C" w:rsidRDefault="00AC6469" w:rsidP="00E43573">
      <w:pPr>
        <w:spacing w:after="0" w:line="240" w:lineRule="auto"/>
        <w:jc w:val="both"/>
        <w:rPr>
          <w:rFonts w:ascii="Sylfaen" w:hAnsi="Sylfaen" w:cs="Sylfaen"/>
          <w:bCs/>
          <w:highlight w:val="yellow"/>
          <w:lang w:val="ka-GE"/>
        </w:rPr>
      </w:pPr>
    </w:p>
    <w:p w:rsidR="00F93CA8" w:rsidRPr="00F93CA8" w:rsidRDefault="00F93CA8" w:rsidP="00F93CA8">
      <w:pPr>
        <w:keepNext/>
        <w:keepLines/>
        <w:shd w:val="clear" w:color="auto" w:fill="FFFFFF"/>
        <w:spacing w:before="40" w:after="0" w:line="240" w:lineRule="auto"/>
        <w:outlineLvl w:val="3"/>
        <w:rPr>
          <w:rFonts w:ascii="Sylfaen" w:eastAsia="Calibri" w:hAnsi="Sylfaen" w:cs="Calibri"/>
          <w:bCs/>
          <w:iCs/>
          <w:color w:val="2F5496" w:themeColor="accent1" w:themeShade="BF"/>
          <w:lang w:val="ka-GE"/>
        </w:rPr>
      </w:pPr>
      <w:r w:rsidRPr="00F93CA8">
        <w:rPr>
          <w:rFonts w:ascii="Sylfaen" w:eastAsia="Calibri" w:hAnsi="Sylfaen" w:cs="Calibri"/>
          <w:bCs/>
          <w:iCs/>
          <w:color w:val="2F5496" w:themeColor="accent1" w:themeShade="BF"/>
          <w:lang w:val="ka-GE"/>
        </w:rPr>
        <w:t xml:space="preserve">10.1.17 არასტანდარტული ვაშლის მოსავლის რეალიზაციის ხელშეწყობის პროგრამა  (პროგრამული კოდი: 31 05 22) </w:t>
      </w:r>
    </w:p>
    <w:p w:rsidR="00F93CA8" w:rsidRDefault="00F93CA8" w:rsidP="00F93CA8">
      <w:pPr>
        <w:spacing w:after="0"/>
        <w:jc w:val="both"/>
        <w:rPr>
          <w:rFonts w:ascii="Sylfaen" w:eastAsiaTheme="majorEastAsia" w:hAnsi="Sylfaen" w:cs="Sylfaen"/>
          <w:color w:val="2F5496" w:themeColor="accent1" w:themeShade="BF"/>
          <w:lang w:val="ka-GE" w:eastAsia="ka-GE"/>
        </w:rPr>
      </w:pPr>
    </w:p>
    <w:p w:rsidR="00F93CA8" w:rsidRDefault="00F93CA8" w:rsidP="00F93CA8">
      <w:pPr>
        <w:tabs>
          <w:tab w:val="left" w:pos="284"/>
        </w:tabs>
        <w:spacing w:after="0" w:line="240" w:lineRule="auto"/>
        <w:jc w:val="both"/>
        <w:rPr>
          <w:rFonts w:ascii="Sylfaen" w:eastAsia="Times New Roman" w:hAnsi="Sylfaen" w:cs="Times New Roman"/>
          <w:lang w:val="ka-GE"/>
        </w:rPr>
      </w:pPr>
      <w:r>
        <w:rPr>
          <w:rFonts w:ascii="Sylfaen" w:eastAsia="Times New Roman" w:hAnsi="Sylfaen" w:cs="Times New Roman"/>
          <w:lang w:val="ka-GE"/>
        </w:rPr>
        <w:lastRenderedPageBreak/>
        <w:t xml:space="preserve">პროგრამის განმახორციელებელი: </w:t>
      </w:r>
    </w:p>
    <w:p w:rsidR="00F93CA8" w:rsidRDefault="00F93CA8" w:rsidP="00F93CA8">
      <w:pPr>
        <w:pStyle w:val="ListParagraph"/>
        <w:numPr>
          <w:ilvl w:val="0"/>
          <w:numId w:val="169"/>
        </w:numPr>
        <w:spacing w:after="0" w:line="276" w:lineRule="auto"/>
        <w:ind w:right="0"/>
        <w:rPr>
          <w:rFonts w:eastAsiaTheme="minorHAnsi" w:cstheme="minorBidi"/>
          <w:b/>
          <w:lang w:val="ka-GE"/>
        </w:rPr>
      </w:pPr>
      <w:r>
        <w:rPr>
          <w:lang w:val="ka-GE"/>
        </w:rPr>
        <w:t>ა(ა)იპ  - სოფლის განვითარების სააგენტო</w:t>
      </w:r>
    </w:p>
    <w:p w:rsidR="00F93CA8" w:rsidRDefault="00F93CA8" w:rsidP="00F93CA8">
      <w:pPr>
        <w:pStyle w:val="ListParagraph"/>
        <w:spacing w:after="0" w:line="276" w:lineRule="auto"/>
        <w:rPr>
          <w:b/>
          <w:lang w:val="ka-GE"/>
        </w:rPr>
      </w:pPr>
    </w:p>
    <w:p w:rsidR="00F93CA8" w:rsidRDefault="00F93CA8"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არასტანდარტული ვაშლის მოსავლის რეალიზაციის ხელშეწყობის პროგრამაში ჩართული იყო 13 კომპანია. საანგარიშო პერიოდის განმავლობაში კომპანიების მიერ მიღებულია 35 388</w:t>
      </w:r>
      <w:r w:rsidRPr="005153B7">
        <w:rPr>
          <w:rFonts w:ascii="Sylfaen" w:hAnsi="Sylfaen"/>
          <w:color w:val="000000" w:themeColor="text1"/>
        </w:rPr>
        <w:t>.</w:t>
      </w:r>
      <w:r>
        <w:rPr>
          <w:rFonts w:ascii="Sylfaen" w:hAnsi="Sylfaen"/>
          <w:color w:val="000000" w:themeColor="text1"/>
        </w:rPr>
        <w:t>2 ტონა არასტანდარტული ვაშლი, საერთო ღირებულებით 9</w:t>
      </w:r>
      <w:r w:rsidRPr="005153B7">
        <w:rPr>
          <w:rFonts w:ascii="Sylfaen" w:hAnsi="Sylfaen"/>
          <w:color w:val="000000" w:themeColor="text1"/>
        </w:rPr>
        <w:t>.</w:t>
      </w:r>
      <w:r>
        <w:rPr>
          <w:rFonts w:ascii="Sylfaen" w:hAnsi="Sylfaen"/>
          <w:color w:val="000000" w:themeColor="text1"/>
        </w:rPr>
        <w:t>3 მლნ ლარი. სააგენტოს მიერ გაწეული სუბსიდიის მოცულობამ შეადგინა 3</w:t>
      </w:r>
      <w:r w:rsidRPr="005153B7">
        <w:rPr>
          <w:rFonts w:ascii="Sylfaen" w:hAnsi="Sylfaen"/>
          <w:color w:val="000000" w:themeColor="text1"/>
        </w:rPr>
        <w:t>.</w:t>
      </w:r>
      <w:r>
        <w:rPr>
          <w:rFonts w:ascii="Sylfaen" w:hAnsi="Sylfaen"/>
          <w:color w:val="000000" w:themeColor="text1"/>
        </w:rPr>
        <w:t>5 მლნ ლარს.</w:t>
      </w:r>
    </w:p>
    <w:p w:rsidR="005153B7" w:rsidRDefault="005153B7" w:rsidP="005153B7">
      <w:pPr>
        <w:spacing w:after="0" w:line="240" w:lineRule="auto"/>
        <w:jc w:val="both"/>
        <w:rPr>
          <w:rFonts w:ascii="Sylfaen" w:hAnsi="Sylfaen"/>
          <w:color w:val="000000" w:themeColor="text1"/>
        </w:rPr>
      </w:pPr>
    </w:p>
    <w:p w:rsidR="005153B7" w:rsidRPr="005153B7" w:rsidRDefault="005153B7" w:rsidP="005153B7">
      <w:pPr>
        <w:keepNext/>
        <w:keepLines/>
        <w:shd w:val="clear" w:color="auto" w:fill="FFFFFF"/>
        <w:spacing w:before="40" w:after="0" w:line="240" w:lineRule="auto"/>
        <w:outlineLvl w:val="3"/>
        <w:rPr>
          <w:rFonts w:ascii="Sylfaen" w:eastAsia="Calibri" w:hAnsi="Sylfaen" w:cs="Calibri"/>
          <w:bCs/>
          <w:iCs/>
          <w:color w:val="2F5496" w:themeColor="accent1" w:themeShade="BF"/>
          <w:lang w:val="ka-GE"/>
        </w:rPr>
      </w:pPr>
      <w:r w:rsidRPr="005153B7">
        <w:rPr>
          <w:rFonts w:ascii="Sylfaen" w:eastAsia="Calibri" w:hAnsi="Sylfaen" w:cs="Calibri"/>
          <w:bCs/>
          <w:iCs/>
          <w:color w:val="2F5496" w:themeColor="accent1" w:themeShade="BF"/>
          <w:lang w:val="ka-GE"/>
        </w:rPr>
        <w:t xml:space="preserve">10.1.18 ყურძნის შესყიდვა-გადამუშავების ხელშეწყობის ღონისძიებები  (პროგრამული კოდი: 31 05 23) </w:t>
      </w:r>
    </w:p>
    <w:p w:rsidR="005153B7" w:rsidRDefault="005153B7" w:rsidP="005153B7">
      <w:pPr>
        <w:spacing w:after="0"/>
        <w:jc w:val="both"/>
        <w:rPr>
          <w:rFonts w:ascii="Sylfaen" w:hAnsi="Sylfaen"/>
          <w:b/>
          <w:highlight w:val="yellow"/>
          <w:lang w:val="ka-GE"/>
        </w:rPr>
      </w:pPr>
    </w:p>
    <w:p w:rsidR="005153B7" w:rsidRDefault="005153B7" w:rsidP="005153B7">
      <w:pPr>
        <w:tabs>
          <w:tab w:val="left" w:pos="284"/>
        </w:tabs>
        <w:spacing w:after="0" w:line="240" w:lineRule="auto"/>
        <w:jc w:val="both"/>
        <w:rPr>
          <w:rFonts w:ascii="Sylfaen" w:eastAsia="Times New Roman" w:hAnsi="Sylfaen" w:cs="Times New Roman"/>
          <w:lang w:val="ka-GE"/>
        </w:rPr>
      </w:pPr>
      <w:r>
        <w:rPr>
          <w:rFonts w:ascii="Sylfaen" w:eastAsia="Times New Roman" w:hAnsi="Sylfaen" w:cs="Times New Roman"/>
          <w:lang w:val="ka-GE"/>
        </w:rPr>
        <w:t xml:space="preserve">პროგრამის განმახორციელებელი: </w:t>
      </w:r>
    </w:p>
    <w:p w:rsidR="005153B7" w:rsidRDefault="005153B7" w:rsidP="005153B7">
      <w:pPr>
        <w:pStyle w:val="ListParagraph"/>
        <w:numPr>
          <w:ilvl w:val="0"/>
          <w:numId w:val="169"/>
        </w:numPr>
        <w:spacing w:after="0" w:line="276" w:lineRule="auto"/>
        <w:ind w:right="0"/>
        <w:rPr>
          <w:rFonts w:eastAsiaTheme="minorHAnsi" w:cstheme="minorBidi"/>
          <w:b/>
          <w:lang w:val="ka-GE"/>
        </w:rPr>
      </w:pPr>
      <w:r>
        <w:rPr>
          <w:lang w:val="ka-GE"/>
        </w:rPr>
        <w:t>ა(ა)იპ  - სოფლის განვითარების სააგენტო</w:t>
      </w:r>
    </w:p>
    <w:p w:rsidR="005153B7" w:rsidRDefault="005153B7" w:rsidP="005153B7">
      <w:pPr>
        <w:pStyle w:val="ListParagraph"/>
        <w:spacing w:after="0" w:line="276" w:lineRule="auto"/>
        <w:rPr>
          <w:b/>
          <w:lang w:val="ka-GE"/>
        </w:rPr>
      </w:pPr>
    </w:p>
    <w:p w:rsid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 xml:space="preserve">2021 წლის რთველის პერიოდში კახეთის, რაჭა-ლეჩხუმისა და ქვემო სვანეთის რეგიონებში მიღბული ყურძნის გადამუშავების, ტრანსპორტირების, შენახვისა და სასესხო ვალდებულებების ხარჯების ასანაზღაურებლად, ყურძნის შესყიდვა-გადამუშავების ხელშეწყობის ღონისძიებების ფარგლებში განხორციელდა შპს „მოსავლის მართვის კომპანიის“ სუბსდირება </w:t>
      </w:r>
      <w:r w:rsidRPr="005153B7">
        <w:rPr>
          <w:rFonts w:ascii="Sylfaen" w:hAnsi="Sylfaen"/>
          <w:color w:val="000000" w:themeColor="text1"/>
        </w:rPr>
        <w:t>(</w:t>
      </w:r>
      <w:r>
        <w:rPr>
          <w:rFonts w:ascii="Sylfaen" w:hAnsi="Sylfaen"/>
          <w:color w:val="000000" w:themeColor="text1"/>
        </w:rPr>
        <w:t>არსებლი ფინანსური რესურსის დეფიციტის ნაწილობრივ დაფარვის მიზნით</w:t>
      </w:r>
      <w:r w:rsidRPr="005153B7">
        <w:rPr>
          <w:rFonts w:ascii="Sylfaen" w:hAnsi="Sylfaen"/>
          <w:color w:val="000000" w:themeColor="text1"/>
        </w:rPr>
        <w:t>)</w:t>
      </w:r>
      <w:r>
        <w:rPr>
          <w:rFonts w:ascii="Sylfaen" w:hAnsi="Sylfaen"/>
          <w:color w:val="000000" w:themeColor="text1"/>
        </w:rPr>
        <w:t>.</w:t>
      </w:r>
    </w:p>
    <w:p w:rsid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კომპანიის მიერ კახეთის, რაჭა-ლეჩხუმისა და ქვემო სვანეთის რეგიონებში ყურძნის ჩაბარების შედეგად წარმატებით ჩატარდა 2021 წლის რთველი, ფერმერებმა შეძლეს ყურძნის ორგანიზებული ჩაბარება, ყურძნის შეუფერხებელი რეალიზაციის შედეგად ბაზარზე არ დარჩენილა დაუბინავებელი ყურძნის მოსავალი.</w:t>
      </w:r>
      <w:r w:rsidRPr="005153B7">
        <w:rPr>
          <w:rFonts w:ascii="Sylfaen" w:hAnsi="Sylfaen"/>
          <w:color w:val="000000" w:themeColor="text1"/>
        </w:rPr>
        <w:t xml:space="preserve"> </w:t>
      </w:r>
      <w:r>
        <w:rPr>
          <w:rFonts w:ascii="Sylfaen" w:hAnsi="Sylfaen"/>
          <w:color w:val="000000" w:themeColor="text1"/>
        </w:rPr>
        <w:t>ფაქტიურ</w:t>
      </w:r>
      <w:r w:rsidRPr="005153B7">
        <w:rPr>
          <w:rFonts w:ascii="Sylfaen" w:hAnsi="Sylfaen"/>
          <w:color w:val="000000" w:themeColor="text1"/>
        </w:rPr>
        <w:t xml:space="preserve">მა </w:t>
      </w:r>
      <w:r>
        <w:rPr>
          <w:rFonts w:ascii="Sylfaen" w:hAnsi="Sylfaen"/>
          <w:color w:val="000000" w:themeColor="text1"/>
        </w:rPr>
        <w:t>შესრულება</w:t>
      </w:r>
      <w:r w:rsidRPr="005153B7">
        <w:rPr>
          <w:rFonts w:ascii="Sylfaen" w:hAnsi="Sylfaen"/>
          <w:color w:val="000000" w:themeColor="text1"/>
        </w:rPr>
        <w:t xml:space="preserve">მ </w:t>
      </w:r>
      <w:r>
        <w:rPr>
          <w:rFonts w:ascii="Sylfaen" w:hAnsi="Sylfaen"/>
          <w:color w:val="000000" w:themeColor="text1"/>
        </w:rPr>
        <w:t>შეადგენ</w:t>
      </w:r>
      <w:r w:rsidRPr="005153B7">
        <w:rPr>
          <w:rFonts w:ascii="Sylfaen" w:hAnsi="Sylfaen"/>
          <w:color w:val="000000" w:themeColor="text1"/>
        </w:rPr>
        <w:t>ა</w:t>
      </w:r>
      <w:r>
        <w:rPr>
          <w:rFonts w:ascii="Sylfaen" w:hAnsi="Sylfaen"/>
          <w:color w:val="000000" w:themeColor="text1"/>
        </w:rPr>
        <w:t xml:space="preserve"> - 8</w:t>
      </w:r>
      <w:r w:rsidRPr="005153B7">
        <w:rPr>
          <w:rFonts w:ascii="Sylfaen" w:hAnsi="Sylfaen"/>
          <w:color w:val="000000" w:themeColor="text1"/>
        </w:rPr>
        <w:t>.</w:t>
      </w:r>
      <w:r>
        <w:rPr>
          <w:rFonts w:ascii="Sylfaen" w:hAnsi="Sylfaen"/>
          <w:color w:val="000000" w:themeColor="text1"/>
        </w:rPr>
        <w:t>3 მლნ ლარ</w:t>
      </w:r>
      <w:r w:rsidRPr="005153B7">
        <w:rPr>
          <w:rFonts w:ascii="Sylfaen" w:hAnsi="Sylfaen"/>
          <w:color w:val="000000" w:themeColor="text1"/>
        </w:rPr>
        <w:t>ი</w:t>
      </w:r>
      <w:r>
        <w:rPr>
          <w:rFonts w:ascii="Sylfaen" w:hAnsi="Sylfaen"/>
          <w:color w:val="000000" w:themeColor="text1"/>
        </w:rPr>
        <w:t>;</w:t>
      </w:r>
    </w:p>
    <w:p w:rsidR="005153B7" w:rsidRDefault="005153B7" w:rsidP="005153B7">
      <w:pPr>
        <w:spacing w:after="0"/>
        <w:jc w:val="both"/>
        <w:rPr>
          <w:rFonts w:ascii="Sylfaen" w:hAnsi="Sylfaen"/>
          <w:highlight w:val="yellow"/>
          <w:lang w:val="ka-GE"/>
        </w:rPr>
      </w:pPr>
    </w:p>
    <w:p w:rsidR="005153B7" w:rsidRPr="005153B7" w:rsidRDefault="005153B7" w:rsidP="005153B7">
      <w:pPr>
        <w:keepNext/>
        <w:keepLines/>
        <w:shd w:val="clear" w:color="auto" w:fill="FFFFFF"/>
        <w:spacing w:before="40" w:after="0" w:line="240" w:lineRule="auto"/>
        <w:outlineLvl w:val="3"/>
        <w:rPr>
          <w:rFonts w:ascii="Sylfaen" w:eastAsia="Calibri" w:hAnsi="Sylfaen" w:cs="Calibri"/>
          <w:bCs/>
          <w:iCs/>
          <w:color w:val="2F5496" w:themeColor="accent1" w:themeShade="BF"/>
          <w:lang w:val="ka-GE"/>
        </w:rPr>
      </w:pPr>
      <w:r w:rsidRPr="005153B7">
        <w:rPr>
          <w:rFonts w:ascii="Sylfaen" w:eastAsia="Calibri" w:hAnsi="Sylfaen" w:cs="Calibri"/>
          <w:bCs/>
          <w:iCs/>
          <w:color w:val="2F5496" w:themeColor="accent1" w:themeShade="BF"/>
          <w:lang w:val="ka-GE"/>
        </w:rPr>
        <w:t xml:space="preserve">10.1.19 სასოფლო-სამეურნეო მექანიზაციის თანადაფინანსების სახელმწიფო პროგრამა (პროგრამული კოდი: 31 05 24) </w:t>
      </w:r>
    </w:p>
    <w:p w:rsidR="005153B7" w:rsidRDefault="005153B7" w:rsidP="005153B7">
      <w:pPr>
        <w:spacing w:after="0"/>
        <w:jc w:val="both"/>
        <w:rPr>
          <w:rFonts w:ascii="Sylfaen" w:hAnsi="Sylfaen"/>
          <w:b/>
          <w:highlight w:val="yellow"/>
          <w:lang w:val="ka-GE"/>
        </w:rPr>
      </w:pPr>
    </w:p>
    <w:p w:rsidR="005153B7" w:rsidRDefault="005153B7" w:rsidP="005153B7">
      <w:pPr>
        <w:tabs>
          <w:tab w:val="left" w:pos="284"/>
        </w:tabs>
        <w:spacing w:after="0" w:line="240" w:lineRule="auto"/>
        <w:jc w:val="both"/>
        <w:rPr>
          <w:rFonts w:ascii="Sylfaen" w:eastAsia="Times New Roman" w:hAnsi="Sylfaen" w:cs="Times New Roman"/>
          <w:lang w:val="ka-GE"/>
        </w:rPr>
      </w:pPr>
      <w:r>
        <w:rPr>
          <w:rFonts w:ascii="Sylfaen" w:eastAsia="Times New Roman" w:hAnsi="Sylfaen" w:cs="Times New Roman"/>
          <w:lang w:val="ka-GE"/>
        </w:rPr>
        <w:t xml:space="preserve">პროგრამის განმახორციელებელი: </w:t>
      </w:r>
    </w:p>
    <w:p w:rsidR="005153B7" w:rsidRDefault="005153B7" w:rsidP="005153B7">
      <w:pPr>
        <w:pStyle w:val="ListParagraph"/>
        <w:numPr>
          <w:ilvl w:val="0"/>
          <w:numId w:val="169"/>
        </w:numPr>
        <w:spacing w:after="0" w:line="276" w:lineRule="auto"/>
        <w:ind w:right="0"/>
        <w:rPr>
          <w:rFonts w:eastAsiaTheme="minorHAnsi" w:cstheme="minorBidi"/>
          <w:b/>
          <w:lang w:val="ka-GE"/>
        </w:rPr>
      </w:pPr>
      <w:r>
        <w:rPr>
          <w:lang w:val="ka-GE"/>
        </w:rPr>
        <w:t>ა(ა)იპ  - სოფლის განვითარების სააგენტო</w:t>
      </w:r>
    </w:p>
    <w:p w:rsidR="005153B7" w:rsidRDefault="005153B7" w:rsidP="005153B7">
      <w:pPr>
        <w:spacing w:after="0"/>
        <w:jc w:val="both"/>
        <w:rPr>
          <w:rFonts w:ascii="Sylfaen" w:hAnsi="Sylfaen"/>
          <w:b/>
          <w:highlight w:val="yellow"/>
          <w:lang w:val="ka-GE"/>
        </w:rPr>
      </w:pPr>
    </w:p>
    <w:p w:rsid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საანგარიშო პერიოდში სასოფლო-სამეურნეო მექანიზაციის თანადაფინანსების სახელმწიფო პროგრამის ფარგლებში გაფორმდა 2 309 ხელშეკრულება, ჯამური თანხით - 140</w:t>
      </w:r>
      <w:r w:rsidRPr="005153B7">
        <w:rPr>
          <w:rFonts w:ascii="Sylfaen" w:hAnsi="Sylfaen"/>
          <w:color w:val="000000" w:themeColor="text1"/>
        </w:rPr>
        <w:t>.</w:t>
      </w:r>
      <w:r>
        <w:rPr>
          <w:rFonts w:ascii="Sylfaen" w:hAnsi="Sylfaen"/>
          <w:color w:val="000000" w:themeColor="text1"/>
        </w:rPr>
        <w:t>8 მლნ ლარი, საიდანაც ხელშეკრულებებით გათვალისწინებული თანადაფინანსების მოცულობა შეადგენს - 45</w:t>
      </w:r>
      <w:r w:rsidRPr="005153B7">
        <w:rPr>
          <w:rFonts w:ascii="Sylfaen" w:hAnsi="Sylfaen"/>
          <w:color w:val="000000" w:themeColor="text1"/>
        </w:rPr>
        <w:t>.</w:t>
      </w:r>
      <w:r>
        <w:rPr>
          <w:rFonts w:ascii="Sylfaen" w:hAnsi="Sylfaen"/>
          <w:color w:val="000000" w:themeColor="text1"/>
        </w:rPr>
        <w:t xml:space="preserve">5 მლნ ლარს. </w:t>
      </w:r>
      <w:r w:rsidRPr="005153B7">
        <w:rPr>
          <w:rFonts w:ascii="Sylfaen" w:hAnsi="Sylfaen"/>
          <w:color w:val="000000" w:themeColor="text1"/>
        </w:rPr>
        <w:t xml:space="preserve">ხოლო </w:t>
      </w:r>
      <w:r>
        <w:rPr>
          <w:rFonts w:ascii="Sylfaen" w:hAnsi="Sylfaen"/>
          <w:color w:val="000000" w:themeColor="text1"/>
        </w:rPr>
        <w:t>ფაქტიურ</w:t>
      </w:r>
      <w:r w:rsidRPr="005153B7">
        <w:rPr>
          <w:rFonts w:ascii="Sylfaen" w:hAnsi="Sylfaen"/>
          <w:color w:val="000000" w:themeColor="text1"/>
        </w:rPr>
        <w:t xml:space="preserve">მა თანადაფინანსებამ შეადგინა </w:t>
      </w:r>
      <w:r>
        <w:rPr>
          <w:rFonts w:ascii="Sylfaen" w:hAnsi="Sylfaen"/>
          <w:color w:val="000000" w:themeColor="text1"/>
        </w:rPr>
        <w:t>4</w:t>
      </w:r>
      <w:r w:rsidRPr="005153B7">
        <w:rPr>
          <w:rFonts w:ascii="Sylfaen" w:hAnsi="Sylfaen"/>
          <w:color w:val="000000" w:themeColor="text1"/>
        </w:rPr>
        <w:t>.</w:t>
      </w:r>
      <w:r>
        <w:rPr>
          <w:rFonts w:ascii="Sylfaen" w:hAnsi="Sylfaen"/>
          <w:color w:val="000000" w:themeColor="text1"/>
        </w:rPr>
        <w:t>8 მლნ ლარ</w:t>
      </w:r>
      <w:r w:rsidRPr="005153B7">
        <w:rPr>
          <w:rFonts w:ascii="Sylfaen" w:hAnsi="Sylfaen"/>
          <w:color w:val="000000" w:themeColor="text1"/>
        </w:rPr>
        <w:t>ი</w:t>
      </w:r>
      <w:r>
        <w:rPr>
          <w:rFonts w:ascii="Sylfaen" w:hAnsi="Sylfaen"/>
          <w:color w:val="000000" w:themeColor="text1"/>
        </w:rPr>
        <w:t>;</w:t>
      </w:r>
    </w:p>
    <w:p w:rsidR="005153B7" w:rsidRDefault="005153B7" w:rsidP="005153B7">
      <w:pPr>
        <w:spacing w:after="0" w:line="240" w:lineRule="auto"/>
        <w:jc w:val="both"/>
        <w:rPr>
          <w:rFonts w:ascii="Sylfaen" w:hAnsi="Sylfaen"/>
          <w:color w:val="000000" w:themeColor="text1"/>
        </w:rPr>
      </w:pPr>
    </w:p>
    <w:p w:rsidR="005C10D5" w:rsidRPr="00AD255C" w:rsidRDefault="005C10D5" w:rsidP="00E43573">
      <w:pPr>
        <w:spacing w:after="0" w:line="240" w:lineRule="auto"/>
        <w:jc w:val="both"/>
        <w:rPr>
          <w:rFonts w:ascii="Sylfaen" w:hAnsi="Sylfaen" w:cs="Sylfaen"/>
          <w:bCs/>
          <w:highlight w:val="yellow"/>
          <w:lang w:val="ka-GE"/>
        </w:rPr>
      </w:pPr>
    </w:p>
    <w:p w:rsidR="005C10D5" w:rsidRPr="005153B7" w:rsidRDefault="005C10D5" w:rsidP="00E43573">
      <w:pPr>
        <w:pStyle w:val="Heading2"/>
        <w:spacing w:before="0" w:line="240" w:lineRule="auto"/>
        <w:rPr>
          <w:rFonts w:ascii="Sylfaen" w:hAnsi="Sylfaen" w:cs="Sylfaen"/>
          <w:bCs/>
          <w:sz w:val="22"/>
          <w:szCs w:val="22"/>
          <w:lang w:val="ka-GE"/>
        </w:rPr>
      </w:pPr>
      <w:r w:rsidRPr="005153B7">
        <w:rPr>
          <w:rFonts w:ascii="Sylfaen" w:hAnsi="Sylfaen" w:cs="Sylfaen"/>
          <w:bCs/>
          <w:sz w:val="22"/>
          <w:szCs w:val="22"/>
        </w:rPr>
        <w:t>10.2 სამელიორაციო სისტემების მოდერნიზაცია (პროგრამული კოდი: 31 06)</w:t>
      </w:r>
    </w:p>
    <w:p w:rsidR="00734DAB" w:rsidRPr="005153B7" w:rsidRDefault="00734DAB" w:rsidP="00E43573">
      <w:pPr>
        <w:pStyle w:val="ListParagraph"/>
        <w:spacing w:line="240" w:lineRule="auto"/>
        <w:ind w:left="270" w:firstLine="0"/>
        <w:rPr>
          <w:rFonts w:eastAsiaTheme="minorEastAsia"/>
          <w:bCs/>
          <w:color w:val="auto"/>
        </w:rPr>
      </w:pPr>
    </w:p>
    <w:p w:rsidR="005C10D5" w:rsidRPr="005153B7" w:rsidRDefault="005C10D5" w:rsidP="00E43573">
      <w:pPr>
        <w:pStyle w:val="ListParagraph"/>
        <w:spacing w:line="240" w:lineRule="auto"/>
        <w:ind w:left="270" w:firstLine="0"/>
        <w:rPr>
          <w:rFonts w:eastAsiaTheme="minorEastAsia"/>
          <w:bCs/>
          <w:color w:val="auto"/>
        </w:rPr>
      </w:pPr>
      <w:r w:rsidRPr="005153B7">
        <w:rPr>
          <w:rFonts w:eastAsiaTheme="minorEastAsia"/>
          <w:bCs/>
          <w:color w:val="auto"/>
        </w:rPr>
        <w:t>პროგრამის განმახორციელებელი:</w:t>
      </w:r>
    </w:p>
    <w:p w:rsidR="005C10D5" w:rsidRPr="005153B7" w:rsidRDefault="005C10D5" w:rsidP="00590252">
      <w:pPr>
        <w:numPr>
          <w:ilvl w:val="0"/>
          <w:numId w:val="50"/>
        </w:numPr>
        <w:spacing w:after="0" w:line="240" w:lineRule="auto"/>
        <w:contextualSpacing/>
        <w:jc w:val="both"/>
        <w:rPr>
          <w:rFonts w:ascii="Sylfaen" w:eastAsia="Sylfaen" w:hAnsi="Sylfaen" w:cs="Sylfaen"/>
          <w:bCs/>
          <w:color w:val="000000"/>
          <w:lang w:val="ka-GE"/>
        </w:rPr>
      </w:pPr>
      <w:r w:rsidRPr="005153B7">
        <w:rPr>
          <w:rFonts w:ascii="Sylfaen" w:eastAsia="Sylfaen" w:hAnsi="Sylfaen" w:cs="Sylfaen"/>
          <w:bCs/>
          <w:color w:val="000000"/>
          <w:lang w:val="ka-GE"/>
        </w:rPr>
        <w:t xml:space="preserve"> საქართველოს გარემოს დაცვისა და სოფლის მეურნეობის სამინისტრო;</w:t>
      </w:r>
    </w:p>
    <w:p w:rsidR="005C10D5" w:rsidRPr="00AD255C" w:rsidRDefault="005C10D5" w:rsidP="00E43573">
      <w:pPr>
        <w:spacing w:after="0" w:line="240" w:lineRule="auto"/>
        <w:jc w:val="both"/>
        <w:rPr>
          <w:rFonts w:ascii="Sylfaen" w:eastAsia="Times New Roman" w:hAnsi="Sylfaen" w:cs="Times New Roman"/>
          <w:bCs/>
          <w:highlight w:val="yellow"/>
          <w:lang w:val="ka-GE"/>
        </w:rPr>
      </w:pPr>
    </w:p>
    <w:p w:rsidR="005153B7" w:rsidRP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განხორციელდა საქართველოს სხვადასხვა რეგიონებში,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w:t>
      </w:r>
      <w:r>
        <w:rPr>
          <w:rFonts w:ascii="Sylfaen" w:hAnsi="Sylfaen"/>
          <w:color w:val="000000" w:themeColor="text1"/>
        </w:rPr>
        <w:lastRenderedPageBreak/>
        <w:t>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w:t>
      </w:r>
    </w:p>
    <w:p w:rsid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2021 წელს, კაპიტალური ღონისძიებების ფარგლებში მიმდინარეობდა: სათავე ნაგებობების, მაგისტრალური არხების, პირველი და სხვა რიგის გამანაწილებლების, დიუკერებისა და სხვა ჰიდროტექნიკური ნაგებობების რეაბილიტაცია; არხების მოპირკეთების აღდგენა; დამატებითი გამანაწილებელი არხებისა და ჰიდროტექნიკური ნაგებობების მოწყობა მიწის ნაკვეთის ბლოკებამდე წყლის მიყვანის მიზნით; წყალმზომი მოწყობილობების დაყენება; ახალი სატუმბი სადგურების მოწყობა და არსებული სატუმბი სადგურების რეაბილიტაცია/მოდერნიზაცია, ელექტრო მექანიკური მოწყობილობების აღდგენა და ახლით შეცვლა;  სატუმბი სადგურების სიმძლავრის გაზრდის მიზნით დამატებითი ელექტრო ენერგიის შეძენა; სამეგრელოს და  გურიის რეგიონებში, აგრეთვე ქობულეთის მუნიციპალიტეტში, ძირითადი წყალშემკრები საკოლექტორო არხებისა და შიდასამეურნეო დამშრობი ქსელის რეაბილიტაცია;</w:t>
      </w:r>
    </w:p>
    <w:p w:rsid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საირიგაციო სისტემებზე მიმდინარეობდა სარეაბილიტაციო სამუშაოები 65 ობიექტზე, აქედან დასრულდა 37, შეწყდა 2 პროექტი. პერიოდის ბოლოს გარდამავალი პროექტების ჩათვლით მიმდინარეობდა 26 პროექტი;</w:t>
      </w:r>
    </w:p>
    <w:p w:rsid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მიმდინარეობდა დამშრობი (დრენაჟი) სისტემების სარეაბილიტაციო სამუშაოები 11 ობიექტზე. აქედან დასრულდა 10 პროექტი, პერიოდის ბოლოს გარდამავალი პროექტების ჩათვლით მიმდინარეობდა 1 პროექტი;</w:t>
      </w:r>
    </w:p>
    <w:p w:rsid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საანგარიშო პერიოდში 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rsid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დაიგეგმა და ხორციელდებოდა წმო-ების დახმარე რეგიონალური ერთეულებისთვის  კონსულტანტების აყვანა (სულ 6) და მათვის შესაბამისი პრაქტიკული ტრეინინგის ჩატარება. მოცემული ღონისძიება დაწყებულია და დასრულდება წლის ბოლოსთვის.</w:t>
      </w:r>
    </w:p>
    <w:p w:rsidR="005C10D5" w:rsidRPr="00AD255C" w:rsidRDefault="005C10D5" w:rsidP="00E43573">
      <w:pPr>
        <w:spacing w:line="240" w:lineRule="auto"/>
        <w:rPr>
          <w:rFonts w:ascii="Sylfaen" w:eastAsia="Times New Roman" w:hAnsi="Sylfaen" w:cs="Times New Roman"/>
          <w:bCs/>
          <w:highlight w:val="yellow"/>
        </w:rPr>
      </w:pPr>
    </w:p>
    <w:p w:rsidR="005C10D5" w:rsidRPr="005153B7" w:rsidRDefault="005C10D5" w:rsidP="00E43573">
      <w:pPr>
        <w:pStyle w:val="Heading4"/>
        <w:shd w:val="clear" w:color="auto" w:fill="FFFFFF" w:themeFill="background1"/>
        <w:spacing w:line="240" w:lineRule="auto"/>
        <w:rPr>
          <w:rFonts w:ascii="Sylfaen" w:hAnsi="Sylfaen" w:cs="Sylfaen"/>
          <w:bCs/>
          <w:lang w:val="ka-GE"/>
        </w:rPr>
      </w:pPr>
      <w:r w:rsidRPr="005153B7">
        <w:rPr>
          <w:rFonts w:ascii="Sylfaen" w:eastAsia="Calibri" w:hAnsi="Sylfaen" w:cs="Calibri"/>
          <w:bCs/>
          <w:i w:val="0"/>
          <w:lang w:val="ka-GE"/>
        </w:rPr>
        <w:t>10.2.1 სამელიორაციო სისტემების რეაბილიტაცია და ტექნიკის შეძენა (პროგრამული კოდი: 31 06 01)</w:t>
      </w:r>
    </w:p>
    <w:p w:rsidR="005C10D5" w:rsidRPr="005153B7" w:rsidRDefault="005C10D5" w:rsidP="00E43573">
      <w:pPr>
        <w:spacing w:after="60" w:line="240" w:lineRule="auto"/>
        <w:ind w:right="51" w:hanging="10"/>
        <w:contextualSpacing/>
        <w:jc w:val="both"/>
        <w:rPr>
          <w:rFonts w:ascii="Sylfaen" w:eastAsia="Sylfaen" w:hAnsi="Sylfaen" w:cs="Sylfaen"/>
          <w:bCs/>
          <w:color w:val="000000"/>
          <w:lang w:val="ka-GE"/>
        </w:rPr>
      </w:pPr>
    </w:p>
    <w:p w:rsidR="005C10D5" w:rsidRPr="005153B7" w:rsidRDefault="005C10D5" w:rsidP="00E43573">
      <w:pPr>
        <w:pStyle w:val="ListParagraph"/>
        <w:spacing w:line="240" w:lineRule="auto"/>
        <w:ind w:left="270" w:firstLine="0"/>
        <w:rPr>
          <w:rFonts w:eastAsiaTheme="minorEastAsia"/>
          <w:bCs/>
          <w:color w:val="auto"/>
        </w:rPr>
      </w:pPr>
      <w:r w:rsidRPr="005153B7">
        <w:rPr>
          <w:rFonts w:eastAsiaTheme="minorEastAsia"/>
          <w:bCs/>
          <w:color w:val="auto"/>
        </w:rPr>
        <w:t>პროგრამის განმახორციელებელი:</w:t>
      </w:r>
    </w:p>
    <w:p w:rsidR="005C10D5" w:rsidRPr="005153B7" w:rsidRDefault="005C10D5" w:rsidP="00590252">
      <w:pPr>
        <w:numPr>
          <w:ilvl w:val="0"/>
          <w:numId w:val="50"/>
        </w:numPr>
        <w:spacing w:after="0" w:line="240" w:lineRule="auto"/>
        <w:contextualSpacing/>
        <w:jc w:val="both"/>
        <w:rPr>
          <w:rFonts w:ascii="Sylfaen" w:eastAsia="Sylfaen" w:hAnsi="Sylfaen" w:cs="Sylfaen"/>
          <w:bCs/>
          <w:color w:val="000000"/>
          <w:lang w:val="ka-GE"/>
        </w:rPr>
      </w:pPr>
      <w:r w:rsidRPr="005153B7">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rsidR="005C10D5" w:rsidRPr="00AD255C" w:rsidRDefault="005C10D5" w:rsidP="00E43573">
      <w:pPr>
        <w:widowControl w:val="0"/>
        <w:autoSpaceDE w:val="0"/>
        <w:autoSpaceDN w:val="0"/>
        <w:adjustRightInd w:val="0"/>
        <w:spacing w:after="0" w:line="240" w:lineRule="auto"/>
        <w:ind w:left="450" w:right="51" w:hanging="10"/>
        <w:contextualSpacing/>
        <w:jc w:val="both"/>
        <w:rPr>
          <w:rFonts w:ascii="Sylfaen" w:eastAsia="Sylfaen" w:hAnsi="Sylfaen" w:cs="Sylfaen"/>
          <w:bCs/>
          <w:color w:val="000000"/>
          <w:highlight w:val="yellow"/>
          <w:lang w:val="ka-GE"/>
        </w:rPr>
      </w:pPr>
    </w:p>
    <w:p w:rsidR="005153B7" w:rsidRP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განხორციელდა საქართველოს სხვადასხვა რეგიონებში,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w:t>
      </w:r>
    </w:p>
    <w:p w:rsid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sidRPr="005153B7">
        <w:rPr>
          <w:rFonts w:ascii="Sylfaen" w:hAnsi="Sylfaen"/>
          <w:color w:val="000000" w:themeColor="text1"/>
        </w:rPr>
        <w:t xml:space="preserve">საანგარიშო პერიოდში </w:t>
      </w:r>
      <w:r>
        <w:rPr>
          <w:rFonts w:ascii="Sylfaen" w:hAnsi="Sylfaen"/>
          <w:color w:val="000000" w:themeColor="text1"/>
        </w:rPr>
        <w:t xml:space="preserve">კაპიტალური ღონისძიებების ფარგლებში მიმდინარეობდა: სათავე ნაგებობების, მაგისტრალური არხების, პირველი და სხვა რიგის გამანაწილებლების, დიუკერებისა და სხვა ჰიდროტექნიკური ნაგებობების რეაბილიტაცია; არხების მოპირკეთების აღდგენა; დამატებითი გამანაწილებელი არხებისა და ჰიდროტექნიკური ნაგებობების მოწყობა მიწის ნაკვეთის ბლოკებამდე წყლის მიყვანის მიზნით; წყალმზომი მოწყობილობების დაყენება; ახალი სატუმბი სადგურების მოწყობა და არსებული სატუმბი სადგურების რეაბილიტაცია/მოდერნიზაცია, ელ. მექანიკური მოწყობილობების აღდგენა და ახლით შეცვლა;  სატუმბი სადგურების სიმძლავრის გაზრდის მიზნით დამატებითი ელ. ენერგიის შეძენა; სამეგრელოს და  გურიის რეგიონებში, აგრეთვე ქობულეთის </w:t>
      </w:r>
      <w:r>
        <w:rPr>
          <w:rFonts w:ascii="Sylfaen" w:hAnsi="Sylfaen"/>
          <w:color w:val="000000" w:themeColor="text1"/>
        </w:rPr>
        <w:lastRenderedPageBreak/>
        <w:t>მუნიციპალიტეტში, ძირითადი წყალშემკრები საკოლექტორო არხებისა და შიდასამეურნეო დამშრობი ქსელის რეაბილიტაცია.</w:t>
      </w:r>
    </w:p>
    <w:p w:rsid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საირიგაციო სისტემებზე მიმდინარეობდა სარეაბილიტაციო სამუშაოები 65 ობიექტზე, აქედან დასრულდა 37, შეწყდა 2 პროექტი. პერიოდის ბოლოს (01.01.2022) გარდამავალი პროექტების ჩათვლით მიმდინარეობდა 26 პროექტი.</w:t>
      </w:r>
    </w:p>
    <w:p w:rsid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 xml:space="preserve">2021 წლის განმავლობაში, მიმდინარეობდა დამშრობი (დრენაჟი) სისტემების სარეაბილიტაციო სამუშაოები 11 ობიექტზე. აქედან დასრულდა 10 პროექტი, პერიოდის ბოლოს (01.01.2022) გარდამავალი პროექტების ჩათვლით მიმდინარეობდა 1 პროექტი. </w:t>
      </w:r>
    </w:p>
    <w:p w:rsid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 xml:space="preserve">მომზადებულია წყალმომხარებელთა ორგანიზაციების ჩამოყალიბების სამუშაო გეგმის საფუძველზე, რომელშიც გაწერილია დეტალური განხორციელების განრიგი, შეთანხმებული მონაწილე მხარეებს შორის, მომზადა შემდეგი სამი თვის დეტალური სამოქმედო გეგმა. მოცემულ გეგმაში მითითებულია დეტალურად დაგეგმილი ღონისძიებები და მოიცავს შეხვედრებს ადგილობრივ მუნიციპალიტეტებთან პროექტი სამიზნე არეალში, ფერმერებთან შეხვედრებს, ტრეინინგების/სემინარების ჩატარებას. შეხვედრების თემატიკა ეხება წმო-ების (წყალ მომხმარებელთა ორგანიზაციების) ჩამოყალიბებას და წინა მოსამზადებელ სამუშაოებს. </w:t>
      </w:r>
    </w:p>
    <w:p w:rsidR="005153B7" w:rsidRDefault="005153B7" w:rsidP="005153B7">
      <w:pPr>
        <w:numPr>
          <w:ilvl w:val="0"/>
          <w:numId w:val="9"/>
        </w:numPr>
        <w:tabs>
          <w:tab w:val="left" w:pos="360"/>
        </w:tabs>
        <w:spacing w:after="0" w:line="240" w:lineRule="auto"/>
        <w:ind w:left="360"/>
        <w:jc w:val="both"/>
        <w:rPr>
          <w:rFonts w:ascii="Sylfaen" w:hAnsi="Sylfaen"/>
          <w:color w:val="000000" w:themeColor="text1"/>
        </w:rPr>
      </w:pPr>
      <w:r>
        <w:rPr>
          <w:rFonts w:ascii="Sylfaen" w:hAnsi="Sylfaen"/>
          <w:color w:val="000000" w:themeColor="text1"/>
        </w:rPr>
        <w:t>დაიგეგმა და ხორციელდებოდა წმო-ების დახმარე რეგიონალური ერთეულებისთვის  კონსულტანტების აყვანა (სულ 6) და მათვის შესაბამისი პრაქტიკული ტრეინინგის ჩატარება. მოცემული ღონისძიება დაწყებულია და დასრულდება წლის ბოლოსთვის.</w:t>
      </w:r>
    </w:p>
    <w:p w:rsidR="005153B7" w:rsidRDefault="005153B7" w:rsidP="005153B7">
      <w:pPr>
        <w:spacing w:after="0" w:line="240" w:lineRule="auto"/>
        <w:ind w:left="360"/>
        <w:jc w:val="both"/>
        <w:rPr>
          <w:rFonts w:ascii="Sylfaen" w:hAnsi="Sylfaen"/>
          <w:color w:val="000000" w:themeColor="text1"/>
        </w:rPr>
      </w:pPr>
    </w:p>
    <w:p w:rsidR="005153B7" w:rsidRDefault="005153B7" w:rsidP="005153B7">
      <w:pPr>
        <w:spacing w:after="0" w:line="240" w:lineRule="auto"/>
        <w:ind w:left="360"/>
        <w:jc w:val="both"/>
        <w:rPr>
          <w:rFonts w:ascii="Sylfaen" w:hAnsi="Sylfaen"/>
          <w:color w:val="000000" w:themeColor="text1"/>
          <w:lang w:val="ka-GE"/>
        </w:rPr>
      </w:pPr>
      <w:r>
        <w:rPr>
          <w:rFonts w:ascii="Sylfaen" w:hAnsi="Sylfaen"/>
          <w:color w:val="000000" w:themeColor="text1"/>
        </w:rPr>
        <w:t>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1.6.1</w:t>
      </w:r>
    </w:p>
    <w:p w:rsidR="005C10D5" w:rsidRPr="00AD255C" w:rsidRDefault="005C10D5" w:rsidP="00E43573">
      <w:pPr>
        <w:spacing w:after="0" w:line="240" w:lineRule="auto"/>
        <w:jc w:val="both"/>
        <w:rPr>
          <w:rFonts w:ascii="Sylfaen" w:hAnsi="Sylfaen" w:cs="Sylfaen"/>
          <w:bCs/>
          <w:highlight w:val="yellow"/>
          <w:lang w:val="ka-GE"/>
        </w:rPr>
      </w:pPr>
    </w:p>
    <w:p w:rsidR="005C10D5" w:rsidRPr="005153B7" w:rsidRDefault="005C10D5" w:rsidP="00E43573">
      <w:pPr>
        <w:pStyle w:val="Heading4"/>
        <w:shd w:val="clear" w:color="auto" w:fill="FFFFFF" w:themeFill="background1"/>
        <w:spacing w:line="240" w:lineRule="auto"/>
        <w:rPr>
          <w:rFonts w:ascii="Sylfaen" w:eastAsia="Calibri" w:hAnsi="Sylfaen" w:cs="Calibri"/>
          <w:bCs/>
          <w:i w:val="0"/>
          <w:lang w:val="ka-GE"/>
        </w:rPr>
      </w:pPr>
      <w:r w:rsidRPr="005153B7">
        <w:rPr>
          <w:rFonts w:ascii="Sylfaen" w:eastAsia="Calibri" w:hAnsi="Sylfaen" w:cs="Calibri"/>
          <w:bCs/>
          <w:i w:val="0"/>
          <w:lang w:val="ka-GE"/>
        </w:rPr>
        <w:t>10.2.2 სამელიორაციო ინფრასტრუქტურის მიმდინარე ტექნიკური ექსპლუატაცია (პროგრამული კოდი: 31 06 02)</w:t>
      </w:r>
    </w:p>
    <w:p w:rsidR="005C10D5" w:rsidRPr="005153B7" w:rsidRDefault="005C10D5" w:rsidP="00E43573">
      <w:pPr>
        <w:spacing w:after="0" w:line="240" w:lineRule="auto"/>
        <w:ind w:right="51" w:hanging="10"/>
        <w:contextualSpacing/>
        <w:jc w:val="both"/>
        <w:rPr>
          <w:rFonts w:ascii="Sylfaen" w:eastAsia="Sylfaen" w:hAnsi="Sylfaen" w:cs="Sylfaen"/>
          <w:bCs/>
          <w:color w:val="000000"/>
          <w:lang w:val="ka-GE"/>
        </w:rPr>
      </w:pPr>
    </w:p>
    <w:p w:rsidR="005C10D5" w:rsidRPr="005153B7" w:rsidRDefault="005C10D5" w:rsidP="00E43573">
      <w:pPr>
        <w:pStyle w:val="ListParagraph"/>
        <w:spacing w:line="240" w:lineRule="auto"/>
        <w:ind w:left="270" w:firstLine="0"/>
        <w:rPr>
          <w:rFonts w:eastAsiaTheme="minorEastAsia"/>
          <w:bCs/>
          <w:color w:val="auto"/>
        </w:rPr>
      </w:pPr>
      <w:r w:rsidRPr="005153B7">
        <w:rPr>
          <w:rFonts w:eastAsiaTheme="minorEastAsia"/>
          <w:bCs/>
          <w:color w:val="auto"/>
        </w:rPr>
        <w:t>პროგრამის განმახორციელებელი:</w:t>
      </w:r>
    </w:p>
    <w:p w:rsidR="005C10D5" w:rsidRPr="005153B7" w:rsidRDefault="005C10D5" w:rsidP="00590252">
      <w:pPr>
        <w:numPr>
          <w:ilvl w:val="0"/>
          <w:numId w:val="50"/>
        </w:numPr>
        <w:spacing w:after="0" w:line="240" w:lineRule="auto"/>
        <w:contextualSpacing/>
        <w:jc w:val="both"/>
        <w:rPr>
          <w:rFonts w:ascii="Sylfaen" w:eastAsia="Sylfaen" w:hAnsi="Sylfaen" w:cs="Sylfaen"/>
          <w:bCs/>
          <w:color w:val="000000"/>
          <w:lang w:val="ka-GE"/>
        </w:rPr>
      </w:pPr>
      <w:r w:rsidRPr="005153B7">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rsidR="005C10D5" w:rsidRPr="005153B7" w:rsidRDefault="005C10D5" w:rsidP="00E43573">
      <w:pPr>
        <w:spacing w:after="0" w:line="240" w:lineRule="auto"/>
        <w:ind w:left="720"/>
        <w:contextualSpacing/>
        <w:jc w:val="both"/>
        <w:rPr>
          <w:rFonts w:ascii="Sylfaen" w:eastAsia="Sylfaen" w:hAnsi="Sylfaen" w:cs="Sylfaen"/>
          <w:bCs/>
          <w:color w:val="000000"/>
          <w:lang w:val="ka-GE"/>
        </w:rPr>
      </w:pPr>
    </w:p>
    <w:p w:rsidR="005C10D5" w:rsidRPr="005153B7" w:rsidRDefault="005C10D5" w:rsidP="00E43573">
      <w:pPr>
        <w:numPr>
          <w:ilvl w:val="0"/>
          <w:numId w:val="42"/>
        </w:numPr>
        <w:spacing w:after="0" w:line="240" w:lineRule="auto"/>
        <w:ind w:left="180" w:hanging="180"/>
        <w:jc w:val="both"/>
        <w:rPr>
          <w:rFonts w:ascii="Sylfaen" w:hAnsi="Sylfaen" w:cs="Sylfaen"/>
          <w:bCs/>
          <w:lang w:val="ka-GE"/>
        </w:rPr>
      </w:pPr>
      <w:r w:rsidRPr="005153B7">
        <w:rPr>
          <w:rFonts w:ascii="Sylfaen" w:hAnsi="Sylfaen" w:cs="Sylfaen"/>
          <w:bCs/>
          <w:lang w:val="ka-GE"/>
        </w:rPr>
        <w:t>საანგარიშო პერიოდში 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rsidR="004C3F8A" w:rsidRPr="00AD255C" w:rsidRDefault="004C3F8A" w:rsidP="00E43573">
      <w:pPr>
        <w:spacing w:after="0" w:line="240" w:lineRule="auto"/>
        <w:ind w:left="180"/>
        <w:jc w:val="both"/>
        <w:rPr>
          <w:rFonts w:ascii="Sylfaen" w:hAnsi="Sylfaen" w:cs="Sylfaen"/>
          <w:bCs/>
          <w:highlight w:val="yellow"/>
          <w:lang w:val="ka-GE"/>
        </w:rPr>
      </w:pPr>
    </w:p>
    <w:p w:rsidR="005C10D5" w:rsidRPr="005153B7" w:rsidRDefault="005C10D5" w:rsidP="00E43573">
      <w:pPr>
        <w:pStyle w:val="Heading4"/>
        <w:shd w:val="clear" w:color="auto" w:fill="FFFFFF" w:themeFill="background1"/>
        <w:spacing w:after="240" w:line="240" w:lineRule="auto"/>
        <w:rPr>
          <w:rFonts w:ascii="Sylfaen" w:eastAsia="Calibri" w:hAnsi="Sylfaen" w:cs="Calibri"/>
          <w:bCs/>
          <w:i w:val="0"/>
          <w:lang w:val="ka-GE"/>
        </w:rPr>
      </w:pPr>
      <w:r w:rsidRPr="005153B7">
        <w:rPr>
          <w:rFonts w:ascii="Sylfaen" w:eastAsia="Calibri" w:hAnsi="Sylfaen" w:cs="Calibri"/>
          <w:bCs/>
          <w:i w:val="0"/>
          <w:lang w:val="ka-GE"/>
        </w:rPr>
        <w:t>10.2.3 ირიგაციისა და დრენაჟის სისტემების გაუმჯობესება (WB) (პროგრამული კოდი: 31 06 03)</w:t>
      </w:r>
    </w:p>
    <w:p w:rsidR="005C10D5" w:rsidRPr="005153B7" w:rsidRDefault="005C10D5" w:rsidP="00E43573">
      <w:pPr>
        <w:pStyle w:val="ListParagraph"/>
        <w:spacing w:after="0" w:line="240" w:lineRule="auto"/>
        <w:ind w:left="270" w:firstLine="0"/>
        <w:rPr>
          <w:rFonts w:eastAsiaTheme="majorEastAsia"/>
          <w:bCs/>
          <w:color w:val="2F5496" w:themeColor="accent1" w:themeShade="BF"/>
          <w:lang w:val="ka-GE"/>
        </w:rPr>
      </w:pPr>
      <w:r w:rsidRPr="005153B7">
        <w:rPr>
          <w:rFonts w:eastAsiaTheme="minorEastAsia"/>
          <w:bCs/>
          <w:color w:val="auto"/>
        </w:rPr>
        <w:t>პროგრამის განმახორციელებელი:</w:t>
      </w:r>
    </w:p>
    <w:p w:rsidR="005C10D5" w:rsidRPr="005153B7" w:rsidRDefault="005C10D5" w:rsidP="00590252">
      <w:pPr>
        <w:numPr>
          <w:ilvl w:val="0"/>
          <w:numId w:val="50"/>
        </w:numPr>
        <w:spacing w:after="0" w:line="240" w:lineRule="auto"/>
        <w:contextualSpacing/>
        <w:jc w:val="both"/>
        <w:rPr>
          <w:rFonts w:ascii="Sylfaen" w:eastAsia="Sylfaen" w:hAnsi="Sylfaen" w:cs="Sylfaen"/>
          <w:bCs/>
          <w:color w:val="000000"/>
          <w:lang w:val="ka-GE"/>
        </w:rPr>
      </w:pPr>
      <w:r w:rsidRPr="005153B7">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rsidR="005C10D5" w:rsidRPr="00AD255C" w:rsidRDefault="005C10D5" w:rsidP="00E43573">
      <w:pPr>
        <w:spacing w:after="0" w:line="240" w:lineRule="auto"/>
        <w:ind w:left="720"/>
        <w:contextualSpacing/>
        <w:jc w:val="both"/>
        <w:rPr>
          <w:rFonts w:ascii="Sylfaen" w:eastAsia="Sylfaen" w:hAnsi="Sylfaen" w:cs="Sylfaen"/>
          <w:bCs/>
          <w:color w:val="000000"/>
          <w:highlight w:val="yellow"/>
          <w:lang w:val="ka-GE"/>
        </w:rPr>
      </w:pPr>
    </w:p>
    <w:p w:rsidR="005153B7" w:rsidRDefault="005153B7" w:rsidP="005153B7">
      <w:pPr>
        <w:pStyle w:val="ListParagraph"/>
        <w:numPr>
          <w:ilvl w:val="0"/>
          <w:numId w:val="172"/>
        </w:numPr>
        <w:spacing w:after="0" w:line="240" w:lineRule="auto"/>
        <w:ind w:left="450" w:right="0"/>
        <w:rPr>
          <w:rFonts w:eastAsiaTheme="minorHAnsi"/>
          <w:lang w:val="ka-GE"/>
        </w:rPr>
      </w:pPr>
      <w:r>
        <w:rPr>
          <w:lang w:val="ka-GE"/>
        </w:rPr>
        <w:t xml:space="preserve">მომზადებულია წყალმომხარებელთა ორგანიზაციების ჩამოყალიბების სამუშაო გეგმის საფუძველზე, რომელშიც გაწერილია დეტალური განხორციელების განრიგი, შეთანხმებული მონაწილე მხარეებს შორის, მომზადა შემდეგი სამი თვის დეტალური სამოქმედო გეგმა. მოცემულ გეგმაში მითითებულია დეტალურად დაგეგმილი ღონისძიებები და მოიცავს შეხვედრებს ადგილობრივ მუნიციპალიტეტებთან პროექტი სამიზნე არეალში, ფერმერებთან შეხვედრებს, ტრეინინგების/სემინარების ჩატარებას. შეხვედრების თემატიკა ეხება წმო-ების (წყალ მომხმარებელთა ორგანიზაციების) ჩამოყალიბებას და წინა მოსამზადებელ სამუშაოებს. </w:t>
      </w:r>
    </w:p>
    <w:p w:rsidR="005153B7" w:rsidRDefault="005153B7" w:rsidP="005153B7">
      <w:pPr>
        <w:pStyle w:val="ListParagraph"/>
        <w:spacing w:after="0" w:line="240" w:lineRule="auto"/>
        <w:ind w:left="450"/>
        <w:rPr>
          <w:lang w:val="ka-GE"/>
        </w:rPr>
      </w:pPr>
    </w:p>
    <w:p w:rsidR="005C10D5" w:rsidRDefault="005153B7" w:rsidP="005153B7">
      <w:pPr>
        <w:spacing w:after="0" w:line="240" w:lineRule="auto"/>
        <w:ind w:left="142" w:hanging="52"/>
        <w:jc w:val="both"/>
        <w:rPr>
          <w:rFonts w:ascii="Sylfaen" w:hAnsi="Sylfaen" w:cs="Sylfaen"/>
          <w:color w:val="2E74B5" w:themeColor="accent5" w:themeShade="BF"/>
          <w:lang w:val="ka-GE"/>
        </w:rPr>
      </w:pPr>
      <w:r>
        <w:rPr>
          <w:rFonts w:ascii="Sylfaen" w:hAnsi="Sylfaen" w:cs="Sylfaen"/>
          <w:color w:val="2E74B5" w:themeColor="accent5" w:themeShade="BF"/>
          <w:lang w:val="ka-GE"/>
        </w:rPr>
        <w:t xml:space="preserve"> </w:t>
      </w:r>
      <w:r w:rsidRPr="005153B7">
        <w:rPr>
          <w:rFonts w:ascii="Sylfaen" w:hAnsi="Sylfaen" w:cs="Sylfaen"/>
          <w:lang w:val="ka-GE"/>
        </w:rPr>
        <w:t>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1.6.2</w:t>
      </w:r>
    </w:p>
    <w:p w:rsidR="005153B7" w:rsidRPr="00AD255C" w:rsidRDefault="005153B7" w:rsidP="005153B7">
      <w:pPr>
        <w:spacing w:after="0" w:line="240" w:lineRule="auto"/>
        <w:ind w:left="142" w:hanging="52"/>
        <w:jc w:val="both"/>
        <w:rPr>
          <w:rFonts w:ascii="Sylfaen" w:hAnsi="Sylfaen" w:cs="Sylfaen"/>
          <w:bCs/>
          <w:highlight w:val="yellow"/>
          <w:lang w:val="ka-GE"/>
        </w:rPr>
      </w:pPr>
    </w:p>
    <w:p w:rsidR="005C10D5" w:rsidRPr="005153B7" w:rsidRDefault="005C10D5" w:rsidP="00E43573">
      <w:pPr>
        <w:pStyle w:val="Heading2"/>
        <w:spacing w:before="0" w:line="240" w:lineRule="auto"/>
        <w:jc w:val="both"/>
        <w:rPr>
          <w:rFonts w:ascii="Sylfaen" w:hAnsi="Sylfaen" w:cs="Sylfaen"/>
          <w:bCs/>
          <w:sz w:val="22"/>
          <w:szCs w:val="22"/>
          <w:lang w:val="ka-GE"/>
        </w:rPr>
      </w:pPr>
      <w:r w:rsidRPr="005153B7">
        <w:rPr>
          <w:rFonts w:ascii="Sylfaen" w:hAnsi="Sylfaen" w:cs="Sylfaen"/>
          <w:bCs/>
          <w:sz w:val="22"/>
          <w:szCs w:val="22"/>
        </w:rPr>
        <w:t>10.3 მევენახეობა-მეღვინეობის განვითარება (პროგრამული კოდი: 31 03)</w:t>
      </w:r>
    </w:p>
    <w:p w:rsidR="005C10D5" w:rsidRPr="005153B7" w:rsidRDefault="005C10D5" w:rsidP="00E43573">
      <w:pPr>
        <w:spacing w:after="60" w:line="240" w:lineRule="auto"/>
        <w:jc w:val="both"/>
        <w:rPr>
          <w:rFonts w:ascii="Sylfaen" w:hAnsi="Sylfaen" w:cs="Sylfaen"/>
          <w:bCs/>
          <w:lang w:val="ka-GE"/>
        </w:rPr>
      </w:pPr>
    </w:p>
    <w:p w:rsidR="005C10D5" w:rsidRPr="005153B7" w:rsidRDefault="005C10D5" w:rsidP="00E43573">
      <w:pPr>
        <w:pStyle w:val="ListParagraph"/>
        <w:spacing w:line="240" w:lineRule="auto"/>
        <w:ind w:left="270" w:firstLine="0"/>
        <w:rPr>
          <w:bCs/>
        </w:rPr>
      </w:pPr>
      <w:r w:rsidRPr="005153B7">
        <w:rPr>
          <w:bCs/>
        </w:rPr>
        <w:t xml:space="preserve">პროგრამის განმახორციელებელი: </w:t>
      </w:r>
    </w:p>
    <w:p w:rsidR="005C10D5" w:rsidRPr="005153B7" w:rsidRDefault="005C10D5" w:rsidP="00590252">
      <w:pPr>
        <w:numPr>
          <w:ilvl w:val="0"/>
          <w:numId w:val="51"/>
        </w:numPr>
        <w:spacing w:after="0" w:line="240" w:lineRule="auto"/>
        <w:jc w:val="both"/>
        <w:rPr>
          <w:rFonts w:ascii="Sylfaen" w:hAnsi="Sylfaen" w:cs="Sylfaen"/>
          <w:bCs/>
          <w:lang w:val="ka-GE"/>
        </w:rPr>
      </w:pPr>
      <w:r w:rsidRPr="005153B7">
        <w:rPr>
          <w:rFonts w:ascii="Sylfaen" w:hAnsi="Sylfaen" w:cs="Sylfaen"/>
          <w:bCs/>
          <w:lang w:val="ka-GE"/>
        </w:rPr>
        <w:t>სსიპ - ღვინის ეროვნული სააგენტო</w:t>
      </w:r>
    </w:p>
    <w:p w:rsidR="005C10D5" w:rsidRPr="00AD255C" w:rsidRDefault="005C10D5" w:rsidP="00E43573">
      <w:pPr>
        <w:spacing w:after="0" w:line="240" w:lineRule="auto"/>
        <w:jc w:val="both"/>
        <w:rPr>
          <w:rFonts w:ascii="Sylfaen" w:hAnsi="Sylfaen" w:cs="Sylfaen"/>
          <w:bCs/>
          <w:highlight w:val="yellow"/>
          <w:lang w:val="ka-GE"/>
        </w:rPr>
      </w:pPr>
    </w:p>
    <w:p w:rsidR="005153B7" w:rsidRPr="005153B7" w:rsidRDefault="005153B7" w:rsidP="005153B7">
      <w:pPr>
        <w:pStyle w:val="ListParagraph"/>
        <w:numPr>
          <w:ilvl w:val="0"/>
          <w:numId w:val="172"/>
        </w:numPr>
        <w:spacing w:after="0" w:line="240" w:lineRule="auto"/>
        <w:ind w:left="450" w:right="0"/>
        <w:rPr>
          <w:lang w:val="ka-GE"/>
        </w:rPr>
      </w:pPr>
      <w:r w:rsidRPr="005153B7">
        <w:rPr>
          <w:lang w:val="ka-GE"/>
        </w:rPr>
        <w:t>საანგარიშო პერიოდში ექსპორტზე გავიდა, დამოუკიდებელი საქართველოს ისტორიაში, ყველაზე დიდი რაოდენობის ღვინო და ქვეყნის მთავარ მევენახეობის რეგიონებში, კახეთსა და რაჭა-ლეჩხუმში, დასრულდა მევენახეობის კადასტრის პროგრამა. ამასთან ერთად, ქართული ღვინის ბაზრების დივერსიფიკაციისა და საექსპორტო პოტენციალის გაზრდის მიზნით, გააქტიურდა მარკეტინგული ღონისძიებები სტრატეგიულ ბაზრებზე: აშშ, დიდი ბრიტანეთი, გერმანია, პოლონეთი, ბალტიისპირეთის ქვეყნები, ჩინეთი და იაპონია. მნიშვნელოვანი ნაბიჯები გადაიდგა ქართული ღვინისა და ალკოჰოლიანი სასმელების ხარისხის მონიტორინგის გაუმჯობესების მიმართულებით, დარგის განვითარებისთვის განხორციელდა მნიშვნელოვანი საკანონმდებლო ცვლილებები.  მთლიანად ღვინის, ბრენდის, ჭაჭის, საბრენდე სპირტისა და ჩამოსასხმელი ბრენდის ექსპორტის შედეგად მიღებულია 400.0 მლნ აშშ დოლარი, რაც 18%-ით მეტია გასული წლის ანალოგიური პერიოდის მაჩვენებელზე. პანდემიის პირობებში ჩატარდა ორგანიზებული რთველი და ყველა მევენახეს მიეცა მოსავლის დაბინავების შესაძლებლობა. საექსპორტო პროდუქციის ინსპექტირების, სახელმწიფო კონტროლისა და სახელმწიფო ზედამხედველობის ფარგლებში აღებული იქნება 1 140 ალკოჰოლური სასმელის ნიმუში ლაბორატორიული კვლევისთვის;</w:t>
      </w:r>
    </w:p>
    <w:p w:rsidR="005153B7" w:rsidRPr="005153B7" w:rsidRDefault="005153B7" w:rsidP="005153B7">
      <w:pPr>
        <w:pStyle w:val="ListParagraph"/>
        <w:numPr>
          <w:ilvl w:val="0"/>
          <w:numId w:val="172"/>
        </w:numPr>
        <w:spacing w:after="0" w:line="240" w:lineRule="auto"/>
        <w:ind w:left="450" w:right="0"/>
        <w:rPr>
          <w:lang w:val="ka-GE"/>
        </w:rPr>
      </w:pPr>
      <w:r w:rsidRPr="005153B7">
        <w:rPr>
          <w:lang w:val="ka-GE"/>
        </w:rPr>
        <w:t>ვენახების კადასტრის პროგრამა დასრულდა კახეთისა და რაჭა-ლეჩხუმის რეგიონებში. საკადასტრო ამონაწერი სულ გაცემულია 25 780 მევენახე ფერმერზე. საქართველოში 243 ათასი ტონა ყურძენია გადამუშავებული. საზღვარგარეთ, ქვევრი პირველი არასასურსათო პროდუქტია, რომელიც ადგილწარმოშობის დასახელებისა და გეოგრაფიული აღნიშვნის სახელმწიფო რეესტრს დაემატა.  ქვევრის გეოგრაფიულ აღნიშვნად დაცვა განსაკუთრებით მნიშვნელოვანია საქართველოსთვის, ქვეყნისთვის, რომელსაც მეღვინეობის რვაათასწლიანი უწყვეტი ისტორია აქვს. ქართული ტრადიციული მეთოდით ღვინის დაყენება ეროვნულ საღვინე ჭურჭელს - ქვევრს უკავშირდება. ქვევრის დამზადება ქართველი ხალხის ინტელექტის ნაყოფს წარმოადგენს. დარეგისტრირდა 25-ე ადგილწარმოშობის დასახელება: მაღრაანისი ქისი. საანგარიშო პერიოდში მომზადდა ხელნაწერის საბოლოო ვერსია და საპროექტო წინადადება ორენოვანი (ქართული და ინგლისური) წიგნის გამოსაცემად „კლიმატის ანალიზი  საქართველოს თანამედროვე მევენახეობისათვის: პრაქტიკული სახელმძღვანელო მევენახეებისათვის“.</w:t>
      </w:r>
    </w:p>
    <w:p w:rsidR="005C10D5" w:rsidRPr="00AD255C" w:rsidRDefault="005C10D5" w:rsidP="00E43573">
      <w:pPr>
        <w:spacing w:after="0" w:line="240" w:lineRule="auto"/>
        <w:jc w:val="both"/>
        <w:rPr>
          <w:rFonts w:ascii="Sylfaen" w:hAnsi="Sylfaen" w:cs="Sylfaen"/>
          <w:bCs/>
          <w:highlight w:val="yellow"/>
          <w:lang w:val="ka-GE"/>
        </w:rPr>
      </w:pPr>
    </w:p>
    <w:p w:rsidR="005C10D5" w:rsidRPr="005153B7" w:rsidRDefault="005C10D5" w:rsidP="00E43573">
      <w:pPr>
        <w:pStyle w:val="Heading2"/>
        <w:spacing w:before="0" w:line="240" w:lineRule="auto"/>
        <w:jc w:val="both"/>
        <w:rPr>
          <w:rFonts w:ascii="Sylfaen" w:hAnsi="Sylfaen" w:cs="Sylfaen"/>
          <w:bCs/>
          <w:sz w:val="22"/>
          <w:szCs w:val="22"/>
        </w:rPr>
      </w:pPr>
      <w:r w:rsidRPr="005153B7">
        <w:rPr>
          <w:rFonts w:ascii="Sylfaen" w:hAnsi="Sylfaen" w:cs="Sylfaen"/>
          <w:bCs/>
          <w:sz w:val="22"/>
          <w:szCs w:val="22"/>
        </w:rPr>
        <w:t>10.4 სურსათის უვნებლობა, მცენარეთა დაცვა და ეპიზოოტიური კეთილსაიმედოობა (პროგრამული კოდი: 31 02)</w:t>
      </w:r>
    </w:p>
    <w:p w:rsidR="005C10D5" w:rsidRPr="005153B7" w:rsidRDefault="005C10D5" w:rsidP="00E43573">
      <w:pPr>
        <w:spacing w:after="0" w:line="240" w:lineRule="auto"/>
        <w:jc w:val="both"/>
        <w:rPr>
          <w:rFonts w:ascii="Sylfaen" w:hAnsi="Sylfaen" w:cs="Sylfaen"/>
          <w:bCs/>
          <w:lang w:val="ka-GE"/>
        </w:rPr>
      </w:pPr>
    </w:p>
    <w:p w:rsidR="005C10D5" w:rsidRPr="005153B7" w:rsidRDefault="005C10D5" w:rsidP="00E43573">
      <w:pPr>
        <w:pStyle w:val="ListParagraph"/>
        <w:spacing w:line="240" w:lineRule="auto"/>
        <w:ind w:left="270" w:firstLine="0"/>
        <w:rPr>
          <w:bCs/>
        </w:rPr>
      </w:pPr>
      <w:r w:rsidRPr="005153B7">
        <w:rPr>
          <w:bCs/>
        </w:rPr>
        <w:t>პროგრამის განმახორციელებელი:</w:t>
      </w:r>
    </w:p>
    <w:p w:rsidR="005C10D5" w:rsidRPr="005153B7" w:rsidRDefault="005C10D5" w:rsidP="00590252">
      <w:pPr>
        <w:numPr>
          <w:ilvl w:val="0"/>
          <w:numId w:val="51"/>
        </w:numPr>
        <w:spacing w:after="0" w:line="240" w:lineRule="auto"/>
        <w:rPr>
          <w:rFonts w:ascii="Sylfaen" w:hAnsi="Sylfaen"/>
          <w:bCs/>
        </w:rPr>
      </w:pPr>
      <w:r w:rsidRPr="005153B7">
        <w:rPr>
          <w:rFonts w:ascii="Sylfaen" w:hAnsi="Sylfaen" w:cs="Sylfaen"/>
          <w:bCs/>
        </w:rPr>
        <w:t>სსიპ</w:t>
      </w:r>
      <w:r w:rsidRPr="005153B7">
        <w:rPr>
          <w:rFonts w:ascii="Sylfaen" w:hAnsi="Sylfaen"/>
          <w:bCs/>
        </w:rPr>
        <w:t xml:space="preserve"> - </w:t>
      </w:r>
      <w:r w:rsidRPr="005153B7">
        <w:rPr>
          <w:rFonts w:ascii="Sylfaen" w:hAnsi="Sylfaen" w:cs="Sylfaen"/>
          <w:bCs/>
        </w:rPr>
        <w:t>სურსათის</w:t>
      </w:r>
      <w:r w:rsidRPr="005153B7">
        <w:rPr>
          <w:rFonts w:ascii="Sylfaen" w:hAnsi="Sylfaen"/>
          <w:bCs/>
        </w:rPr>
        <w:t xml:space="preserve"> </w:t>
      </w:r>
      <w:r w:rsidRPr="005153B7">
        <w:rPr>
          <w:rFonts w:ascii="Sylfaen" w:hAnsi="Sylfaen" w:cs="Sylfaen"/>
          <w:bCs/>
        </w:rPr>
        <w:t>ეროვნული</w:t>
      </w:r>
      <w:r w:rsidRPr="005153B7">
        <w:rPr>
          <w:rFonts w:ascii="Sylfaen" w:hAnsi="Sylfaen"/>
          <w:bCs/>
        </w:rPr>
        <w:t xml:space="preserve"> </w:t>
      </w:r>
      <w:r w:rsidRPr="005153B7">
        <w:rPr>
          <w:rFonts w:ascii="Sylfaen" w:hAnsi="Sylfaen" w:cs="Sylfaen"/>
          <w:bCs/>
        </w:rPr>
        <w:t>სააგენტო</w:t>
      </w:r>
      <w:r w:rsidRPr="005153B7">
        <w:rPr>
          <w:rFonts w:ascii="Sylfaen" w:hAnsi="Sylfaen" w:cs="Sylfaen"/>
          <w:bCs/>
          <w:lang w:val="ka-GE"/>
        </w:rPr>
        <w:t xml:space="preserve"> </w:t>
      </w:r>
    </w:p>
    <w:p w:rsidR="005C10D5" w:rsidRPr="00AD255C" w:rsidRDefault="005C10D5" w:rsidP="00E43573">
      <w:pPr>
        <w:spacing w:after="0" w:line="240" w:lineRule="auto"/>
        <w:jc w:val="both"/>
        <w:rPr>
          <w:rFonts w:ascii="Sylfaen" w:hAnsi="Sylfaen" w:cs="Sylfaen"/>
          <w:bCs/>
          <w:highlight w:val="yellow"/>
        </w:rPr>
      </w:pPr>
    </w:p>
    <w:p w:rsidR="005153B7" w:rsidRDefault="005153B7" w:rsidP="005153B7">
      <w:pPr>
        <w:pStyle w:val="ListParagraph"/>
        <w:numPr>
          <w:ilvl w:val="0"/>
          <w:numId w:val="173"/>
        </w:numPr>
        <w:tabs>
          <w:tab w:val="left" w:pos="9900"/>
        </w:tabs>
        <w:spacing w:after="0" w:line="240" w:lineRule="auto"/>
        <w:ind w:right="450"/>
        <w:rPr>
          <w:rFonts w:eastAsiaTheme="minorHAnsi"/>
          <w:lang w:val="ka-GE"/>
        </w:rPr>
      </w:pPr>
      <w:r>
        <w:rPr>
          <w:lang w:val="ka-GE"/>
        </w:rPr>
        <w:t>განხორციელდა სურსათის უვნებლობის სახელმწიფო კონტროლი -15 455 ინსპექტირება, 6 465 დოკუმენტური შემოწმება, მონიტორინგი - 3 773 ნიმუშის აღება, 635 ზედამხედველობა;</w:t>
      </w:r>
    </w:p>
    <w:p w:rsidR="005153B7" w:rsidRDefault="005153B7" w:rsidP="005153B7">
      <w:pPr>
        <w:pStyle w:val="ListParagraph"/>
        <w:numPr>
          <w:ilvl w:val="0"/>
          <w:numId w:val="173"/>
        </w:numPr>
        <w:tabs>
          <w:tab w:val="left" w:pos="9900"/>
        </w:tabs>
        <w:spacing w:after="0" w:line="240" w:lineRule="auto"/>
        <w:ind w:right="450"/>
        <w:rPr>
          <w:lang w:val="ka-GE"/>
        </w:rPr>
      </w:pPr>
      <w:r>
        <w:rPr>
          <w:lang w:val="ka-GE"/>
        </w:rPr>
        <w:t>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სამზარეულოებში, საკონდიტროებში, სასურსათო მაღაზიებსა და მარკეტებში და სურსათის მწარმოებელ სხვა პროფილის ბიზნესოპერატორებთან. „სურსათის/ცხოველის საკვების უვნებლობის, ვეტერინარიისა და მცენარეთა დაცვის კოდექსი“-ს შესაბამისად სურსათის უვნებლობის სახელმწიფო კონტროლის განხორციელებისას გამოვლინდა 2 419 ადმინისტრაციული სამართალდარღვევა;</w:t>
      </w:r>
    </w:p>
    <w:p w:rsidR="005153B7" w:rsidRDefault="005153B7" w:rsidP="005153B7">
      <w:pPr>
        <w:pStyle w:val="ListParagraph"/>
        <w:numPr>
          <w:ilvl w:val="0"/>
          <w:numId w:val="173"/>
        </w:numPr>
        <w:tabs>
          <w:tab w:val="left" w:pos="9900"/>
        </w:tabs>
        <w:spacing w:after="0" w:line="240" w:lineRule="auto"/>
        <w:ind w:right="450"/>
        <w:rPr>
          <w:lang w:val="ka-GE"/>
        </w:rPr>
      </w:pPr>
      <w:r>
        <w:rPr>
          <w:lang w:val="ka-GE"/>
        </w:rPr>
        <w:t>ეპიზოოტიური სტაბილურობის უზრუნველყოფის მიზნით დაავადებებზე (თურქული, ჯილეხი, ბრუცელიოზი, ტუბერკულოზი, ცოფი, მსხვილფეხა პირუტყვის ნოდულარული დერმატიტი, წვრილფეხა პირუტყვის ჭირი)  ვაქცინაციის, გამოკვლევების  ნაწილობრივ განხორციელება, ყირიმ კონგოს ჰემორაიული ცხელების ეპიდემიოლოგიურ კერებში მსხვილფეხა საქონლისა  და ვეტერინარული ზედამხედველობის პუნქტებზე მსხვილფეხა და წვრილფეხა საქონლის ექტოპარაზიტებზე დამუშავება,   საქონლისა და ღორის იდენტიფიკაცია. კერძოდ:</w:t>
      </w:r>
    </w:p>
    <w:p w:rsidR="005153B7" w:rsidRDefault="005153B7" w:rsidP="005153B7">
      <w:pPr>
        <w:pStyle w:val="ListParagraph"/>
        <w:numPr>
          <w:ilvl w:val="0"/>
          <w:numId w:val="174"/>
        </w:numPr>
        <w:tabs>
          <w:tab w:val="left" w:pos="9900"/>
        </w:tabs>
        <w:spacing w:after="0" w:line="240" w:lineRule="auto"/>
        <w:ind w:right="450"/>
        <w:rPr>
          <w:lang w:val="ka-GE"/>
        </w:rPr>
      </w:pPr>
      <w:r>
        <w:rPr>
          <w:lang w:val="ka-GE"/>
        </w:rPr>
        <w:t>თურქულის პროფილაქტიკური ვაქცინაცია ჩაუტარდა 906.5 ათას სულ მსხვილფეხა და 1 319.4 ათას სულ წვრილფეხა პირუტყვს;</w:t>
      </w:r>
    </w:p>
    <w:p w:rsidR="005153B7" w:rsidRDefault="005153B7" w:rsidP="005153B7">
      <w:pPr>
        <w:pStyle w:val="ListParagraph"/>
        <w:numPr>
          <w:ilvl w:val="0"/>
          <w:numId w:val="174"/>
        </w:numPr>
        <w:tabs>
          <w:tab w:val="left" w:pos="9900"/>
        </w:tabs>
        <w:spacing w:after="0" w:line="240" w:lineRule="auto"/>
        <w:ind w:right="450"/>
        <w:rPr>
          <w:lang w:val="ka-GE"/>
        </w:rPr>
      </w:pPr>
      <w:r>
        <w:rPr>
          <w:lang w:val="ka-GE"/>
        </w:rPr>
        <w:t>ჯილეხის პროფილაქტიკური ვაქცინაცია/რევაქცინაცია ჩაუტარდა 462.6 ათას სულ მსხვილფეხა,  544.6 ათას სულ წვრილფეხა პირუტყვს და 2.3 ათას სულ ცხენს;</w:t>
      </w:r>
    </w:p>
    <w:p w:rsidR="005153B7" w:rsidRDefault="005153B7" w:rsidP="005153B7">
      <w:pPr>
        <w:pStyle w:val="ListParagraph"/>
        <w:numPr>
          <w:ilvl w:val="0"/>
          <w:numId w:val="174"/>
        </w:numPr>
        <w:tabs>
          <w:tab w:val="left" w:pos="9900"/>
        </w:tabs>
        <w:spacing w:after="0" w:line="240" w:lineRule="auto"/>
        <w:ind w:right="450"/>
        <w:rPr>
          <w:lang w:val="ka-GE"/>
        </w:rPr>
      </w:pPr>
      <w:r>
        <w:rPr>
          <w:lang w:val="ka-GE"/>
        </w:rPr>
        <w:t>ცოფის დაავადებაზე პროფილაქტიკური მიზნით ვაქცინირებულია 290.9 ათასი სული შინაური ხორცისმჭამელი  (ძაღლი, კატა) ცხოველი;</w:t>
      </w:r>
    </w:p>
    <w:p w:rsidR="005153B7" w:rsidRDefault="005153B7" w:rsidP="005153B7">
      <w:pPr>
        <w:pStyle w:val="ListParagraph"/>
        <w:numPr>
          <w:ilvl w:val="0"/>
          <w:numId w:val="174"/>
        </w:numPr>
        <w:tabs>
          <w:tab w:val="left" w:pos="9900"/>
        </w:tabs>
        <w:spacing w:after="0" w:line="240" w:lineRule="auto"/>
        <w:ind w:right="450"/>
        <w:rPr>
          <w:lang w:val="ka-GE"/>
        </w:rPr>
      </w:pPr>
      <w:r>
        <w:rPr>
          <w:lang w:val="ka-GE"/>
        </w:rPr>
        <w:t>წვრილფეხა პირუტყვის ჭირის საწინააღმდეგოდ   ვაქცინაცია ჩაუტარდა 699.1 ათას სულ წვრილფეხა პირუტყვს;</w:t>
      </w:r>
    </w:p>
    <w:p w:rsidR="005153B7" w:rsidRDefault="005153B7" w:rsidP="005153B7">
      <w:pPr>
        <w:pStyle w:val="ListParagraph"/>
        <w:numPr>
          <w:ilvl w:val="0"/>
          <w:numId w:val="174"/>
        </w:numPr>
        <w:tabs>
          <w:tab w:val="left" w:pos="9900"/>
        </w:tabs>
        <w:spacing w:after="0" w:line="240" w:lineRule="auto"/>
        <w:ind w:right="450"/>
        <w:rPr>
          <w:lang w:val="ka-GE"/>
        </w:rPr>
      </w:pPr>
      <w:r>
        <w:rPr>
          <w:lang w:val="ka-GE"/>
        </w:rPr>
        <w:t>ბრუცელოზზე ვაქცინირებულია 195.9 ათასი სული მსხვილფეხა და 11.5 ათასი სული წვრილფეხა პირუტყვი;</w:t>
      </w:r>
    </w:p>
    <w:p w:rsidR="005153B7" w:rsidRDefault="005153B7" w:rsidP="005153B7">
      <w:pPr>
        <w:pStyle w:val="ListParagraph"/>
        <w:numPr>
          <w:ilvl w:val="0"/>
          <w:numId w:val="174"/>
        </w:numPr>
        <w:tabs>
          <w:tab w:val="left" w:pos="9900"/>
        </w:tabs>
        <w:spacing w:after="0" w:line="240" w:lineRule="auto"/>
        <w:ind w:right="450"/>
        <w:rPr>
          <w:lang w:val="ka-GE"/>
        </w:rPr>
      </w:pPr>
      <w:r>
        <w:rPr>
          <w:lang w:val="ka-GE"/>
        </w:rPr>
        <w:t>ნოდულარული დერმატიტის საწინაარმდეგოდ ვაქცინირებულია 247.0 ათასი სული მსხვილფეხა   პირუტყვი;</w:t>
      </w:r>
    </w:p>
    <w:p w:rsidR="005153B7" w:rsidRDefault="005153B7" w:rsidP="005153B7">
      <w:pPr>
        <w:pStyle w:val="ListParagraph"/>
        <w:numPr>
          <w:ilvl w:val="0"/>
          <w:numId w:val="174"/>
        </w:numPr>
        <w:tabs>
          <w:tab w:val="left" w:pos="9900"/>
        </w:tabs>
        <w:spacing w:after="0" w:line="240" w:lineRule="auto"/>
        <w:ind w:right="450"/>
        <w:rPr>
          <w:lang w:val="ka-GE"/>
        </w:rPr>
      </w:pPr>
      <w:r>
        <w:rPr>
          <w:lang w:val="ka-GE"/>
        </w:rPr>
        <w:t>ტუბერკულინიზაცია ცაუტარდა 1.6 ათას სულ მსხვილფეხა საქონელს;</w:t>
      </w:r>
    </w:p>
    <w:p w:rsidR="005153B7" w:rsidRDefault="005153B7" w:rsidP="005153B7">
      <w:pPr>
        <w:pStyle w:val="ListParagraph"/>
        <w:numPr>
          <w:ilvl w:val="0"/>
          <w:numId w:val="174"/>
        </w:numPr>
        <w:tabs>
          <w:tab w:val="left" w:pos="9900"/>
        </w:tabs>
        <w:spacing w:after="0" w:line="240" w:lineRule="auto"/>
        <w:ind w:right="450"/>
        <w:rPr>
          <w:lang w:val="ka-GE"/>
        </w:rPr>
      </w:pPr>
      <w:r>
        <w:rPr>
          <w:lang w:val="ka-GE"/>
        </w:rPr>
        <w:t>ყირიმ-კონგოს ჰემორაგიული ცხელების ეპიდემიოლოგიურ კერებში ინსექტო აკარიციდული პრეპარატებით დაავადების გადამტან ტკიპებზე დამუშავდა 10.3 ათასი სული მსხვილფეხა პირუტყვი. იდენტიფიცირებულია 427.6 ათასი სული მსხვილფეხა, 231.9 ათასი სული წვრილფეხა საქონელი და 3.0  ათასისული ღორი;</w:t>
      </w:r>
    </w:p>
    <w:p w:rsidR="005153B7" w:rsidRDefault="005153B7" w:rsidP="005153B7">
      <w:pPr>
        <w:pStyle w:val="ListParagraph"/>
        <w:numPr>
          <w:ilvl w:val="0"/>
          <w:numId w:val="174"/>
        </w:numPr>
        <w:tabs>
          <w:tab w:val="left" w:pos="9900"/>
        </w:tabs>
        <w:spacing w:after="0" w:line="240" w:lineRule="auto"/>
        <w:ind w:right="450"/>
        <w:rPr>
          <w:lang w:val="ka-GE"/>
        </w:rPr>
      </w:pPr>
      <w:r>
        <w:rPr>
          <w:lang w:val="ka-GE"/>
        </w:rPr>
        <w:t>ვეტერინარული ზედამხედველობის პუნქტებზე სეზონურ საძოვრებზე მიგრაციის პერიოდში ექტოპარაზიტებზე დამუშავებულია 13.2 ათასი სული მსხვილფეხა და 1 002.7 ათასი სული წვრილფეხა პირუტყვი.</w:t>
      </w:r>
    </w:p>
    <w:p w:rsidR="005153B7" w:rsidRDefault="005153B7" w:rsidP="005153B7">
      <w:pPr>
        <w:pStyle w:val="ListParagraph"/>
        <w:numPr>
          <w:ilvl w:val="0"/>
          <w:numId w:val="173"/>
        </w:numPr>
        <w:tabs>
          <w:tab w:val="left" w:pos="9900"/>
        </w:tabs>
        <w:spacing w:after="0" w:line="240" w:lineRule="auto"/>
        <w:ind w:right="450"/>
        <w:rPr>
          <w:lang w:val="ka-GE"/>
        </w:rPr>
      </w:pPr>
      <w:r>
        <w:rPr>
          <w:lang w:val="ka-GE"/>
        </w:rPr>
        <w:t xml:space="preserve">ვეტერინარული  პრეპარატების ხარისხის მონიტორინგის მიზნით შეძენილი და გამოსაკვლევად ლაბორატორიაში გადაცემული იქნა ვეტერინარული პრეპარატის 196 (მ.შ. 3 არაგეგმური) ნიმუში. შემოწმებული იქნა 1 042 კონტროლქვემდებარე ობიექტი:  ინსპექტირებულია სულ 937 ობიექტი, აქედან 407 ვეტაფთიაქი, 20 ვეტკლინიკა,   44 ზოომაღაზი, 1 კოსმეტიკური კაბინეტი, საქართველოში სპეციალური კონტროლისადმი დაქვემდებარებული ფსიქოტროპული პრეპარატების  გამომყენებელი 26 ვეტკლინიკა  და 7 ცხოველთა თავშესაფარი (2-ჯერ),   ცოცხალი ცხოველების სარეალიზაციო 24-დან 18 ობიექტი (6 ობიექტი არ ფუნქციონირებდა), ვეტერინარული პრეპარატების დამამზადებელი 2 საწარმო, შინაური ბინადარი ცხოველის საკვების დამამზადებელი ერთი საწარმო (2-ჯერ), თევზის ფქვილის დამამზადებელი 4 საწარმო (1-ჯერ, მ/წ მეორე ნახევარში ოთხივე ობიექტები არფუნქციონირებდა), 407 პირველადი წარმოების ობიექტი (მეურნეობა), ასევე დოკუმენტური შემოწმება ჩაუტარდა სულ 105 ვეტაფთიაქს. შემოსული ინფორმაციის საფუძველზე განხორციელდა 34 არაგეგმიური ინსპექტირება. განხორციელდა ვეტერინარული და ცხოველთა ჭერის საქმიანობის განმახორციელებელი 13 ვეტკლინიკის და 2 ცხოველთა თავშესაფარის სარეგისტრაციო შემოწმება და განთავსდა შესაბამის  რეესტრში. აღიარების მიზნით განხორციელებული შემოწმების შედეგად  2 საწარმოს მიენიჭა პირობითი  აღიარება (6 თვე). ანაბოლური მოქმედების მქონე და აკრძალული ნივთიერების, ვეტერინარული პრეპარატების და დამაბინძურებლების გამოვლენის ლაბორატორიული მონიტორინგის მიზნით განხორციელდა ცოცხალ ცხოველების ბიოლოგიურ მასალაში (სისხლი, შარდი, ქსოვილი) და ცხოველის საკვების სულ 315 ნიმუშის აღება,13 მაჩვენებელზე გამოკვლევა და  2 288 ანალიზის გაკეთება. შინაური ბინადარი ცხოველის ცხოველური წარმოშობის გადამუშავებული საკვების ლაბორატორიული კვლევის მიზნით აღებული და გამოსაკვლევად ლაბორატორიაში გადაცემული იქნა 50 ნიმუში (50 გამოკვლევა სალმონელაზე და 50 გამოკვლევა ენტერობაქტერიებზე). თევზის ფქვილის ლაბორატორიული კვლევის  მიზნით აღებული და გამოსაკვლევად  ლაბორატორიაში გადაცემული იქნა 20 ნიმუში (20 გამოკვლევა სალმონელაზე და 20 გამოკვლევა ენტერობაქტერიებზე);   </w:t>
      </w:r>
    </w:p>
    <w:p w:rsidR="005153B7" w:rsidRDefault="005153B7" w:rsidP="005153B7">
      <w:pPr>
        <w:pStyle w:val="ListParagraph"/>
        <w:numPr>
          <w:ilvl w:val="0"/>
          <w:numId w:val="173"/>
        </w:numPr>
        <w:tabs>
          <w:tab w:val="left" w:pos="9900"/>
        </w:tabs>
        <w:spacing w:after="0" w:line="240" w:lineRule="auto"/>
        <w:ind w:right="450"/>
        <w:rPr>
          <w:lang w:val="ka-GE"/>
        </w:rPr>
      </w:pPr>
      <w:r>
        <w:rPr>
          <w:lang w:val="ka-GE"/>
        </w:rPr>
        <w:t>სააგენტოს უფლებამოსილი პირების მიერ ქვეყნის მასშტაბით განხორციელდა პექსტიციდებისა და აგროქიმიკატების 250-მდე სარეალიზაციო ობიექტის აღრიცხვა. გეგმიური ინსპექტირებისას 132 ადმინისტრაციულ სამართალდარღვევის ფაქტზე დაჯარიმებულია ბიზნესოპერატორები. ასევე კანონდებლობით დადგენილი წესის შესაბამისად მიმდინარეობდა 90-მდე სარეალიზაციო ობიექტების აღიარების პროცედურების განხორციელება;</w:t>
      </w:r>
    </w:p>
    <w:p w:rsidR="005153B7" w:rsidRDefault="005153B7" w:rsidP="005153B7">
      <w:pPr>
        <w:pStyle w:val="ListParagraph"/>
        <w:numPr>
          <w:ilvl w:val="0"/>
          <w:numId w:val="173"/>
        </w:numPr>
        <w:tabs>
          <w:tab w:val="left" w:pos="9900"/>
        </w:tabs>
        <w:spacing w:after="0" w:line="240" w:lineRule="auto"/>
        <w:ind w:right="450"/>
        <w:rPr>
          <w:lang w:val="ka-GE"/>
        </w:rPr>
      </w:pPr>
      <w:r>
        <w:rPr>
          <w:lang w:val="ka-GE"/>
        </w:rPr>
        <w:t>151 სარეალიზაციო ობიექტებიდან ქიმიკატების ხარისხის შემოწმებისას აღებულ იქნა პესტიციდის 332 და აგროქიმიკატის 50 ნიმუში, სულ 382 ნიმუში, რომელიც გადაცემულია ლაბორატორიაში კვლევისათვის;</w:t>
      </w:r>
    </w:p>
    <w:p w:rsidR="005153B7" w:rsidRDefault="005153B7" w:rsidP="005153B7">
      <w:pPr>
        <w:pStyle w:val="ListParagraph"/>
        <w:numPr>
          <w:ilvl w:val="0"/>
          <w:numId w:val="173"/>
        </w:numPr>
        <w:tabs>
          <w:tab w:val="left" w:pos="9900"/>
        </w:tabs>
        <w:spacing w:after="0" w:line="240" w:lineRule="auto"/>
        <w:ind w:right="450"/>
        <w:rPr>
          <w:lang w:val="ka-GE"/>
        </w:rPr>
      </w:pPr>
      <w:r>
        <w:rPr>
          <w:lang w:val="ka-GE"/>
        </w:rPr>
        <w:t>ჩატარდა კალიების წინასწარი მონიტორინგი და დამუშავდა  დაახლოებით 120 000 ჰა ფართობი  კახეთში, ქვემო ქართლში, შიდა ქართლში, სამცხე-ჯავახეთში, ქ. თბილისსა და მცხეთა-მთიანეთში;</w:t>
      </w:r>
    </w:p>
    <w:p w:rsidR="005153B7" w:rsidRDefault="005153B7" w:rsidP="005153B7">
      <w:pPr>
        <w:pStyle w:val="ListParagraph"/>
        <w:numPr>
          <w:ilvl w:val="0"/>
          <w:numId w:val="173"/>
        </w:numPr>
        <w:tabs>
          <w:tab w:val="left" w:pos="9900"/>
          <w:tab w:val="left" w:pos="10065"/>
        </w:tabs>
        <w:spacing w:after="0" w:line="240" w:lineRule="auto"/>
        <w:ind w:right="450"/>
        <w:rPr>
          <w:lang w:val="ka-GE"/>
        </w:rPr>
      </w:pPr>
      <w:r>
        <w:rPr>
          <w:lang w:val="ka-GE"/>
        </w:rPr>
        <w:t xml:space="preserve">განისაზღვრა </w:t>
      </w:r>
      <w:r w:rsidR="00FA1AE1">
        <w:rPr>
          <w:lang w:val="ka-GE"/>
        </w:rPr>
        <w:t>2021</w:t>
      </w:r>
      <w:r>
        <w:rPr>
          <w:lang w:val="ka-GE"/>
        </w:rPr>
        <w:t xml:space="preserve"> წელს პროგრამის ფარგლებში გამოსაკვლევი  საკარანტინო მავნე ორგანმების სია და ნიმუშების რაოდენობა. საქართველოს რეგიონებში განთავსდა მავნებელთა 1 000 ფერომონი, ლაბორატორიას ჩაბარდა 1 312 ნიმუში კვლევისათვის, მიღებული პასუხებით 54 შემთხვევაში დაფიქსირდა სხვადასხვა საკარანტინო მავნე ორგანიზმი;</w:t>
      </w:r>
    </w:p>
    <w:p w:rsidR="005153B7" w:rsidRDefault="005153B7" w:rsidP="005153B7">
      <w:pPr>
        <w:pStyle w:val="ListParagraph"/>
        <w:numPr>
          <w:ilvl w:val="0"/>
          <w:numId w:val="173"/>
        </w:numPr>
        <w:tabs>
          <w:tab w:val="left" w:pos="9900"/>
        </w:tabs>
        <w:spacing w:after="0" w:line="240" w:lineRule="auto"/>
        <w:ind w:right="450"/>
        <w:rPr>
          <w:lang w:val="ka-GE"/>
        </w:rPr>
      </w:pPr>
      <w:r>
        <w:rPr>
          <w:lang w:val="ka-GE"/>
        </w:rPr>
        <w:t xml:space="preserve">აზიური ფაროსანას საწინააღმდეგო ღონისძიებების ფარგლებში, დასავლეთ საქართველოში შეიქმნა აზიური ფაროსანას საწინააღმდეგო ღონისძიებების მართვის ცენტრი; </w:t>
      </w:r>
    </w:p>
    <w:p w:rsidR="005153B7" w:rsidRDefault="005153B7" w:rsidP="005153B7">
      <w:pPr>
        <w:pStyle w:val="ListParagraph"/>
        <w:numPr>
          <w:ilvl w:val="0"/>
          <w:numId w:val="173"/>
        </w:numPr>
        <w:tabs>
          <w:tab w:val="left" w:pos="9900"/>
        </w:tabs>
        <w:spacing w:after="0" w:line="240" w:lineRule="auto"/>
        <w:ind w:right="450"/>
        <w:rPr>
          <w:lang w:val="ka-GE"/>
        </w:rPr>
      </w:pPr>
      <w:r>
        <w:rPr>
          <w:lang w:val="ka-GE"/>
        </w:rPr>
        <w:t>ჩატარდა მავნებლის მოზამთრე ფაზის მონიტორინგი გამოზამთრების ადგილებში. მონიტორინგის მიზნით განთავსდა 5 180 ცალი ფერომონი. აზიური ფაროსანას წინააღმდეგ განთავსდა 42 064 ცალი ფერომონი. ტექნიკური ჯგუფების მიერ მოხდა შესასხურებელი ტექნიკის სამუშაო მდგომარეობაში მოყვანა, შემუშავდა ღონისძიებების სამოქმედო გეგმა გეგმის შესაბამისად განხორციელდა შტატგარეშე თანამშრომლების აყვანა. ღონისძიებები მცირემოცულობიანი შესხურებით ჩატარებულია 72.2 ათასი ჰექტარზე ხოლო თერმული ნისლით დამუშავებულია 113.6 ათასი ჰექტარი.</w:t>
      </w:r>
    </w:p>
    <w:p w:rsidR="006D429B" w:rsidRPr="00AD255C" w:rsidRDefault="006D429B" w:rsidP="00E43573">
      <w:pPr>
        <w:spacing w:after="0" w:line="240" w:lineRule="auto"/>
        <w:jc w:val="both"/>
        <w:rPr>
          <w:rFonts w:ascii="Sylfaen" w:hAnsi="Sylfaen" w:cs="Sylfaen"/>
          <w:highlight w:val="yellow"/>
          <w:lang w:val="ka-GE"/>
        </w:rPr>
      </w:pPr>
    </w:p>
    <w:p w:rsidR="005C10D5" w:rsidRPr="00AD255C" w:rsidRDefault="005C10D5" w:rsidP="00E43573">
      <w:pPr>
        <w:spacing w:after="0" w:line="240" w:lineRule="auto"/>
        <w:jc w:val="both"/>
        <w:rPr>
          <w:rFonts w:ascii="Sylfaen" w:hAnsi="Sylfaen" w:cs="Sylfaen"/>
          <w:bCs/>
          <w:highlight w:val="yellow"/>
          <w:lang w:val="ka-GE"/>
        </w:rPr>
      </w:pPr>
    </w:p>
    <w:p w:rsidR="005C10D5" w:rsidRPr="005153B7" w:rsidRDefault="005C10D5" w:rsidP="00E43573">
      <w:pPr>
        <w:pStyle w:val="Heading2"/>
        <w:spacing w:before="0" w:line="240" w:lineRule="auto"/>
        <w:jc w:val="both"/>
        <w:rPr>
          <w:rFonts w:ascii="Sylfaen" w:hAnsi="Sylfaen" w:cs="Sylfaen"/>
          <w:bCs/>
          <w:sz w:val="22"/>
          <w:szCs w:val="22"/>
        </w:rPr>
      </w:pPr>
      <w:r w:rsidRPr="005153B7">
        <w:rPr>
          <w:rFonts w:ascii="Sylfaen" w:hAnsi="Sylfaen" w:cs="Sylfaen"/>
          <w:bCs/>
          <w:sz w:val="22"/>
          <w:szCs w:val="22"/>
        </w:rPr>
        <w:t>10.5 სოფლის მეურნეობის დარგში სამეცნიერო-კვლევითი ღონისძიებების განხორციელება (პროგრამული კოდი: 31 04)</w:t>
      </w:r>
    </w:p>
    <w:p w:rsidR="005C10D5" w:rsidRPr="005153B7" w:rsidRDefault="005C10D5" w:rsidP="00E43573">
      <w:pPr>
        <w:spacing w:after="0" w:line="240" w:lineRule="auto"/>
        <w:jc w:val="both"/>
        <w:rPr>
          <w:rFonts w:ascii="Sylfaen" w:hAnsi="Sylfaen" w:cs="Sylfaen"/>
          <w:bCs/>
          <w:lang w:val="ka-GE"/>
        </w:rPr>
      </w:pPr>
    </w:p>
    <w:p w:rsidR="005C10D5" w:rsidRPr="005153B7" w:rsidRDefault="005C10D5" w:rsidP="00E43573">
      <w:pPr>
        <w:pStyle w:val="ListParagraph"/>
        <w:spacing w:line="240" w:lineRule="auto"/>
        <w:ind w:left="270" w:firstLine="0"/>
        <w:rPr>
          <w:bCs/>
        </w:rPr>
      </w:pPr>
      <w:r w:rsidRPr="005153B7">
        <w:rPr>
          <w:bCs/>
        </w:rPr>
        <w:t xml:space="preserve">პროგრამის განმახორციელებელი: </w:t>
      </w:r>
    </w:p>
    <w:p w:rsidR="005C10D5" w:rsidRPr="005153B7" w:rsidRDefault="005C10D5" w:rsidP="00590252">
      <w:pPr>
        <w:numPr>
          <w:ilvl w:val="0"/>
          <w:numId w:val="51"/>
        </w:numPr>
        <w:spacing w:after="0" w:line="240" w:lineRule="auto"/>
        <w:jc w:val="both"/>
        <w:rPr>
          <w:rFonts w:ascii="Sylfaen" w:hAnsi="Sylfaen" w:cs="Sylfaen"/>
          <w:bCs/>
          <w:lang w:val="ka-GE"/>
        </w:rPr>
      </w:pPr>
      <w:r w:rsidRPr="005153B7">
        <w:rPr>
          <w:rFonts w:ascii="Sylfaen" w:hAnsi="Sylfaen" w:cs="Sylfaen"/>
          <w:bCs/>
          <w:lang w:val="ka-GE"/>
        </w:rPr>
        <w:t>სსიპ - სოფლის მეურნეობის სამეცნიერო-კვლევითი ცენტრი</w:t>
      </w:r>
    </w:p>
    <w:p w:rsidR="005C10D5" w:rsidRPr="00AD255C" w:rsidRDefault="005C10D5" w:rsidP="00E43573">
      <w:pPr>
        <w:spacing w:after="0" w:line="240" w:lineRule="auto"/>
        <w:ind w:left="180"/>
        <w:jc w:val="both"/>
        <w:rPr>
          <w:rFonts w:ascii="Sylfaen" w:hAnsi="Sylfaen" w:cs="Sylfaen"/>
          <w:bCs/>
          <w:highlight w:val="yellow"/>
          <w:lang w:val="ka-GE"/>
        </w:rPr>
      </w:pPr>
    </w:p>
    <w:p w:rsidR="005153B7" w:rsidRDefault="005153B7" w:rsidP="005153B7">
      <w:pPr>
        <w:numPr>
          <w:ilvl w:val="0"/>
          <w:numId w:val="42"/>
        </w:numPr>
        <w:spacing w:after="0" w:line="240" w:lineRule="auto"/>
        <w:jc w:val="both"/>
        <w:rPr>
          <w:rFonts w:ascii="Sylfaen" w:eastAsiaTheme="minorHAnsi" w:hAnsi="Sylfaen"/>
          <w:color w:val="000000" w:themeColor="text1"/>
        </w:rPr>
      </w:pPr>
      <w:r>
        <w:rPr>
          <w:rFonts w:ascii="Sylfaen" w:hAnsi="Sylfaen"/>
          <w:color w:val="000000" w:themeColor="text1"/>
        </w:rPr>
        <w:t>მიმდინარეობდა სოფლის მეურნეობის დარგში სამეცნიერო-კვლევითი ღონისძიებების განხორციელება;</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მეძროხეობაში განხორციელდა მეგრული წითელი საქონლის მომშენებელი ფერმების  მოძიება. დაიწყო საცდელი ნახირის სხვადასხვა ნიშან-თვისების შესწავლა. გადარჩეულია დმანისის სასელექციო სადგურის  ფერმისათვის 5 საკურაკე. სანაშენე ბარათი შედგენილია 10 ფურსა და 13 სულ მოზარდზე; სარძეო პროდუქტიულობის შესწავლა ხდებოდა 8 ფურზე, მთელ სულადობაზე შედგენილია სანაშენე ბარათები; მიმდინარეობდა სამეურნეო-პროდუქტიულობის მაჩვენებლების შესწავლა; მიმდინარეობდა  ქართული მთის ჯიშის ნახირის მოშენების და სელექციის მიმდინარე პროცესი;</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მეღორეობაში - 2 ინტროდუცირებული და 5 კახური ჯიშის ღორისაგან მიღებულია მოგება: 53 გოჭი კახურ ღორში და 33 ინტროდუცირებულ ჯიშებში, სულ 86 გოჭი;</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მეცხვარეობა/მეთხეობაში - დოლის შედეგად მიღებული ნამატი აწონილია, ნიშანდებულია და შეტანილია ფერმის ჟურნალში. ჩატარდა ბატკნების ზრდა-განვითარების მონიტორინგი, მონაცემები შეტანილია ფერმის ჟურნალში; აწონილია თხის მთლიანი სულადობა, მიღებულია 10 სული ციკანი, მონაცემები შეტანილია სააღრიცხვო ჟურნალში;</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მეფრინველეობაში - შედგენილია  საკვები ულუფები ადგილობრივი ქათმის, ჩალისფერი ინდაურის, ჭრელი იხვის და კოლხური ხოხბისთვის; ჩატარდა ქათმის, იხვის,  ინდაურის, ჯავახური ბატის და კოლხური ხოხბის  კვერცხდების აღრიცხვა; ადგილობრივი ქათმის სულადობა (240 ფრთა) აუქციონის წესით გადაეცა ფერმერულ მეურნეობას</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მეფუტკრეობაში -  გატარებულ იქნა ფუტკრის დაავადებების საწინააღმდეგო პრევენციული ღონისძიებები. ჩატარებულ იქნა საფუტკრის საგაზაფხულო აღწერა; შესწავლილია ფუტკრის ოჯახების გამოზამთრების შედეგები; აღებულია მონაცემები  13 თაფლოვანი მცენარის ყვავილობაზე; გამოყვანილია 50 დედა ფუტკარი სანაშენე ოჯახებიდან (სულ 200), 130 დედა ფუტკარი რეპროდუქტორი საფუტკრეებიდან (სულ სანაშენე და რეპოდუქტორი ფუტკრის ოჯახებიდან 500). განაყოფიერებული დედა ფუტკრები  განაწილდა წინასწარ შერჩეულ  საფუტკრეში. სანაშენე ფუტკრის ოჯახებიდან გამოწურულ იქნა 200 კგ თაფლი (სულ 430 კგ).</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მეაბრეშუმეობაში - ჩატარდა თუთის აბრეშუმხვევიას გენოფონდის ჯიშების გრენის მიკროსკოპიული ანალიზი. გადარჩეული იქნა დაახლოებით 1 200 ნადები აბსოლუტურად ჯანსაღი წმინდა ჯიშის გრენა და 150გ. ჰიბრიდული გრენა. აღებული იქნა: ქართული ჯიშებიდან 10-10 ოჯახი, საკოლექციო  ჯიშებიდან 6-6 ოჯახი, სულ 650 ნიმუშიდან შეირჩა 420 ნიმუში; გამოკვებილი იქნა თუთის აბრეშუმხვევიას 65 ჯიში და დამზადდა სასელექციო პარკი. დამზადდა 65 წმინდა ჯიშის გრენა 1800 ცალი ნადების რაოდენობით,  100გ რაოდენობით ჰიბრიდული გრენა. გარდა ამისა, დამზადდა 12 ჯიშის გრენა სისხლის განახლებით, 100 ცალი ნადების რაოდენობით. მიკროანალიზის შედეგად დაქოლილი იქნა 500 ნადები დაავადებული გრენა. დარჩენილია 1300 ნადები წმინდა ჯიშის გრენა და 80 გ ჰიბრიდული გრენა.</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ვეტერინარიაში - მიმდინარეობდა სასოფლო-სამეურნეო ცხოველების ზოგიერთი ინფექციური დაავადებების მონიტორინგი; ჩატარდა კრწანისის ბაზაზე არსებული მ.რქ.პ.-ის (40 სული) პოსტვაქცინალური გამოლკვლევა ბრუცელოზზე. დაავადება არ დაფიქსირებულა.</w:t>
      </w:r>
      <w:r>
        <w:rPr>
          <w:rFonts w:ascii="Sylfaen" w:hAnsi="Sylfaen"/>
          <w:color w:val="000000" w:themeColor="text1"/>
        </w:rPr>
        <w:tab/>
        <w:t>გეგმიურად ტარდება დეჰელინტიზაცია.</w:t>
      </w:r>
      <w:r>
        <w:rPr>
          <w:rFonts w:ascii="Sylfaen" w:hAnsi="Sylfaen"/>
          <w:color w:val="000000" w:themeColor="text1"/>
        </w:rPr>
        <w:tab/>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საქართველოში სურსათის მოხმარების შესწავლის მიზნით EFSA-ს ექსპერტებთან კონსულტაციების გზით შემუშავდა ნუტრიციული მოდელები, ნაციონალური კერძების მონაცემთა მოკვლევისთვის; განხორციელდა პირველადი ანალიზები Campylobacter jejuni-ის რეზისტენტულობის დეტერმინანტების გენეტიკური რეკომბინაციის აღმოსაჩენად;</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მიმდინარეობდა კობრის გენომში ბაქტერიული და ვირუსული დნმ-ის ჩანართების იდენტიფიცირება;</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ფრთალაქიანი დროზოფილას - Drosophila suzukii--ის რისკის შეფასებისთვის ჩატარდა რისკის კომუნიკაცია რისკის ანალიზის ფარგლებში როგორც საერთაშორისო (ფრესნოს უნივერსიტეტის) ისე ადგილობრივ (სოფლის მეურნეობის სამეცნიერო-კვლევითი ცენტრის) ექსპერტებთან;</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 xml:space="preserve">მიმდინარეობდა კვლევები ვაზის სარეკომენდაციო ჯიშების გამოსავლენად; დნმ-ის საექსტრაქციო მასალა აღებულ იქნა ვაზის 20 სხვადასხვა ჯიშიდან. დნმ-ის ექსტრაქცია განხორციელდა ვაზის 14 ჯიშიდან; </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ჩატარდა  5 კულტურის (ვაშლი, მსხალი, ქლიავი, ხურმა და კაკლი)   37  ჯიშის -  ყვავილობის ფენოფაზის  და  ბლის  7 ჯიშის  სიმწიფის ფენოფაზის მიმდინარეობაზე დაკვირვება. შევსებული იქნა მონაცემთა ბაზა აღრიცხვებით  და ფოტომასალით.</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გაშენდა ხეხილის ინტროდუცირებული ჯიშების ახლი საკოლექციო ბაღი ჯიღაურაში;</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შეივსო 20 მდე ახალი ფორმით ადგილობრივი ჯიშების კოლექცია;</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მონაწილეობა იქნა მიღებული - PRUNING AND RINNING FRUIT TREES - ვებინარში, რომელიც ჩატარდა ესპანური კომპანიის „ვივეროს ვერონი“ მიერ;</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გაშენებულია ინტენსიური ქარსაფრის სამოდელო  ნიმუში, მოდელი, მიმდინარეობ</w:t>
      </w:r>
      <w:r w:rsidR="00940613">
        <w:rPr>
          <w:rFonts w:ascii="Sylfaen" w:hAnsi="Sylfaen"/>
          <w:color w:val="000000" w:themeColor="text1"/>
          <w:lang w:val="ka-GE"/>
        </w:rPr>
        <w:t>და</w:t>
      </w:r>
      <w:r>
        <w:rPr>
          <w:rFonts w:ascii="Sylfaen" w:hAnsi="Sylfaen"/>
          <w:color w:val="000000" w:themeColor="text1"/>
        </w:rPr>
        <w:t xml:space="preserve"> მისი მოვლის ღონისძიებები;</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დამზადებულია სიმინდის 2,5 ტონა ჰიბრიდული სათესლე მასალა და 3,5 ტონა სათესლე მასალა;</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ახმეტაში, წილკანში, მარნეულში აჯამეთში მომზადდა ნაკვეთები და დაითესა სიმინდის სელექციური ცდები. სულ 10.0 ჰექტარზე;</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დათესილია პარკოსანი საადრეო კულტურები, საგაზაფხულო ხახვი და პომიდორის შერჩეული ჰიბრიდები დახურულ გრუნტში;</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 xml:space="preserve">ბიოპრეპარატებით დამუშავებული თესლი დაითესა საჩითილე კასეტებში; </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 xml:space="preserve">დუზაგრამის საცდელ ნაკვეთში - იონჯაზე, სიმინდსა და თავთავიან კულტურებში სხვადასხვა საცდელ ვარიანტში შეტანილი იქნა ბიოპრეპარატები; </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მიმდინარეობდა ქართული ვაზის 30 ჯიშის ინ-ვიტრო გამრავლება. 250 მცენარე გადაირგო ახალ საკვებ არეზე;</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დაზუსტებულია თხილისა და სხვა კაკლოვანი კულტურების ძირითადი დაავადებების გამომწვევი სოკოების სახეობები და მათი აგრესიულობის და ვირულენტობის ხარისხის განმსაზღვრელი ფაქტორები;</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გამოკვლეული იქნა თხილის 100 ნიმუში, ნიმუშები აღებული იქნა როგორც ჯიღაურას საკოლექციო ნაკვეთიდან, ასევე ჩამოტანილი იქნა ზუგდიდის რაიონიდან;  თხილის ნიმუშები გამოკვლეული იქნა ორ ვირუსულ (PMTV,PNRSV)და ერთ ბაქტერიულ (Xantomnas arboricola) დაავადებაზე; ხეხილის კურკოვანი კულტურები შემოწმებული იქნა ვირუსულ დაავადებებზე;</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ციტრუსების, თესლოვნების, კურკოვნებისა და კენკროვნებით ჯგუფის კულტურათა მწარმოებლ ფერმერებთან ადგილზე ჩატარდა სადედე ბაღებში არასაკარანტინო მავნე ორგანიზმების ვიზუალური და ლაბორატორიული კვლევის მეთოდებისა და სადედე ბაღების ინსპექტირების მეთოდების განხილვა.</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დაითესა 5 სათესლე მეურნეობის მიერ ნაწარმოები საშ. ხორბლის თესლი; გაცემულია  73 სერტიფიკატი და 45 442 ეტიკეტი; ხორბლის თესლის მწარმოებელ 5 ფერმერებთან ჩატარდა მინდვრული ინსპექტირება.</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შემოწმდა 13 სანერგე მეურნეობის მდგომარეობა და მიეცათ შესაბამისი მითითებები;</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აღებულია ნივრის 5  და ხახვის 2 ჯიშის ნიმუშები. ტარდება ექსპერიმენტი თითეული ჯიშის შენახვის უნარიანობის შესწავლის მიზნით;</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ჩატარდა 2020 წელს დამზადებული მშრალი ხილის (ალუბალი, 4 ჯიში; ქლიავი, 3 ჯიში) და   მშრალი ხილის ასორტის (ქლიავი, ყურძენი, ალუბალი, კომში, ატამი, ვაშლი, მსხალი, ხურმა,) სენსორული ანალიზი (დეგუსტაცია);</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ნიადაგების საერთო მდგომარეობის შესწავლის ფარგლებში შედგენილია ნიადაგის ნიმუშების აღების წერტილების განმსაზღვრელი ბადე (2კმx2კმ)  გეოსაინფორმაციო სისტემების გამოყენებით სიღნაღის და დედოფლისწყაროს, ასევე ბოლნისის და მარნეულის მუნიციპალიტეტების ტერიტორისთვის;</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ჩატარდა ნიადაგის საველე კვლევა და აღებულია ნიადაგის 166  ნიმუში ნიადაგის ფიზიური და ქიმიური მახასიათებლების შესასწავლად და 120 ნიმუში ნიადაგის ფიზიკური თვისებების განსასაზღვრად;</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მოზადდა ნიადაგის 120 ნიმუშის ლაბორატორიული კვლევის შედეგები და განახლდა მონაცემთა ბაზა.</w:t>
      </w:r>
    </w:p>
    <w:p w:rsidR="006D429B" w:rsidRPr="00AD255C" w:rsidRDefault="006D429B" w:rsidP="005153B7">
      <w:pPr>
        <w:pStyle w:val="ListParagraph"/>
        <w:spacing w:after="0" w:line="240" w:lineRule="auto"/>
        <w:ind w:left="180" w:right="0" w:firstLine="0"/>
        <w:rPr>
          <w:highlight w:val="yellow"/>
          <w:lang w:val="ka-GE"/>
        </w:rPr>
      </w:pPr>
    </w:p>
    <w:p w:rsidR="005C10D5" w:rsidRPr="00AD255C" w:rsidRDefault="005C10D5" w:rsidP="00E43573">
      <w:pPr>
        <w:spacing w:after="0" w:line="240" w:lineRule="auto"/>
        <w:jc w:val="both"/>
        <w:rPr>
          <w:rFonts w:ascii="Sylfaen" w:hAnsi="Sylfaen" w:cs="Sylfaen"/>
          <w:bCs/>
          <w:highlight w:val="yellow"/>
          <w:lang w:val="ka-GE"/>
        </w:rPr>
      </w:pPr>
    </w:p>
    <w:p w:rsidR="005C10D5" w:rsidRPr="005153B7" w:rsidRDefault="005C10D5" w:rsidP="00E43573">
      <w:pPr>
        <w:pStyle w:val="Heading2"/>
        <w:spacing w:before="0" w:line="240" w:lineRule="auto"/>
        <w:jc w:val="both"/>
        <w:rPr>
          <w:rFonts w:ascii="Sylfaen" w:hAnsi="Sylfaen" w:cs="Sylfaen"/>
          <w:bCs/>
          <w:sz w:val="22"/>
          <w:szCs w:val="22"/>
        </w:rPr>
      </w:pPr>
      <w:r w:rsidRPr="005153B7">
        <w:rPr>
          <w:rFonts w:ascii="Sylfaen" w:hAnsi="Sylfaen" w:cs="Sylfaen"/>
          <w:bCs/>
          <w:sz w:val="22"/>
          <w:szCs w:val="22"/>
        </w:rPr>
        <w:t>10.6 კვების პროდუქტების, ცხოველთა და მცენარეთა დაავადებების დიაგნოსტიკა (პროგრამული კოდი: 31 14)</w:t>
      </w:r>
    </w:p>
    <w:p w:rsidR="005C10D5" w:rsidRPr="005153B7" w:rsidRDefault="005C10D5" w:rsidP="00E43573">
      <w:pPr>
        <w:spacing w:after="60" w:line="240" w:lineRule="auto"/>
        <w:jc w:val="both"/>
        <w:rPr>
          <w:rFonts w:ascii="Sylfaen" w:hAnsi="Sylfaen" w:cs="Sylfaen"/>
          <w:bCs/>
          <w:lang w:val="ka-GE"/>
        </w:rPr>
      </w:pPr>
    </w:p>
    <w:p w:rsidR="005C10D5" w:rsidRPr="005153B7" w:rsidRDefault="005C10D5" w:rsidP="00E43573">
      <w:pPr>
        <w:pStyle w:val="ListParagraph"/>
        <w:spacing w:line="240" w:lineRule="auto"/>
        <w:ind w:left="270" w:firstLine="0"/>
        <w:rPr>
          <w:bCs/>
        </w:rPr>
      </w:pPr>
      <w:r w:rsidRPr="005153B7">
        <w:rPr>
          <w:bCs/>
        </w:rPr>
        <w:t xml:space="preserve">პროგრამის განმახორციელებელი: </w:t>
      </w:r>
    </w:p>
    <w:p w:rsidR="005C10D5" w:rsidRPr="005153B7" w:rsidRDefault="005C10D5" w:rsidP="00590252">
      <w:pPr>
        <w:numPr>
          <w:ilvl w:val="0"/>
          <w:numId w:val="54"/>
        </w:numPr>
        <w:spacing w:after="0" w:line="240" w:lineRule="auto"/>
        <w:jc w:val="both"/>
        <w:rPr>
          <w:rFonts w:ascii="Sylfaen" w:hAnsi="Sylfaen" w:cs="Sylfaen"/>
          <w:bCs/>
        </w:rPr>
      </w:pPr>
      <w:r w:rsidRPr="005153B7">
        <w:rPr>
          <w:rFonts w:ascii="Sylfaen" w:hAnsi="Sylfaen" w:cs="Sylfaen"/>
          <w:bCs/>
          <w:lang w:val="ka-GE"/>
        </w:rPr>
        <w:t xml:space="preserve">სსიპ </w:t>
      </w:r>
      <w:r w:rsidRPr="005153B7">
        <w:rPr>
          <w:rFonts w:ascii="Sylfaen" w:hAnsi="Sylfaen" w:cs="Sylfaen"/>
          <w:bCs/>
        </w:rPr>
        <w:t xml:space="preserve">- </w:t>
      </w:r>
      <w:r w:rsidRPr="005153B7">
        <w:rPr>
          <w:rFonts w:ascii="Sylfaen" w:hAnsi="Sylfaen" w:cs="Sylfaen"/>
          <w:bCs/>
          <w:lang w:val="ka-GE"/>
        </w:rPr>
        <w:t>სოფლის მეურნეობის სახელმწიფო ლაბორატორია</w:t>
      </w:r>
    </w:p>
    <w:p w:rsidR="005C10D5" w:rsidRPr="00AD255C" w:rsidRDefault="005C10D5" w:rsidP="00E43573">
      <w:pPr>
        <w:spacing w:after="0" w:line="240" w:lineRule="auto"/>
        <w:jc w:val="both"/>
        <w:rPr>
          <w:rFonts w:ascii="Sylfaen" w:hAnsi="Sylfaen" w:cs="Sylfaen"/>
          <w:bCs/>
          <w:highlight w:val="yellow"/>
        </w:rPr>
      </w:pPr>
    </w:p>
    <w:p w:rsidR="005153B7" w:rsidRPr="005153B7" w:rsidRDefault="005153B7" w:rsidP="005153B7">
      <w:pPr>
        <w:numPr>
          <w:ilvl w:val="0"/>
          <w:numId w:val="42"/>
        </w:numPr>
        <w:spacing w:after="0" w:line="240" w:lineRule="auto"/>
        <w:jc w:val="both"/>
        <w:rPr>
          <w:rFonts w:ascii="Sylfaen" w:hAnsi="Sylfaen"/>
          <w:color w:val="000000" w:themeColor="text1"/>
        </w:rPr>
      </w:pPr>
      <w:r w:rsidRPr="005153B7">
        <w:rPr>
          <w:rFonts w:ascii="Sylfaen" w:hAnsi="Sylfaen"/>
          <w:color w:val="000000" w:themeColor="text1"/>
        </w:rPr>
        <w:t xml:space="preserve">საანგარიშო პერიოდში </w:t>
      </w:r>
      <w:r>
        <w:rPr>
          <w:rFonts w:ascii="Sylfaen" w:hAnsi="Sylfaen"/>
          <w:color w:val="000000" w:themeColor="text1"/>
        </w:rPr>
        <w:t xml:space="preserve">ქვეყნის მასშტაბით </w:t>
      </w:r>
      <w:r w:rsidRPr="005153B7">
        <w:rPr>
          <w:rFonts w:ascii="Sylfaen" w:hAnsi="Sylfaen"/>
          <w:color w:val="000000" w:themeColor="text1"/>
        </w:rPr>
        <w:t xml:space="preserve">ჩატარდა </w:t>
      </w:r>
      <w:r>
        <w:rPr>
          <w:rFonts w:ascii="Sylfaen" w:hAnsi="Sylfaen"/>
          <w:color w:val="000000" w:themeColor="text1"/>
        </w:rPr>
        <w:t>სხვადასხვა სახის ლაბორატორიული კვლევები. შემოსულია დაახლოებით 393 634 ნიმუში, ჩატარებულია  441</w:t>
      </w:r>
      <w:r w:rsidRPr="005153B7">
        <w:rPr>
          <w:rFonts w:ascii="Sylfaen" w:hAnsi="Sylfaen"/>
          <w:color w:val="000000" w:themeColor="text1"/>
        </w:rPr>
        <w:t xml:space="preserve"> </w:t>
      </w:r>
      <w:r>
        <w:rPr>
          <w:rFonts w:ascii="Sylfaen" w:hAnsi="Sylfaen"/>
          <w:color w:val="000000" w:themeColor="text1"/>
        </w:rPr>
        <w:t>195 კვლევა</w:t>
      </w:r>
      <w:r w:rsidRPr="005153B7">
        <w:rPr>
          <w:rFonts w:ascii="Sylfaen" w:hAnsi="Sylfaen"/>
          <w:color w:val="000000" w:themeColor="text1"/>
        </w:rPr>
        <w:t xml:space="preserve">; </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ჩატარებულია სხვადასხვა გამოკვლევები მათ შორის ინფექციურ დაავადებებზე (ბრუცელოზი, მსხვილი რქოსანი პირუტყვის პათ.მასალა,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- 39, ბრუცელოზ</w:t>
      </w:r>
      <w:r w:rsidRPr="005153B7">
        <w:rPr>
          <w:rFonts w:ascii="Sylfaen" w:hAnsi="Sylfaen"/>
          <w:color w:val="000000" w:themeColor="text1"/>
        </w:rPr>
        <w:t xml:space="preserve"> </w:t>
      </w:r>
      <w:r>
        <w:rPr>
          <w:rFonts w:ascii="Sylfaen" w:hAnsi="Sylfaen"/>
          <w:color w:val="000000" w:themeColor="text1"/>
        </w:rPr>
        <w:t>ი- 5 337, ცხოველთა პარაზიტული დაავადება - 120, პასტერელოზი - 33, სალმონელოზი - 2, მასტიტი - 440, ბრადზოტი - 1, ენტეროტოქსემია - 2, ჯილეხი - 12</w:t>
      </w:r>
      <w:r w:rsidRPr="005153B7">
        <w:rPr>
          <w:rFonts w:ascii="Sylfaen" w:hAnsi="Sylfaen"/>
          <w:color w:val="000000" w:themeColor="text1"/>
        </w:rPr>
        <w:t xml:space="preserve">; </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ჩატარებულია წყლის, თაფლის, სხვადასხვა საკვები პროდუქტების - მსხვილი რქოსანი პირუტყვისა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გამოკვლეულ ნიმუშებში გამოვლინდა: სალმონელა -81, ნაწლავის ჩხირის ჯგუფის ბაქტერიები - 433, აერობული მიკროორგანიზმების კოლონიების რაოდენობა - 392, ფეკალური სტრეპტოკოკი (წყალში) - 126, ენტერობაქტერიები - 26.</w:t>
      </w:r>
    </w:p>
    <w:p w:rsidR="005153B7" w:rsidRDefault="005153B7" w:rsidP="005153B7">
      <w:pPr>
        <w:numPr>
          <w:ilvl w:val="0"/>
          <w:numId w:val="42"/>
        </w:numPr>
        <w:spacing w:after="0" w:line="240" w:lineRule="auto"/>
        <w:jc w:val="both"/>
        <w:rPr>
          <w:rFonts w:ascii="Sylfaen" w:hAnsi="Sylfaen"/>
          <w:color w:val="000000" w:themeColor="text1"/>
        </w:rPr>
      </w:pPr>
      <w:r>
        <w:rPr>
          <w:rFonts w:ascii="Sylfaen" w:hAnsi="Sylfaen"/>
          <w:color w:val="000000" w:themeColor="text1"/>
        </w:rPr>
        <w:t>გამოკვლეულია სხვადასხვა მცენარეული ნიმუშები მიკოლოგიურ, ენტომოლოგიურ, ფიტოპათოლოგიურ და სხვა დაავადებათა აღმძვრელზე. გამოკვლეულ ნიმუშებში გაიცა დადებითი პასუხები: ენტომოლოგიური - 854, მიკოლოგიური - 283, ჰელმინთოლოგიური - 64.</w:t>
      </w:r>
    </w:p>
    <w:p w:rsidR="005153B7" w:rsidRDefault="005153B7" w:rsidP="005153B7">
      <w:pPr>
        <w:pStyle w:val="ListParagraph"/>
        <w:spacing w:after="0" w:line="240" w:lineRule="auto"/>
        <w:rPr>
          <w:rStyle w:val="textexposedshow"/>
          <w:color w:val="auto"/>
        </w:rPr>
      </w:pPr>
    </w:p>
    <w:p w:rsidR="005153B7" w:rsidRPr="005153B7" w:rsidRDefault="005153B7" w:rsidP="005153B7">
      <w:pPr>
        <w:pStyle w:val="ListParagraph"/>
        <w:spacing w:after="0" w:line="240" w:lineRule="auto"/>
        <w:ind w:left="0"/>
        <w:rPr>
          <w:rStyle w:val="textexposedshow"/>
          <w:color w:val="auto"/>
        </w:rPr>
      </w:pPr>
      <w:r w:rsidRPr="005153B7">
        <w:rPr>
          <w:rStyle w:val="textexposedshow"/>
          <w:color w:val="auto"/>
        </w:rPr>
        <w:t xml:space="preserve">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3.3.1; </w:t>
      </w:r>
    </w:p>
    <w:p w:rsidR="005153B7" w:rsidRPr="005153B7" w:rsidRDefault="005153B7" w:rsidP="005153B7">
      <w:pPr>
        <w:pStyle w:val="ListParagraph"/>
        <w:spacing w:after="0" w:line="240" w:lineRule="auto"/>
        <w:ind w:left="0"/>
        <w:rPr>
          <w:rStyle w:val="textexposedshow"/>
          <w:color w:val="auto"/>
          <w:highlight w:val="yellow"/>
          <w:lang w:val="ka-GE"/>
        </w:rPr>
      </w:pPr>
      <w:r w:rsidRPr="005153B7">
        <w:rPr>
          <w:rStyle w:val="textexposedshow"/>
          <w:color w:val="auto"/>
          <w:lang w:val="ka-GE"/>
        </w:rPr>
        <w:t>ასოცირების ხელშეკრულები (DCFTA) ფარგლებში ნაკისრი ვალდებულებების შესრულებაში მონაწილეობა.</w:t>
      </w:r>
    </w:p>
    <w:p w:rsidR="005C10D5" w:rsidRPr="00AD255C" w:rsidRDefault="005C10D5" w:rsidP="00E43573">
      <w:pPr>
        <w:spacing w:after="0" w:line="240" w:lineRule="auto"/>
        <w:jc w:val="both"/>
        <w:rPr>
          <w:rFonts w:ascii="Sylfaen" w:hAnsi="Sylfaen" w:cs="Sylfaen"/>
          <w:bCs/>
          <w:highlight w:val="yellow"/>
          <w:lang w:val="ka-GE"/>
        </w:rPr>
      </w:pPr>
    </w:p>
    <w:p w:rsidR="005C10D5" w:rsidRPr="00121E92" w:rsidRDefault="005C10D5" w:rsidP="00E43573">
      <w:pPr>
        <w:pStyle w:val="Heading2"/>
        <w:spacing w:before="0" w:line="240" w:lineRule="auto"/>
        <w:jc w:val="both"/>
        <w:rPr>
          <w:rFonts w:ascii="Sylfaen" w:hAnsi="Sylfaen" w:cs="Sylfaen"/>
          <w:bCs/>
          <w:sz w:val="22"/>
          <w:szCs w:val="22"/>
        </w:rPr>
      </w:pPr>
      <w:r w:rsidRPr="00121E92">
        <w:rPr>
          <w:rFonts w:ascii="Sylfaen" w:hAnsi="Sylfaen" w:cs="Sylfaen"/>
          <w:bCs/>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rsidR="00D46F51" w:rsidRPr="00121E92" w:rsidRDefault="00D46F51" w:rsidP="00E43573">
      <w:pPr>
        <w:pStyle w:val="ListParagraph"/>
        <w:spacing w:line="240" w:lineRule="auto"/>
        <w:ind w:left="270" w:firstLine="0"/>
        <w:rPr>
          <w:bCs/>
        </w:rPr>
      </w:pPr>
    </w:p>
    <w:p w:rsidR="005C10D5" w:rsidRPr="00121E92" w:rsidRDefault="005C10D5" w:rsidP="00E43573">
      <w:pPr>
        <w:pStyle w:val="ListParagraph"/>
        <w:spacing w:line="240" w:lineRule="auto"/>
        <w:ind w:left="270" w:firstLine="0"/>
        <w:rPr>
          <w:bCs/>
        </w:rPr>
      </w:pPr>
      <w:r w:rsidRPr="00121E92">
        <w:rPr>
          <w:bCs/>
        </w:rPr>
        <w:t xml:space="preserve">პროგრამის განმახორციელებელი: </w:t>
      </w:r>
    </w:p>
    <w:p w:rsidR="005C10D5" w:rsidRPr="00121E92" w:rsidRDefault="005C10D5" w:rsidP="00590252">
      <w:pPr>
        <w:numPr>
          <w:ilvl w:val="0"/>
          <w:numId w:val="54"/>
        </w:numPr>
        <w:spacing w:after="0" w:line="240" w:lineRule="auto"/>
        <w:jc w:val="both"/>
        <w:rPr>
          <w:rFonts w:ascii="Sylfaen" w:hAnsi="Sylfaen" w:cs="Sylfaen"/>
          <w:bCs/>
          <w:lang w:val="ka-GE"/>
        </w:rPr>
      </w:pPr>
      <w:r w:rsidRPr="00121E92">
        <w:rPr>
          <w:rFonts w:ascii="Sylfaen" w:hAnsi="Sylfaen" w:cs="Sylfaen"/>
          <w:bCs/>
          <w:lang w:val="ka-GE"/>
        </w:rPr>
        <w:t>სსიპ -</w:t>
      </w:r>
      <w:r w:rsidR="006235F6" w:rsidRPr="00121E92">
        <w:rPr>
          <w:rFonts w:ascii="Sylfaen" w:hAnsi="Sylfaen" w:cs="Sylfaen"/>
          <w:bCs/>
        </w:rPr>
        <w:t xml:space="preserve"> </w:t>
      </w:r>
      <w:r w:rsidRPr="00121E92">
        <w:rPr>
          <w:rFonts w:ascii="Sylfaen" w:hAnsi="Sylfaen" w:cs="Sylfaen"/>
          <w:bCs/>
          <w:lang w:val="ka-GE"/>
        </w:rPr>
        <w:t>მიწის მდგრადი მართვისა და მიწათსარგებლობის მონიტორინგის ეროვნული სააგენტო</w:t>
      </w:r>
    </w:p>
    <w:p w:rsidR="005C10D5" w:rsidRPr="00AD255C" w:rsidRDefault="005C10D5" w:rsidP="00E43573">
      <w:pPr>
        <w:spacing w:after="0" w:line="240" w:lineRule="auto"/>
        <w:jc w:val="right"/>
        <w:rPr>
          <w:rFonts w:ascii="Sylfaen" w:hAnsi="Sylfaen" w:cs="Sylfaen"/>
          <w:bCs/>
          <w:highlight w:val="yellow"/>
          <w:lang w:val="ka-GE"/>
        </w:rPr>
      </w:pPr>
    </w:p>
    <w:p w:rsidR="00121E92" w:rsidRDefault="00121E92" w:rsidP="00121E92">
      <w:pPr>
        <w:numPr>
          <w:ilvl w:val="0"/>
          <w:numId w:val="170"/>
        </w:numPr>
        <w:spacing w:after="0" w:line="240" w:lineRule="auto"/>
        <w:ind w:left="360"/>
        <w:jc w:val="both"/>
        <w:rPr>
          <w:rFonts w:ascii="Sylfaen" w:eastAsiaTheme="minorHAnsi" w:hAnsi="Sylfaen"/>
          <w:color w:val="000000" w:themeColor="text1"/>
        </w:rPr>
      </w:pPr>
      <w:r>
        <w:rPr>
          <w:rFonts w:ascii="Sylfaen" w:hAnsi="Sylfaen"/>
          <w:color w:val="000000" w:themeColor="text1"/>
          <w:lang w:val="ka-GE"/>
        </w:rPr>
        <w:t xml:space="preserve">საანგარიშო პერიოდში </w:t>
      </w:r>
      <w:r>
        <w:rPr>
          <w:rFonts w:ascii="Sylfaen" w:hAnsi="Sylfaen"/>
          <w:color w:val="000000" w:themeColor="text1"/>
        </w:rPr>
        <w:t>განხორციელდა 85 000 ჰა ფართობზე სასოფლო-სამეურნეო დანიშნულების მიწის მესაკუთრეების კატეგორების შესახებ ინფორმაციის დამუშავება, არასასოფლო-სამეურნეო დანიშნულების მიწის ნაკვეთების დაფარულობისათვის მართვის მექანიზმების შემუშავება, სახელმწიფო საკუთრებაში არსებული სასოფლო-სამეურნეო დანიშნულების მიწების შესახებ ინფორმაციის დამუშავება;</w:t>
      </w:r>
    </w:p>
    <w:p w:rsidR="00121E92" w:rsidRDefault="00121E92" w:rsidP="00121E92">
      <w:pPr>
        <w:numPr>
          <w:ilvl w:val="0"/>
          <w:numId w:val="170"/>
        </w:numPr>
        <w:spacing w:after="0" w:line="240" w:lineRule="auto"/>
        <w:ind w:left="360"/>
        <w:jc w:val="both"/>
        <w:rPr>
          <w:rFonts w:ascii="Sylfaen" w:hAnsi="Sylfaen"/>
          <w:color w:val="000000" w:themeColor="text1"/>
        </w:rPr>
      </w:pPr>
      <w:r>
        <w:rPr>
          <w:rFonts w:ascii="Sylfaen" w:hAnsi="Sylfaen"/>
          <w:color w:val="000000" w:themeColor="text1"/>
        </w:rPr>
        <w:t>დაიწყო საქართველოს პირუტყვის გადასარეკი ტრასების შესახებ სივრცული ანალიზი, „ArcGIS/ArcMap” აპლიკაციის გამოყენებით.</w:t>
      </w:r>
      <w:r>
        <w:rPr>
          <w:rFonts w:ascii="Sylfaen" w:hAnsi="Sylfaen"/>
          <w:color w:val="000000" w:themeColor="text1"/>
          <w:lang w:val="ka-GE"/>
        </w:rPr>
        <w:t xml:space="preserve"> </w:t>
      </w:r>
      <w:r>
        <w:rPr>
          <w:rFonts w:ascii="Sylfaen" w:hAnsi="Sylfaen"/>
          <w:color w:val="000000" w:themeColor="text1"/>
        </w:rPr>
        <w:t>ნაწილობრივ შესწავლილია კახეთის რეგიონში რეგისტრირებული პირუტყვის გადასარეკი ტრასების ფარგლებში მიწათსარგებლობის სიტუაციური მდგომარეობა;</w:t>
      </w:r>
    </w:p>
    <w:p w:rsidR="00121E92" w:rsidRDefault="00121E92" w:rsidP="00121E92">
      <w:pPr>
        <w:numPr>
          <w:ilvl w:val="0"/>
          <w:numId w:val="170"/>
        </w:numPr>
        <w:spacing w:after="0" w:line="240" w:lineRule="auto"/>
        <w:ind w:left="360"/>
        <w:jc w:val="both"/>
        <w:rPr>
          <w:rFonts w:ascii="Sylfaen" w:hAnsi="Sylfaen"/>
          <w:lang w:val="ka-GE"/>
        </w:rPr>
      </w:pPr>
      <w:r>
        <w:rPr>
          <w:rFonts w:ascii="Sylfaen" w:hAnsi="Sylfaen"/>
          <w:color w:val="000000" w:themeColor="text1"/>
        </w:rPr>
        <w:t>განხორციელდა სახელმწიფოს საკუთრებაში რეგისტრირებული საძოვრების შესახებ</w:t>
      </w:r>
      <w:r>
        <w:rPr>
          <w:rFonts w:ascii="Sylfaen" w:hAnsi="Sylfaen"/>
          <w:lang w:val="ka-GE"/>
        </w:rPr>
        <w:t xml:space="preserve"> საჯარო რეესტრის ეროვნული სააგენტოდან ინფორმაციის გამოთხოვა და პროგრამულად დამუშავება. იდენტიფიცირებულია სახელმწიფო საკუთრებაში რეგისტრირებული საძოვრის კატეგორიის მიწის 3 880 ნაკვეთი - საერთო ფართობით 12</w:t>
      </w:r>
      <w:r>
        <w:rPr>
          <w:rFonts w:ascii="Sylfaen" w:hAnsi="Sylfaen"/>
        </w:rPr>
        <w:t xml:space="preserve">5.0 </w:t>
      </w:r>
      <w:r>
        <w:rPr>
          <w:rFonts w:ascii="Sylfaen" w:hAnsi="Sylfaen"/>
          <w:lang w:val="ka-GE"/>
        </w:rPr>
        <w:t xml:space="preserve">ათასი ჰექტარი. სააგენტომ  განიხილა და რეაგირება მოახდინა  162 ასეთ განცხადებაზე. ადგილზე დათვალიერდა 215 სასოფლო-სამეურნეო დანიშნულების მიწის ნაკვეთი, რამაც ჯამში შეადგინა 1 335.5 ჰა.  რაც შეეხება, არასასოფლო-სამეურნეო დანიშნულების მიწის ნაკვეთის მიზნობრივი დანიშნულების სააგენტომ განიხილა და რეაგიება მოახდინა 63 განცხადებაზე. </w:t>
      </w:r>
      <w:r>
        <w:rPr>
          <w:rFonts w:ascii="Sylfaen" w:hAnsi="Sylfaen"/>
          <w:b/>
          <w:lang w:val="ka-GE"/>
        </w:rPr>
        <w:t xml:space="preserve"> </w:t>
      </w:r>
    </w:p>
    <w:p w:rsidR="005C10D5" w:rsidRPr="00AD255C" w:rsidRDefault="005C10D5" w:rsidP="00E43573">
      <w:pPr>
        <w:spacing w:line="240" w:lineRule="auto"/>
        <w:rPr>
          <w:rFonts w:ascii="Sylfaen" w:hAnsi="Sylfaen"/>
          <w:bCs/>
          <w:highlight w:val="yellow"/>
        </w:rPr>
      </w:pPr>
    </w:p>
    <w:p w:rsidR="00D64101" w:rsidRPr="00360EB4" w:rsidRDefault="00D64101" w:rsidP="00E43573">
      <w:pPr>
        <w:pStyle w:val="Heading1"/>
        <w:numPr>
          <w:ilvl w:val="0"/>
          <w:numId w:val="1"/>
        </w:numPr>
        <w:jc w:val="both"/>
        <w:rPr>
          <w:rFonts w:ascii="Sylfaen" w:eastAsia="Sylfaen" w:hAnsi="Sylfaen" w:cs="Sylfaen"/>
          <w:bCs/>
          <w:noProof/>
          <w:sz w:val="22"/>
          <w:szCs w:val="22"/>
        </w:rPr>
      </w:pPr>
      <w:r w:rsidRPr="00360EB4">
        <w:rPr>
          <w:rFonts w:ascii="Sylfaen" w:eastAsia="Sylfaen" w:hAnsi="Sylfaen" w:cs="Sylfaen"/>
          <w:bCs/>
          <w:noProof/>
          <w:sz w:val="22"/>
          <w:szCs w:val="22"/>
        </w:rPr>
        <w:t>სასამართლო სისტემა</w:t>
      </w:r>
    </w:p>
    <w:p w:rsidR="005F304E" w:rsidRPr="00360EB4" w:rsidRDefault="005F304E" w:rsidP="00E43573">
      <w:pPr>
        <w:spacing w:line="240" w:lineRule="auto"/>
        <w:rPr>
          <w:rFonts w:ascii="Sylfaen" w:hAnsi="Sylfaen"/>
          <w:bCs/>
        </w:rPr>
      </w:pPr>
    </w:p>
    <w:p w:rsidR="005F304E" w:rsidRPr="00360EB4" w:rsidRDefault="005F304E" w:rsidP="00E43573">
      <w:pPr>
        <w:pStyle w:val="Heading2"/>
        <w:spacing w:before="0" w:line="240" w:lineRule="auto"/>
        <w:jc w:val="both"/>
        <w:rPr>
          <w:rFonts w:ascii="Sylfaen" w:hAnsi="Sylfaen" w:cs="Sylfaen"/>
          <w:bCs/>
          <w:sz w:val="22"/>
          <w:szCs w:val="22"/>
        </w:rPr>
      </w:pPr>
      <w:r w:rsidRPr="00360EB4">
        <w:rPr>
          <w:rFonts w:ascii="Sylfaen" w:hAnsi="Sylfaen" w:cs="Sylfaen"/>
          <w:bCs/>
          <w:sz w:val="22"/>
          <w:szCs w:val="22"/>
        </w:rPr>
        <w:t>11.1 სასამართლო სისტემა (პროგრამული კოდები 07 00–10 00)</w:t>
      </w:r>
    </w:p>
    <w:p w:rsidR="005F304E" w:rsidRPr="00360EB4" w:rsidRDefault="005F304E" w:rsidP="00E43573">
      <w:pPr>
        <w:pStyle w:val="abzacixml"/>
        <w:autoSpaceDE/>
        <w:autoSpaceDN/>
        <w:adjustRightInd/>
        <w:ind w:left="990" w:firstLine="0"/>
        <w:rPr>
          <w:bCs/>
          <w:lang w:val="ka-GE"/>
        </w:rPr>
      </w:pPr>
    </w:p>
    <w:p w:rsidR="005F304E" w:rsidRPr="00360EB4" w:rsidRDefault="005F304E" w:rsidP="00E43573">
      <w:pPr>
        <w:pStyle w:val="abzacixml"/>
        <w:ind w:left="270" w:firstLine="0"/>
        <w:rPr>
          <w:bCs/>
          <w:lang w:val="ka-GE"/>
        </w:rPr>
      </w:pPr>
      <w:r w:rsidRPr="00360EB4">
        <w:rPr>
          <w:bCs/>
        </w:rPr>
        <w:t xml:space="preserve">პროგრამის განმახორციელებელი:  </w:t>
      </w:r>
    </w:p>
    <w:p w:rsidR="005F304E" w:rsidRPr="00121E92" w:rsidRDefault="005F304E" w:rsidP="00E43573">
      <w:pPr>
        <w:pStyle w:val="abzacixml"/>
        <w:numPr>
          <w:ilvl w:val="0"/>
          <w:numId w:val="8"/>
        </w:numPr>
        <w:tabs>
          <w:tab w:val="left" w:pos="1080"/>
        </w:tabs>
        <w:ind w:hanging="540"/>
        <w:rPr>
          <w:bCs/>
        </w:rPr>
      </w:pPr>
      <w:r w:rsidRPr="00121E92">
        <w:rPr>
          <w:bCs/>
        </w:rPr>
        <w:t>საქართველოს იუსტიციის უმაღლესი საბჭო;</w:t>
      </w:r>
    </w:p>
    <w:p w:rsidR="005F304E" w:rsidRPr="00121E92" w:rsidRDefault="005F304E" w:rsidP="00E43573">
      <w:pPr>
        <w:pStyle w:val="abzacixml"/>
        <w:numPr>
          <w:ilvl w:val="0"/>
          <w:numId w:val="8"/>
        </w:numPr>
        <w:tabs>
          <w:tab w:val="left" w:pos="1080"/>
        </w:tabs>
        <w:ind w:hanging="540"/>
        <w:rPr>
          <w:bCs/>
        </w:rPr>
      </w:pPr>
      <w:r w:rsidRPr="00121E92">
        <w:rPr>
          <w:bCs/>
        </w:rPr>
        <w:t>საქართველოს იუსტიციის უმაღლეს საბჭოსთან არსებული სსიპ - საერთო სასამართლოების დეპარტამენტი;</w:t>
      </w:r>
    </w:p>
    <w:p w:rsidR="005F304E" w:rsidRPr="00121E92" w:rsidRDefault="005F304E" w:rsidP="00E43573">
      <w:pPr>
        <w:pStyle w:val="abzacixml"/>
        <w:numPr>
          <w:ilvl w:val="0"/>
          <w:numId w:val="8"/>
        </w:numPr>
        <w:tabs>
          <w:tab w:val="left" w:pos="1080"/>
        </w:tabs>
        <w:ind w:hanging="540"/>
        <w:rPr>
          <w:bCs/>
        </w:rPr>
      </w:pPr>
      <w:r w:rsidRPr="00121E92">
        <w:rPr>
          <w:bCs/>
        </w:rPr>
        <w:t>საქართველოს საკონსტიტუციო სასამართლო;</w:t>
      </w:r>
    </w:p>
    <w:p w:rsidR="005F304E" w:rsidRPr="00121E92" w:rsidRDefault="005F304E" w:rsidP="00E43573">
      <w:pPr>
        <w:pStyle w:val="abzacixml"/>
        <w:numPr>
          <w:ilvl w:val="0"/>
          <w:numId w:val="8"/>
        </w:numPr>
        <w:tabs>
          <w:tab w:val="left" w:pos="1080"/>
        </w:tabs>
        <w:ind w:hanging="540"/>
        <w:rPr>
          <w:bCs/>
        </w:rPr>
      </w:pPr>
      <w:r w:rsidRPr="00121E92">
        <w:rPr>
          <w:bCs/>
        </w:rPr>
        <w:t>საქართველოს უზენაესი სასამართლო.</w:t>
      </w:r>
    </w:p>
    <w:p w:rsidR="005F304E" w:rsidRPr="00AD255C" w:rsidRDefault="005F304E" w:rsidP="00E43573">
      <w:pPr>
        <w:pStyle w:val="abzacixml"/>
        <w:autoSpaceDE/>
        <w:autoSpaceDN/>
        <w:adjustRightInd/>
        <w:ind w:left="990" w:firstLine="0"/>
        <w:rPr>
          <w:bCs/>
          <w:highlight w:val="yellow"/>
          <w:lang w:val="ka-GE"/>
        </w:rPr>
      </w:pPr>
    </w:p>
    <w:p w:rsidR="00640B6A" w:rsidRPr="00D00AF6" w:rsidRDefault="00640B6A" w:rsidP="00590252">
      <w:pPr>
        <w:numPr>
          <w:ilvl w:val="0"/>
          <w:numId w:val="122"/>
        </w:numPr>
        <w:pBdr>
          <w:top w:val="nil"/>
          <w:left w:val="nil"/>
          <w:bottom w:val="nil"/>
          <w:right w:val="nil"/>
          <w:between w:val="nil"/>
        </w:pBdr>
        <w:spacing w:after="0" w:line="240" w:lineRule="auto"/>
        <w:ind w:left="360"/>
        <w:jc w:val="both"/>
        <w:rPr>
          <w:rFonts w:ascii="Sylfaen" w:hAnsi="Sylfaen"/>
        </w:rPr>
      </w:pPr>
      <w:r w:rsidRPr="00D00AF6">
        <w:rPr>
          <w:rFonts w:ascii="Sylfaen" w:hAnsi="Sylfaen"/>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rsidR="00640B6A" w:rsidRPr="009B0342" w:rsidRDefault="00640B6A" w:rsidP="00590252">
      <w:pPr>
        <w:numPr>
          <w:ilvl w:val="0"/>
          <w:numId w:val="122"/>
        </w:numPr>
        <w:pBdr>
          <w:top w:val="nil"/>
          <w:left w:val="nil"/>
          <w:bottom w:val="nil"/>
          <w:right w:val="nil"/>
          <w:between w:val="nil"/>
        </w:pBdr>
        <w:spacing w:after="0" w:line="240" w:lineRule="auto"/>
        <w:ind w:left="360"/>
        <w:jc w:val="both"/>
        <w:rPr>
          <w:rFonts w:ascii="Sylfaen" w:hAnsi="Sylfaen" w:cs="Sylfaen"/>
          <w:noProof/>
          <w:lang w:val="ka-GE" w:eastAsia="x-none"/>
        </w:rPr>
      </w:pPr>
      <w:r w:rsidRPr="009B0342">
        <w:rPr>
          <w:rFonts w:ascii="Sylfaen" w:hAnsi="Sylfaen" w:cs="Sylfaen"/>
          <w:noProof/>
          <w:lang w:val="ka-GE" w:eastAsia="x-none"/>
        </w:rPr>
        <w:t xml:space="preserve">მოსამართლეთა ვაკანტური ადგილების ეტაპობრივი შევსების მიზნით საანგარიშო პერიოდში ჩატარდა მოსამართლეთა შესარჩევი კონკურსი, სააპელაციო და რაიონულ (საქალაქო) სასამართლოებში არსებულ 88 ვაკანტურ თანამდებობაზე, რომლის შედეგადაც იუსტიციის უმაღლესი საბჭოს მიერ 2021 წლის 17 ივნისს თანამდებობაზე 47 მოსამართლე გამწესდა. აქედან, 25 არის მოქმედი ან ყოფილი მოსამართლე, რომლებიც უვადოდ გამწესდნენ მოსამართლის თანამდებობაზე, ხოლო 22 - იუსტიციის უმაღლესი სკოლის მსმენელი, რომლებიც თანამდებობაზე გამწესდნენ 3 წლის ვადით; </w:t>
      </w:r>
    </w:p>
    <w:p w:rsidR="00640B6A" w:rsidRPr="009B0342" w:rsidRDefault="00640B6A" w:rsidP="00590252">
      <w:pPr>
        <w:numPr>
          <w:ilvl w:val="0"/>
          <w:numId w:val="122"/>
        </w:numPr>
        <w:pBdr>
          <w:top w:val="nil"/>
          <w:left w:val="nil"/>
          <w:bottom w:val="nil"/>
          <w:right w:val="nil"/>
          <w:between w:val="nil"/>
        </w:pBdr>
        <w:spacing w:after="0" w:line="240" w:lineRule="auto"/>
        <w:ind w:left="360"/>
        <w:jc w:val="both"/>
        <w:rPr>
          <w:rFonts w:ascii="Sylfaen" w:hAnsi="Sylfaen" w:cs="Sylfaen"/>
          <w:noProof/>
          <w:lang w:val="ka-GE" w:eastAsia="x-none"/>
        </w:rPr>
      </w:pPr>
      <w:r w:rsidRPr="009B0342">
        <w:rPr>
          <w:rFonts w:ascii="Sylfaen" w:hAnsi="Sylfaen" w:cs="Sylfaen"/>
          <w:noProof/>
          <w:lang w:val="ka-GE" w:eastAsia="x-none"/>
        </w:rPr>
        <w:t>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პროცედურის წარმართვის შედეგად საქართველოს იუსტიციის უმაღლესი საბჭოს მიერ საქართველოს პარლამენტს წარედგინა</w:t>
      </w:r>
      <w:r>
        <w:rPr>
          <w:rFonts w:ascii="Sylfaen" w:hAnsi="Sylfaen" w:cs="Sylfaen"/>
          <w:noProof/>
          <w:lang w:val="ka-GE" w:eastAsia="x-none"/>
        </w:rPr>
        <w:t xml:space="preserve"> </w:t>
      </w:r>
      <w:r w:rsidRPr="009B0342">
        <w:rPr>
          <w:rFonts w:ascii="Sylfaen" w:hAnsi="Sylfaen" w:cs="Sylfaen"/>
          <w:noProof/>
          <w:lang w:val="ka-GE" w:eastAsia="x-none"/>
        </w:rPr>
        <w:t>13 კანდიდატი</w:t>
      </w:r>
      <w:r>
        <w:rPr>
          <w:rFonts w:ascii="Sylfaen" w:hAnsi="Sylfaen" w:cs="Sylfaen"/>
          <w:noProof/>
          <w:lang w:val="ka-GE" w:eastAsia="x-none"/>
        </w:rPr>
        <w:t>;</w:t>
      </w:r>
    </w:p>
    <w:p w:rsidR="00640B6A" w:rsidRPr="009B0342" w:rsidRDefault="00640B6A" w:rsidP="00590252">
      <w:pPr>
        <w:numPr>
          <w:ilvl w:val="0"/>
          <w:numId w:val="122"/>
        </w:numPr>
        <w:pBdr>
          <w:top w:val="nil"/>
          <w:left w:val="nil"/>
          <w:bottom w:val="nil"/>
          <w:right w:val="nil"/>
          <w:between w:val="nil"/>
        </w:pBdr>
        <w:spacing w:after="0" w:line="240" w:lineRule="auto"/>
        <w:ind w:left="360"/>
        <w:jc w:val="both"/>
        <w:rPr>
          <w:rFonts w:ascii="Sylfaen" w:hAnsi="Sylfaen"/>
        </w:rPr>
      </w:pPr>
      <w:r w:rsidRPr="00F940BC">
        <w:rPr>
          <w:rFonts w:ascii="Sylfaen" w:hAnsi="Sylfaen" w:cs="Sylfaen"/>
          <w:noProof/>
          <w:lang w:val="ka-GE" w:eastAsia="x-none"/>
        </w:rPr>
        <w:t>განხორციელდა გამოსაცდელი ვადით დანიშნული 3 მოსამართლის რიგით მეორე შეფასება</w:t>
      </w:r>
      <w:r>
        <w:rPr>
          <w:rFonts w:ascii="Sylfaen" w:hAnsi="Sylfaen" w:cs="Sylfaen"/>
          <w:noProof/>
          <w:lang w:val="ka-GE" w:eastAsia="x-none"/>
        </w:rPr>
        <w:t>;</w:t>
      </w:r>
    </w:p>
    <w:p w:rsidR="00640B6A" w:rsidRPr="00D00AF6" w:rsidRDefault="00640B6A" w:rsidP="00590252">
      <w:pPr>
        <w:numPr>
          <w:ilvl w:val="0"/>
          <w:numId w:val="122"/>
        </w:numPr>
        <w:pBdr>
          <w:top w:val="nil"/>
          <w:left w:val="nil"/>
          <w:bottom w:val="nil"/>
          <w:right w:val="nil"/>
          <w:between w:val="nil"/>
        </w:pBdr>
        <w:spacing w:after="0" w:line="240" w:lineRule="auto"/>
        <w:ind w:left="360"/>
        <w:jc w:val="both"/>
        <w:rPr>
          <w:rFonts w:ascii="Sylfaen" w:hAnsi="Sylfaen"/>
        </w:rPr>
      </w:pPr>
      <w:r>
        <w:rPr>
          <w:rFonts w:ascii="Sylfaen" w:hAnsi="Sylfaen"/>
        </w:rPr>
        <w:t>243</w:t>
      </w:r>
      <w:r w:rsidRPr="00D00AF6">
        <w:rPr>
          <w:rFonts w:ascii="Sylfaen" w:hAnsi="Sylfaen"/>
        </w:rPr>
        <w:t xml:space="preserve"> ნაფიცი მსაჯული და </w:t>
      </w:r>
      <w:r>
        <w:rPr>
          <w:rFonts w:ascii="Sylfaen" w:hAnsi="Sylfaen"/>
        </w:rPr>
        <w:t>1 594</w:t>
      </w:r>
      <w:r w:rsidRPr="00D00AF6">
        <w:rPr>
          <w:rFonts w:ascii="Sylfaen" w:hAnsi="Sylfaen"/>
        </w:rPr>
        <w:t xml:space="preserve">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rsidR="00640B6A" w:rsidRPr="00FF18B4" w:rsidRDefault="00640B6A" w:rsidP="00590252">
      <w:pPr>
        <w:numPr>
          <w:ilvl w:val="0"/>
          <w:numId w:val="122"/>
        </w:numPr>
        <w:pBdr>
          <w:top w:val="nil"/>
          <w:left w:val="nil"/>
          <w:bottom w:val="nil"/>
          <w:right w:val="nil"/>
          <w:between w:val="nil"/>
        </w:pBdr>
        <w:spacing w:after="0" w:line="240" w:lineRule="auto"/>
        <w:ind w:left="360"/>
        <w:jc w:val="both"/>
        <w:rPr>
          <w:rFonts w:ascii="Sylfaen" w:hAnsi="Sylfaen"/>
        </w:rPr>
      </w:pPr>
      <w:r w:rsidRPr="00FF18B4">
        <w:rPr>
          <w:rFonts w:ascii="Sylfaen" w:hAnsi="Sylfaen"/>
        </w:rPr>
        <w:t>საანგარიშო პერიოდში საერთო სასამართლოების მატერიალურ-ტექნიკური ბაზის სრულყოფის მიზნით განხორციელდა თბილისისა და ქუთაისის სააპელაციოს, თბილისის, ქუთაისისა და რუსთავის საქალაქო, სენაკის, მცხეთის, ახალციხის, თეთრიწყაროს, ამბროლაურის, თელავისა და გურჯაანის რაიონული, დედოფლისწყაროს, ქარელის, გარდაბნის, ტყიბულისა და ჭიათურის მაგისტრატი სასამართლოს შენობების სარემონტო-სარეკონსტრუქციო სამუშაოები</w:t>
      </w:r>
      <w:r>
        <w:rPr>
          <w:rFonts w:ascii="Sylfaen" w:hAnsi="Sylfaen"/>
        </w:rPr>
        <w:t>;</w:t>
      </w:r>
      <w:r w:rsidRPr="00FF18B4">
        <w:rPr>
          <w:rFonts w:ascii="Sylfaen" w:hAnsi="Sylfaen"/>
        </w:rPr>
        <w:t xml:space="preserve"> </w:t>
      </w:r>
    </w:p>
    <w:p w:rsidR="00640B6A" w:rsidRPr="00FF18B4" w:rsidRDefault="00640B6A" w:rsidP="00590252">
      <w:pPr>
        <w:numPr>
          <w:ilvl w:val="0"/>
          <w:numId w:val="122"/>
        </w:numPr>
        <w:pBdr>
          <w:top w:val="nil"/>
          <w:left w:val="nil"/>
          <w:bottom w:val="nil"/>
          <w:right w:val="nil"/>
          <w:between w:val="nil"/>
        </w:pBdr>
        <w:spacing w:after="0" w:line="240" w:lineRule="auto"/>
        <w:ind w:left="360"/>
        <w:jc w:val="both"/>
        <w:rPr>
          <w:rFonts w:ascii="Sylfaen" w:hAnsi="Sylfaen"/>
        </w:rPr>
      </w:pPr>
      <w:r w:rsidRPr="00FF18B4">
        <w:rPr>
          <w:rFonts w:ascii="Sylfaen" w:hAnsi="Sylfaen"/>
        </w:rPr>
        <w:t>განხორციელდა წალენჯიხისა და ჩხოროწყუს მაგისტრატი სასამართლოების გაზიფიკაციის სამუშაოები</w:t>
      </w:r>
      <w:r>
        <w:rPr>
          <w:rFonts w:ascii="Sylfaen" w:hAnsi="Sylfaen"/>
        </w:rPr>
        <w:t>;</w:t>
      </w:r>
    </w:p>
    <w:p w:rsidR="00640B6A" w:rsidRPr="00FF18B4" w:rsidRDefault="00640B6A" w:rsidP="00590252">
      <w:pPr>
        <w:numPr>
          <w:ilvl w:val="0"/>
          <w:numId w:val="122"/>
        </w:numPr>
        <w:pBdr>
          <w:top w:val="nil"/>
          <w:left w:val="nil"/>
          <w:bottom w:val="nil"/>
          <w:right w:val="nil"/>
          <w:between w:val="nil"/>
        </w:pBdr>
        <w:spacing w:after="0" w:line="240" w:lineRule="auto"/>
        <w:ind w:left="360"/>
        <w:jc w:val="both"/>
      </w:pPr>
      <w:r w:rsidRPr="00D00AF6">
        <w:rPr>
          <w:rFonts w:ascii="Sylfaen" w:hAnsi="Sylfaen"/>
        </w:rPr>
        <w:t>საერთო სასამართლოების ინფორმაციულ-ტექნოლოგიური (IT) ინფრასრტუქტურის გაძლიერების მიზნით შეძენილ იქნა</w:t>
      </w:r>
      <w:r>
        <w:rPr>
          <w:rFonts w:ascii="Sylfaen" w:hAnsi="Sylfaen"/>
        </w:rPr>
        <w:t>:</w:t>
      </w:r>
      <w:r w:rsidRPr="00D00AF6">
        <w:rPr>
          <w:rFonts w:ascii="Sylfaen" w:hAnsi="Sylfaen"/>
        </w:rPr>
        <w:t xml:space="preserve"> </w:t>
      </w:r>
      <w:r w:rsidRPr="00FF18B4">
        <w:rPr>
          <w:rFonts w:ascii="Sylfaen" w:hAnsi="Sylfaen"/>
        </w:rPr>
        <w:t>2 მაღალი წარმადობის სკანერი, 30 პორტაბელური კომპიუტერი</w:t>
      </w:r>
      <w:r>
        <w:rPr>
          <w:rFonts w:ascii="Sylfaen" w:hAnsi="Sylfaen"/>
        </w:rPr>
        <w:t xml:space="preserve">; </w:t>
      </w:r>
      <w:r w:rsidRPr="00FF18B4">
        <w:rPr>
          <w:rFonts w:ascii="Sylfaen" w:hAnsi="Sylfaen"/>
        </w:rPr>
        <w:t>დამატებითი ნოდები იზილონის დისკური მასივისთვის, დამატებითი ფიზიკური კომპონენტები ახალი თაობის ფაერვოლისთვის (checkpoint). განხორციელდა საერთო სასამართლოებში არსებული ვიდეო საკონფერენციო სისტემების პროგრამულ აპარატურული ინფრასტრუქტურის გაფართოება. შეძენილ იქნა ქსელის მარშუტიზატორები</w:t>
      </w:r>
      <w:r>
        <w:rPr>
          <w:rFonts w:ascii="Sylfaen" w:hAnsi="Sylfaen"/>
        </w:rPr>
        <w:t>;</w:t>
      </w:r>
      <w:r w:rsidRPr="00FF18B4">
        <w:rPr>
          <w:rFonts w:ascii="Sylfaen" w:hAnsi="Sylfaen"/>
        </w:rPr>
        <w:t xml:space="preserve"> ქსელური მოწყობილობებისთვის განხორციელდა ლიცენზიების შესყიდვა</w:t>
      </w:r>
      <w:r>
        <w:rPr>
          <w:rFonts w:ascii="Sylfaen" w:hAnsi="Sylfaen"/>
        </w:rPr>
        <w:t>;</w:t>
      </w:r>
    </w:p>
    <w:p w:rsidR="005F304E" w:rsidRDefault="005F304E" w:rsidP="00E43573">
      <w:pPr>
        <w:spacing w:line="240" w:lineRule="auto"/>
        <w:rPr>
          <w:rFonts w:ascii="Sylfaen" w:hAnsi="Sylfaen"/>
          <w:bCs/>
          <w:highlight w:val="yellow"/>
        </w:rPr>
      </w:pPr>
    </w:p>
    <w:p w:rsidR="002148FF" w:rsidRDefault="002148FF" w:rsidP="002148FF">
      <w:pPr>
        <w:pStyle w:val="Heading2"/>
        <w:spacing w:line="240" w:lineRule="auto"/>
        <w:jc w:val="both"/>
        <w:rPr>
          <w:rFonts w:ascii="Sylfaen" w:hAnsi="Sylfaen"/>
          <w:bCs/>
          <w:sz w:val="22"/>
          <w:szCs w:val="22"/>
        </w:rPr>
      </w:pPr>
      <w:r w:rsidRPr="001E5C9C">
        <w:rPr>
          <w:rFonts w:ascii="Sylfaen" w:hAnsi="Sylfaen"/>
          <w:bCs/>
          <w:sz w:val="22"/>
          <w:szCs w:val="22"/>
        </w:rPr>
        <w:t>11.2 სსიპ – ლევან სამხარაულის სახელობის სასამართლო ექსპერტიზის ეროვნული ბიურო (პროგრამული კოდი 46 00)</w:t>
      </w:r>
    </w:p>
    <w:p w:rsidR="002148FF" w:rsidRDefault="002148FF" w:rsidP="002148FF"/>
    <w:p w:rsidR="002148FF" w:rsidRPr="008C0E13" w:rsidRDefault="002148FF" w:rsidP="002148FF">
      <w:pPr>
        <w:tabs>
          <w:tab w:val="left" w:pos="10440"/>
        </w:tabs>
        <w:spacing w:after="0" w:line="240" w:lineRule="auto"/>
        <w:rPr>
          <w:rFonts w:ascii="Sylfaen" w:hAnsi="Sylfaen"/>
          <w:color w:val="000000" w:themeColor="text1"/>
          <w:lang w:val="ka-GE"/>
        </w:rPr>
      </w:pPr>
      <w:r w:rsidRPr="008C0E13">
        <w:rPr>
          <w:rFonts w:ascii="Sylfaen" w:hAnsi="Sylfaen" w:cs="Sylfaen"/>
          <w:color w:val="000000" w:themeColor="text1"/>
        </w:rPr>
        <w:t>პროგრამის</w:t>
      </w:r>
      <w:r w:rsidRPr="008C0E13">
        <w:rPr>
          <w:rFonts w:ascii="Sylfaen" w:hAnsi="Sylfaen"/>
          <w:color w:val="000000" w:themeColor="text1"/>
        </w:rPr>
        <w:t xml:space="preserve"> </w:t>
      </w:r>
      <w:r w:rsidRPr="008C0E13">
        <w:rPr>
          <w:rFonts w:ascii="Sylfaen" w:hAnsi="Sylfaen" w:cs="Sylfaen"/>
          <w:color w:val="000000" w:themeColor="text1"/>
        </w:rPr>
        <w:t>განმახორციელებელი</w:t>
      </w:r>
      <w:r w:rsidRPr="008C0E13">
        <w:rPr>
          <w:rFonts w:ascii="Sylfaen" w:hAnsi="Sylfaen"/>
          <w:color w:val="000000" w:themeColor="text1"/>
        </w:rPr>
        <w:t>:</w:t>
      </w:r>
    </w:p>
    <w:p w:rsidR="002148FF" w:rsidRPr="001E5C9C" w:rsidRDefault="002148FF" w:rsidP="00590252">
      <w:pPr>
        <w:pStyle w:val="ListParagraph"/>
        <w:numPr>
          <w:ilvl w:val="0"/>
          <w:numId w:val="161"/>
        </w:numPr>
        <w:tabs>
          <w:tab w:val="left" w:pos="10440"/>
        </w:tabs>
        <w:autoSpaceDE w:val="0"/>
        <w:autoSpaceDN w:val="0"/>
        <w:adjustRightInd w:val="0"/>
        <w:spacing w:after="0" w:line="240" w:lineRule="auto"/>
        <w:ind w:right="0"/>
        <w:jc w:val="left"/>
        <w:rPr>
          <w:color w:val="000000" w:themeColor="text1"/>
        </w:rPr>
      </w:pPr>
      <w:r w:rsidRPr="008C0E13">
        <w:t>სსიპ – ლევან სამხარაულის სახელობის სასამართლო ექსპერტიზის ეროვნული ბიურო</w:t>
      </w:r>
    </w:p>
    <w:p w:rsidR="002148FF" w:rsidRDefault="002148FF" w:rsidP="00E43573">
      <w:pPr>
        <w:spacing w:line="240" w:lineRule="auto"/>
        <w:rPr>
          <w:rFonts w:ascii="Sylfaen" w:hAnsi="Sylfaen"/>
          <w:bCs/>
          <w:highlight w:val="yellow"/>
        </w:rPr>
      </w:pPr>
    </w:p>
    <w:p w:rsidR="002148FF" w:rsidRPr="00D64D44" w:rsidRDefault="002148FF" w:rsidP="00590252">
      <w:pPr>
        <w:pStyle w:val="abzacixml"/>
        <w:numPr>
          <w:ilvl w:val="0"/>
          <w:numId w:val="159"/>
        </w:numPr>
        <w:ind w:left="360" w:hanging="450"/>
        <w:rPr>
          <w:bCs/>
        </w:rPr>
      </w:pPr>
      <w:bookmarkStart w:id="36" w:name="_Hlk98336641"/>
      <w:r w:rsidRPr="00D64D44">
        <w:rPr>
          <w:bCs/>
        </w:rPr>
        <w:t>2021 წელს სსიპ ლევან სამხარაულის სახელობის სასამართლო ექსპერტიზის ეროვნულმა ბიურომ წარმატებით გაიარა რეაკრედიტაციის პროცესი საერთაშორისო სტანდარტის ISO 17025:2017/2018 მოთხოვნების შესაბამისად, რის შედეგადაც აკრედიტებული ორგანოს სტატუსი მიენიჭა მომდევნო 4 წლის ვადით;</w:t>
      </w:r>
    </w:p>
    <w:bookmarkEnd w:id="36"/>
    <w:p w:rsidR="002148FF" w:rsidRPr="00D64D44" w:rsidRDefault="002148FF" w:rsidP="00590252">
      <w:pPr>
        <w:pStyle w:val="abzacixml"/>
        <w:numPr>
          <w:ilvl w:val="0"/>
          <w:numId w:val="159"/>
        </w:numPr>
        <w:ind w:left="360" w:hanging="450"/>
        <w:rPr>
          <w:bCs/>
        </w:rPr>
      </w:pPr>
      <w:r w:rsidRPr="00D64D44">
        <w:rPr>
          <w:bCs/>
        </w:rPr>
        <w:t>ბიუროს მომსახურების გაუმჯობესების და აკრედიტაციის სფეროს გაფართოების მიზნით, 2021 წელს დაინერგა თანამედროვე ექსპერტიზის კვლევის მეთოდები, კერძოდ:</w:t>
      </w:r>
    </w:p>
    <w:p w:rsidR="002148FF" w:rsidRPr="00D64D44" w:rsidRDefault="002148FF" w:rsidP="00590252">
      <w:pPr>
        <w:pStyle w:val="abzacixml"/>
        <w:numPr>
          <w:ilvl w:val="0"/>
          <w:numId w:val="160"/>
        </w:numPr>
        <w:ind w:left="1260"/>
        <w:rPr>
          <w:bCs/>
        </w:rPr>
      </w:pPr>
      <w:r w:rsidRPr="00D64D44">
        <w:rPr>
          <w:bCs/>
        </w:rPr>
        <w:t>მულტიმედიური საექსპერტო პროგრამული უზრუნველყოფის სისტემის გამოყენებით ციფრულ ფოტოზე და ვიდეო მასალაზე მონტაჟის და რედაქტირების კვალის აღმოჩენა;</w:t>
      </w:r>
    </w:p>
    <w:p w:rsidR="002148FF" w:rsidRPr="00D64D44" w:rsidRDefault="002148FF" w:rsidP="00590252">
      <w:pPr>
        <w:pStyle w:val="abzacixml"/>
        <w:numPr>
          <w:ilvl w:val="0"/>
          <w:numId w:val="160"/>
        </w:numPr>
        <w:ind w:left="1260"/>
        <w:rPr>
          <w:bCs/>
        </w:rPr>
      </w:pPr>
      <w:r w:rsidRPr="00D64D44">
        <w:rPr>
          <w:bCs/>
        </w:rPr>
        <w:t>შესაბამისი აკრედიტაცია მიენიჭა კრიმინალისტიკური ექსპერტიზის დეპარტამენტის ვიდეო, ფონოსკოპიური და ჰაბიტოსკოპიური ექსპერტიზის სამმართველოს.</w:t>
      </w:r>
    </w:p>
    <w:p w:rsidR="002148FF" w:rsidRPr="00D64D44" w:rsidRDefault="002148FF" w:rsidP="00590252">
      <w:pPr>
        <w:pStyle w:val="abzacixml"/>
        <w:numPr>
          <w:ilvl w:val="0"/>
          <w:numId w:val="159"/>
        </w:numPr>
        <w:ind w:left="360" w:hanging="450"/>
        <w:rPr>
          <w:bCs/>
        </w:rPr>
      </w:pPr>
      <w:r w:rsidRPr="00D64D44">
        <w:rPr>
          <w:bCs/>
        </w:rPr>
        <w:t>2021 წელს ბიუროს საექსპერტო ლაბორატორიებმა მრავალ საერთაშორისო პროფესიულ ტესტირებაში მიიღეს მონაწილეობა და შედეგებით წამყვანი პოზიციები დაიკავეს. კერძოდ: ბიოლოგიური ექსპერტიზის დეპარტამენტმა, ქიმიურ-ტოქსიკოლოგიური ექსპერტიზის სამმართველომ, ნავთობპროდუქტების ექსპერტიზის სამმართველომ, ბალისტიკური, ტრასოლოგიური და დაქტილოსკოპიური ექსპერტიზის სამმართველომ, დოკუმენტების ტექნიკური და ხელწერის ექსპერტიზის სამმართველომ.</w:t>
      </w:r>
    </w:p>
    <w:p w:rsidR="002148FF" w:rsidRPr="00D64D44" w:rsidRDefault="002148FF" w:rsidP="00590252">
      <w:pPr>
        <w:pStyle w:val="abzacixml"/>
        <w:numPr>
          <w:ilvl w:val="0"/>
          <w:numId w:val="159"/>
        </w:numPr>
        <w:ind w:left="360" w:hanging="450"/>
        <w:rPr>
          <w:bCs/>
        </w:rPr>
      </w:pPr>
      <w:r w:rsidRPr="00D64D44">
        <w:rPr>
          <w:bCs/>
        </w:rPr>
        <w:t xml:space="preserve">სასამართლო ექსპერტიზის ეროვნული ბიურო წარმატებით თანამშრომლობს საქართველოში ამერიკის შეერთებული შტატების საელჩოსთან, ანტინარკოტიკულ და სამართალდამცავ ორგანოებთან თანამშრომლობის ბიუროს პროგრამის (INL) ფარგლებში, რომელმაც მნიშვნელოვანი წვლილი შეიტანა სასამართლო ექსპერტიზის ეროვნული ბიუროს განვითარებაში. </w:t>
      </w:r>
    </w:p>
    <w:p w:rsidR="002148FF" w:rsidRDefault="002148FF" w:rsidP="00590252">
      <w:pPr>
        <w:pStyle w:val="abzacixml"/>
        <w:numPr>
          <w:ilvl w:val="0"/>
          <w:numId w:val="159"/>
        </w:numPr>
        <w:ind w:left="360" w:hanging="450"/>
        <w:rPr>
          <w:bCs/>
        </w:rPr>
      </w:pPr>
      <w:r w:rsidRPr="00D64D44">
        <w:rPr>
          <w:bCs/>
        </w:rPr>
        <w:t>ბიურო ასევე თანამშრომლობ</w:t>
      </w:r>
      <w:r>
        <w:rPr>
          <w:bCs/>
          <w:lang w:val="ka-GE"/>
        </w:rPr>
        <w:t>და</w:t>
      </w:r>
      <w:r w:rsidRPr="00D64D44">
        <w:rPr>
          <w:bCs/>
        </w:rPr>
        <w:t xml:space="preserve"> ჯორჯიის შტატის საგამოძიებო ბიუროსთან (GBI), სამართალდამცავთა სწავლების ევროკავშირის სააგენტოსთან (CEPOL), წითელი ჯვრის საერთაშორისო კომიტეტთან (ICRC) და სხვა საერთაშორისო საექსპერტო დაწესებულებებთან.</w:t>
      </w:r>
    </w:p>
    <w:p w:rsidR="002148FF" w:rsidRPr="00D64D44" w:rsidRDefault="002148FF" w:rsidP="00590252">
      <w:pPr>
        <w:pStyle w:val="abzacixml"/>
        <w:numPr>
          <w:ilvl w:val="0"/>
          <w:numId w:val="159"/>
        </w:numPr>
        <w:ind w:left="360" w:hanging="450"/>
        <w:rPr>
          <w:bCs/>
        </w:rPr>
      </w:pPr>
      <w:r w:rsidRPr="00D64D44">
        <w:rPr>
          <w:bCs/>
        </w:rPr>
        <w:t xml:space="preserve">ბიურო </w:t>
      </w:r>
      <w:r>
        <w:rPr>
          <w:bCs/>
          <w:lang w:val="ka-GE"/>
        </w:rPr>
        <w:t xml:space="preserve">2021 </w:t>
      </w:r>
      <w:r w:rsidRPr="00D64D44">
        <w:rPr>
          <w:bCs/>
        </w:rPr>
        <w:t>წელს სასაქონლო ექსპერტიზის მიმართულებით, შეფასების დარგში ყველაზე ავტორიტეტული ორგანიზაციის „შეფასების საერთაშორისო სტანდარტების საბჭოს“ წევრი გახდა.</w:t>
      </w:r>
    </w:p>
    <w:p w:rsidR="002148FF" w:rsidRPr="00AD255C" w:rsidRDefault="002148FF" w:rsidP="00E43573">
      <w:pPr>
        <w:spacing w:line="240" w:lineRule="auto"/>
        <w:rPr>
          <w:rFonts w:ascii="Sylfaen" w:hAnsi="Sylfaen"/>
          <w:bCs/>
          <w:highlight w:val="yellow"/>
        </w:rPr>
      </w:pPr>
    </w:p>
    <w:p w:rsidR="00D64101" w:rsidRPr="00121E92" w:rsidRDefault="00D64101" w:rsidP="00E43573">
      <w:pPr>
        <w:pStyle w:val="Heading1"/>
        <w:numPr>
          <w:ilvl w:val="0"/>
          <w:numId w:val="1"/>
        </w:numPr>
        <w:jc w:val="both"/>
        <w:rPr>
          <w:rFonts w:ascii="Sylfaen" w:eastAsia="Sylfaen" w:hAnsi="Sylfaen" w:cs="Sylfaen"/>
          <w:bCs/>
          <w:noProof/>
          <w:sz w:val="22"/>
          <w:szCs w:val="22"/>
        </w:rPr>
      </w:pPr>
      <w:r w:rsidRPr="00121E92">
        <w:rPr>
          <w:rFonts w:ascii="Sylfaen" w:eastAsia="Sylfaen" w:hAnsi="Sylfaen" w:cs="Sylfaen"/>
          <w:bCs/>
          <w:noProof/>
          <w:sz w:val="22"/>
          <w:szCs w:val="22"/>
        </w:rPr>
        <w:t>გარემოს დაცვა და ბუნებრივი რესურსების მართვა</w:t>
      </w:r>
    </w:p>
    <w:p w:rsidR="00D64101" w:rsidRPr="00121E92" w:rsidRDefault="00D64101" w:rsidP="00E43573">
      <w:pPr>
        <w:spacing w:line="240" w:lineRule="auto"/>
        <w:rPr>
          <w:rFonts w:ascii="Sylfaen" w:hAnsi="Sylfaen"/>
          <w:bCs/>
        </w:rPr>
      </w:pPr>
    </w:p>
    <w:p w:rsidR="00D46F51" w:rsidRPr="00121E92" w:rsidRDefault="003B254A" w:rsidP="00E43573">
      <w:pPr>
        <w:pStyle w:val="Heading2"/>
        <w:spacing w:before="0" w:line="240" w:lineRule="auto"/>
        <w:rPr>
          <w:rFonts w:ascii="Sylfaen" w:hAnsi="Sylfaen" w:cs="Sylfaen"/>
          <w:bCs/>
          <w:sz w:val="22"/>
          <w:szCs w:val="22"/>
        </w:rPr>
      </w:pPr>
      <w:r w:rsidRPr="00121E92">
        <w:rPr>
          <w:rFonts w:ascii="Sylfaen" w:hAnsi="Sylfaen" w:cs="Sylfaen"/>
          <w:bCs/>
          <w:sz w:val="22"/>
          <w:szCs w:val="22"/>
          <w:lang w:val="ka-GE"/>
        </w:rPr>
        <w:t xml:space="preserve">12.1 </w:t>
      </w:r>
      <w:r w:rsidR="00D46F51" w:rsidRPr="00121E92">
        <w:rPr>
          <w:rFonts w:ascii="Sylfaen" w:hAnsi="Sylfaen" w:cs="Sylfaen"/>
          <w:bCs/>
          <w:sz w:val="22"/>
          <w:szCs w:val="22"/>
        </w:rPr>
        <w:t>გარემოსდაცვითი ზედამხედველობა (პროგრამული კოდი: 31 07)</w:t>
      </w:r>
    </w:p>
    <w:p w:rsidR="003B254A" w:rsidRPr="00121E92" w:rsidRDefault="003B254A" w:rsidP="00E43573">
      <w:pPr>
        <w:spacing w:line="240" w:lineRule="auto"/>
        <w:rPr>
          <w:rFonts w:ascii="Sylfaen" w:hAnsi="Sylfaen"/>
          <w:bCs/>
        </w:rPr>
      </w:pPr>
    </w:p>
    <w:p w:rsidR="00D46F51" w:rsidRPr="00121E92" w:rsidRDefault="00D46F51" w:rsidP="00E43573">
      <w:pPr>
        <w:spacing w:after="0" w:line="240" w:lineRule="auto"/>
        <w:rPr>
          <w:rFonts w:ascii="Sylfaen" w:hAnsi="Sylfaen" w:cs="Sylfaen"/>
          <w:bCs/>
          <w:lang w:val="ka-GE"/>
        </w:rPr>
      </w:pPr>
      <w:r w:rsidRPr="00121E92">
        <w:rPr>
          <w:rFonts w:ascii="Sylfaen" w:hAnsi="Sylfaen" w:cs="Sylfaen"/>
          <w:bCs/>
        </w:rPr>
        <w:t>პროგრამის განმახორციელებელი</w:t>
      </w:r>
      <w:r w:rsidRPr="00121E92">
        <w:rPr>
          <w:rFonts w:ascii="Sylfaen" w:hAnsi="Sylfaen" w:cs="Sylfaen"/>
          <w:bCs/>
          <w:lang w:val="ka-GE"/>
        </w:rPr>
        <w:t xml:space="preserve">: </w:t>
      </w:r>
    </w:p>
    <w:p w:rsidR="00D46F51" w:rsidRPr="00121E92" w:rsidRDefault="00D46F51" w:rsidP="00590252">
      <w:pPr>
        <w:pStyle w:val="ListParagraph"/>
        <w:numPr>
          <w:ilvl w:val="0"/>
          <w:numId w:val="54"/>
        </w:numPr>
        <w:spacing w:after="0" w:line="240" w:lineRule="auto"/>
        <w:ind w:right="0"/>
        <w:jc w:val="left"/>
        <w:rPr>
          <w:bCs/>
          <w:lang w:val="ka-GE"/>
        </w:rPr>
      </w:pPr>
      <w:r w:rsidRPr="00121E92">
        <w:rPr>
          <w:bCs/>
          <w:lang w:val="ka-GE"/>
        </w:rPr>
        <w:t>გარემოსდაცვითი ზედამხედველობის დეპარტამენტი</w:t>
      </w:r>
    </w:p>
    <w:p w:rsidR="00D46F51" w:rsidRPr="00AD255C" w:rsidRDefault="00D46F51" w:rsidP="00E43573">
      <w:pPr>
        <w:pStyle w:val="ListParagraph"/>
        <w:spacing w:after="0" w:line="240" w:lineRule="auto"/>
        <w:ind w:left="0"/>
        <w:rPr>
          <w:bCs/>
          <w:highlight w:val="yellow"/>
        </w:rPr>
      </w:pPr>
    </w:p>
    <w:p w:rsidR="00121E92" w:rsidRDefault="00121E92" w:rsidP="00121E92">
      <w:pPr>
        <w:pStyle w:val="ListParagraph"/>
        <w:numPr>
          <w:ilvl w:val="0"/>
          <w:numId w:val="172"/>
        </w:numPr>
        <w:spacing w:after="0" w:line="240" w:lineRule="auto"/>
        <w:ind w:left="450" w:right="0"/>
        <w:rPr>
          <w:rFonts w:eastAsiaTheme="minorHAnsi"/>
          <w:lang w:val="ka-GE"/>
        </w:rPr>
      </w:pPr>
      <w:r>
        <w:rPr>
          <w:lang w:val="ka-GE"/>
        </w:rPr>
        <w:t>რისკებზე დაფუძნებული გარემოსდაცვითი შემოწმების პრიორიტეტების განსაზღვრის მეთოდოლოგიის შესაბამისად მომზადდა და დამტკიცდა გარემოსდაცვითი ზედამხედველობის დეპარტამენტის მიერ განსახორციელებელი რეგულირების ობიექტების გეგმიურ შემოწმებათა 2021 წლის გეგმა“, რომლის შესაბამისად განხორციელდა რეგულირების ობიექტის საქმიანობის გარემოსდაცვით კანონმდებლობასთან შესაბამისობის გეგმიური შემოწმებები;</w:t>
      </w:r>
    </w:p>
    <w:p w:rsidR="00121E92" w:rsidRDefault="00121E92" w:rsidP="00121E92">
      <w:pPr>
        <w:pStyle w:val="ListParagraph"/>
        <w:numPr>
          <w:ilvl w:val="0"/>
          <w:numId w:val="172"/>
        </w:numPr>
        <w:spacing w:after="0" w:line="240" w:lineRule="auto"/>
        <w:ind w:left="450" w:right="0"/>
        <w:rPr>
          <w:lang w:val="ka-GE"/>
        </w:rPr>
      </w:pPr>
      <w:r>
        <w:rPr>
          <w:lang w:val="ka-GE"/>
        </w:rPr>
        <w:t>განხორციელდა რეგულირების ობიექტების (ბუნებრივი რესურსებით სარგებლობის ლიცენზიის, გარემოსდაცვითი გადაწყვეტილების მფლობელი სუბიექტების, გარემოსდაცვით ტექნიკურ რეგლამენტებს დაქვემდებარებული საწარმოების) 2 661 ინსპექტირება (გეგმიური/არაგეგმიური შემოწმება, დათვალიერება-შესწავლა). მათ შორის, 71 - საქართველოს ნავსადგურებში შემოსული გემების ინსპექტირება გარემოსდაცვითი მოთხოვნებთან შესაბამისობის დადგენის მიზნით;</w:t>
      </w:r>
    </w:p>
    <w:p w:rsidR="00121E92" w:rsidRDefault="00121E92" w:rsidP="00121E92">
      <w:pPr>
        <w:pStyle w:val="ListParagraph"/>
        <w:numPr>
          <w:ilvl w:val="0"/>
          <w:numId w:val="172"/>
        </w:numPr>
        <w:spacing w:after="0" w:line="240" w:lineRule="auto"/>
        <w:ind w:left="450" w:right="0"/>
        <w:rPr>
          <w:lang w:val="ka-GE"/>
        </w:rPr>
      </w:pPr>
      <w:r>
        <w:rPr>
          <w:lang w:val="ka-GE"/>
        </w:rPr>
        <w:t>გარემოსდაცვითი ინსპექტირებისა და პატრულირების შედეგად, გამოვლინდა გარემოსდაცვითი კანონმდებლობის დარღვევის 7 932 ფაქტი, მათ შორის, ადმინისტრაციული სამართალდარღვევის - 7 515 ფაქტი, სისხლის  სამართლის - 417 ფაქტი;</w:t>
      </w:r>
    </w:p>
    <w:p w:rsidR="00121E92" w:rsidRDefault="00121E92" w:rsidP="00121E92">
      <w:pPr>
        <w:pStyle w:val="ListParagraph"/>
        <w:numPr>
          <w:ilvl w:val="0"/>
          <w:numId w:val="172"/>
        </w:numPr>
        <w:spacing w:after="0" w:line="240" w:lineRule="auto"/>
        <w:ind w:left="450" w:right="0"/>
        <w:rPr>
          <w:lang w:val="ka-GE"/>
        </w:rPr>
      </w:pPr>
      <w:r>
        <w:rPr>
          <w:lang w:val="ka-GE"/>
        </w:rPr>
        <w:t>საანგარიშო პერიოდში სამართალდამრღვევებზე დაკისრებულმა ჯარიმამ შეადგინა 2 370.9 ათასი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7 551.5 ათასი ლარი;</w:t>
      </w:r>
    </w:p>
    <w:p w:rsidR="00121E92" w:rsidRDefault="00121E92" w:rsidP="00121E92">
      <w:pPr>
        <w:pStyle w:val="ListParagraph"/>
        <w:numPr>
          <w:ilvl w:val="0"/>
          <w:numId w:val="172"/>
        </w:numPr>
        <w:spacing w:after="0" w:line="240" w:lineRule="auto"/>
        <w:ind w:left="450" w:right="0"/>
        <w:rPr>
          <w:lang w:val="ka-GE"/>
        </w:rPr>
      </w:pPr>
      <w:r>
        <w:rPr>
          <w:lang w:val="ka-GE"/>
        </w:rPr>
        <w:t>საანგარიშო პერიოდში „ცხელ ხაზზე“ - 153 შემოვიდა 3 016 შეტყობინება გარემოსდაცვითი კანონმდებლობის დარღვევის თაობაზე, რაზედაც დეპარტამენტის მიერ განხორციელდა რეაგირება და გატარდა კანონმდებლობით დადგენილი ზომები;</w:t>
      </w:r>
    </w:p>
    <w:p w:rsidR="00121E92" w:rsidRDefault="00121E92" w:rsidP="00121E92">
      <w:pPr>
        <w:pStyle w:val="ListParagraph"/>
        <w:numPr>
          <w:ilvl w:val="0"/>
          <w:numId w:val="172"/>
        </w:numPr>
        <w:spacing w:after="0" w:line="240" w:lineRule="auto"/>
        <w:ind w:left="450" w:right="0"/>
        <w:rPr>
          <w:lang w:val="ka-GE"/>
        </w:rPr>
      </w:pPr>
      <w:r>
        <w:rPr>
          <w:lang w:val="ka-GE"/>
        </w:rPr>
        <w:t>საავტომობილო საწვავის ხარისხის კანონმდებლობით დადგენილ ნორმებთან შესაბამისობის დადგენის მიზნით, განხორციელდა თბილისსა და საქართველოს რეგიონებში განთავსებული 100 ავტოგასამართი სადგურის რეზერვუარებიდან ბენზინისა და დიზელის სინჯების აღებისა და ლაბორატორიული კვლევის პროცედურები. დარღვევებზე გატარდა შესაბამისი რეაგირება;</w:t>
      </w:r>
    </w:p>
    <w:p w:rsidR="00121E92" w:rsidRDefault="00121E92" w:rsidP="00121E92">
      <w:pPr>
        <w:pStyle w:val="ListParagraph"/>
        <w:numPr>
          <w:ilvl w:val="0"/>
          <w:numId w:val="172"/>
        </w:numPr>
        <w:spacing w:after="0" w:line="240" w:lineRule="auto"/>
        <w:ind w:left="450" w:right="0"/>
        <w:rPr>
          <w:lang w:val="ka-GE"/>
        </w:rPr>
      </w:pPr>
      <w:r>
        <w:rPr>
          <w:lang w:val="ka-GE"/>
        </w:rPr>
        <w:t xml:space="preserve">პლასტიკის ან/და ბიოდეგრადირებადი პარკების წარმოებისას კანონმდებლობის მოთხოვნების შესრულების დადგენის მიზნით, 2021 წელს განხორციელდა 36 ობიექტის ინსპექტირება და შესაბამისი ლაბორატორიული კვლევები. შედეგად დაილუქა 1 410.4 ათასი პარკი და 85 კგ რულონი; </w:t>
      </w:r>
    </w:p>
    <w:p w:rsidR="00121E92" w:rsidRDefault="00121E92" w:rsidP="00121E92">
      <w:pPr>
        <w:pStyle w:val="ListParagraph"/>
        <w:numPr>
          <w:ilvl w:val="0"/>
          <w:numId w:val="172"/>
        </w:numPr>
        <w:spacing w:after="0" w:line="240" w:lineRule="auto"/>
        <w:ind w:left="450" w:right="0"/>
        <w:rPr>
          <w:lang w:val="ka-GE"/>
        </w:rPr>
      </w:pPr>
      <w:r>
        <w:rPr>
          <w:lang w:val="ka-GE"/>
        </w:rPr>
        <w:t xml:space="preserve">„ცოცხალი გენმოდიფიცირებული ორგანიზმების შესახებ“ საქართველოს კანონის შესაბამისად, განხორციელდა 20 შემოწმება, ფიზიკური და იურიდიული პირების საკუთრებაში არსებული სასოფლო-სამეურნეო დანიშნულების მიწის ნაკვეთებში დათესილი ან/და სასაწყობო მეურნეობებში ნიმუშების აღებისა და მათში ცოცხალი გენმოდიფიცირებული ორგანიზმების სახეობების იდენტიფიცირების მიზნით. ლაბორატორიული კვლევის შედეგების შესაბამისად, საკვლევი ნიმუშები „გმო“ მარკერებს არ შეიცავდა; </w:t>
      </w:r>
    </w:p>
    <w:p w:rsidR="00121E92" w:rsidRDefault="00121E92" w:rsidP="00121E92">
      <w:pPr>
        <w:pStyle w:val="ListParagraph"/>
        <w:numPr>
          <w:ilvl w:val="0"/>
          <w:numId w:val="172"/>
        </w:numPr>
        <w:spacing w:after="0" w:line="240" w:lineRule="auto"/>
        <w:ind w:left="450" w:right="0"/>
        <w:rPr>
          <w:lang w:val="ka-GE"/>
        </w:rPr>
      </w:pPr>
      <w:r>
        <w:rPr>
          <w:lang w:val="ka-GE"/>
        </w:rPr>
        <w:t>2021 წლის 1 ივნისიდან დეპარტამენტში ამოქმედდა დაბინძურების სტაციონარული წყაროებიდან მავნე ნივთიერებათა გაფრქვევების უწყვეტი ინსტრუმენტული თვითმონიტორინგის ელექტრონული სისტემა. შემუშავდა „დაბინძურების სტაციონარული წყაროებიდან მავნე ნივთიერებათა გაფრქვევების უწყვეტი ინსტრუმენტული თვითმონიტორინგის ელექტრონული სისტემის წარმოების ინსტრუქცია“ (მინისტრის ბრძანება №2-740, 24.05.2021), რომლის შესაბამისად აღნიშნულ სისტემაში რეგისტრაციისა და უწყვეტი ინსტრუმენტული თვითმონიტორინგის წარმოების ვალდებულება გააჩნიათ საქმიანობის სუბიექტებს, რომლებიც ახორციელებენ „დაბინძურების სტაციონარული წყაროებიდან მავნე ნივთიერებათა გაფრქვევების თვითმონიტორინგის და ანგარიშგების წარმოების ტექნიკური რეგლამენტის დამტკიცების თაობაზე“ საქართველოს მთავრობის 2013 წლის 31 დეკემბრის №413 დადგენილებით დამტკიცებული ტექნიკური რეგლამენტის მე-5 დანართით განსაზღვრულ საქმიანობებს;</w:t>
      </w:r>
    </w:p>
    <w:p w:rsidR="00121E92" w:rsidRDefault="00121E92" w:rsidP="00121E92">
      <w:pPr>
        <w:pStyle w:val="ListParagraph"/>
        <w:numPr>
          <w:ilvl w:val="0"/>
          <w:numId w:val="172"/>
        </w:numPr>
        <w:spacing w:after="0" w:line="240" w:lineRule="auto"/>
        <w:ind w:left="450" w:right="0"/>
        <w:rPr>
          <w:lang w:val="ka-GE"/>
        </w:rPr>
      </w:pPr>
      <w:r>
        <w:rPr>
          <w:lang w:val="ka-GE"/>
        </w:rPr>
        <w:t>2021 წელს დეპარტამენტის თანამშრომელთა კვალიფიკაციის ამაღლების მიზნით განხორციელდა ტრენინგები, სხვადასხვა მიმართულებით, მათ შორის ონლაინ-პლატფორმების გამოყენებით, გადამზადდა 200-ზე მეტი თანამშრომელი.</w:t>
      </w:r>
    </w:p>
    <w:p w:rsidR="00D46F51" w:rsidRPr="00AD255C" w:rsidRDefault="00D46F51" w:rsidP="00E43573">
      <w:pPr>
        <w:pStyle w:val="ListParagraph"/>
        <w:spacing w:after="0" w:line="240" w:lineRule="auto"/>
        <w:ind w:left="360"/>
        <w:rPr>
          <w:bCs/>
          <w:highlight w:val="yellow"/>
          <w:lang w:val="ka-GE"/>
        </w:rPr>
      </w:pPr>
    </w:p>
    <w:p w:rsidR="00D46F51" w:rsidRPr="00121E92" w:rsidRDefault="00D46F51" w:rsidP="00E43573">
      <w:pPr>
        <w:pStyle w:val="Heading2"/>
        <w:spacing w:before="0" w:line="240" w:lineRule="auto"/>
        <w:rPr>
          <w:rFonts w:ascii="Sylfaen" w:hAnsi="Sylfaen" w:cs="Sylfaen"/>
          <w:bCs/>
          <w:sz w:val="22"/>
          <w:szCs w:val="22"/>
          <w:lang w:val="ka-GE"/>
        </w:rPr>
      </w:pPr>
      <w:r w:rsidRPr="00121E92">
        <w:rPr>
          <w:rFonts w:ascii="Sylfaen" w:hAnsi="Sylfaen" w:cs="Sylfaen"/>
          <w:bCs/>
          <w:sz w:val="22"/>
          <w:szCs w:val="22"/>
          <w:lang w:val="ka-GE"/>
        </w:rPr>
        <w:t>12.2 დაცული ტერიტორიების სისტემის ჩამოყალიბება და მართვა (პროგრამული კოდი: 31 08)</w:t>
      </w:r>
    </w:p>
    <w:p w:rsidR="00D46F51" w:rsidRPr="00121E92" w:rsidRDefault="00D46F51" w:rsidP="00E43573">
      <w:pPr>
        <w:pStyle w:val="ListParagraph"/>
        <w:spacing w:after="60" w:line="240" w:lineRule="auto"/>
        <w:ind w:left="0"/>
        <w:rPr>
          <w:bCs/>
          <w:lang w:val="ka-GE"/>
        </w:rPr>
      </w:pPr>
    </w:p>
    <w:p w:rsidR="00D46F51" w:rsidRPr="00121E92" w:rsidRDefault="00D46F51" w:rsidP="00E43573">
      <w:pPr>
        <w:pStyle w:val="ListParagraph"/>
        <w:spacing w:after="60" w:line="240" w:lineRule="auto"/>
        <w:ind w:left="0"/>
        <w:rPr>
          <w:bCs/>
          <w:lang w:val="ka-GE"/>
        </w:rPr>
      </w:pPr>
      <w:r w:rsidRPr="00121E92">
        <w:rPr>
          <w:bCs/>
        </w:rPr>
        <w:t>პროგრამის განმახორციელებელი</w:t>
      </w:r>
      <w:r w:rsidRPr="00121E92">
        <w:rPr>
          <w:bCs/>
          <w:lang w:val="ka-GE"/>
        </w:rPr>
        <w:t xml:space="preserve">: </w:t>
      </w:r>
    </w:p>
    <w:p w:rsidR="00D46F51" w:rsidRPr="00121E92" w:rsidRDefault="00D46F51" w:rsidP="00590252">
      <w:pPr>
        <w:pStyle w:val="ListParagraph"/>
        <w:numPr>
          <w:ilvl w:val="0"/>
          <w:numId w:val="52"/>
        </w:numPr>
        <w:spacing w:after="60" w:line="240" w:lineRule="auto"/>
        <w:ind w:right="0"/>
        <w:rPr>
          <w:bCs/>
          <w:lang w:val="ka-GE"/>
        </w:rPr>
      </w:pPr>
      <w:r w:rsidRPr="00121E92">
        <w:rPr>
          <w:bCs/>
          <w:lang w:val="ka-GE"/>
        </w:rPr>
        <w:t>სსიპ - დაცული ტერიტორიების სააგენტო</w:t>
      </w:r>
    </w:p>
    <w:p w:rsidR="00D46F51" w:rsidRPr="00AD255C" w:rsidRDefault="00D46F51" w:rsidP="00E43573">
      <w:pPr>
        <w:pStyle w:val="ListParagraph"/>
        <w:spacing w:after="0" w:line="240" w:lineRule="auto"/>
        <w:ind w:left="0"/>
        <w:jc w:val="right"/>
        <w:rPr>
          <w:bCs/>
          <w:highlight w:val="yellow"/>
          <w:lang w:val="ka-GE"/>
        </w:rPr>
      </w:pPr>
    </w:p>
    <w:p w:rsidR="00121E92" w:rsidRDefault="00121E92" w:rsidP="00121E92">
      <w:pPr>
        <w:pStyle w:val="ListParagraph"/>
        <w:numPr>
          <w:ilvl w:val="0"/>
          <w:numId w:val="172"/>
        </w:numPr>
        <w:spacing w:after="0" w:line="240" w:lineRule="auto"/>
        <w:ind w:left="450" w:right="0"/>
        <w:rPr>
          <w:rFonts w:eastAsiaTheme="minorHAnsi"/>
          <w:lang w:val="ka-GE"/>
        </w:rPr>
      </w:pPr>
      <w:r>
        <w:rPr>
          <w:lang w:val="ka-GE"/>
        </w:rPr>
        <w:t>საანგარიშო პერიოდში გარემოს დაცვისა და დაცული ტერიტორიების თემატიკით განხორციელდა 850 სხვადასხვა ტიპის აქტივობა: ჩატარდა 276 ლექცია-სემინარი, 5 გარემოსდაცვითი კვირეული, 22 მწვანე და 64 დასუფთავების აქცია.  დაცულ ტერიტორიებზე განხორციელდა 196 ეკოტური და მოეწყო 8 ეკობანაკი.  ჩატარდა ნახატების კონკურსები, კინოჩვენებები და სხვადასხვა ეკოაქტივობები სკოლის მოსწავლეთათვის.  ადგილობრივ მოსახლეობასთან გაიმართა 239 საინფორმაციო შეხვედრა, სადაც მონაწილეობა მიიღო  3 408 ადამიანმა. სულ საანგარიშო პერიოდში საზოგადოების გარემოსდაცვითი ცნობიერების ამაღლებისა და ეკოსაგანმანათლებლო ღონისძიებებში ჩაერთო 14 115 დაინტერესებული პირი, მათ შორის: 7 646 მოსწავლე, 1 143 სტუდენტი, 1 223 პედაგოგი/ლექტორი, 3 408 ადგილობრივი მოსახლე და 695 სხვადასხვა  დაინტერესებული პირი</w:t>
      </w:r>
      <w:r>
        <w:t>;</w:t>
      </w:r>
    </w:p>
    <w:p w:rsidR="00121E92" w:rsidRDefault="00121E92" w:rsidP="00121E92">
      <w:pPr>
        <w:pStyle w:val="ListParagraph"/>
        <w:numPr>
          <w:ilvl w:val="0"/>
          <w:numId w:val="172"/>
        </w:numPr>
        <w:spacing w:after="0" w:line="240" w:lineRule="auto"/>
        <w:ind w:left="450" w:right="0"/>
        <w:rPr>
          <w:lang w:val="ka-GE"/>
        </w:rPr>
      </w:pPr>
      <w:r>
        <w:rPr>
          <w:lang w:val="ka-GE"/>
        </w:rPr>
        <w:t>საანგარიშო პერიოდში საქართველოს დაცულ ტერიტორიებზე დაფიქსირდა 589 098 ვიზიტორი, რაც 2020 წლის მონაცემებთან შედარებით (240 268  ვიზიტორი) 2.4-ჯერ არის გაზრდილი</w:t>
      </w:r>
      <w:r>
        <w:t xml:space="preserve">. </w:t>
      </w:r>
      <w:r>
        <w:rPr>
          <w:lang w:val="ka-GE"/>
        </w:rPr>
        <w:t>ქართველი ვიზიტორების რაოდენობა 2021 წლის განმავლობში (278 084 ვიზიტორი) 2020 წლის მონაცემებთან შედარებით (213 836 ვიზიტორი) 30 %-ით არის გაზრდილი. უცხოელი  ვიზიტორების რაოდენობა 2021 წლის განმავლობში (311 014 ვიზიტორი) 2020 წლის მონაცემებთან შედარებით (26 432 ვიზიტორი) 11.7-ჯერ არის გაზრდილი.</w:t>
      </w:r>
    </w:p>
    <w:p w:rsidR="00D46F51" w:rsidRPr="00AD255C" w:rsidRDefault="00D46F51" w:rsidP="00E43573">
      <w:pPr>
        <w:pStyle w:val="ListParagraph"/>
        <w:spacing w:after="0" w:line="240" w:lineRule="auto"/>
        <w:ind w:left="180"/>
        <w:rPr>
          <w:bCs/>
          <w:highlight w:val="yellow"/>
        </w:rPr>
      </w:pPr>
    </w:p>
    <w:p w:rsidR="00D46F51" w:rsidRPr="00121E92" w:rsidRDefault="00D46F51" w:rsidP="00E43573">
      <w:pPr>
        <w:pStyle w:val="Heading2"/>
        <w:spacing w:before="0" w:line="240" w:lineRule="auto"/>
        <w:rPr>
          <w:rFonts w:ascii="Sylfaen" w:hAnsi="Sylfaen" w:cs="Sylfaen"/>
          <w:bCs/>
          <w:sz w:val="22"/>
          <w:szCs w:val="22"/>
          <w:lang w:val="ka-GE"/>
        </w:rPr>
      </w:pPr>
      <w:r w:rsidRPr="00121E92">
        <w:rPr>
          <w:rFonts w:ascii="Sylfaen" w:hAnsi="Sylfaen" w:cs="Sylfaen"/>
          <w:bCs/>
          <w:sz w:val="22"/>
          <w:szCs w:val="22"/>
          <w:lang w:val="ka-GE"/>
        </w:rPr>
        <w:t>12.3 გარემოს დაცვის და სოფლის მეურნეობის განვითარების პროგრამა (პროგრამული კოდი: 31 01)</w:t>
      </w:r>
    </w:p>
    <w:p w:rsidR="00D46F51" w:rsidRPr="00121E92" w:rsidRDefault="00D46F51" w:rsidP="00E43573">
      <w:pPr>
        <w:pStyle w:val="ListParagraph"/>
        <w:spacing w:after="60" w:line="240" w:lineRule="auto"/>
        <w:ind w:left="0"/>
        <w:rPr>
          <w:bCs/>
          <w:lang w:val="ka-GE"/>
        </w:rPr>
      </w:pPr>
    </w:p>
    <w:p w:rsidR="00D46F51" w:rsidRPr="00121E92" w:rsidRDefault="00D46F51" w:rsidP="00E43573">
      <w:pPr>
        <w:pStyle w:val="ListParagraph"/>
        <w:spacing w:after="60" w:line="240" w:lineRule="auto"/>
        <w:ind w:left="0"/>
        <w:rPr>
          <w:bCs/>
          <w:lang w:val="ka-GE"/>
        </w:rPr>
      </w:pPr>
      <w:r w:rsidRPr="00121E92">
        <w:rPr>
          <w:bCs/>
        </w:rPr>
        <w:t>პროგრამის განმახორციელებელი</w:t>
      </w:r>
      <w:r w:rsidRPr="00121E92">
        <w:rPr>
          <w:bCs/>
          <w:lang w:val="ka-GE"/>
        </w:rPr>
        <w:t xml:space="preserve">: </w:t>
      </w:r>
    </w:p>
    <w:p w:rsidR="00D46F51" w:rsidRPr="00121E92" w:rsidRDefault="00D46F51" w:rsidP="00590252">
      <w:pPr>
        <w:pStyle w:val="ListParagraph"/>
        <w:numPr>
          <w:ilvl w:val="0"/>
          <w:numId w:val="55"/>
        </w:numPr>
        <w:spacing w:after="0" w:line="240" w:lineRule="auto"/>
        <w:ind w:right="0"/>
        <w:rPr>
          <w:bCs/>
          <w:lang w:val="ka-GE"/>
        </w:rPr>
      </w:pPr>
      <w:r w:rsidRPr="00121E92">
        <w:rPr>
          <w:bCs/>
          <w:lang w:val="ka-GE"/>
        </w:rPr>
        <w:t>საქართველოს გარემოს დაცვისა და სოფლის მეურნეობის სამინისტრო</w:t>
      </w:r>
    </w:p>
    <w:p w:rsidR="00121E92" w:rsidRDefault="00121E92" w:rsidP="00121E92">
      <w:pPr>
        <w:spacing w:after="0" w:line="240" w:lineRule="auto"/>
        <w:rPr>
          <w:bCs/>
          <w:highlight w:val="yellow"/>
          <w:lang w:val="ka-GE"/>
        </w:rPr>
      </w:pPr>
    </w:p>
    <w:p w:rsidR="00121E92" w:rsidRPr="00121E92" w:rsidRDefault="00121E92" w:rsidP="00121E92">
      <w:pPr>
        <w:pStyle w:val="ListParagraph"/>
        <w:numPr>
          <w:ilvl w:val="0"/>
          <w:numId w:val="172"/>
        </w:numPr>
        <w:spacing w:after="0" w:line="240" w:lineRule="auto"/>
        <w:ind w:left="450" w:right="0"/>
        <w:rPr>
          <w:lang w:val="ka-GE"/>
        </w:rPr>
      </w:pPr>
      <w:r w:rsidRPr="00121E92">
        <w:rPr>
          <w:lang w:val="ka-GE"/>
        </w:rPr>
        <w:t>განსაზღვრულ იქნა აგრარული სექტორის განვითარების პრიორიტეტული მიმართულებები და შემუშავდა შესაბამისი პროგრამები;</w:t>
      </w:r>
    </w:p>
    <w:p w:rsidR="00121E92" w:rsidRPr="00121E92" w:rsidRDefault="00121E92" w:rsidP="00121E92">
      <w:pPr>
        <w:pStyle w:val="ListParagraph"/>
        <w:numPr>
          <w:ilvl w:val="0"/>
          <w:numId w:val="172"/>
        </w:numPr>
        <w:spacing w:after="0" w:line="240" w:lineRule="auto"/>
        <w:ind w:left="450" w:right="0"/>
        <w:rPr>
          <w:lang w:val="ka-GE"/>
        </w:rPr>
      </w:pPr>
      <w:r w:rsidRPr="00121E92">
        <w:rPr>
          <w:lang w:val="ka-GE"/>
        </w:rPr>
        <w:t>განხორციელდა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121E92" w:rsidRPr="00121E92" w:rsidRDefault="00121E92" w:rsidP="00121E92">
      <w:pPr>
        <w:pStyle w:val="ListParagraph"/>
        <w:numPr>
          <w:ilvl w:val="0"/>
          <w:numId w:val="172"/>
        </w:numPr>
        <w:spacing w:after="0" w:line="240" w:lineRule="auto"/>
        <w:ind w:left="450" w:right="0"/>
        <w:rPr>
          <w:lang w:val="ka-GE"/>
        </w:rPr>
      </w:pPr>
      <w:r w:rsidRPr="00121E92">
        <w:rPr>
          <w:lang w:val="ka-GE"/>
        </w:rPr>
        <w:t>მიმდინარეობდა მუშაობა სოფლის მეურნეობის განვითარების და სოფლის განვითარების  სტრატეგიის შესაბამისად სამოქმედო გეგმების შემუშავებაზე;</w:t>
      </w:r>
    </w:p>
    <w:p w:rsidR="00121E92" w:rsidRPr="00121E92" w:rsidRDefault="00121E92" w:rsidP="00121E92">
      <w:pPr>
        <w:pStyle w:val="ListParagraph"/>
        <w:numPr>
          <w:ilvl w:val="0"/>
          <w:numId w:val="172"/>
        </w:numPr>
        <w:spacing w:after="0" w:line="240" w:lineRule="auto"/>
        <w:ind w:left="450" w:right="0"/>
        <w:rPr>
          <w:lang w:val="ka-GE"/>
        </w:rPr>
      </w:pPr>
      <w:r w:rsidRPr="00121E92">
        <w:rPr>
          <w:lang w:val="ka-GE"/>
        </w:rPr>
        <w:t>მიმდინარეობდა „გარემოსდაცვითი შეფასების კოდექსით’’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ასევე,  ჰაერდაცვითი და წყალდაცვითი დოკუმენტაციის შეთანხმება;</w:t>
      </w:r>
    </w:p>
    <w:p w:rsidR="00121E92" w:rsidRPr="00121E92" w:rsidRDefault="00121E92" w:rsidP="00121E92">
      <w:pPr>
        <w:pStyle w:val="ListParagraph"/>
        <w:numPr>
          <w:ilvl w:val="0"/>
          <w:numId w:val="172"/>
        </w:numPr>
        <w:spacing w:after="0" w:line="240" w:lineRule="auto"/>
        <w:ind w:left="450" w:right="0"/>
        <w:rPr>
          <w:lang w:val="ka-GE"/>
        </w:rPr>
      </w:pPr>
      <w:r w:rsidRPr="00121E92">
        <w:rPr>
          <w:lang w:val="ka-GE"/>
        </w:rPr>
        <w:t>მომზადდა მართვის გეგმები ზურმუხტის ქსელში ჩართული 5 ტერიტორიისათვის;</w:t>
      </w:r>
    </w:p>
    <w:p w:rsidR="00121E92" w:rsidRPr="00121E92" w:rsidRDefault="00121E92" w:rsidP="00121E92">
      <w:pPr>
        <w:pStyle w:val="ListParagraph"/>
        <w:numPr>
          <w:ilvl w:val="0"/>
          <w:numId w:val="172"/>
        </w:numPr>
        <w:spacing w:after="0" w:line="240" w:lineRule="auto"/>
        <w:ind w:left="450" w:right="0"/>
        <w:rPr>
          <w:lang w:val="ka-GE"/>
        </w:rPr>
      </w:pPr>
      <w:r w:rsidRPr="00121E92">
        <w:rPr>
          <w:lang w:val="ka-GE"/>
        </w:rPr>
        <w:t>მტაცებელთა კვლევა განხორციელდა 12 მუნიციპალიტეტში.</w:t>
      </w:r>
    </w:p>
    <w:p w:rsidR="00D46F51" w:rsidRPr="00AD255C" w:rsidRDefault="00D46F51" w:rsidP="00E43573">
      <w:pPr>
        <w:pStyle w:val="ListParagraph"/>
        <w:spacing w:after="0" w:line="240" w:lineRule="auto"/>
        <w:ind w:left="0"/>
        <w:jc w:val="right"/>
        <w:rPr>
          <w:bCs/>
          <w:highlight w:val="yellow"/>
          <w:lang w:val="ka-GE"/>
        </w:rPr>
      </w:pPr>
    </w:p>
    <w:p w:rsidR="00D46F51" w:rsidRPr="00121E92" w:rsidRDefault="00D46F51" w:rsidP="00E43573">
      <w:pPr>
        <w:pStyle w:val="Heading4"/>
        <w:shd w:val="clear" w:color="auto" w:fill="FFFFFF" w:themeFill="background1"/>
        <w:spacing w:after="240" w:line="240" w:lineRule="auto"/>
        <w:jc w:val="both"/>
        <w:rPr>
          <w:rFonts w:ascii="Sylfaen" w:eastAsia="Calibri" w:hAnsi="Sylfaen" w:cs="Calibri"/>
          <w:bCs/>
          <w:i w:val="0"/>
          <w:lang w:val="ka-GE"/>
        </w:rPr>
      </w:pPr>
      <w:r w:rsidRPr="00121E92">
        <w:rPr>
          <w:rFonts w:ascii="Sylfaen" w:eastAsia="Calibri" w:hAnsi="Sylfaen" w:cs="Calibri"/>
          <w:bCs/>
          <w:i w:val="0"/>
          <w:lang w:val="ka-GE"/>
        </w:rPr>
        <w:t>12.3.1</w:t>
      </w:r>
      <w:r w:rsidR="003B254A" w:rsidRPr="00121E92">
        <w:rPr>
          <w:rFonts w:ascii="Sylfaen" w:eastAsia="Calibri" w:hAnsi="Sylfaen" w:cs="Calibri"/>
          <w:bCs/>
          <w:i w:val="0"/>
          <w:lang w:val="ka-GE"/>
        </w:rPr>
        <w:t xml:space="preserve"> </w:t>
      </w:r>
      <w:r w:rsidRPr="00121E92">
        <w:rPr>
          <w:rFonts w:ascii="Sylfaen" w:eastAsia="Calibri" w:hAnsi="Sylfaen" w:cs="Calibri"/>
          <w:bCs/>
          <w:i w:val="0"/>
          <w:lang w:val="ka-GE"/>
        </w:rPr>
        <w:t>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rsidR="00D46F51" w:rsidRPr="00121E92" w:rsidRDefault="00D46F51" w:rsidP="00E43573">
      <w:pPr>
        <w:pStyle w:val="ListParagraph"/>
        <w:spacing w:after="0" w:line="240" w:lineRule="auto"/>
        <w:ind w:left="0"/>
        <w:rPr>
          <w:bCs/>
          <w:lang w:val="ka-GE"/>
        </w:rPr>
      </w:pPr>
    </w:p>
    <w:p w:rsidR="00D46F51" w:rsidRPr="00121E92" w:rsidRDefault="00D46F51" w:rsidP="00E43573">
      <w:pPr>
        <w:pStyle w:val="ListParagraph"/>
        <w:spacing w:after="0" w:line="240" w:lineRule="auto"/>
        <w:ind w:left="0"/>
        <w:rPr>
          <w:bCs/>
          <w:lang w:val="ka-GE"/>
        </w:rPr>
      </w:pPr>
      <w:r w:rsidRPr="00121E92">
        <w:rPr>
          <w:bCs/>
        </w:rPr>
        <w:t>პროგრამის განმახორციელებელი</w:t>
      </w:r>
      <w:r w:rsidRPr="00121E92">
        <w:rPr>
          <w:bCs/>
          <w:lang w:val="ka-GE"/>
        </w:rPr>
        <w:t xml:space="preserve">: </w:t>
      </w:r>
    </w:p>
    <w:p w:rsidR="00D46F51" w:rsidRPr="00121E92" w:rsidRDefault="00D46F51" w:rsidP="00590252">
      <w:pPr>
        <w:pStyle w:val="ListParagraph"/>
        <w:numPr>
          <w:ilvl w:val="0"/>
          <w:numId w:val="55"/>
        </w:numPr>
        <w:spacing w:after="0" w:line="240" w:lineRule="auto"/>
        <w:ind w:right="0"/>
        <w:rPr>
          <w:bCs/>
          <w:lang w:val="ka-GE"/>
        </w:rPr>
      </w:pPr>
      <w:r w:rsidRPr="00121E92">
        <w:rPr>
          <w:bCs/>
          <w:lang w:val="ka-GE"/>
        </w:rPr>
        <w:t>საქართველოს გარემოს დაცვისა და სოფლის მეურნეობის სამინისტრო</w:t>
      </w:r>
    </w:p>
    <w:p w:rsidR="00D46F51" w:rsidRPr="00AD255C" w:rsidRDefault="00D46F51" w:rsidP="00E43573">
      <w:pPr>
        <w:pStyle w:val="ListParagraph"/>
        <w:spacing w:after="0" w:line="240" w:lineRule="auto"/>
        <w:rPr>
          <w:bCs/>
          <w:highlight w:val="yellow"/>
          <w:lang w:val="ka-GE"/>
        </w:rPr>
      </w:pPr>
    </w:p>
    <w:p w:rsidR="00121E92" w:rsidRDefault="00121E92" w:rsidP="00121E92">
      <w:pPr>
        <w:pStyle w:val="ListParagraph"/>
        <w:numPr>
          <w:ilvl w:val="0"/>
          <w:numId w:val="173"/>
        </w:numPr>
        <w:spacing w:after="0" w:line="240" w:lineRule="auto"/>
        <w:ind w:left="180" w:right="0" w:hanging="180"/>
        <w:rPr>
          <w:rFonts w:eastAsiaTheme="minorHAnsi"/>
        </w:rPr>
      </w:pPr>
      <w:r>
        <w:rPr>
          <w:lang w:val="ka-GE"/>
        </w:rPr>
        <w:t xml:space="preserve">მიმდინარეობდა </w:t>
      </w:r>
      <w:r>
        <w:t>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121E92" w:rsidRDefault="00121E92" w:rsidP="00121E92">
      <w:pPr>
        <w:pStyle w:val="ListParagraph"/>
        <w:numPr>
          <w:ilvl w:val="0"/>
          <w:numId w:val="173"/>
        </w:numPr>
        <w:spacing w:after="0" w:line="240" w:lineRule="auto"/>
        <w:ind w:left="180" w:right="0" w:hanging="180"/>
        <w:rPr>
          <w:rFonts w:asciiTheme="minorHAnsi" w:hAnsiTheme="minorHAnsi" w:cstheme="minorBidi"/>
        </w:rPr>
      </w:pPr>
      <w:r>
        <w:rPr>
          <w:lang w:val="ka-GE"/>
        </w:rPr>
        <w:t xml:space="preserve">განხორციელდა </w:t>
      </w:r>
      <w:r>
        <w:t>შესაბამისი პროგრამების შემუშავება;</w:t>
      </w:r>
    </w:p>
    <w:p w:rsidR="00121E92" w:rsidRDefault="00121E92" w:rsidP="00121E92">
      <w:pPr>
        <w:pStyle w:val="ListParagraph"/>
        <w:numPr>
          <w:ilvl w:val="0"/>
          <w:numId w:val="173"/>
        </w:numPr>
        <w:spacing w:after="0" w:line="240" w:lineRule="auto"/>
        <w:ind w:left="180" w:right="0" w:hanging="180"/>
        <w:rPr>
          <w:lang w:val="ka-GE"/>
        </w:rPr>
      </w:pPr>
      <w:r>
        <w:rPr>
          <w:lang w:val="ka-GE"/>
        </w:rPr>
        <w:t>განხორციელდა საერთაშორისო ორგანიზაცების საწევრო გადასახადის გადახდა.</w:t>
      </w:r>
    </w:p>
    <w:p w:rsidR="00D46F51" w:rsidRPr="00AD255C" w:rsidRDefault="00D46F51" w:rsidP="00E43573">
      <w:pPr>
        <w:pStyle w:val="ListParagraph"/>
        <w:spacing w:after="0" w:line="240" w:lineRule="auto"/>
        <w:ind w:left="0"/>
        <w:rPr>
          <w:bCs/>
          <w:highlight w:val="yellow"/>
          <w:lang w:val="ka-GE"/>
        </w:rPr>
      </w:pPr>
    </w:p>
    <w:p w:rsidR="00D46F51" w:rsidRPr="00121E92" w:rsidRDefault="00D46F51" w:rsidP="00E43573">
      <w:pPr>
        <w:pStyle w:val="Heading4"/>
        <w:shd w:val="clear" w:color="auto" w:fill="FFFFFF" w:themeFill="background1"/>
        <w:spacing w:after="240" w:line="240" w:lineRule="auto"/>
        <w:rPr>
          <w:rFonts w:ascii="Sylfaen" w:eastAsia="Calibri" w:hAnsi="Sylfaen" w:cs="Calibri"/>
          <w:bCs/>
          <w:i w:val="0"/>
          <w:lang w:val="ka-GE"/>
        </w:rPr>
      </w:pPr>
      <w:r w:rsidRPr="00121E92">
        <w:rPr>
          <w:rFonts w:ascii="Sylfaen" w:eastAsia="Calibri" w:hAnsi="Sylfaen" w:cs="Calibri"/>
          <w:bCs/>
          <w:i w:val="0"/>
          <w:lang w:val="ka-GE"/>
        </w:rPr>
        <w:t>12.3.2 გარემოზე ზემოქმედების შეფასების ღონისძიებები (პროგრამული კოდი: 31 01 02)</w:t>
      </w:r>
    </w:p>
    <w:p w:rsidR="00D46F51" w:rsidRPr="00121E92" w:rsidRDefault="00D46F51" w:rsidP="00E43573">
      <w:pPr>
        <w:pStyle w:val="ListParagraph"/>
        <w:spacing w:after="0" w:line="240" w:lineRule="auto"/>
        <w:ind w:left="0"/>
        <w:rPr>
          <w:bCs/>
          <w:lang w:val="ka-GE"/>
        </w:rPr>
      </w:pPr>
    </w:p>
    <w:p w:rsidR="00D46F51" w:rsidRPr="00121E92" w:rsidRDefault="00D46F51" w:rsidP="00E43573">
      <w:pPr>
        <w:pStyle w:val="ListParagraph"/>
        <w:spacing w:after="0" w:line="240" w:lineRule="auto"/>
        <w:ind w:left="0"/>
        <w:rPr>
          <w:bCs/>
          <w:lang w:val="ka-GE"/>
        </w:rPr>
      </w:pPr>
      <w:r w:rsidRPr="00121E92">
        <w:rPr>
          <w:bCs/>
        </w:rPr>
        <w:t>პროგრამის განმახორციელებელი</w:t>
      </w:r>
      <w:r w:rsidRPr="00121E92">
        <w:rPr>
          <w:bCs/>
          <w:lang w:val="ka-GE"/>
        </w:rPr>
        <w:t xml:space="preserve">: </w:t>
      </w:r>
    </w:p>
    <w:p w:rsidR="00D46F51" w:rsidRPr="00121E92" w:rsidRDefault="00D46F51" w:rsidP="00590252">
      <w:pPr>
        <w:pStyle w:val="ListParagraph"/>
        <w:numPr>
          <w:ilvl w:val="0"/>
          <w:numId w:val="55"/>
        </w:numPr>
        <w:spacing w:after="60" w:line="240" w:lineRule="auto"/>
        <w:ind w:right="0"/>
        <w:rPr>
          <w:bCs/>
          <w:lang w:val="ka-GE"/>
        </w:rPr>
      </w:pPr>
      <w:r w:rsidRPr="00121E92">
        <w:rPr>
          <w:bCs/>
          <w:lang w:val="ka-GE"/>
        </w:rPr>
        <w:t>საქართველოს გარემოს დაცვისა და სოფლის მეურნეობის სამინისტრო</w:t>
      </w:r>
    </w:p>
    <w:p w:rsidR="00D46F51" w:rsidRPr="00121E92" w:rsidRDefault="00D46F51" w:rsidP="00E43573">
      <w:pPr>
        <w:pStyle w:val="ListParagraph"/>
        <w:spacing w:after="0" w:line="240" w:lineRule="auto"/>
        <w:rPr>
          <w:bCs/>
          <w:lang w:val="ka-GE"/>
        </w:rPr>
      </w:pPr>
    </w:p>
    <w:p w:rsidR="00D46F51" w:rsidRPr="00121E92" w:rsidRDefault="00D46F51" w:rsidP="00E43573">
      <w:pPr>
        <w:pStyle w:val="ListParagraph"/>
        <w:numPr>
          <w:ilvl w:val="0"/>
          <w:numId w:val="42"/>
        </w:numPr>
        <w:spacing w:after="0" w:line="240" w:lineRule="auto"/>
        <w:ind w:left="180" w:right="0" w:hanging="180"/>
        <w:rPr>
          <w:bCs/>
          <w:lang w:val="ka-GE"/>
        </w:rPr>
      </w:pPr>
      <w:r w:rsidRPr="00121E92">
        <w:rPr>
          <w:bCs/>
          <w:lang w:val="ka-GE"/>
        </w:rPr>
        <w:t>მიმდინარეობდა „გარემოსდაცვითი შეფასების კოდექსით’</w:t>
      </w:r>
      <w:r w:rsidR="00417CD1" w:rsidRPr="00121E92">
        <w:rPr>
          <w:bCs/>
          <w:lang w:val="ka-GE"/>
        </w:rPr>
        <w:t>”</w:t>
      </w:r>
      <w:r w:rsidRPr="00121E92">
        <w:rPr>
          <w:bCs/>
          <w:lang w:val="ka-GE"/>
        </w:rPr>
        <w:t xml:space="preserve">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ასევე,  ჰაერდაცვითი და წყალდაცვითი დოკუმენტაციის შეთანხმება.  </w:t>
      </w:r>
    </w:p>
    <w:p w:rsidR="00D46F51" w:rsidRPr="00AD255C" w:rsidRDefault="00D46F51" w:rsidP="00E43573">
      <w:pPr>
        <w:pStyle w:val="ListParagraph"/>
        <w:spacing w:after="0" w:line="240" w:lineRule="auto"/>
        <w:ind w:left="0"/>
        <w:rPr>
          <w:bCs/>
          <w:highlight w:val="yellow"/>
          <w:lang w:val="ka-GE"/>
        </w:rPr>
      </w:pPr>
    </w:p>
    <w:p w:rsidR="00D46F51" w:rsidRPr="00121E92" w:rsidRDefault="00D46F51" w:rsidP="00E43573">
      <w:pPr>
        <w:pStyle w:val="Heading4"/>
        <w:shd w:val="clear" w:color="auto" w:fill="FFFFFF" w:themeFill="background1"/>
        <w:spacing w:after="240" w:line="240" w:lineRule="auto"/>
        <w:rPr>
          <w:rFonts w:ascii="Sylfaen" w:eastAsia="Calibri" w:hAnsi="Sylfaen" w:cs="Calibri"/>
          <w:bCs/>
          <w:i w:val="0"/>
          <w:lang w:val="ka-GE"/>
        </w:rPr>
      </w:pPr>
      <w:r w:rsidRPr="00121E92">
        <w:rPr>
          <w:rFonts w:ascii="Sylfaen" w:eastAsia="Calibri" w:hAnsi="Sylfaen" w:cs="Calibri"/>
          <w:bCs/>
          <w:i w:val="0"/>
          <w:lang w:val="ka-GE"/>
        </w:rPr>
        <w:t>12.3.3 ქართული აგროსასურსათო პროდუქციის პოპულარიზაცია (პროგრამული კოდი: 31 01 03)</w:t>
      </w:r>
    </w:p>
    <w:p w:rsidR="00D46F51" w:rsidRPr="00121E92" w:rsidRDefault="00D46F51" w:rsidP="00E43573">
      <w:pPr>
        <w:pStyle w:val="ListParagraph"/>
        <w:spacing w:before="240" w:after="60" w:line="240" w:lineRule="auto"/>
        <w:ind w:left="0"/>
        <w:rPr>
          <w:bCs/>
          <w:lang w:val="ka-GE"/>
        </w:rPr>
      </w:pPr>
      <w:r w:rsidRPr="00121E92">
        <w:rPr>
          <w:bCs/>
        </w:rPr>
        <w:t>პროგრამის განმახორციელებელი</w:t>
      </w:r>
      <w:r w:rsidRPr="00121E92">
        <w:rPr>
          <w:bCs/>
          <w:lang w:val="ka-GE"/>
        </w:rPr>
        <w:t xml:space="preserve">: </w:t>
      </w:r>
    </w:p>
    <w:p w:rsidR="00D46F51" w:rsidRPr="00121E92" w:rsidRDefault="00D46F51" w:rsidP="00590252">
      <w:pPr>
        <w:pStyle w:val="ListParagraph"/>
        <w:numPr>
          <w:ilvl w:val="0"/>
          <w:numId w:val="55"/>
        </w:numPr>
        <w:spacing w:after="60" w:line="240" w:lineRule="auto"/>
        <w:ind w:right="0"/>
        <w:rPr>
          <w:bCs/>
          <w:lang w:val="ka-GE"/>
        </w:rPr>
      </w:pPr>
      <w:r w:rsidRPr="00121E92">
        <w:rPr>
          <w:bCs/>
          <w:lang w:val="ka-GE"/>
        </w:rPr>
        <w:t>საქართველოს გარემოს დაცვისა და სოფლის მეურნეობის სამინისტრო</w:t>
      </w:r>
    </w:p>
    <w:p w:rsidR="00D46F51" w:rsidRPr="00AD255C" w:rsidRDefault="00D46F51" w:rsidP="00E43573">
      <w:pPr>
        <w:pStyle w:val="ListParagraph"/>
        <w:spacing w:after="0" w:line="240" w:lineRule="auto"/>
        <w:rPr>
          <w:bCs/>
          <w:highlight w:val="yellow"/>
          <w:lang w:val="ka-GE"/>
        </w:rPr>
      </w:pPr>
    </w:p>
    <w:p w:rsidR="00121E92" w:rsidRDefault="00121E92" w:rsidP="00121E92">
      <w:pPr>
        <w:pStyle w:val="Normal00"/>
        <w:numPr>
          <w:ilvl w:val="0"/>
          <w:numId w:val="173"/>
        </w:numPr>
        <w:jc w:val="both"/>
        <w:rPr>
          <w:rFonts w:ascii="Sylfaen" w:eastAsiaTheme="minorHAnsi" w:hAnsi="Sylfaen" w:cs="Sylfaen"/>
          <w:sz w:val="22"/>
          <w:szCs w:val="22"/>
          <w:lang w:val="ka-GE"/>
        </w:rPr>
      </w:pPr>
      <w:r>
        <w:rPr>
          <w:rFonts w:ascii="Sylfaen" w:eastAsiaTheme="minorHAnsi" w:hAnsi="Sylfaen" w:cs="Sylfaen"/>
          <w:sz w:val="22"/>
          <w:szCs w:val="22"/>
          <w:lang w:val="ka-GE"/>
        </w:rPr>
        <w:t xml:space="preserve">საერთაშორისო გამოფენა AGRITEQ 2021 (23 – 27 მარტი, 2021, დოჰა, კატარის სახელმწიფო), სადაც წარმოდგენილი იყო 13 ქართული კომპანიის პროდუქცია. გამოფენაზე საქართველოს გარემოს დაცვისა და სოფლის მეურნეობის სამინისტროს და კატარის სახელმწიფოში საქართველოს საელჩოს მხარდაჭერით, კომპანიებმა წარმოადგინეს საკუთარი პროდუქცია, კერძოდ თაფლი, ჩაი, თხილი და თხილის პროდუქტები, ქართული ბიო წვენები, წყალი და სხვა. </w:t>
      </w:r>
    </w:p>
    <w:p w:rsidR="00121E92" w:rsidRDefault="00121E92" w:rsidP="00121E92">
      <w:pPr>
        <w:pStyle w:val="Normal00"/>
        <w:numPr>
          <w:ilvl w:val="0"/>
          <w:numId w:val="173"/>
        </w:numPr>
        <w:jc w:val="both"/>
        <w:rPr>
          <w:rFonts w:ascii="Sylfaen" w:eastAsiaTheme="minorHAnsi" w:hAnsi="Sylfaen" w:cs="Sylfaen"/>
          <w:sz w:val="22"/>
          <w:szCs w:val="22"/>
          <w:lang w:val="ka-GE"/>
        </w:rPr>
      </w:pPr>
      <w:r>
        <w:rPr>
          <w:rFonts w:ascii="Sylfaen" w:eastAsiaTheme="minorHAnsi" w:hAnsi="Sylfaen" w:cs="Sylfaen"/>
          <w:sz w:val="22"/>
          <w:szCs w:val="22"/>
          <w:lang w:val="ka-GE"/>
        </w:rPr>
        <w:t xml:space="preserve">ხილისა და ბოსტნეულის წარმოების, ტექნოლოგიის, ლოჯისტიკის და მომსახურების საერთაშორისო გამოფენა MACFRUT 2021 (2021 წლის 7-9 სექტემბერი, რიმინი, იტალიის რესპუბლიკა), სადაც მონაწილეობა მიიღო 8 ქართულმა კომპანიამ. საქართველოს სტენდზე წარმოდგენილი იყო კომპანიების: „ქარელი ფრუტს“ (ჩიკორი), „ჯორჯიას ნეიჩერალ“, „ლურჯი ველი“, „აგროლეინი“, „ნათს ჯი“, „კავკასუს ორგანიქ ფრუტს“, „აუგუსტის ხილის ქარხანა“ და „ჯეო ორგანიქი“ ხილის და ბოსტნეულის ქართული პროდუქცია. საერთაშორისო აგროგამოფენის „მაკფრუტ 2021“ ფარგლებში, ქართული კომპანიების წარმომადგენლებმა შეხვედრები იტალიურ კომპანიებთან და საერთაშორისო ბიზნესასოციაციებთან გამართეს. </w:t>
      </w:r>
    </w:p>
    <w:p w:rsidR="00121E92" w:rsidRDefault="00121E92" w:rsidP="00121E92">
      <w:pPr>
        <w:pStyle w:val="Normal00"/>
        <w:numPr>
          <w:ilvl w:val="0"/>
          <w:numId w:val="173"/>
        </w:numPr>
        <w:jc w:val="both"/>
        <w:rPr>
          <w:rFonts w:ascii="Sylfaen" w:eastAsiaTheme="minorHAnsi" w:hAnsi="Sylfaen" w:cs="Sylfaen"/>
          <w:sz w:val="22"/>
          <w:szCs w:val="22"/>
          <w:lang w:val="ka-GE"/>
        </w:rPr>
      </w:pPr>
      <w:r>
        <w:rPr>
          <w:rFonts w:ascii="Sylfaen" w:eastAsiaTheme="minorHAnsi" w:hAnsi="Sylfaen" w:cs="Sylfaen"/>
          <w:sz w:val="22"/>
          <w:szCs w:val="22"/>
          <w:lang w:val="ka-GE"/>
        </w:rPr>
        <w:t xml:space="preserve">2021 წლის 23-27 სექტემბერს, ქ. ლიონში ჩატარდა საერთაშორისო გასტრონომიული გამოფენა “Sirha 2021”, რომლის ფარგლებშიც ტრადიციულად იმართება მსოფლიოში ცნობილი გასტრონომიული კონსკურსი Bocuse D'or. აღნიშნულ კონკურსზე საქართველოდან წარსდგა ქართველ შეფმზარეულთა ჯგუფი. </w:t>
      </w:r>
    </w:p>
    <w:p w:rsidR="00121E92" w:rsidRDefault="00121E92" w:rsidP="00121E92">
      <w:pPr>
        <w:pStyle w:val="Normal00"/>
        <w:numPr>
          <w:ilvl w:val="0"/>
          <w:numId w:val="173"/>
        </w:numPr>
        <w:jc w:val="both"/>
        <w:rPr>
          <w:rFonts w:ascii="Sylfaen" w:eastAsiaTheme="minorHAnsi" w:hAnsi="Sylfaen" w:cs="Sylfaen"/>
          <w:sz w:val="22"/>
          <w:szCs w:val="22"/>
          <w:lang w:val="ka-GE"/>
        </w:rPr>
      </w:pPr>
      <w:r>
        <w:rPr>
          <w:rFonts w:ascii="Sylfaen" w:eastAsiaTheme="minorHAnsi" w:hAnsi="Sylfaen" w:cs="Sylfaen"/>
          <w:sz w:val="22"/>
          <w:szCs w:val="22"/>
          <w:lang w:val="ka-GE"/>
        </w:rPr>
        <w:t xml:space="preserve">2021 წლის 24-26 ნოემბერს გაიმართა ზეთისხილის საერთაშორისო საბჭოს 114-ე სესია, სამეთვალყურეო საბჭოს 57-ე შეხვედრა და ზეთისხილის დღისადმი მიძღვნილი ღონისძიება, რომლის ფარგლებშიც საქართველოში ჩამოვიდნენ ზეთისხილის საერთაშორისო საბჭოს აღმასრულებელი დირექტორი და საბჭოს სხვა წარმომადგენლები. ასევე, გაიმართა ზეთისხილის დღისადმი მიძღვნილი ღონისძიების ფარგლებში ჩატარდა საერთაშორისო სემინარი თემაზე: „ზეთისხილის ზეთის ტენდენციები საერთაშორისო ბაზარზე“. </w:t>
      </w:r>
    </w:p>
    <w:p w:rsidR="00121E92" w:rsidRDefault="00121E92" w:rsidP="00121E92">
      <w:pPr>
        <w:pStyle w:val="Normal00"/>
        <w:ind w:left="360"/>
        <w:jc w:val="both"/>
        <w:rPr>
          <w:rFonts w:ascii="Sylfaen" w:eastAsiaTheme="minorHAnsi" w:hAnsi="Sylfaen" w:cs="Sylfaen"/>
          <w:sz w:val="22"/>
          <w:szCs w:val="22"/>
          <w:lang w:val="ka-GE"/>
        </w:rPr>
      </w:pPr>
    </w:p>
    <w:p w:rsidR="00121E92" w:rsidRDefault="00121E92" w:rsidP="00121E92">
      <w:pPr>
        <w:pStyle w:val="abzacixml"/>
        <w:ind w:firstLine="0"/>
        <w:rPr>
          <w:rFonts w:eastAsia="Arial Unicode MS" w:cs="Consolas"/>
          <w:color w:val="2E74B5" w:themeColor="accent5" w:themeShade="BF"/>
          <w:lang w:val="ka-GE"/>
        </w:rPr>
      </w:pPr>
      <w:r>
        <w:rPr>
          <w:color w:val="2E74B5" w:themeColor="accent5" w:themeShade="BF"/>
        </w:rPr>
        <w:t>საქართველოს სოფლის მეურნეობის და სოფლის განვითარების 2021-2027 წლების სტრატეგიის 2021-2023 წლებiს სამოქმედო გეგმის (RDAP 2021-2023) აქტივობა 1.3.2</w:t>
      </w:r>
    </w:p>
    <w:p w:rsidR="00D46F51" w:rsidRPr="00AD255C" w:rsidRDefault="00D46F51" w:rsidP="00E43573">
      <w:pPr>
        <w:pStyle w:val="ListParagraph"/>
        <w:spacing w:after="0" w:line="240" w:lineRule="auto"/>
        <w:ind w:left="0"/>
        <w:rPr>
          <w:bCs/>
          <w:highlight w:val="yellow"/>
          <w:lang w:val="ka-GE"/>
        </w:rPr>
      </w:pPr>
    </w:p>
    <w:p w:rsidR="00D46F51" w:rsidRPr="00121E92" w:rsidRDefault="00D46F51" w:rsidP="00E43573">
      <w:pPr>
        <w:pStyle w:val="Heading4"/>
        <w:shd w:val="clear" w:color="auto" w:fill="FFFFFF" w:themeFill="background1"/>
        <w:spacing w:after="240" w:line="240" w:lineRule="auto"/>
        <w:rPr>
          <w:rFonts w:ascii="Sylfaen" w:eastAsia="Calibri" w:hAnsi="Sylfaen" w:cs="Calibri"/>
          <w:bCs/>
          <w:i w:val="0"/>
          <w:lang w:val="ka-GE"/>
        </w:rPr>
      </w:pPr>
      <w:r w:rsidRPr="00121E92">
        <w:rPr>
          <w:rFonts w:ascii="Sylfaen" w:eastAsia="Calibri" w:hAnsi="Sylfaen" w:cs="Calibri"/>
          <w:bCs/>
          <w:i w:val="0"/>
          <w:lang w:val="ka-GE"/>
        </w:rPr>
        <w:t>12.3.4 ბიოლოგიური მრავალფეროვნების დაცვის ღონისძიებები (პროგრამული კოდი: 31 01 04)</w:t>
      </w:r>
    </w:p>
    <w:p w:rsidR="00D46F51" w:rsidRPr="00121E92" w:rsidRDefault="00D46F51" w:rsidP="00E43573">
      <w:pPr>
        <w:pStyle w:val="ListParagraph"/>
        <w:spacing w:after="60" w:line="240" w:lineRule="auto"/>
        <w:ind w:left="0"/>
        <w:rPr>
          <w:bCs/>
          <w:lang w:val="ka-GE"/>
        </w:rPr>
      </w:pPr>
    </w:p>
    <w:p w:rsidR="00D46F51" w:rsidRPr="00121E92" w:rsidRDefault="00D46F51" w:rsidP="00E43573">
      <w:pPr>
        <w:pStyle w:val="ListParagraph"/>
        <w:spacing w:after="60" w:line="240" w:lineRule="auto"/>
        <w:ind w:left="0"/>
        <w:rPr>
          <w:bCs/>
          <w:lang w:val="ka-GE"/>
        </w:rPr>
      </w:pPr>
      <w:r w:rsidRPr="00121E92">
        <w:rPr>
          <w:bCs/>
        </w:rPr>
        <w:t>პროგრამის განმახორციელებელი</w:t>
      </w:r>
      <w:r w:rsidRPr="00121E92">
        <w:rPr>
          <w:bCs/>
          <w:lang w:val="ka-GE"/>
        </w:rPr>
        <w:t xml:space="preserve">: </w:t>
      </w:r>
    </w:p>
    <w:p w:rsidR="00D46F51" w:rsidRPr="00121E92" w:rsidRDefault="00D46F51" w:rsidP="00590252">
      <w:pPr>
        <w:pStyle w:val="ListParagraph"/>
        <w:numPr>
          <w:ilvl w:val="0"/>
          <w:numId w:val="55"/>
        </w:numPr>
        <w:spacing w:after="0" w:line="240" w:lineRule="auto"/>
        <w:ind w:right="0"/>
        <w:rPr>
          <w:bCs/>
          <w:lang w:val="ka-GE"/>
        </w:rPr>
      </w:pPr>
      <w:r w:rsidRPr="00121E92">
        <w:rPr>
          <w:bCs/>
          <w:lang w:val="ka-GE"/>
        </w:rPr>
        <w:t>საქართველოს გარემოს დაცვისა და სოფლის მეურნეობის სამინისტრო</w:t>
      </w:r>
    </w:p>
    <w:p w:rsidR="00D46F51" w:rsidRPr="00AD255C" w:rsidRDefault="00D46F51" w:rsidP="00E43573">
      <w:pPr>
        <w:pStyle w:val="ListParagraph"/>
        <w:spacing w:after="0" w:line="240" w:lineRule="auto"/>
        <w:ind w:left="360"/>
        <w:rPr>
          <w:bCs/>
          <w:highlight w:val="yellow"/>
          <w:lang w:val="ka-GE"/>
        </w:rPr>
      </w:pPr>
    </w:p>
    <w:p w:rsidR="00121E92" w:rsidRDefault="00121E92" w:rsidP="00121E92">
      <w:pPr>
        <w:pStyle w:val="ListParagraph"/>
        <w:numPr>
          <w:ilvl w:val="0"/>
          <w:numId w:val="173"/>
        </w:numPr>
        <w:spacing w:after="0" w:line="240" w:lineRule="auto"/>
        <w:ind w:left="180" w:right="0" w:hanging="180"/>
        <w:rPr>
          <w:rFonts w:eastAsiaTheme="minorHAnsi"/>
          <w:lang w:val="ka-GE"/>
        </w:rPr>
      </w:pPr>
      <w:r>
        <w:rPr>
          <w:lang w:val="ka-GE"/>
        </w:rPr>
        <w:t>მომზადდა მართვის გეგმები ზურმუხტის ქსელში ჩართული 5 ტერიტორიისათვის;</w:t>
      </w:r>
    </w:p>
    <w:p w:rsidR="00121E92" w:rsidRDefault="00121E92" w:rsidP="00121E92">
      <w:pPr>
        <w:pStyle w:val="ListParagraph"/>
        <w:numPr>
          <w:ilvl w:val="0"/>
          <w:numId w:val="173"/>
        </w:numPr>
        <w:spacing w:after="0" w:line="240" w:lineRule="auto"/>
        <w:ind w:left="180" w:right="0" w:hanging="180"/>
        <w:rPr>
          <w:lang w:val="ka-GE"/>
        </w:rPr>
      </w:pPr>
      <w:r>
        <w:rPr>
          <w:lang w:val="ka-GE"/>
        </w:rPr>
        <w:t>მტაცებელთა კვლევა განხორციელდა 12 მუნიციპალიტეტში.</w:t>
      </w:r>
    </w:p>
    <w:p w:rsidR="00D46F51" w:rsidRPr="00AD255C" w:rsidRDefault="00D46F51" w:rsidP="00E43573">
      <w:pPr>
        <w:pStyle w:val="ListParagraph"/>
        <w:spacing w:after="0" w:line="240" w:lineRule="auto"/>
        <w:ind w:left="0"/>
        <w:rPr>
          <w:bCs/>
          <w:highlight w:val="yellow"/>
          <w:lang w:val="ka-GE"/>
        </w:rPr>
      </w:pPr>
    </w:p>
    <w:p w:rsidR="00D46F51" w:rsidRPr="00121E92" w:rsidRDefault="00D46F51" w:rsidP="00E43573">
      <w:pPr>
        <w:pStyle w:val="Heading2"/>
        <w:spacing w:before="0" w:line="240" w:lineRule="auto"/>
        <w:rPr>
          <w:rFonts w:ascii="Sylfaen" w:hAnsi="Sylfaen" w:cs="Sylfaen"/>
          <w:bCs/>
          <w:sz w:val="22"/>
          <w:szCs w:val="22"/>
          <w:lang w:val="ka-GE"/>
        </w:rPr>
      </w:pPr>
      <w:r w:rsidRPr="00121E92">
        <w:rPr>
          <w:rFonts w:ascii="Sylfaen" w:hAnsi="Sylfaen" w:cs="Sylfaen"/>
          <w:bCs/>
          <w:sz w:val="22"/>
          <w:szCs w:val="22"/>
          <w:lang w:val="ka-GE"/>
        </w:rPr>
        <w:t>12.4 სატყეო სისტემის ჩამოყალიბება და მართვა (პროგრამული კოდი: 31 09)</w:t>
      </w:r>
    </w:p>
    <w:p w:rsidR="003B254A" w:rsidRPr="00121E92" w:rsidRDefault="003B254A" w:rsidP="00E43573">
      <w:pPr>
        <w:pStyle w:val="ListParagraph"/>
        <w:spacing w:after="60" w:line="240" w:lineRule="auto"/>
        <w:ind w:left="0"/>
        <w:rPr>
          <w:bCs/>
        </w:rPr>
      </w:pPr>
    </w:p>
    <w:p w:rsidR="00D46F51" w:rsidRPr="00121E92" w:rsidRDefault="00D46F51" w:rsidP="00E43573">
      <w:pPr>
        <w:pStyle w:val="ListParagraph"/>
        <w:spacing w:after="60" w:line="240" w:lineRule="auto"/>
        <w:ind w:left="0"/>
        <w:rPr>
          <w:bCs/>
          <w:lang w:val="ka-GE"/>
        </w:rPr>
      </w:pPr>
      <w:r w:rsidRPr="00121E92">
        <w:rPr>
          <w:bCs/>
        </w:rPr>
        <w:t>პროგრამის განმახორციელებელი</w:t>
      </w:r>
      <w:r w:rsidRPr="00121E92">
        <w:rPr>
          <w:bCs/>
          <w:lang w:val="ka-GE"/>
        </w:rPr>
        <w:t xml:space="preserve">: </w:t>
      </w:r>
    </w:p>
    <w:p w:rsidR="00D46F51" w:rsidRPr="00121E92" w:rsidRDefault="00D46F51" w:rsidP="00590252">
      <w:pPr>
        <w:pStyle w:val="ListParagraph"/>
        <w:numPr>
          <w:ilvl w:val="0"/>
          <w:numId w:val="52"/>
        </w:numPr>
        <w:spacing w:after="0" w:line="240" w:lineRule="auto"/>
        <w:ind w:right="0"/>
        <w:rPr>
          <w:bCs/>
          <w:lang w:val="ka-GE"/>
        </w:rPr>
      </w:pPr>
      <w:r w:rsidRPr="00121E92">
        <w:rPr>
          <w:bCs/>
          <w:lang w:val="ka-GE"/>
        </w:rPr>
        <w:t>სსიპ - ეროვნული სატყეო სააგენტო</w:t>
      </w:r>
    </w:p>
    <w:p w:rsidR="00D46F51" w:rsidRPr="00AD255C" w:rsidRDefault="00D46F51" w:rsidP="00E43573">
      <w:pPr>
        <w:pStyle w:val="ListParagraph"/>
        <w:spacing w:after="0" w:line="240" w:lineRule="auto"/>
        <w:ind w:left="0"/>
        <w:rPr>
          <w:bCs/>
          <w:highlight w:val="yellow"/>
          <w:lang w:val="ka-GE"/>
        </w:rPr>
      </w:pPr>
    </w:p>
    <w:p w:rsidR="00121E92" w:rsidRDefault="00121E92" w:rsidP="00121E92">
      <w:pPr>
        <w:pStyle w:val="ListParagraph"/>
        <w:numPr>
          <w:ilvl w:val="0"/>
          <w:numId w:val="172"/>
        </w:numPr>
        <w:spacing w:after="0" w:line="240" w:lineRule="auto"/>
        <w:ind w:left="450" w:right="0"/>
        <w:rPr>
          <w:rFonts w:eastAsiaTheme="minorHAnsi"/>
          <w:lang w:val="ka-GE"/>
        </w:rPr>
      </w:pPr>
      <w:r>
        <w:rPr>
          <w:lang w:val="ka-GE"/>
        </w:rPr>
        <w:t xml:space="preserve">მიმდინარეობდა სატყეო სფეროში არსებული საკანონმდებლო და მეთოდოლოგიური ბაზის და მერქნული რესურსების მართვის ელექტრონული სისტემის სრულყოფა-განვითარება; </w:t>
      </w:r>
    </w:p>
    <w:p w:rsidR="00121E92" w:rsidRDefault="00121E92" w:rsidP="00121E92">
      <w:pPr>
        <w:pStyle w:val="ListParagraph"/>
        <w:numPr>
          <w:ilvl w:val="0"/>
          <w:numId w:val="172"/>
        </w:numPr>
        <w:spacing w:after="0" w:line="240" w:lineRule="auto"/>
        <w:ind w:left="450" w:right="0"/>
        <w:rPr>
          <w:lang w:val="ka-GE"/>
        </w:rPr>
      </w:pPr>
      <w:r>
        <w:rPr>
          <w:lang w:val="ka-GE"/>
        </w:rPr>
        <w:t>უწყვეტ რეჟიმში მიმდინარეობდა სისტემის ადმინისტრირება, სისტემის მომხმარებელთათვის პრაქტიკული და მეთოდური დახმარების გაწევა.</w:t>
      </w:r>
    </w:p>
    <w:p w:rsidR="00121E92" w:rsidRDefault="00121E92" w:rsidP="00121E92">
      <w:pPr>
        <w:pStyle w:val="ListParagraph"/>
        <w:numPr>
          <w:ilvl w:val="0"/>
          <w:numId w:val="172"/>
        </w:numPr>
        <w:spacing w:after="0" w:line="240" w:lineRule="auto"/>
        <w:ind w:left="450" w:right="0"/>
        <w:rPr>
          <w:rFonts w:asciiTheme="minorHAnsi" w:hAnsiTheme="minorHAnsi" w:cstheme="minorBidi"/>
          <w:lang w:val="ka-GE"/>
        </w:rPr>
      </w:pPr>
      <w:r>
        <w:rPr>
          <w:lang w:val="ka-GE"/>
        </w:rPr>
        <w:t>მომზადდა ინფორმაცია სახელმწიფო ტყის ფონდის ფართობების შესახებ (დამისამართება; Shp-ფაილების დამუშავება - ანალიზი, რეგისტრაცია - სსიპ საჯარო რეესტრის ეროვნულ სააგენტოში);</w:t>
      </w:r>
    </w:p>
    <w:p w:rsidR="00121E92" w:rsidRDefault="00121E92" w:rsidP="00121E92">
      <w:pPr>
        <w:pStyle w:val="ListParagraph"/>
        <w:numPr>
          <w:ilvl w:val="0"/>
          <w:numId w:val="172"/>
        </w:numPr>
        <w:spacing w:after="0" w:line="240" w:lineRule="auto"/>
        <w:ind w:left="450" w:right="0"/>
        <w:rPr>
          <w:lang w:val="ka-GE"/>
        </w:rPr>
      </w:pPr>
      <w:r>
        <w:rPr>
          <w:lang w:val="ka-GE"/>
        </w:rPr>
        <w:t>მიმდინარეობდა სააგენტოს მართვას დაქვემდებარებული სატყეო უბნების ფართობების და საზღვრების დაზუსტება, სამცველოების ელექტრონული Shp-ფაილების მომზადება;</w:t>
      </w:r>
    </w:p>
    <w:p w:rsidR="00121E92" w:rsidRDefault="00121E92" w:rsidP="00121E92">
      <w:pPr>
        <w:pStyle w:val="ListParagraph"/>
        <w:numPr>
          <w:ilvl w:val="0"/>
          <w:numId w:val="172"/>
        </w:numPr>
        <w:spacing w:after="0" w:line="240" w:lineRule="auto"/>
        <w:ind w:left="450" w:right="0"/>
        <w:rPr>
          <w:lang w:val="ka-GE"/>
        </w:rPr>
      </w:pPr>
      <w:r>
        <w:rPr>
          <w:lang w:val="ka-GE"/>
        </w:rPr>
        <w:t xml:space="preserve">სახელმწიფო ტყის ფონდის ფართობების შესახებ მომზადდა და გადამოწმდა ინფორმაცია (სატაქსაციო აღწერა): </w:t>
      </w:r>
    </w:p>
    <w:p w:rsidR="00121E92" w:rsidRDefault="00121E92" w:rsidP="00121E92">
      <w:pPr>
        <w:pStyle w:val="ListParagraph"/>
        <w:numPr>
          <w:ilvl w:val="0"/>
          <w:numId w:val="175"/>
        </w:numPr>
        <w:spacing w:after="0" w:line="240" w:lineRule="auto"/>
        <w:ind w:left="1134" w:right="0" w:hanging="283"/>
        <w:rPr>
          <w:rFonts w:cstheme="minorBidi"/>
          <w:lang w:val="ka-GE"/>
        </w:rPr>
      </w:pPr>
      <w:r>
        <w:t>880</w:t>
      </w:r>
      <w:r>
        <w:rPr>
          <w:lang w:val="ka-GE"/>
        </w:rPr>
        <w:t>.</w:t>
      </w:r>
      <w:r>
        <w:t>6</w:t>
      </w:r>
      <w:r>
        <w:rPr>
          <w:lang w:val="ka-GE"/>
        </w:rPr>
        <w:t xml:space="preserve"> ჰა ფართობზე - სასოფლო სამეურნეო და არასასოფლო სამეურნეო დანიშნულებით ტყითსარგებლობისათვის;</w:t>
      </w:r>
    </w:p>
    <w:p w:rsidR="00121E92" w:rsidRDefault="00121E92" w:rsidP="00121E92">
      <w:pPr>
        <w:pStyle w:val="ListParagraph"/>
        <w:numPr>
          <w:ilvl w:val="0"/>
          <w:numId w:val="175"/>
        </w:numPr>
        <w:spacing w:after="0" w:line="240" w:lineRule="auto"/>
        <w:ind w:left="1134" w:right="0" w:hanging="283"/>
        <w:rPr>
          <w:lang w:val="ka-GE"/>
        </w:rPr>
      </w:pPr>
      <w:r>
        <w:rPr>
          <w:lang w:val="ka-GE"/>
        </w:rPr>
        <w:t xml:space="preserve">49 227 ჰა ფართობზე - წიაღით სარგებლობის განხორციელებისთვის (აქედან ტყის ფონდშია </w:t>
      </w:r>
      <w:r>
        <w:t>20034</w:t>
      </w:r>
      <w:r>
        <w:rPr>
          <w:lang w:val="ka-GE"/>
        </w:rPr>
        <w:t xml:space="preserve"> ჰა.);</w:t>
      </w:r>
    </w:p>
    <w:p w:rsidR="00121E92" w:rsidRDefault="00121E92" w:rsidP="00121E92">
      <w:pPr>
        <w:pStyle w:val="ListParagraph"/>
        <w:numPr>
          <w:ilvl w:val="0"/>
          <w:numId w:val="175"/>
        </w:numPr>
        <w:spacing w:after="0" w:line="240" w:lineRule="auto"/>
        <w:ind w:left="1134" w:right="0" w:hanging="283"/>
        <w:rPr>
          <w:lang w:val="ka-GE"/>
        </w:rPr>
      </w:pPr>
      <w:r>
        <w:t>241</w:t>
      </w:r>
      <w:r>
        <w:rPr>
          <w:lang w:val="ka-GE"/>
        </w:rPr>
        <w:t>.</w:t>
      </w:r>
      <w:r>
        <w:t>6</w:t>
      </w:r>
      <w:r>
        <w:rPr>
          <w:lang w:val="ka-GE"/>
        </w:rPr>
        <w:t xml:space="preserve"> ჰა  ფართობზე - სპეციალური დანიშნულებით სარგებლობის მიზნით (ახალი ობიექტების მშენებლობა);</w:t>
      </w:r>
    </w:p>
    <w:p w:rsidR="00121E92" w:rsidRDefault="00121E92" w:rsidP="00121E92">
      <w:pPr>
        <w:pStyle w:val="ListParagraph"/>
        <w:numPr>
          <w:ilvl w:val="0"/>
          <w:numId w:val="175"/>
        </w:numPr>
        <w:spacing w:after="0" w:line="240" w:lineRule="auto"/>
        <w:ind w:left="1134" w:right="0" w:hanging="283"/>
        <w:rPr>
          <w:lang w:val="ka-GE"/>
        </w:rPr>
      </w:pPr>
      <w:r>
        <w:rPr>
          <w:lang w:val="ka-GE"/>
        </w:rPr>
        <w:t xml:space="preserve">განხორციელდა ტყის ფონდიდან ამოსარიცხი ფართობების შესწავლა - </w:t>
      </w:r>
      <w:r>
        <w:t>582</w:t>
      </w:r>
      <w:r>
        <w:rPr>
          <w:lang w:val="ka-GE"/>
        </w:rPr>
        <w:t xml:space="preserve"> ჰა ფართობზე; </w:t>
      </w:r>
    </w:p>
    <w:p w:rsidR="00121E92" w:rsidRDefault="00121E92" w:rsidP="00121E92">
      <w:pPr>
        <w:pStyle w:val="ListParagraph"/>
        <w:numPr>
          <w:ilvl w:val="0"/>
          <w:numId w:val="172"/>
        </w:numPr>
        <w:spacing w:after="0" w:line="240" w:lineRule="auto"/>
        <w:ind w:left="450" w:right="0"/>
        <w:rPr>
          <w:lang w:val="ka-GE"/>
        </w:rPr>
      </w:pPr>
      <w:r>
        <w:rPr>
          <w:lang w:val="ka-GE"/>
        </w:rPr>
        <w:t>ტყის ფონდის ტერიტორიაზე მომსახურება გაეწია სხვადასხვა იურიდიულ და ფიზიკურ პირს, განხორციელდა ტყის აღრიცხვის (ტყეკაფის მონიშვნის) და საკადასტრო აზომვითი ნახაზების მომზადების სამუშაოები სულ 155,2 ჰა ფართობზე;  </w:t>
      </w:r>
    </w:p>
    <w:p w:rsidR="00121E92" w:rsidRDefault="00121E92" w:rsidP="00121E92">
      <w:pPr>
        <w:pStyle w:val="ListParagraph"/>
        <w:numPr>
          <w:ilvl w:val="0"/>
          <w:numId w:val="172"/>
        </w:numPr>
        <w:spacing w:after="0" w:line="240" w:lineRule="auto"/>
        <w:ind w:left="450" w:right="0"/>
        <w:rPr>
          <w:lang w:val="ka-GE"/>
        </w:rPr>
      </w:pPr>
      <w:r>
        <w:rPr>
          <w:lang w:val="ka-GE"/>
        </w:rPr>
        <w:t>ტერიტორიული სატყეო სამსახურების თანამშრომელთა მიერ გამოვლენილი იქნა 97 სამართალდარღვევის ფაქტი, რომლებზეც შედგა შესაბამისი საველე აქტები და შემდგომი რეაგირების მიზნით გადაიგზავნა შესაბამის უწყებებში. უკანონოდ მოპოვებული რესურსის მოცულობამ შეადგინა 36 38.2 კბმ, გარემოზე მიყენებულმა ზიანის ოდენობამ შეადგინა 500.7 ათ ლარი;</w:t>
      </w:r>
    </w:p>
    <w:p w:rsidR="00121E92" w:rsidRDefault="00121E92" w:rsidP="00121E92">
      <w:pPr>
        <w:pStyle w:val="ListParagraph"/>
        <w:numPr>
          <w:ilvl w:val="0"/>
          <w:numId w:val="172"/>
        </w:numPr>
        <w:spacing w:after="0" w:line="240" w:lineRule="auto"/>
        <w:ind w:left="450" w:right="0"/>
        <w:rPr>
          <w:lang w:val="ka-GE"/>
        </w:rPr>
      </w:pPr>
      <w:r>
        <w:rPr>
          <w:lang w:val="ka-GE"/>
        </w:rPr>
        <w:t>ხე-ტყის დამზადების ბილეთებით გაცემულია 281.0 ათასი კბმ ხე-ტყე, ხოლო წარმოშობის დოკუმენტების მიხედვით, სოციალური ჭრის ფარგლებში ფაქტობრივად გაცემულია 252.9 ათასი კბმ. მერქნული რესურსი;</w:t>
      </w:r>
    </w:p>
    <w:p w:rsidR="00121E92" w:rsidRDefault="00121E92" w:rsidP="00121E92">
      <w:pPr>
        <w:pStyle w:val="ListParagraph"/>
        <w:numPr>
          <w:ilvl w:val="0"/>
          <w:numId w:val="172"/>
        </w:numPr>
        <w:spacing w:after="0" w:line="240" w:lineRule="auto"/>
        <w:ind w:left="450" w:right="0"/>
        <w:rPr>
          <w:lang w:val="ka-GE"/>
        </w:rPr>
      </w:pPr>
      <w:r>
        <w:rPr>
          <w:lang w:val="ka-GE"/>
        </w:rPr>
        <w:t>განსაკუთრებული დანიშნულებით ტყით სპეციალური სარგებლობის უფლება მიენიჭა 121 სუბიექტს;</w:t>
      </w:r>
    </w:p>
    <w:p w:rsidR="00121E92" w:rsidRDefault="00121E92" w:rsidP="00121E92">
      <w:pPr>
        <w:pStyle w:val="ListParagraph"/>
        <w:numPr>
          <w:ilvl w:val="0"/>
          <w:numId w:val="172"/>
        </w:numPr>
        <w:spacing w:after="0" w:line="240" w:lineRule="auto"/>
        <w:ind w:left="450" w:right="0"/>
        <w:rPr>
          <w:lang w:val="ka-GE"/>
        </w:rPr>
      </w:pPr>
      <w:r>
        <w:rPr>
          <w:lang w:val="ka-GE"/>
        </w:rPr>
        <w:t>გადაუდებელი აუცილებლობით (ხანძრით, სტიქიური უბედურებით ან/და სხვა ფორსმაჟორული გარემოებით) გამოწვეულ შემთხვევებთან დაკავშირებით, პირდაპირი მიყიდვის წესით, სააგენტოს მიერ სახელმწიფო რწმუნებულის-გუბერნატორის მოთხოვნის შესაბამისად მოსახლეობისათვის გამოიყო 980 მ</w:t>
      </w:r>
      <w:r>
        <w:rPr>
          <w:vertAlign w:val="superscript"/>
          <w:lang w:val="ka-GE"/>
        </w:rPr>
        <w:t>3</w:t>
      </w:r>
      <w:r>
        <w:rPr>
          <w:lang w:val="ka-GE"/>
        </w:rPr>
        <w:t xml:space="preserve"> მრგვალი ხე-ტყე (მორი);</w:t>
      </w:r>
    </w:p>
    <w:p w:rsidR="00121E92" w:rsidRDefault="00121E92" w:rsidP="00121E92">
      <w:pPr>
        <w:pStyle w:val="ListParagraph"/>
        <w:numPr>
          <w:ilvl w:val="0"/>
          <w:numId w:val="172"/>
        </w:numPr>
        <w:spacing w:after="0" w:line="240" w:lineRule="auto"/>
        <w:ind w:left="450" w:right="0"/>
        <w:rPr>
          <w:lang w:val="ka-GE"/>
        </w:rPr>
      </w:pPr>
      <w:r>
        <w:rPr>
          <w:lang w:val="ka-GE"/>
        </w:rPr>
        <w:t>სასარგებლო წიაღისეულის შესწავლა მოპოვების ლიცენზიის გაცემისათვის თაობაზე, განხილულ იქნა სსიპ წიაღის ეროვნული სააგენტოდან შემოსული 120 კორესპოდენცია, რაზედაც, სალიცენზიოდ გათვალისწინებულ ფართობებზე არსებული ფაქტობრივი მდგომარეობის შესახებ ინფორმაცია, კომპეტენციის ფარგლებში, მიეწოდა სსიპ წიაღის ეროვნულ სააგენტოს;</w:t>
      </w:r>
    </w:p>
    <w:p w:rsidR="00121E92" w:rsidRDefault="00121E92" w:rsidP="00121E92">
      <w:pPr>
        <w:pStyle w:val="ListParagraph"/>
        <w:numPr>
          <w:ilvl w:val="0"/>
          <w:numId w:val="172"/>
        </w:numPr>
        <w:spacing w:after="0" w:line="240" w:lineRule="auto"/>
        <w:ind w:left="450" w:right="0"/>
        <w:rPr>
          <w:lang w:val="ka-GE"/>
        </w:rPr>
      </w:pPr>
      <w:r>
        <w:rPr>
          <w:lang w:val="ka-GE"/>
        </w:rPr>
        <w:t>ტყით სპეციალურ სარგებლობასთან დაკავშირებით (იჯარა) განხილული იქნა 153 განცხადება (891 ჰა-ზე), საიდანაც 14 განმცხადებელს (52 ჰა-ზე) ეთქვა უარი, ხოლო 139 განცხადებაზე (839 ჰა-ზე) მიმდინარეობ</w:t>
      </w:r>
      <w:r w:rsidR="00940613">
        <w:rPr>
          <w:lang w:val="ka-GE"/>
        </w:rPr>
        <w:t>და</w:t>
      </w:r>
      <w:r>
        <w:rPr>
          <w:lang w:val="ka-GE"/>
        </w:rPr>
        <w:t xml:space="preserve"> ადმინისტრაციული წარმოება. აქედან, ტყით სპეციალურ სარგებლობის უფლების გაცემასთან დაკავშირებით 27 ობიექტზე ელექტრონული აუქციონის გამოცხადებისთვის მომზადდა  შესაბამისი დოკუმენტაცია. გაფორმდა ტყით სპეციალური სარგებლობის შესახებ 11 ხელშეკრულება, ჯამში 4 ჰა-ზე. ელექტრონული საკომუნიკაციო ქსელების სახაზო ნაგებობის განთავსების მიზნით შპს „მაგთიკომთან“ გაფორმდა ტყითსარგებლობის 2 ხელშეკრულება - 8 ერთეულ მიწის ნაკვეთზე; შპს „ვიონი საქართველო“-სთან გაფორმდა  ტყითსარგებლობის 1 ხელშეკრულება - 5 ერთეულ მიწის ნაკვეთზე; სს „სილქნეტთან“  გაფორმდა  ტყითსარგებლობის  1 ხელშეკრულება - 8 ერთეულ მიწის ნაკვეთზე;</w:t>
      </w:r>
    </w:p>
    <w:p w:rsidR="00121E92" w:rsidRDefault="00121E92" w:rsidP="00121E92">
      <w:pPr>
        <w:pStyle w:val="ListParagraph"/>
        <w:numPr>
          <w:ilvl w:val="0"/>
          <w:numId w:val="172"/>
        </w:numPr>
        <w:spacing w:after="0" w:line="240" w:lineRule="auto"/>
        <w:ind w:left="450" w:right="0"/>
        <w:rPr>
          <w:lang w:val="ka-GE"/>
        </w:rPr>
      </w:pPr>
      <w:r>
        <w:rPr>
          <w:lang w:val="ka-GE"/>
        </w:rPr>
        <w:t>ტყის მოვლა-აღდგენის ღონისძიებების დაგეგმვა, საგაზაფხულო და საშემოდგომო  სამუშაოები  (მ.შ. ტყის აღდგენა-განახლების, სანერგეების მოწყობის, ბუნებრივი განახლების ხელშეწყობის, პლანტაციების გაშენებისა და მოვლის) განხორციელდა   651,5  ჰა-ზე,  7 რეგიონში. აქედან, 442,8 ჰა ახალ ფართობზე  განხორციელდა გაშენებული ნერგების მოვლისა და შერგვის ღონისძიებები. 206,7 ჰა ფართობზე განხორციელდა წინა წლებში აღდგენილ-გაშენებული და 2 ჰა-ზე, ასევე, წინა წლებში გაშენებული პლანტაციის მოვლის ღონისძიებები. მიმდინარეობდა მავნებლებთან ბრძოლის, ასევე, ხანძარსაწინააღმდეგო პრევენციული ღონისძიებების  დაგეგმვა;</w:t>
      </w:r>
    </w:p>
    <w:p w:rsidR="00121E92" w:rsidRDefault="00121E92" w:rsidP="00121E92">
      <w:pPr>
        <w:pStyle w:val="ListParagraph"/>
        <w:numPr>
          <w:ilvl w:val="0"/>
          <w:numId w:val="172"/>
        </w:numPr>
        <w:spacing w:after="0" w:line="240" w:lineRule="auto"/>
        <w:ind w:left="450" w:right="0"/>
        <w:rPr>
          <w:lang w:val="ka-GE"/>
        </w:rPr>
      </w:pPr>
      <w:r>
        <w:rPr>
          <w:lang w:val="ka-GE"/>
        </w:rPr>
        <w:t xml:space="preserve">მიმდინარეობდა სატყეო სამეურნეო გზების საპროექტო დოკუმენტაციის მომზადების უზრუნველსაყოფად საველე სამუშაოები რეგიონების მიხედვით; დაპროექტდა ტყეკაფამდე მისასვლელი სატყეო გზები 102.7 კმ-მდე. განხორციელდა სატყეო გზების მოწყობა/რეაბილიტაციის სამუშაოები სულ 68.4 კმ-ზე: მ.შ. მოეწყო -12.9 კმ; რეაბილიტაცია ჩაუტარდა - 55.5 კმ-ს; </w:t>
      </w:r>
    </w:p>
    <w:p w:rsidR="00121E92" w:rsidRDefault="00121E92" w:rsidP="00121E92">
      <w:pPr>
        <w:pStyle w:val="ListParagraph"/>
        <w:numPr>
          <w:ilvl w:val="0"/>
          <w:numId w:val="172"/>
        </w:numPr>
        <w:spacing w:after="0" w:line="240" w:lineRule="auto"/>
        <w:ind w:left="450" w:right="0"/>
        <w:rPr>
          <w:lang w:val="ka-GE"/>
        </w:rPr>
      </w:pPr>
      <w:r>
        <w:rPr>
          <w:lang w:val="ka-GE"/>
        </w:rPr>
        <w:t>სააგენტოს მართვას დაქვემდებარებულ ტყის ფონდში დამზადდა 133.1 ათასი კბმ მერქნული რესურსი;</w:t>
      </w:r>
    </w:p>
    <w:p w:rsidR="00121E92" w:rsidRDefault="00121E92" w:rsidP="00121E92">
      <w:pPr>
        <w:pStyle w:val="ListParagraph"/>
        <w:numPr>
          <w:ilvl w:val="0"/>
          <w:numId w:val="172"/>
        </w:numPr>
        <w:spacing w:after="0" w:line="240" w:lineRule="auto"/>
        <w:ind w:left="450" w:right="0"/>
        <w:rPr>
          <w:lang w:val="ka-GE"/>
        </w:rPr>
      </w:pPr>
      <w:r>
        <w:rPr>
          <w:lang w:val="ka-GE"/>
        </w:rPr>
        <w:t>გამოცხადდა მერქნული რესურსის 1 039 ელექტრონული აუქციონი. აუქციონის წესით რეალიზებულმაა მერქნულმა რესურსმა (სტატუსით-გაყიდული) შეადგინა 112.8 ათასი კუბური მეტრი; აუქციონის საბოლოო გასაყიდმა ჯამურმა თანხამ შეადგინა 21,4 მლნ. ლარი;</w:t>
      </w:r>
    </w:p>
    <w:p w:rsidR="00121E92" w:rsidRDefault="00121E92" w:rsidP="00121E92">
      <w:pPr>
        <w:pStyle w:val="ListParagraph"/>
        <w:numPr>
          <w:ilvl w:val="0"/>
          <w:numId w:val="172"/>
        </w:numPr>
        <w:spacing w:after="0" w:line="240" w:lineRule="auto"/>
        <w:ind w:left="450" w:right="0"/>
        <w:rPr>
          <w:lang w:val="ka-GE"/>
        </w:rPr>
      </w:pPr>
      <w:r>
        <w:rPr>
          <w:lang w:val="ka-GE"/>
        </w:rPr>
        <w:t>სკოლებსა და საბიუჯეტო ორგანიზაციებთან, მათი საშეშე რესურსით უზრუნველყოფის მიზნით გაფორმებული იქნა ხელშეკრულებები პირდაპირი მიყიდვის წესით და რეალიზებული იქნა  27,2 ათასი კბმ. საშეშე მერქნული რესურსი;</w:t>
      </w:r>
    </w:p>
    <w:p w:rsidR="00121E92" w:rsidRDefault="00121E92" w:rsidP="00121E92">
      <w:pPr>
        <w:pStyle w:val="ListParagraph"/>
        <w:numPr>
          <w:ilvl w:val="0"/>
          <w:numId w:val="172"/>
        </w:numPr>
        <w:spacing w:after="0" w:line="240" w:lineRule="auto"/>
        <w:ind w:left="450" w:right="0"/>
        <w:rPr>
          <w:lang w:val="ka-GE"/>
        </w:rPr>
      </w:pPr>
      <w:r>
        <w:rPr>
          <w:lang w:val="ka-GE"/>
        </w:rPr>
        <w:t>სანიტარული ჭრით დამზადებული და ასევე, სპეცსარგებლობით სააგენტოსთვის გადმოცემული რესურსის  რეალიზაციიდან სახელმწიფო ბიუჯეტში მიიმართა 1 268,0 ათასი ლარი;</w:t>
      </w:r>
    </w:p>
    <w:p w:rsidR="00121E92" w:rsidRDefault="00121E92" w:rsidP="00121E92">
      <w:pPr>
        <w:pStyle w:val="ListParagraph"/>
        <w:numPr>
          <w:ilvl w:val="0"/>
          <w:numId w:val="172"/>
        </w:numPr>
        <w:spacing w:after="0" w:line="240" w:lineRule="auto"/>
        <w:ind w:left="450" w:right="0"/>
        <w:rPr>
          <w:lang w:val="ka-GE"/>
        </w:rPr>
      </w:pPr>
      <w:r>
        <w:rPr>
          <w:lang w:val="ka-GE"/>
        </w:rPr>
        <w:t>მიზნობრივი გრანტის ფარგლებში 2021 წელს განხორციელდა 3 სატვირთო ავტომანქანის შესყიდვა. ასევე, განხორციელდა 1 ერთეული პიკაპის ტიპის ავტომანქანის შეძენა; საკუთარი სახსრებით დაფინანსების ფარგლებში განხორციელდა 10 ერთეული პიკაპის ტიპის ავტომანქანის შეძენა;</w:t>
      </w:r>
    </w:p>
    <w:p w:rsidR="00121E92" w:rsidRDefault="00121E92" w:rsidP="00121E92">
      <w:pPr>
        <w:pStyle w:val="ListParagraph"/>
        <w:numPr>
          <w:ilvl w:val="0"/>
          <w:numId w:val="172"/>
        </w:numPr>
        <w:spacing w:after="0" w:line="240" w:lineRule="auto"/>
        <w:ind w:left="450" w:right="0"/>
        <w:rPr>
          <w:lang w:val="ka-GE"/>
        </w:rPr>
      </w:pPr>
      <w:r>
        <w:rPr>
          <w:lang w:val="ka-GE"/>
        </w:rPr>
        <w:t>მიმდინარეობდა 2020 წელს დაწყებული საქმიანი ეზოების (ხე-ტყის დასაწყობების ბაზების) სამშენებლო სამუშაოები 16 ობიექტზე, საიდანაც დასრულდა 6 ობიექტი, აქედან 4 ობიექტი მცხეთა-მთიანეთში (დაბა თიანეთი, ხევსურთსოფელი, ბულაჩაური, ბოდორნა), 1 საქმიანი ეზო - რაჭაში (ლესემა)  და 1 საქმიანი ეზო - კახეთში (კოჭბაანი); ასევე, ადმინისტრაციული ოფისების სამშენებლო და სარეაბილიტაციო სამუშაოები 6 ობიექტზე, საიდანაც დასრულდა 3 ადმინისტრაციული შენობა: რაჭა - ამბროლაურის მუნიციპალიტეტი, სოფ. კვაცხუთი;  გურია - ქალაქი ოზურგეთი; იმერეთი - წყალტუბოს მუნიციპალიტეტი, სოფ. გუმბრა;</w:t>
      </w:r>
    </w:p>
    <w:p w:rsidR="00121E92" w:rsidRDefault="00121E92" w:rsidP="00121E92">
      <w:pPr>
        <w:pStyle w:val="ListParagraph"/>
        <w:numPr>
          <w:ilvl w:val="0"/>
          <w:numId w:val="172"/>
        </w:numPr>
        <w:spacing w:after="0" w:line="240" w:lineRule="auto"/>
        <w:ind w:left="450" w:right="0"/>
        <w:rPr>
          <w:lang w:val="ka-GE"/>
        </w:rPr>
      </w:pPr>
      <w:r>
        <w:rPr>
          <w:lang w:val="ka-GE"/>
        </w:rPr>
        <w:t>მიმდინარეობდა ტყის  ინვენტარიზაციების  სამუშაოები: 81 069 (ოთხმოცდაერთი ათას სამოცდაცხრა) ჰექტარი ტყის ინვენტარიზაციის (რაჭა-ლეჩხუმი ქვემო სვანეთის სატყეო სამსახურის ამბროლაურის მუნიციპალიტეტის ადმინისტრაციულ ტერიტორიაზე არსებულ ტყის ფონდში)  მიზნით გამოცხადდა ელექტრონული ტენდერი და გამარჯვებულ პრეტენდენტთან გაფორმებული იქნა მრავალწლიანი სახელმწიფო შესყიდვის ხელშეკრულება (760.0 ათას ლარზე);</w:t>
      </w:r>
    </w:p>
    <w:p w:rsidR="00121E92" w:rsidRDefault="00121E92" w:rsidP="00121E92">
      <w:pPr>
        <w:pStyle w:val="ListParagraph"/>
        <w:numPr>
          <w:ilvl w:val="0"/>
          <w:numId w:val="172"/>
        </w:numPr>
        <w:spacing w:after="0" w:line="240" w:lineRule="auto"/>
        <w:ind w:left="450" w:right="0"/>
        <w:rPr>
          <w:lang w:val="ka-GE"/>
        </w:rPr>
      </w:pPr>
      <w:r>
        <w:rPr>
          <w:lang w:val="ka-GE"/>
        </w:rPr>
        <w:t>შემუშავდა და განხორციელდა ლაგოდეხის (21 086 ჰა)  და ლენტეხის (76 393 ჰა)  სატყეო უბნების ტყის მართვის გეგმის საჯარო განხილვები; მიმდინარეობ</w:t>
      </w:r>
      <w:r w:rsidR="00940613">
        <w:rPr>
          <w:lang w:val="ka-GE"/>
        </w:rPr>
        <w:t>და</w:t>
      </w:r>
      <w:r>
        <w:rPr>
          <w:lang w:val="ka-GE"/>
        </w:rPr>
        <w:t xml:space="preserve"> დამტკიცების პროცედურები;</w:t>
      </w:r>
    </w:p>
    <w:p w:rsidR="00121E92" w:rsidRDefault="00121E92" w:rsidP="00121E92">
      <w:pPr>
        <w:pStyle w:val="ListParagraph"/>
        <w:numPr>
          <w:ilvl w:val="0"/>
          <w:numId w:val="172"/>
        </w:numPr>
        <w:spacing w:after="0" w:line="240" w:lineRule="auto"/>
        <w:ind w:left="450" w:right="0"/>
        <w:rPr>
          <w:lang w:val="ka-GE"/>
        </w:rPr>
      </w:pPr>
      <w:r>
        <w:rPr>
          <w:lang w:val="ka-GE"/>
        </w:rPr>
        <w:t>დასრულდა  დედოფლისწყარო-სიღნაღის (23 335 ჰა), წალკა-თეთრიწყაროს (54 202 ჰა)  და ადიგენის (30 000 ჰა)  სატყეო უბნების ინვენტარიზაციის საველე  სამუშაოები; მიმდინარეობ</w:t>
      </w:r>
      <w:r w:rsidR="00940613">
        <w:rPr>
          <w:lang w:val="ka-GE"/>
        </w:rPr>
        <w:t>და</w:t>
      </w:r>
      <w:r>
        <w:rPr>
          <w:lang w:val="ka-GE"/>
        </w:rPr>
        <w:t xml:space="preserve"> ტყის მართვის გეგმების შემუშავება;</w:t>
      </w:r>
    </w:p>
    <w:p w:rsidR="00121E92" w:rsidRPr="00121E92" w:rsidRDefault="00121E92" w:rsidP="00121E92">
      <w:pPr>
        <w:pStyle w:val="ListParagraph"/>
        <w:numPr>
          <w:ilvl w:val="0"/>
          <w:numId w:val="172"/>
        </w:numPr>
        <w:spacing w:after="0" w:line="240" w:lineRule="auto"/>
        <w:ind w:left="450" w:right="0"/>
        <w:rPr>
          <w:lang w:val="ka-GE"/>
        </w:rPr>
      </w:pPr>
      <w:r>
        <w:rPr>
          <w:lang w:val="ka-GE"/>
        </w:rPr>
        <w:t xml:space="preserve">სააგენტო აქტიურად მონაწილეობდა სხვადასხვა პროგრამების, საერთაშორისო ხელშეკრულებებისა და შეთანხმებების განხორციელების, აგრეთვე მათი შემუშავების პროცესებში; ასევე, სააგენტომ განახორციელა საინფრომაციო კამპანიები და უზრუნველყო საზოგადოებასთან ურთიერთობა ტყის მდგრადი მართვის საკითხებთან დაკავშირებით.  სოფლის განვითარების 2021-2023 წწ. სტრატეგიის 2021 წლის სამოქმედო გეგმის  მონიტორინგის გეგმის შესაბამისად მომზადდა შუალედური </w:t>
      </w:r>
      <w:r w:rsidRPr="00121E92">
        <w:rPr>
          <w:lang w:val="ka-GE"/>
        </w:rPr>
        <w:t>პერიოდული ანგარიში.</w:t>
      </w:r>
    </w:p>
    <w:p w:rsidR="00D46F51" w:rsidRPr="00121E92" w:rsidRDefault="00D46F51" w:rsidP="00E43573">
      <w:pPr>
        <w:spacing w:after="0" w:line="240" w:lineRule="auto"/>
        <w:rPr>
          <w:rFonts w:ascii="Sylfaen" w:hAnsi="Sylfaen"/>
          <w:bCs/>
          <w:lang w:val="ka-GE"/>
        </w:rPr>
      </w:pPr>
      <w:r w:rsidRPr="00121E92">
        <w:rPr>
          <w:rFonts w:ascii="Sylfaen" w:hAnsi="Sylfaen"/>
          <w:bCs/>
        </w:rPr>
        <w:tab/>
      </w:r>
      <w:r w:rsidRPr="00121E92">
        <w:rPr>
          <w:rFonts w:ascii="Sylfaen" w:hAnsi="Sylfaen"/>
          <w:bCs/>
        </w:rPr>
        <w:tab/>
      </w:r>
      <w:r w:rsidRPr="00121E92">
        <w:rPr>
          <w:rFonts w:ascii="Sylfaen" w:hAnsi="Sylfaen"/>
          <w:bCs/>
          <w:lang w:val="ka-GE"/>
        </w:rPr>
        <w:tab/>
      </w:r>
      <w:r w:rsidRPr="00121E92">
        <w:rPr>
          <w:rFonts w:ascii="Sylfaen" w:hAnsi="Sylfaen"/>
          <w:bCs/>
          <w:lang w:val="ka-GE"/>
        </w:rPr>
        <w:tab/>
      </w:r>
      <w:r w:rsidRPr="00121E92">
        <w:rPr>
          <w:rFonts w:ascii="Sylfaen" w:hAnsi="Sylfaen"/>
          <w:bCs/>
          <w:lang w:val="ka-GE"/>
        </w:rPr>
        <w:tab/>
      </w:r>
      <w:r w:rsidRPr="00121E92">
        <w:rPr>
          <w:rFonts w:ascii="Sylfaen" w:hAnsi="Sylfaen"/>
          <w:bCs/>
          <w:lang w:val="ka-GE"/>
        </w:rPr>
        <w:tab/>
      </w:r>
      <w:r w:rsidRPr="00121E92">
        <w:rPr>
          <w:rFonts w:ascii="Sylfaen" w:hAnsi="Sylfaen"/>
          <w:bCs/>
          <w:lang w:val="ka-GE"/>
        </w:rPr>
        <w:tab/>
      </w:r>
      <w:r w:rsidRPr="00121E92">
        <w:rPr>
          <w:rFonts w:ascii="Sylfaen" w:hAnsi="Sylfaen"/>
          <w:bCs/>
          <w:lang w:val="ka-GE"/>
        </w:rPr>
        <w:tab/>
      </w:r>
      <w:r w:rsidRPr="00121E92">
        <w:rPr>
          <w:rFonts w:ascii="Sylfaen" w:hAnsi="Sylfaen"/>
          <w:bCs/>
          <w:lang w:val="ka-GE"/>
        </w:rPr>
        <w:tab/>
      </w:r>
      <w:r w:rsidRPr="00121E92">
        <w:rPr>
          <w:rFonts w:ascii="Sylfaen" w:hAnsi="Sylfaen"/>
          <w:bCs/>
          <w:lang w:val="ka-GE"/>
        </w:rPr>
        <w:tab/>
      </w:r>
      <w:r w:rsidRPr="00121E92">
        <w:rPr>
          <w:rFonts w:ascii="Sylfaen" w:hAnsi="Sylfaen"/>
          <w:bCs/>
          <w:lang w:val="ka-GE"/>
        </w:rPr>
        <w:tab/>
      </w:r>
      <w:r w:rsidRPr="00121E92">
        <w:rPr>
          <w:rFonts w:ascii="Sylfaen" w:hAnsi="Sylfaen"/>
          <w:bCs/>
          <w:lang w:val="ka-GE"/>
        </w:rPr>
        <w:tab/>
      </w:r>
      <w:r w:rsidRPr="00121E92">
        <w:rPr>
          <w:rFonts w:ascii="Sylfaen" w:hAnsi="Sylfaen"/>
          <w:bCs/>
          <w:lang w:val="ka-GE"/>
        </w:rPr>
        <w:tab/>
      </w:r>
      <w:r w:rsidRPr="00121E92">
        <w:rPr>
          <w:rFonts w:ascii="Sylfaen" w:hAnsi="Sylfaen"/>
          <w:bCs/>
          <w:lang w:val="ka-GE"/>
        </w:rPr>
        <w:tab/>
      </w:r>
      <w:r w:rsidRPr="00121E92">
        <w:rPr>
          <w:rFonts w:ascii="Sylfaen" w:hAnsi="Sylfaen"/>
          <w:bCs/>
          <w:lang w:val="ka-GE"/>
        </w:rPr>
        <w:tab/>
      </w:r>
    </w:p>
    <w:p w:rsidR="00D46F51" w:rsidRPr="00121E92" w:rsidRDefault="00D46F51" w:rsidP="00E43573">
      <w:pPr>
        <w:pStyle w:val="Heading2"/>
        <w:spacing w:before="0" w:line="240" w:lineRule="auto"/>
        <w:rPr>
          <w:rFonts w:ascii="Sylfaen" w:hAnsi="Sylfaen" w:cs="Sylfaen"/>
          <w:bCs/>
          <w:sz w:val="22"/>
          <w:szCs w:val="22"/>
          <w:lang w:val="ka-GE"/>
        </w:rPr>
      </w:pPr>
      <w:r w:rsidRPr="00121E92">
        <w:rPr>
          <w:rFonts w:ascii="Sylfaen" w:hAnsi="Sylfaen" w:cs="Sylfaen"/>
          <w:bCs/>
          <w:sz w:val="22"/>
          <w:szCs w:val="22"/>
          <w:lang w:val="ka-GE"/>
        </w:rPr>
        <w:t>12.5 გარემოს დაცვის სფეროში მონიტორინგი, პროგნოზირება და პრევენცია (პროგრამული კოდი: 31 13)</w:t>
      </w:r>
    </w:p>
    <w:p w:rsidR="003B254A" w:rsidRPr="00121E92" w:rsidRDefault="003B254A" w:rsidP="00E43573">
      <w:pPr>
        <w:spacing w:line="240" w:lineRule="auto"/>
        <w:rPr>
          <w:rFonts w:ascii="Sylfaen" w:hAnsi="Sylfaen"/>
          <w:bCs/>
          <w:lang w:val="ka-GE"/>
        </w:rPr>
      </w:pPr>
    </w:p>
    <w:p w:rsidR="00D46F51" w:rsidRPr="00121E92" w:rsidRDefault="00D46F51" w:rsidP="00E43573">
      <w:pPr>
        <w:pStyle w:val="ListParagraph"/>
        <w:spacing w:after="0" w:line="240" w:lineRule="auto"/>
        <w:ind w:left="0"/>
        <w:rPr>
          <w:bCs/>
        </w:rPr>
      </w:pPr>
      <w:r w:rsidRPr="00121E92">
        <w:rPr>
          <w:bCs/>
        </w:rPr>
        <w:t>პროგრამის განმახორციელებელი</w:t>
      </w:r>
      <w:r w:rsidRPr="00121E92">
        <w:rPr>
          <w:bCs/>
          <w:lang w:val="ka-GE"/>
        </w:rPr>
        <w:t xml:space="preserve">: </w:t>
      </w:r>
    </w:p>
    <w:p w:rsidR="00D46F51" w:rsidRPr="00121E92" w:rsidRDefault="00D46F51" w:rsidP="00590252">
      <w:pPr>
        <w:pStyle w:val="ListParagraph"/>
        <w:numPr>
          <w:ilvl w:val="0"/>
          <w:numId w:val="54"/>
        </w:numPr>
        <w:spacing w:after="0" w:line="240" w:lineRule="auto"/>
        <w:ind w:right="0"/>
        <w:rPr>
          <w:bCs/>
          <w:lang w:val="ka-GE"/>
        </w:rPr>
      </w:pPr>
      <w:r w:rsidRPr="00121E92">
        <w:rPr>
          <w:bCs/>
          <w:lang w:val="ka-GE"/>
        </w:rPr>
        <w:t>სსიპ - გარემოს ეროვნული სააგენტო</w:t>
      </w:r>
    </w:p>
    <w:p w:rsidR="00D46F51" w:rsidRPr="00AD255C" w:rsidRDefault="00D46F51" w:rsidP="00E43573">
      <w:pPr>
        <w:pStyle w:val="ListParagraph"/>
        <w:spacing w:after="0" w:line="240" w:lineRule="auto"/>
        <w:ind w:left="0"/>
        <w:jc w:val="right"/>
        <w:rPr>
          <w:bCs/>
          <w:highlight w:val="yellow"/>
          <w:lang w:val="ka-GE"/>
        </w:rPr>
      </w:pPr>
    </w:p>
    <w:p w:rsidR="00121E92" w:rsidRDefault="00121E92" w:rsidP="00121E92">
      <w:pPr>
        <w:pStyle w:val="ListParagraph"/>
        <w:numPr>
          <w:ilvl w:val="0"/>
          <w:numId w:val="172"/>
        </w:numPr>
        <w:spacing w:after="0" w:line="240" w:lineRule="auto"/>
        <w:ind w:left="450" w:right="0"/>
        <w:rPr>
          <w:rFonts w:eastAsiaTheme="minorHAnsi"/>
          <w:lang w:val="ka-GE"/>
        </w:rPr>
      </w:pPr>
      <w:r>
        <w:rPr>
          <w:lang w:val="ka-GE"/>
        </w:rPr>
        <w:t>157 ერთეულ ჰიდრომეტეოროლოგიურ სადგურსა და საგუშაგოზე რეგულარულად, დღეღამურ რეჟიმში წარმოებდა დაკვირვება და მონაცემთა ბაზებში შეტანა, ხარისხის კონტროლის განხორციელება, სადგურებსა და საგუშაგოებზე ინსპექტირება და ტექნიკურ-პროფილაქტიკური სამუშაოები;</w:t>
      </w:r>
    </w:p>
    <w:p w:rsidR="00121E92" w:rsidRDefault="00121E92" w:rsidP="00121E92">
      <w:pPr>
        <w:pStyle w:val="ListParagraph"/>
        <w:numPr>
          <w:ilvl w:val="0"/>
          <w:numId w:val="172"/>
        </w:numPr>
        <w:spacing w:after="0" w:line="240" w:lineRule="auto"/>
        <w:ind w:left="450" w:right="0"/>
        <w:rPr>
          <w:lang w:val="ka-GE"/>
        </w:rPr>
      </w:pPr>
      <w:r>
        <w:rPr>
          <w:lang w:val="ka-GE"/>
        </w:rPr>
        <w:t xml:space="preserve">პროექტის “ევროკავშირის წყლის ინიციატივა პლუს აღმოსავლეთის პარტნიორობის ქვეყნებისთვის" (EUWI+) ფარგლებში, მცხეთა-მთიანეთის, კახეთის და ქვემო ქართლის რეგიონებში დამონტაჟდა და გაიმართა 12 ერთეული ჰიდროლოგიური სადგური; </w:t>
      </w:r>
    </w:p>
    <w:p w:rsidR="00121E92" w:rsidRDefault="00121E92" w:rsidP="00121E92">
      <w:pPr>
        <w:pStyle w:val="ListParagraph"/>
        <w:numPr>
          <w:ilvl w:val="0"/>
          <w:numId w:val="172"/>
        </w:numPr>
        <w:spacing w:after="0" w:line="240" w:lineRule="auto"/>
        <w:ind w:left="450" w:right="0"/>
        <w:rPr>
          <w:lang w:val="ka-GE"/>
        </w:rPr>
      </w:pPr>
      <w:r>
        <w:rPr>
          <w:lang w:val="ka-GE"/>
        </w:rPr>
        <w:t>23 მეტეოროლოგიური სადგურიდან მიღებული მონაცემები გავრცელებულ იქნა საერთაშორისო დონეზე;</w:t>
      </w:r>
    </w:p>
    <w:p w:rsidR="00121E92" w:rsidRDefault="00121E92" w:rsidP="00121E92">
      <w:pPr>
        <w:pStyle w:val="ListParagraph"/>
        <w:numPr>
          <w:ilvl w:val="0"/>
          <w:numId w:val="172"/>
        </w:numPr>
        <w:spacing w:after="0" w:line="240" w:lineRule="auto"/>
        <w:ind w:left="450" w:right="0"/>
        <w:rPr>
          <w:lang w:val="ka-GE"/>
        </w:rPr>
      </w:pPr>
      <w:r>
        <w:rPr>
          <w:lang w:val="ka-GE"/>
        </w:rPr>
        <w:t>რეგულარულად წარმოებდა ჰიდრომეტეოროლოგიური დაკვირვების მიმდინარე და ისტორიულ ქაღალდის მატარებელზე არსებული მონაცემების ელექტრონულ ფორმატში გადაყვანის, მონაცემთა ხარისხის კონტროლის და მონაცემთა ბაზების შევსების სამუშაოები;</w:t>
      </w:r>
    </w:p>
    <w:p w:rsidR="00121E92" w:rsidRDefault="00121E92" w:rsidP="00121E92">
      <w:pPr>
        <w:pStyle w:val="ListParagraph"/>
        <w:numPr>
          <w:ilvl w:val="0"/>
          <w:numId w:val="172"/>
        </w:numPr>
        <w:spacing w:after="0" w:line="240" w:lineRule="auto"/>
        <w:ind w:left="450" w:right="0"/>
        <w:rPr>
          <w:lang w:val="ka-GE"/>
        </w:rPr>
      </w:pPr>
      <w:r>
        <w:rPr>
          <w:lang w:val="ka-GE"/>
        </w:rPr>
        <w:t>მომზადდა და გადაწყვეტილების მიმღებ პირებსა და მასმედიის საშუალებებს მიეწოდა გაფრთხილებები საქართველოს ტერიტორიაზე მოსალოდნელი სტიქიური ჰიდრომეტეოროლოგიური მოვლენების შესახებ. საანგარიშო პერიოდში გაიცა 149 გაფრთხილება, მათ შორის საქართველოს სამხედრო გზაზე 42 სპეცგაფრთხილება გუდაური-კობის მონაკვეთზე მოსალოდნელი თოვლის ზვავების შესახებ;</w:t>
      </w:r>
    </w:p>
    <w:p w:rsidR="00121E92" w:rsidRDefault="00121E92" w:rsidP="00121E92">
      <w:pPr>
        <w:pStyle w:val="ListParagraph"/>
        <w:numPr>
          <w:ilvl w:val="0"/>
          <w:numId w:val="172"/>
        </w:numPr>
        <w:spacing w:after="0" w:line="240" w:lineRule="auto"/>
        <w:ind w:left="450" w:right="0"/>
        <w:rPr>
          <w:lang w:val="ka-GE"/>
        </w:rPr>
      </w:pPr>
      <w:r>
        <w:rPr>
          <w:lang w:val="ka-GE"/>
        </w:rPr>
        <w:t>პროექტის „კლიმატის ცვლილებისადმი ადაპტაციის შესაძლებლობების გაძლიერება საქართველოში“ (GCF, UNDP/SDC) მხარდაჭერის ფარგლებში დამუშავდა 2019 წელს საველე სამუშაოების დროს შეგროვებული ინფორმაცია მდ. სუფსა, ნატანებისა და კინტრიშის აუზებისათვის, რომელიც გამოყენებულ იქნება ჰიდრომეტეოროლოგიური საფრთხეების რუკების მომზადების პროცესში; ამავე აუზებისათვის დაიწყო ჰიდროლოგიური და ჰიდრავლიკური მოდელირების განხორციელება. მდ. ენგური, ხობისწყალისა და თბილისის ტერიტორიაზე, მდ. მტკვრის მარცხენა შენაკადებისათვის განხორციელდა საველე სამუშაოები, აიგეგმა მდინარეთა ჭალა-კალაპოტები. ჯამში გადაღებულ იქნა 1087 განივი კვეთი. გაეროს განვითარების პროგრამასთან განახლებული ხელშეკრულებით განხორციელდა საველე სამუშაოები თბილისში მდ. მტკვრის მარჯვენა შენაკადების, აბაშისწყლის, ყვრილას, ტეხურის, ცხენისწყლია და  აჭარისწყალი-ჭოროხის მდინარეთა აუზებში, სადაც ჯამში გადაღებულია 1514 განივი კვეთი.</w:t>
      </w:r>
    </w:p>
    <w:p w:rsidR="00121E92" w:rsidRDefault="00121E92" w:rsidP="00121E92">
      <w:pPr>
        <w:pStyle w:val="ListParagraph"/>
        <w:numPr>
          <w:ilvl w:val="0"/>
          <w:numId w:val="172"/>
        </w:numPr>
        <w:spacing w:after="0" w:line="240" w:lineRule="auto"/>
        <w:ind w:left="450" w:right="0"/>
        <w:rPr>
          <w:lang w:val="ka-GE"/>
        </w:rPr>
      </w:pPr>
      <w:r>
        <w:rPr>
          <w:lang w:val="ka-GE"/>
        </w:rPr>
        <w:t>ზვავსაშიში უბნების იდენტიფიცირების მიზნით ამავე პროექტის ფარგლებში საველე სამუშაოების გზით შესწავლილ იქნა ენგურისა და ხობისწყლის აუზები, მესტიისა და წალენჯიხის მუნიციპალიტეტის შემდეგი თემები: წვრიმი, იფარი, კალა, უშგული, მულახი, მესტია, ლენჯერი, ლატალი, ბეჩო, ცხუმარი, ნაკრა, ეცერი, ფარი, ლახამულა, ჭუბერი, იდლიანი, ხაიში, ჭალე და ფახულანი. საველე სამუშაოებში მონაწილეობას იღებდა სამი სპეციალისტისგან შემდგარი ჯგუფი. განხორციელებული ძირითადი აქტივობებია: საველე პირობებში თოვლსაზვავე უბნების იდენტიფიკაცია და საჭირო მონაცემების შეგროვება; GPS კოორდინატების დაფიქსირება; თოვლსაზვავე უბნის მახასიათებლების განსაზღვრა; დასურათება. ზვასაშიში უბნების პირველადი იდენტიფიცირების მიზნით გამოყენებულ იქნა კვადროკოპტერი DJI Matrice 210 RTK V2, ხოლო შემდგომი ანალიზის მერე დაიგეგმა აეროგადაღება უპილოტო საფრენი აპარატის თვითმფრინავის კორპუსით შვეიცარიული კომპანიის Sensefly-ის eBeeX RTK-ს გამოყენებით. გადაღებულ იქნა 500 ჰა ფართობის არეალი. გაეროს განვითარების პროგრამასთან განახლებული ხელშეკრულების ფარგლებში მიმდინარეობდა თოვლსაზვავე საველე სამუშაოები მდ. აჭარისწყლისა და რიონის აუზების ზემო წელში მაღალმთიანი დასახლებების ტერიტორიაზე;</w:t>
      </w:r>
    </w:p>
    <w:p w:rsidR="00121E92" w:rsidRDefault="00121E92" w:rsidP="00121E92">
      <w:pPr>
        <w:pStyle w:val="ListParagraph"/>
        <w:numPr>
          <w:ilvl w:val="0"/>
          <w:numId w:val="172"/>
        </w:numPr>
        <w:spacing w:after="0" w:line="240" w:lineRule="auto"/>
        <w:ind w:left="450" w:right="0"/>
        <w:rPr>
          <w:lang w:val="ka-GE"/>
        </w:rPr>
      </w:pPr>
      <w:r>
        <w:rPr>
          <w:lang w:val="ka-GE"/>
        </w:rPr>
        <w:t>გამოცემული საინფორმაციო ბიულეტენი „საქართველოში 2020 წელს სტიქიური გეოლოგიური პროცესების განვითარების შედეგები და პროგნოზი 2021 წლისთვის“;</w:t>
      </w:r>
    </w:p>
    <w:p w:rsidR="00121E92" w:rsidRDefault="00121E92" w:rsidP="00121E92">
      <w:pPr>
        <w:pStyle w:val="ListParagraph"/>
        <w:numPr>
          <w:ilvl w:val="0"/>
          <w:numId w:val="172"/>
        </w:numPr>
        <w:spacing w:after="0" w:line="240" w:lineRule="auto"/>
        <w:ind w:left="450" w:right="0"/>
        <w:rPr>
          <w:lang w:val="ka-GE"/>
        </w:rPr>
      </w:pPr>
      <w:r>
        <w:rPr>
          <w:lang w:val="ka-GE"/>
        </w:rPr>
        <w:t>მხარების მუნიციპალიტეტებიდან და ცალკეული მოქალაქეებისგან შემოსული წერილების საფუძველზე, შედგენილი იქნა 452 ვიზუალური საინჟინრო-გეოლოგიური დასკვნა, სადაც შეფასებულია 787 დასახლებულ პუნქტში მცხოვრები 1268 მოსახლის (კომლი) საცხოვრებელი სახლის, საკარმიდამო მიწის ნაკვეთის, ინფრასტრუქტურული ობიექტების და მიმდებარე ტერიტორიის გეოდინამიკური მდგომარეობა, საშიშროების რისკის განსაზღვრით და შესაბამისი რეკომენდაციებით, გადაუდებელი ღონისძიებების გატარების მიზნით;</w:t>
      </w:r>
    </w:p>
    <w:p w:rsidR="00121E92" w:rsidRDefault="00121E92" w:rsidP="00121E92">
      <w:pPr>
        <w:pStyle w:val="ListParagraph"/>
        <w:numPr>
          <w:ilvl w:val="0"/>
          <w:numId w:val="172"/>
        </w:numPr>
        <w:spacing w:after="0" w:line="240" w:lineRule="auto"/>
        <w:ind w:left="450" w:right="0"/>
        <w:rPr>
          <w:lang w:val="ka-GE"/>
        </w:rPr>
      </w:pPr>
      <w:r>
        <w:rPr>
          <w:lang w:val="ka-GE"/>
        </w:rPr>
        <w:t>საქართველოს გარემოს დაცვისა და სოფლის მეურნეობის სამინისტროს „ცხელი ხაზით“ და 112-ით შემოსული იყო 97 ინფორმაცია, მოწოდებული ინფორმაციით სააგენტოს გეოლოგები ფორს-მაჟორულ ვითარებაში ახდენენ სიტუაციის შეფასებას და ადგილზე სახავენ გადაუდებელ პალიატიურ ღონისძიებებს, ხოლო შემდეგ სათანადო დასკვნებს უგზავნიან შესაბამის უწყებებს;</w:t>
      </w:r>
    </w:p>
    <w:p w:rsidR="00121E92" w:rsidRDefault="00121E92" w:rsidP="00121E92">
      <w:pPr>
        <w:pStyle w:val="ListParagraph"/>
        <w:numPr>
          <w:ilvl w:val="0"/>
          <w:numId w:val="172"/>
        </w:numPr>
        <w:spacing w:after="0" w:line="240" w:lineRule="auto"/>
        <w:ind w:left="450" w:right="0"/>
        <w:rPr>
          <w:lang w:val="ka-GE"/>
        </w:rPr>
      </w:pPr>
      <w:r>
        <w:rPr>
          <w:lang w:val="ka-GE"/>
        </w:rPr>
        <w:t>განხორციელდა გზშ ანგარიშების, საინჟინრო ობიექტების საპროექტო დოკუმენტაციის და გარემოსდაცვით სფეროში კანონმდებლობის ხაზით მიღებული დოკუმენტების გეოლოგიური ნაწილის რეცენზირება, რის საფუძველზეც შენიშვნების, საექსპერტო დასკვნების, კომენტარების და სხვა სახით შედგენილი იქნა 286 დოკუმენტი;</w:t>
      </w:r>
    </w:p>
    <w:p w:rsidR="00121E92" w:rsidRDefault="00121E92" w:rsidP="00121E92">
      <w:pPr>
        <w:pStyle w:val="ListParagraph"/>
        <w:numPr>
          <w:ilvl w:val="0"/>
          <w:numId w:val="172"/>
        </w:numPr>
        <w:spacing w:after="0" w:line="240" w:lineRule="auto"/>
        <w:ind w:left="450" w:right="0"/>
        <w:rPr>
          <w:lang w:val="ka-GE"/>
        </w:rPr>
      </w:pPr>
      <w:r>
        <w:rPr>
          <w:lang w:val="ka-GE"/>
        </w:rPr>
        <w:t>პროექტის „კლიმატის ცვლილებისადმი ადაპტაციის შესაძლებლობების გაძლიერება საქართველოში“ (GCF, UNDP/SDC) ფარგლებში მდ. ენგურის, მდ. ხობისწყლის და მდ. მტკვრის მარცხენა სანაპიროსთვის (ქ. თბილისის საზღვრებში) მომზადდა გეოლოგიური საფრთხეების GIS მონაცემთა ბაზა, კატალოგი/კადასტრი, ხოლო მდ. რიონის, ჭოროხი-აჭარისწყლის აუზებში და მდ. მტკვრის მარჯვენა ნაპირზე (ქ. თბილისის ფარგლებში) განხორციელდა საველე გეოლოგიური კვლევები;</w:t>
      </w:r>
    </w:p>
    <w:p w:rsidR="00121E92" w:rsidRDefault="00121E92" w:rsidP="00121E92">
      <w:pPr>
        <w:pStyle w:val="ListParagraph"/>
        <w:numPr>
          <w:ilvl w:val="0"/>
          <w:numId w:val="172"/>
        </w:numPr>
        <w:spacing w:after="0" w:line="240" w:lineRule="auto"/>
        <w:ind w:left="450" w:right="0"/>
        <w:rPr>
          <w:lang w:val="ka-GE"/>
        </w:rPr>
      </w:pPr>
      <w:r>
        <w:rPr>
          <w:lang w:val="ka-GE"/>
        </w:rPr>
        <w:t>გამოიცა კახეთის მხარის ტოპოფურცლების: ახმეტის K-38-XVI; ყვარლის K-38-XVII; მახისმაღალის K-38-X (მასშტაბი 1:200 000) გეოლოგიური რუკები, შესაბამისი გეოლოგიური ანგარიშით; მიმდინარეობდა რაჭის (K-38-VIII) და ზემო იმერეთის (K-38-XIV) გეოლოგიური ფურცლების ისტორიული მონაცემების დამუშავება და საველე გეოლოგიური კვლევები;</w:t>
      </w:r>
    </w:p>
    <w:p w:rsidR="00121E92" w:rsidRDefault="00121E92" w:rsidP="00121E92">
      <w:pPr>
        <w:pStyle w:val="ListParagraph"/>
        <w:numPr>
          <w:ilvl w:val="0"/>
          <w:numId w:val="172"/>
        </w:numPr>
        <w:spacing w:after="0" w:line="240" w:lineRule="auto"/>
        <w:ind w:left="450" w:right="0"/>
        <w:rPr>
          <w:lang w:val="ka-GE"/>
        </w:rPr>
      </w:pPr>
      <w:r>
        <w:rPr>
          <w:lang w:val="ka-GE"/>
        </w:rPr>
        <w:t>ჰიდროგეოლოგიური მონიტორინგის ქსელის გაუმჯობესების მიზნით, „ევროკავშირის წყლის ინიციატივა პლიუსი (EUWI+) და UNDP-GEF-ის „მტკვარი II“-ის პროექტების ფარგლებში, კახეთის მხარეში 10 ავტომატური სადგური მოეწყო;</w:t>
      </w:r>
    </w:p>
    <w:p w:rsidR="00121E92" w:rsidRDefault="00121E92" w:rsidP="00121E92">
      <w:pPr>
        <w:pStyle w:val="ListParagraph"/>
        <w:numPr>
          <w:ilvl w:val="0"/>
          <w:numId w:val="172"/>
        </w:numPr>
        <w:spacing w:after="0" w:line="240" w:lineRule="auto"/>
        <w:ind w:left="450" w:right="0"/>
        <w:rPr>
          <w:lang w:val="ka-GE"/>
        </w:rPr>
      </w:pPr>
      <w:r>
        <w:rPr>
          <w:lang w:val="ka-GE"/>
        </w:rPr>
        <w:t>გამოიცა შემაჯამებელი ჰიდროგეოლოგიური ანგარიში - „საქართველოს მიწისქვეშა მტკნარი სასმელი წყლის რესურსების რაოდენობრივი და ხარისხობრივი მახასიათებლების შეფასება (არსებული მდგომარეობის ანალიზი, პროგნოზი და რეკომენდაციები)“;</w:t>
      </w:r>
    </w:p>
    <w:p w:rsidR="00121E92" w:rsidRDefault="00121E92" w:rsidP="00121E92">
      <w:pPr>
        <w:pStyle w:val="ListParagraph"/>
        <w:numPr>
          <w:ilvl w:val="0"/>
          <w:numId w:val="172"/>
        </w:numPr>
        <w:spacing w:after="0" w:line="240" w:lineRule="auto"/>
        <w:ind w:left="450" w:right="0"/>
        <w:rPr>
          <w:lang w:val="ka-GE"/>
        </w:rPr>
      </w:pPr>
      <w:r>
        <w:rPr>
          <w:lang w:val="ka-GE"/>
        </w:rPr>
        <w:t>მიმდინარეობდა მიწისქვეშა მტკნარი სასმელი წყლების მონიტორინგის ქსელის ავტომატური სადგურებიდან მონაცემების მიღება-კონტროლი; მიმდინარეობდა საფონდო-ისტორიული ჰიდროგეოლოგიური მასალების სისტემატიზირება;</w:t>
      </w:r>
    </w:p>
    <w:p w:rsidR="00121E92" w:rsidRDefault="00121E92" w:rsidP="00121E92">
      <w:pPr>
        <w:pStyle w:val="ListParagraph"/>
        <w:numPr>
          <w:ilvl w:val="0"/>
          <w:numId w:val="172"/>
        </w:numPr>
        <w:spacing w:after="0" w:line="240" w:lineRule="auto"/>
        <w:ind w:left="450" w:right="0"/>
        <w:rPr>
          <w:lang w:val="ka-GE"/>
        </w:rPr>
      </w:pPr>
      <w:r>
        <w:rPr>
          <w:lang w:val="ka-GE"/>
        </w:rPr>
        <w:t>გარემოს დაბინძურების დონის შეფასებისათვის ხორციელდებოდა ზედაპირული წყლების, ნიადაგის, ატმოსფერული ჰაერისა და ნალექების სინჯების აღება. ტარდებოდა ქიმიური და ბიოლოგიური ანალიზები. ატმოსფერული ჰაერის ხარისხის მონიტორინგი მიმდინარეობდა ქალაქებში რუსთავში, თბილისში, ქუთაისში, ბათუმსა და ზესტაფონში; ატმოსფერული ჰაერის ხარისხის ინდიკატორული გაზომვების ჩატარდა 25 ქალაქში; მომზადდა ყოველთვიური ბიულეტენები "მოკლე მიმოხილვა საქართველოს გარემოს დაბინძურების შესახებ" მომზადება;</w:t>
      </w:r>
    </w:p>
    <w:p w:rsidR="00121E92" w:rsidRDefault="00121E92" w:rsidP="00121E92">
      <w:pPr>
        <w:pStyle w:val="ListParagraph"/>
        <w:numPr>
          <w:ilvl w:val="0"/>
          <w:numId w:val="172"/>
        </w:numPr>
        <w:spacing w:after="0" w:line="240" w:lineRule="auto"/>
        <w:ind w:left="450" w:right="0"/>
        <w:rPr>
          <w:lang w:val="ka-GE"/>
        </w:rPr>
      </w:pPr>
      <w:r>
        <w:rPr>
          <w:lang w:val="ka-GE"/>
        </w:rPr>
        <w:t>განხორციელდა ჰიდრობიოლოგიური მონიტორინგი შავი ზღვის საქართველოს  სანაპიროს 4 და  კონტინენტური შელფის 18 (გონიო-ანაკლიის აკვატორიაში)  სადგურზე, აღებული იქნა ჰიდრობიოლოგიური  ნიმუშები და მიმდინარეობ</w:t>
      </w:r>
      <w:r w:rsidR="00940613">
        <w:rPr>
          <w:lang w:val="ka-GE"/>
        </w:rPr>
        <w:t>და</w:t>
      </w:r>
      <w:r>
        <w:rPr>
          <w:lang w:val="ka-GE"/>
        </w:rPr>
        <w:t xml:space="preserve"> მათი ხარისხობრივი და რაოდენობრივი მაჩვენებლების განსაზღვრა; მომზადდა ანგარიში „შავი ზღვის  საქართველოს სანაპირო წყლებში თევზის მარაგის განმსაზღვრელი ძირითადი ბიოეკოლოგიური ფაქტორების მდგომარეობა“.</w:t>
      </w:r>
    </w:p>
    <w:p w:rsidR="00121E92" w:rsidRDefault="00121E92" w:rsidP="00121E92">
      <w:pPr>
        <w:pStyle w:val="ListParagraph"/>
        <w:numPr>
          <w:ilvl w:val="0"/>
          <w:numId w:val="172"/>
        </w:numPr>
        <w:spacing w:after="0" w:line="240" w:lineRule="auto"/>
        <w:ind w:left="450" w:right="0"/>
        <w:rPr>
          <w:lang w:val="ka-GE"/>
        </w:rPr>
      </w:pPr>
      <w:r>
        <w:rPr>
          <w:lang w:val="ka-GE"/>
        </w:rPr>
        <w:t>განხორციელდა მიკრობიოლოგიური მონიტორინგი ყოველთვიური დაკვირვების 4 სადგურზე, განისაზღვრა ზოგიერთი სანიტარულ-ბაქტერიოლოგიური პარამეტრები;</w:t>
      </w:r>
    </w:p>
    <w:p w:rsidR="00121E92" w:rsidRDefault="00121E92" w:rsidP="00121E92">
      <w:pPr>
        <w:pStyle w:val="ListParagraph"/>
        <w:numPr>
          <w:ilvl w:val="0"/>
          <w:numId w:val="172"/>
        </w:numPr>
        <w:spacing w:after="0" w:line="240" w:lineRule="auto"/>
        <w:ind w:left="450" w:right="0"/>
        <w:rPr>
          <w:lang w:val="ka-GE"/>
        </w:rPr>
      </w:pPr>
      <w:r>
        <w:rPr>
          <w:lang w:val="ka-GE"/>
        </w:rPr>
        <w:t>განხორციელდა შავი ზღვის საქართველოს სანაპიროზე გამორიყული ზღვის ძუძუმწოვრების აღრიცხვა და მომზადდა სტატისტიკური მონაცემები;</w:t>
      </w:r>
    </w:p>
    <w:p w:rsidR="00121E92" w:rsidRDefault="00121E92" w:rsidP="00121E92">
      <w:pPr>
        <w:pStyle w:val="ListParagraph"/>
        <w:numPr>
          <w:ilvl w:val="0"/>
          <w:numId w:val="172"/>
        </w:numPr>
        <w:spacing w:after="0" w:line="240" w:lineRule="auto"/>
        <w:ind w:left="450" w:right="0"/>
        <w:rPr>
          <w:lang w:val="ka-GE"/>
        </w:rPr>
      </w:pPr>
      <w:r>
        <w:rPr>
          <w:lang w:val="ka-GE"/>
        </w:rPr>
        <w:t>განხორციელდა კვლევები შავი ზღვის საქართველოს საზღვაო სივრცეში სარეწაო თევზების მარაგებისა და სამრეწველო თევზჭერის კვოტების განსაზღვრის მიზნით. მომზადდა მონაცემთა ბაზა აღებული თევზის ნიმუშების ბიოლოგიური მახასიათებლების შესახებ და ანგარიში საქართველოს საზღვაო სივრცეში სამრეწველო მნიშვნელობის თევზებისა და სხვა ჰიდრობიონტების მარაგების მიმდინარე მდგომარეობისა და აღნიშნული რესურსის 2021-2022 წწ ექსპულატაციის დასაშვები დონის (კვოტების) პროგნოზირების შესახებ.</w:t>
      </w:r>
    </w:p>
    <w:p w:rsidR="00121E92" w:rsidRDefault="00121E92" w:rsidP="00121E92">
      <w:pPr>
        <w:spacing w:after="0"/>
        <w:ind w:left="360"/>
        <w:jc w:val="both"/>
        <w:rPr>
          <w:rFonts w:ascii="Sylfaen" w:hAnsi="Sylfaen"/>
          <w:lang w:val="ka-GE"/>
        </w:rPr>
      </w:pPr>
    </w:p>
    <w:p w:rsidR="00121E92" w:rsidRPr="00121E92" w:rsidRDefault="00121E92" w:rsidP="00121E92">
      <w:pPr>
        <w:pStyle w:val="ListParagraph"/>
        <w:spacing w:after="0" w:line="240" w:lineRule="auto"/>
        <w:ind w:left="426"/>
        <w:rPr>
          <w:color w:val="auto"/>
          <w:lang w:val="ka-GE"/>
        </w:rPr>
      </w:pPr>
      <w:r w:rsidRPr="00121E92">
        <w:rPr>
          <w:color w:val="auto"/>
        </w:rPr>
        <w:t>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3.3.1</w:t>
      </w:r>
      <w:r w:rsidRPr="00121E92">
        <w:rPr>
          <w:color w:val="auto"/>
          <w:lang w:val="ka-GE"/>
        </w:rPr>
        <w:t xml:space="preserve">; 3.1.7; 3.1.8; 3.1.9; </w:t>
      </w:r>
    </w:p>
    <w:p w:rsidR="00121E92" w:rsidRPr="00121E92" w:rsidRDefault="00121E92" w:rsidP="00121E92">
      <w:pPr>
        <w:pStyle w:val="ListParagraph"/>
        <w:spacing w:after="0" w:line="240" w:lineRule="auto"/>
        <w:ind w:left="426"/>
        <w:rPr>
          <w:color w:val="auto"/>
          <w:lang w:val="ka-GE"/>
        </w:rPr>
      </w:pPr>
      <w:r w:rsidRPr="00121E92">
        <w:rPr>
          <w:color w:val="auto"/>
          <w:lang w:val="ka-GE"/>
        </w:rPr>
        <w:t xml:space="preserve">საქართველოს გარემოს დაცვის მოქმედებათა მესამე ეროვნული როგრამის (NEAP) აქტივობა  11.1.5; 11.1.6; 11.1.7; 3.3.3; 11.1.2; 11.1.3; 11.1.4; 3.3.2; </w:t>
      </w:r>
    </w:p>
    <w:p w:rsidR="00121E92" w:rsidRPr="00121E92" w:rsidRDefault="00121E92" w:rsidP="00121E92">
      <w:pPr>
        <w:pStyle w:val="ListParagraph"/>
        <w:spacing w:after="0" w:line="240" w:lineRule="auto"/>
        <w:ind w:left="426"/>
        <w:rPr>
          <w:color w:val="auto"/>
          <w:lang w:val="ka-GE"/>
        </w:rPr>
      </w:pPr>
      <w:r w:rsidRPr="00121E92">
        <w:rPr>
          <w:color w:val="auto"/>
          <w:lang w:val="ka-GE"/>
        </w:rPr>
        <w:t xml:space="preserve">მდგრადი განვითარების (SDGs), (მიზანი 11: ქალაქებისა და დასახლებების ინკლუზიური, უსაფრთხო და მდგრადი განვითარების) გლობალური ინიდკატორი 11.6.2; </w:t>
      </w:r>
    </w:p>
    <w:p w:rsidR="00121E92" w:rsidRPr="00121E92" w:rsidRDefault="00121E92" w:rsidP="00121E92">
      <w:pPr>
        <w:pStyle w:val="ListParagraph"/>
        <w:spacing w:after="0" w:line="240" w:lineRule="auto"/>
        <w:ind w:left="426"/>
        <w:rPr>
          <w:color w:val="auto"/>
          <w:lang w:val="ka-GE"/>
        </w:rPr>
      </w:pPr>
      <w:r w:rsidRPr="00121E92">
        <w:rPr>
          <w:color w:val="auto"/>
          <w:lang w:val="ka-GE"/>
        </w:rPr>
        <w:t xml:space="preserve">მდგრადი განვითარების (SDGs), (მიზანი 14: ოკეანისა და ზღვის რესურსების კონსერვაცია და გონივრული გამოყენება მდგრადი განვითარებისთვის), გლობალური ინიდკატორი 14.4.1; </w:t>
      </w:r>
    </w:p>
    <w:p w:rsidR="00FF77DB" w:rsidRPr="00AD255C" w:rsidRDefault="00FF77DB" w:rsidP="00121E92">
      <w:pPr>
        <w:pStyle w:val="ListParagraph"/>
        <w:spacing w:after="0" w:line="240" w:lineRule="auto"/>
        <w:ind w:left="360" w:right="0" w:firstLine="0"/>
        <w:rPr>
          <w:highlight w:val="yellow"/>
          <w:lang w:val="ka-GE"/>
        </w:rPr>
      </w:pPr>
    </w:p>
    <w:p w:rsidR="003B254A" w:rsidRPr="00AD255C" w:rsidRDefault="003B254A" w:rsidP="00E43573">
      <w:pPr>
        <w:pStyle w:val="ListParagraph"/>
        <w:spacing w:after="0" w:line="240" w:lineRule="auto"/>
        <w:ind w:left="180" w:right="0" w:firstLine="0"/>
        <w:rPr>
          <w:bCs/>
          <w:highlight w:val="yellow"/>
        </w:rPr>
      </w:pPr>
    </w:p>
    <w:p w:rsidR="00D46F51" w:rsidRPr="00121E92" w:rsidRDefault="00D46F51" w:rsidP="00E43573">
      <w:pPr>
        <w:pStyle w:val="Heading2"/>
        <w:spacing w:before="0" w:line="240" w:lineRule="auto"/>
        <w:jc w:val="both"/>
        <w:rPr>
          <w:rFonts w:ascii="Sylfaen" w:hAnsi="Sylfaen" w:cs="Sylfaen"/>
          <w:bCs/>
          <w:sz w:val="22"/>
          <w:szCs w:val="22"/>
          <w:lang w:val="ka-GE"/>
        </w:rPr>
      </w:pPr>
      <w:r w:rsidRPr="00121E92">
        <w:rPr>
          <w:rFonts w:ascii="Sylfaen" w:hAnsi="Sylfaen" w:cs="Sylfaen"/>
          <w:bCs/>
          <w:sz w:val="22"/>
          <w:szCs w:val="22"/>
          <w:lang w:val="ka-GE"/>
        </w:rPr>
        <w:t>12.6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w:t>
      </w:r>
      <w:r w:rsidR="00417CD1" w:rsidRPr="00121E92">
        <w:rPr>
          <w:rFonts w:ascii="Sylfaen" w:hAnsi="Sylfaen" w:cs="Sylfaen"/>
          <w:bCs/>
          <w:sz w:val="22"/>
          <w:szCs w:val="22"/>
          <w:lang w:val="ka-GE"/>
        </w:rPr>
        <w:t>”</w:t>
      </w:r>
      <w:r w:rsidRPr="00121E92">
        <w:rPr>
          <w:rFonts w:ascii="Sylfaen" w:hAnsi="Sylfaen" w:cs="Sylfaen"/>
          <w:bCs/>
          <w:sz w:val="22"/>
          <w:szCs w:val="22"/>
          <w:lang w:val="ka-GE"/>
        </w:rPr>
        <w:t xml:space="preserve"> ხელშეწყობის პროგრამა (პროგრამული კოდი: 31 11)</w:t>
      </w:r>
    </w:p>
    <w:p w:rsidR="00D46F51" w:rsidRPr="00121E92" w:rsidRDefault="00D46F51" w:rsidP="00E43573">
      <w:pPr>
        <w:pStyle w:val="ListParagraph"/>
        <w:spacing w:before="240" w:after="0" w:line="240" w:lineRule="auto"/>
        <w:ind w:left="0"/>
        <w:rPr>
          <w:bCs/>
          <w:lang w:val="ka-GE"/>
        </w:rPr>
      </w:pPr>
      <w:r w:rsidRPr="00121E92">
        <w:rPr>
          <w:bCs/>
        </w:rPr>
        <w:t>პროგრამის განმახორციელებელი</w:t>
      </w:r>
      <w:r w:rsidRPr="00121E92">
        <w:rPr>
          <w:bCs/>
          <w:lang w:val="ka-GE"/>
        </w:rPr>
        <w:t xml:space="preserve">: </w:t>
      </w:r>
    </w:p>
    <w:p w:rsidR="00D46F51" w:rsidRPr="00121E92" w:rsidRDefault="00D46F51" w:rsidP="00590252">
      <w:pPr>
        <w:pStyle w:val="ListParagraph"/>
        <w:numPr>
          <w:ilvl w:val="0"/>
          <w:numId w:val="53"/>
        </w:numPr>
        <w:spacing w:before="240" w:after="0" w:line="240" w:lineRule="auto"/>
        <w:ind w:right="0"/>
        <w:rPr>
          <w:bCs/>
          <w:lang w:val="ka-GE"/>
        </w:rPr>
      </w:pPr>
      <w:r w:rsidRPr="00121E92">
        <w:rPr>
          <w:bCs/>
          <w:lang w:val="ka-GE"/>
        </w:rPr>
        <w:t>სსიპ - გარემოსდაცვითი ინფორმაციისა და განათლების ცენტრი</w:t>
      </w:r>
    </w:p>
    <w:p w:rsidR="00D46F51" w:rsidRPr="00AD255C" w:rsidRDefault="00D46F51" w:rsidP="00E43573">
      <w:pPr>
        <w:pStyle w:val="ListParagraph"/>
        <w:spacing w:after="0" w:line="240" w:lineRule="auto"/>
        <w:rPr>
          <w:bCs/>
          <w:highlight w:val="yellow"/>
          <w:lang w:val="ka-GE"/>
        </w:rPr>
      </w:pPr>
    </w:p>
    <w:p w:rsidR="002F3A6E" w:rsidRDefault="002F3A6E" w:rsidP="002F3A6E">
      <w:pPr>
        <w:pStyle w:val="ListParagraph"/>
        <w:numPr>
          <w:ilvl w:val="0"/>
          <w:numId w:val="172"/>
        </w:numPr>
        <w:spacing w:after="0" w:line="240" w:lineRule="auto"/>
        <w:ind w:left="450" w:right="0"/>
        <w:rPr>
          <w:rFonts w:eastAsiaTheme="minorHAnsi"/>
          <w:lang w:val="ka-GE"/>
        </w:rPr>
      </w:pPr>
      <w:r>
        <w:rPr>
          <w:lang w:val="ka-GE"/>
        </w:rPr>
        <w:t>„გარემოს დაცვისა და სოფლის მეურნეობის მიმართულებით გამართულ ღონისძიებებში მონაწილეობა მიიღო 5344-მა პირმა; ლექცია-სემინარები მოისმინა 751-მა მოსწავლემ და სტუდენტმა; ტრენინგები გაიარა 3328 მონაწილემ;</w:t>
      </w:r>
    </w:p>
    <w:p w:rsidR="002F3A6E" w:rsidRDefault="002F3A6E" w:rsidP="002F3A6E">
      <w:pPr>
        <w:pStyle w:val="ListParagraph"/>
        <w:numPr>
          <w:ilvl w:val="0"/>
          <w:numId w:val="172"/>
        </w:numPr>
        <w:spacing w:after="0" w:line="240" w:lineRule="auto"/>
        <w:ind w:left="450" w:right="0"/>
        <w:rPr>
          <w:lang w:val="ka-GE"/>
        </w:rPr>
      </w:pPr>
      <w:r>
        <w:rPr>
          <w:lang w:val="ka-GE"/>
        </w:rPr>
        <w:t>ტრენინგები სამინისტროს თანამშრომლებისთვის (701 მონაწილე): სამართლებრივი წერა(23); კატასტროფების რისკების შემცირება(9); ვეტერინარია(63); საჯარო ფინანსების მართვა (44); მონაცემების დამუშავება(38); ატმოსფერული ჰაერის დაცვის ახალი რეგულაციები და ნარჩენების მართვა(25); საჯარო ინფორმაციის გაცემის წესი(56); პროექტების მართვა(15); შშმ პირთა ეროვნული მისაწვდომობის სტანდარტი(12); საგანგებო სიტუაციებში ქცევის წესები(10); ტყვიის ანალიზი(5); სახელმწიფო კონტროლის განხორციელება(12); ადმინისტრაციული სამართალდარღვევის საქმისწარმოება(139); გარემოსდაცვითი პასუხისმგებლობის სისტემა(62); პირველადი გადაუდებელი სამედიცინო დახმარება(6); სექსუალური შევიწროება(20); საქმიანი წერა(30); პრეზენტაცია და კომუნიკაცია(57); შიდაორგანიზაციული კომუნიკაცია(17); კომუნიკაცია გარე აქტორებთან (23);ცხელი ხაზი(12); შშმ პირებთან კომუნიკაცია(22).</w:t>
      </w:r>
    </w:p>
    <w:p w:rsidR="002F3A6E" w:rsidRDefault="002F3A6E" w:rsidP="002F3A6E">
      <w:pPr>
        <w:pStyle w:val="ListParagraph"/>
        <w:numPr>
          <w:ilvl w:val="0"/>
          <w:numId w:val="172"/>
        </w:numPr>
        <w:spacing w:after="0" w:line="240" w:lineRule="auto"/>
        <w:ind w:left="450" w:right="0"/>
        <w:rPr>
          <w:lang w:val="ka-GE"/>
        </w:rPr>
      </w:pPr>
      <w:r>
        <w:rPr>
          <w:lang w:val="ka-GE"/>
        </w:rPr>
        <w:t>ტრენინგები სხვა დაინტერესებული საზოგადოებისთვის (2627 მონაწილე, მათ შორის 331 ფერმერი): გარემოსდაცვითი და აგრარული განათლება სკოლაში (ToT) (12); გარემოსდაცვითი და აგრარული განათლება სკოლაში(1800 პედაგოგი); სკოლამდელი გარემოსდაცვითი განათლება(95); კატასტროფების რისკების შემცირება(18); გარემოსდაცვითი მმართველი(57); ეკომარკირების მექანიზმები(53); მდგრადი შესყიდვები(50); ეკოლიდერთა სკოლა(40);  თემზე დაფუძნებული კატასტროფის რისკის მართვა(60); ჰაერის ხარისხი და მისი დაცვა დაბინძურებისგან(55); სამაცივრო ტექნიკისა და ჰაერის კონდიცირების ტექნიკოსების ტრენინგი(15); ოზონდამშლელი ნივთიერებები(19); მწვანე შესყიდვები(22); აგრარული მიმართულების ტრენინგები(331). ასევე აგრარული ტრენინგები ჩაუტარდა 7 მსჯავრდებულს.</w:t>
      </w:r>
    </w:p>
    <w:p w:rsidR="002F3A6E" w:rsidRDefault="002F3A6E" w:rsidP="002F3A6E">
      <w:pPr>
        <w:pStyle w:val="ListParagraph"/>
        <w:numPr>
          <w:ilvl w:val="0"/>
          <w:numId w:val="172"/>
        </w:numPr>
        <w:spacing w:after="0" w:line="240" w:lineRule="auto"/>
        <w:ind w:left="450" w:right="0"/>
        <w:rPr>
          <w:lang w:val="ka-GE"/>
        </w:rPr>
      </w:pPr>
      <w:r>
        <w:rPr>
          <w:lang w:val="ka-GE"/>
        </w:rPr>
        <w:t>შეიქმნა 2 ელექტრონული სასწავლო კურსი: გარემოსდაცვითი და აგრარული განათლება სკოლაში; მწვანე ეკონომიკა;</w:t>
      </w:r>
    </w:p>
    <w:p w:rsidR="002F3A6E" w:rsidRDefault="002F3A6E" w:rsidP="002F3A6E">
      <w:pPr>
        <w:pStyle w:val="ListParagraph"/>
        <w:numPr>
          <w:ilvl w:val="0"/>
          <w:numId w:val="172"/>
        </w:numPr>
        <w:spacing w:after="0" w:line="240" w:lineRule="auto"/>
        <w:ind w:left="450" w:right="0"/>
        <w:rPr>
          <w:lang w:val="ka-GE"/>
        </w:rPr>
      </w:pPr>
      <w:r>
        <w:rPr>
          <w:lang w:val="ka-GE"/>
        </w:rPr>
        <w:t>მიმდინარეობ</w:t>
      </w:r>
      <w:r w:rsidR="00940613">
        <w:rPr>
          <w:lang w:val="ka-GE"/>
        </w:rPr>
        <w:t>და</w:t>
      </w:r>
      <w:r>
        <w:rPr>
          <w:lang w:val="ka-GE"/>
        </w:rPr>
        <w:t xml:space="preserve"> პროფესიული მომზადების/გადამზადების პროგრამის აკრედიტაციის პროცესი, სახელწოდებით "ტყის ინვენტარიზაცია და ტაქსაცია".</w:t>
      </w:r>
    </w:p>
    <w:p w:rsidR="002F3A6E" w:rsidRDefault="002F3A6E" w:rsidP="002F3A6E">
      <w:pPr>
        <w:pStyle w:val="ListParagraph"/>
        <w:numPr>
          <w:ilvl w:val="0"/>
          <w:numId w:val="172"/>
        </w:numPr>
        <w:spacing w:after="0" w:line="240" w:lineRule="auto"/>
        <w:ind w:left="450" w:right="0"/>
        <w:rPr>
          <w:lang w:val="ka-GE"/>
        </w:rPr>
      </w:pPr>
      <w:r>
        <w:rPr>
          <w:lang w:val="ka-GE"/>
        </w:rPr>
        <w:t>განხორციელდა 2 საინფორმაციო კამპანია, რომლის ფარგლებში ცენტრის ოფიციალურ ვებ-გვერდზე განთავსდა 25 საინფორმაციო ბანერი. სოციალური ქსელის მეშვეობით აღინიშნა  24  გარემოსდაცვითი და აგრარული დღე, რომლის ფარგლებში მომზადდა და ცენტრის ოფიციალურ FB-გვერდზე განთავსდა 24 საინფორმაციო-საგანმანათლებლო ბანერი, 2 ქვიზი და 15 ვიდეორგოლი. გარემოსდაცვითი დღეები გაშუქდა ტელევიზიების, საინფორმაციო სააგენტოების, ცენტრის ვებ-გვერდის,  Facebook გვერდისა და Youtube არხის საშუალებებით.</w:t>
      </w:r>
    </w:p>
    <w:p w:rsidR="002F3A6E" w:rsidRDefault="002F3A6E" w:rsidP="002F3A6E">
      <w:pPr>
        <w:pStyle w:val="ListParagraph"/>
        <w:numPr>
          <w:ilvl w:val="0"/>
          <w:numId w:val="172"/>
        </w:numPr>
        <w:spacing w:after="0" w:line="240" w:lineRule="auto"/>
        <w:ind w:left="450" w:right="0"/>
        <w:rPr>
          <w:lang w:val="ka-GE"/>
        </w:rPr>
      </w:pPr>
      <w:r>
        <w:rPr>
          <w:lang w:val="ka-GE"/>
        </w:rPr>
        <w:t>გაიმართა საინფორმაციო შეხვედრები: ქ. რუსთავის ატმოსფერული ჰაერის ხარისხის გაუმჯობესების სამოქმედო გეგმის ფარგლებში(133); სერტიფიცირებული მემაცივრე ტექნიკოსებისთვის(43); სტუდენტებთან(12); ტყითსარგებლობის ახალი რეგულაციების შესახებ(33).</w:t>
      </w:r>
    </w:p>
    <w:p w:rsidR="002F3A6E" w:rsidRDefault="002F3A6E" w:rsidP="002F3A6E">
      <w:pPr>
        <w:pStyle w:val="ListParagraph"/>
        <w:numPr>
          <w:ilvl w:val="0"/>
          <w:numId w:val="172"/>
        </w:numPr>
        <w:spacing w:after="0" w:line="240" w:lineRule="auto"/>
        <w:ind w:left="450" w:right="0"/>
        <w:rPr>
          <w:lang w:val="ka-GE"/>
        </w:rPr>
      </w:pPr>
      <w:r>
        <w:rPr>
          <w:lang w:val="ka-GE"/>
        </w:rPr>
        <w:t>საჯარო განხილვების შესახებ ინფორმაცია გავრცელდა: “ტყითსარგებლობის წესის შესახებ“; ’’აკვაკულტურის შესახებ’’ გამოყოფილი ზონებისა და მართვის გეგმის შესახებ; “ატმოსფერული ჰაერის ხარისხის მონიტორინგისა და მართვის ზონების და აგლომერაციების დამტკიცების შესახებ“; „ბიოლოგიური მრავალფეროვნების შესახებ“.</w:t>
      </w:r>
    </w:p>
    <w:p w:rsidR="002F3A6E" w:rsidRDefault="002F3A6E" w:rsidP="002F3A6E">
      <w:pPr>
        <w:pStyle w:val="ListParagraph"/>
        <w:numPr>
          <w:ilvl w:val="0"/>
          <w:numId w:val="172"/>
        </w:numPr>
        <w:spacing w:after="0" w:line="240" w:lineRule="auto"/>
        <w:ind w:left="450" w:right="0"/>
        <w:rPr>
          <w:lang w:val="ka-GE"/>
        </w:rPr>
      </w:pPr>
      <w:r>
        <w:rPr>
          <w:lang w:val="ka-GE"/>
        </w:rPr>
        <w:t>გაიმართა საჯარო განხილვა (ონლაინ): “ატმოსფერული ჰაერის ხარისხის მონიტორინგისა და მართვის ზონების და აგლომერაციების დამტკიცების შესახებ“ (12).</w:t>
      </w:r>
    </w:p>
    <w:p w:rsidR="002F3A6E" w:rsidRDefault="002F3A6E" w:rsidP="002F3A6E">
      <w:pPr>
        <w:pStyle w:val="ListParagraph"/>
        <w:numPr>
          <w:ilvl w:val="0"/>
          <w:numId w:val="172"/>
        </w:numPr>
        <w:spacing w:after="0" w:line="240" w:lineRule="auto"/>
        <w:ind w:left="450" w:right="0"/>
        <w:rPr>
          <w:lang w:val="ka-GE"/>
        </w:rPr>
      </w:pPr>
      <w:r>
        <w:rPr>
          <w:lang w:val="ka-GE"/>
        </w:rPr>
        <w:t>ცენტრის ფეისბუქ და ვებ-გვერდის მეშვეობით გავრცელდა სამინისტროს მიერ გამოქვეყნებული სკრინინგის 24, სკოპინგის 48, გარემოსდაცვითი გადაწყვეტილების მიღების თაობაზე 55  და  სტრატეგიული გარემოსდაცვითი შეფასების  შესახებ 7 განცხადება.</w:t>
      </w:r>
    </w:p>
    <w:p w:rsidR="002F3A6E" w:rsidRDefault="002F3A6E" w:rsidP="002F3A6E">
      <w:pPr>
        <w:pStyle w:val="ListParagraph"/>
        <w:numPr>
          <w:ilvl w:val="0"/>
          <w:numId w:val="172"/>
        </w:numPr>
        <w:spacing w:after="0" w:line="240" w:lineRule="auto"/>
        <w:ind w:left="450" w:right="0"/>
        <w:rPr>
          <w:lang w:val="ka-GE"/>
        </w:rPr>
      </w:pPr>
      <w:r>
        <w:rPr>
          <w:lang w:val="ka-GE"/>
        </w:rPr>
        <w:t>ხორციელდება სკრინინგის, სკოპინგისა და გარემოსდაცვითი გადაწყვეტილების მიღების შესახებ არსებული დოკუმენტების ელექტრონულ სისტემაში ატვირთვა.</w:t>
      </w:r>
    </w:p>
    <w:p w:rsidR="002F3A6E" w:rsidRDefault="002F3A6E" w:rsidP="002F3A6E">
      <w:pPr>
        <w:pStyle w:val="ListParagraph"/>
        <w:numPr>
          <w:ilvl w:val="0"/>
          <w:numId w:val="172"/>
        </w:numPr>
        <w:spacing w:after="0" w:line="240" w:lineRule="auto"/>
        <w:ind w:left="450" w:right="0"/>
        <w:rPr>
          <w:lang w:val="ka-GE"/>
        </w:rPr>
      </w:pPr>
      <w:r>
        <w:rPr>
          <w:lang w:val="ka-GE"/>
        </w:rPr>
        <w:t>სერტიფიცირება გაიარა მაცივარაგენტზე მომუშავე მოწყობილობების 29 ტექნიკოსმა.</w:t>
      </w:r>
    </w:p>
    <w:p w:rsidR="002F3A6E" w:rsidRDefault="002F3A6E" w:rsidP="002F3A6E">
      <w:pPr>
        <w:pStyle w:val="ListParagraph"/>
        <w:numPr>
          <w:ilvl w:val="0"/>
          <w:numId w:val="172"/>
        </w:numPr>
        <w:spacing w:after="0" w:line="240" w:lineRule="auto"/>
        <w:ind w:left="450" w:right="0"/>
        <w:rPr>
          <w:lang w:val="ka-GE"/>
        </w:rPr>
      </w:pPr>
      <w:r>
        <w:rPr>
          <w:lang w:val="ka-GE"/>
        </w:rPr>
        <w:t>მომზადდა NEAP 4-ის “გარემოსდაცვითი განათლება მდგრადი განვითარებისთვის” თავი.</w:t>
      </w:r>
    </w:p>
    <w:p w:rsidR="002F3A6E" w:rsidRDefault="002F3A6E" w:rsidP="002F3A6E">
      <w:pPr>
        <w:pStyle w:val="ListParagraph"/>
        <w:numPr>
          <w:ilvl w:val="0"/>
          <w:numId w:val="172"/>
        </w:numPr>
        <w:spacing w:after="0" w:line="240" w:lineRule="auto"/>
        <w:ind w:left="450" w:right="0"/>
        <w:rPr>
          <w:lang w:val="ka-GE"/>
        </w:rPr>
      </w:pPr>
      <w:r>
        <w:rPr>
          <w:lang w:val="ka-GE"/>
        </w:rPr>
        <w:t xml:space="preserve">პროექტის „მრავალმხრივი საფრთხეების ადრეული გაფრთხილების სისტემის გაფართოება და კლიმატთან დაკავშირებული ინფორმაციის გამოყენება საქართველოში” ფარგლებში შეიქმნა 2 ტრენინგმოდული და გაიმართა ტრენინგები; გაიმართა 3 კონკურსი; გაიმართა კერძო-საჯარო-სათემო დიალოგი(52); შემუშავდა ვიდეო პროექტის შესახებ და 2 ანიმაციური ვიდეო; ჯიპას სამაგისტრო საფეხურზე კლიმატის ცვლილების სილაბუსში ინტეგრირდა კატასტროფის რისკის მართვის/შემცირების საკითხები; გაიმართა საინფორმაციო შეხვედრები(206); გაიმართა ონლაინ სათემო ფორუმი(91) და ყოველწლიური სათემო ფორუმი(145). </w:t>
      </w:r>
    </w:p>
    <w:p w:rsidR="002F3A6E" w:rsidRDefault="002F3A6E" w:rsidP="002F3A6E">
      <w:pPr>
        <w:pStyle w:val="ListParagraph"/>
        <w:numPr>
          <w:ilvl w:val="0"/>
          <w:numId w:val="172"/>
        </w:numPr>
        <w:spacing w:after="0" w:line="240" w:lineRule="auto"/>
        <w:ind w:left="450" w:right="0"/>
        <w:rPr>
          <w:lang w:val="ka-GE"/>
        </w:rPr>
      </w:pPr>
      <w:r>
        <w:rPr>
          <w:lang w:val="ka-GE"/>
        </w:rPr>
        <w:t xml:space="preserve"> „საქართველოში სოფლის მეურნეობასთან დაკავშირებული პროფესიული განათლების მოდერნიზაცია (VET ფაზა 2)” პროექტის ფარგლებში ჩატარდა ტრენინგები; გაიმართა სამუშაო შეხვედრები აგრარულ კოლეჯებსა და უნივერსიტეტებთან(171); შემუშავდა კლიმატგონივრული სოფლის მეურნეობის დამხმარე სახელმძღვანელო და “ინფორმაციის ხარისხის სტანდარტი სოფლის მეურნეობის დარგში ცოდნისა და ინფორმაციის სისტემის მონაწილეებისთვის”.</w:t>
      </w:r>
    </w:p>
    <w:p w:rsidR="002F3A6E" w:rsidRDefault="002F3A6E" w:rsidP="002F3A6E">
      <w:pPr>
        <w:pStyle w:val="ListParagraph"/>
        <w:numPr>
          <w:ilvl w:val="0"/>
          <w:numId w:val="172"/>
        </w:numPr>
        <w:spacing w:after="0" w:line="240" w:lineRule="auto"/>
        <w:ind w:left="450" w:right="0"/>
        <w:rPr>
          <w:lang w:val="ka-GE"/>
        </w:rPr>
      </w:pPr>
      <w:r>
        <w:rPr>
          <w:lang w:val="ka-GE"/>
        </w:rPr>
        <w:t xml:space="preserve">ქვეპროექტის - “გარემოსდაცვითი ინფორმაციისა და განათლების ცენტრის (EIEC) შესაძლებლობების გაძლიერება მისი სერვისებისა და საერთაშორისო ხელშეკრულებებით და ეროვნული კანონმდებლობით ნაკისრი ვალდებულებების ეფექტიანად განხორციელების მიზნით” - ფარგლებში შემუშავდა გარემოსდაცვითი პასუხისმგებლობის კანონქვემდებარე აქტების პროექტები და გაიმართა 4 შეხვედრა (63); შეიქმნა ტრენინგკურსი და სახელმძღვანელო “გარემოსდაცვითი პასუხისმგებლობის სისტემა”; გაიმართა ტრენინგები; შეიქმნა ასინქრონული ტრენინგკურსი მასწავლებლებისთვის; გაიმართა 10 საინფორმაციო, ცნობიერების ასამაღლებელი შეხვედრა (243); გაიმართა იდეების კონკურსი; განახლდა ცენტრის ოფიციალური ვებ-გვერდი, რომელიც ხელმისაწვდომი იქნება ასევე შშმ პირებისთვის; მომზადდა და გამოიცა 3 ბუკლეტები; ჩატარდა კვლევა გარემოსდაცვით ინფორმაციასა და განათლებაზე ხელმისაწვდომობის შესახებ. </w:t>
      </w:r>
    </w:p>
    <w:p w:rsidR="002F3A6E" w:rsidRDefault="002F3A6E" w:rsidP="002F3A6E">
      <w:pPr>
        <w:pStyle w:val="ListParagraph"/>
        <w:numPr>
          <w:ilvl w:val="0"/>
          <w:numId w:val="172"/>
        </w:numPr>
        <w:spacing w:after="0" w:line="240" w:lineRule="auto"/>
        <w:ind w:left="450" w:right="0"/>
        <w:rPr>
          <w:rFonts w:cstheme="minorBidi"/>
          <w:lang w:val="ka-GE"/>
        </w:rPr>
      </w:pPr>
      <w:r>
        <w:rPr>
          <w:lang w:val="ka-GE"/>
        </w:rPr>
        <w:t>EU4ENVIRONMENT-ის პროექტის ფარგლებში “საქართველოში  მდგრადი საჯარო შესყიდვებისა და დამატებითი ინსტრუმენტების აქტივობები” გაიმართა ტრენინგები; ხელმისაწვდომია მწვანე ეკონომიკის უფასო ელექტრონული კურსი ქართულ ენაზე; გაიმართა საკონსულტაციო სამუშაო შეხვედრები (113 პირი); მომზადდა ეკო-მარკირების სახელმძღანელო.</w:t>
      </w:r>
    </w:p>
    <w:p w:rsidR="002F3A6E" w:rsidRDefault="002F3A6E" w:rsidP="002F3A6E">
      <w:pPr>
        <w:pStyle w:val="ListParagraph"/>
        <w:numPr>
          <w:ilvl w:val="0"/>
          <w:numId w:val="172"/>
        </w:numPr>
        <w:spacing w:after="0" w:line="240" w:lineRule="auto"/>
        <w:ind w:left="450" w:right="0"/>
        <w:rPr>
          <w:lang w:val="ka-GE"/>
        </w:rPr>
      </w:pPr>
      <w:r>
        <w:rPr>
          <w:lang w:val="ka-GE"/>
        </w:rPr>
        <w:t>RDA-ის რეგიონების ექსტენციის სამსახურის პროგრამას დაემატა ახალი მოდულები; ელექტრონული ბიბლიოთეკის ვებ გვერდზე განახლდა სადემონსტრაციო ნაკვეთებისა და ღონისძიებების კალენდრის მოდულები; რეგიონების მენეჯმენტის ადმინისტრირების საიტის კონსულტაციების მოდულისთვის დაიწერა მოთხოვნილი სტატისტიკის პროცედურები; განახლდა ნარჩენების დეპარტამენტისთვის იმპორტირებული პროდუქციის მართვის სისტემა; განახლდა მერძევეობის სექტორის მოდერნიზაციისა და ბაზრებზე წვდომის პროგრამა; განახლდა საქართველოს სოფლის მეურნეობისა და სოფლის განვითარების სტრატეგიებისა და სამოქმედო გეგმების მონიტორინგისა და შეფასების სისტემა; განხორციელდა SLA თბილისის ლაბორატორიისა და ათი რეგიონული ოფისის ქსელის გამართვა, შიდა ქსელში ჩართვა, ოპერაციული სისტემების ინსტალაცია.</w:t>
      </w:r>
    </w:p>
    <w:p w:rsidR="00D46F51" w:rsidRPr="00AD255C" w:rsidRDefault="00D46F51" w:rsidP="00E43573">
      <w:pPr>
        <w:pStyle w:val="ListParagraph"/>
        <w:spacing w:after="0" w:line="240" w:lineRule="auto"/>
        <w:ind w:left="0"/>
        <w:rPr>
          <w:bCs/>
          <w:highlight w:val="yellow"/>
          <w:lang w:val="ka-GE"/>
        </w:rPr>
      </w:pPr>
    </w:p>
    <w:p w:rsidR="00D46F51" w:rsidRPr="002F3A6E" w:rsidRDefault="00D46F51" w:rsidP="00E43573">
      <w:pPr>
        <w:pStyle w:val="Heading2"/>
        <w:spacing w:before="0" w:line="240" w:lineRule="auto"/>
        <w:rPr>
          <w:rFonts w:ascii="Sylfaen" w:hAnsi="Sylfaen" w:cs="Sylfaen"/>
          <w:bCs/>
          <w:sz w:val="22"/>
          <w:szCs w:val="22"/>
          <w:lang w:val="ka-GE"/>
        </w:rPr>
      </w:pPr>
      <w:r w:rsidRPr="002F3A6E">
        <w:rPr>
          <w:rFonts w:ascii="Sylfaen" w:hAnsi="Sylfaen" w:cs="Sylfaen"/>
          <w:bCs/>
          <w:sz w:val="22"/>
          <w:szCs w:val="22"/>
          <w:lang w:val="ka-GE"/>
        </w:rPr>
        <w:t>12.7 ბირთვული და რადიაციული უსაფრთხოების დაცვა (პროგრამული კოდი: 31 12)</w:t>
      </w:r>
    </w:p>
    <w:p w:rsidR="00D46F51" w:rsidRPr="002F3A6E" w:rsidRDefault="00D46F51" w:rsidP="00E43573">
      <w:pPr>
        <w:pStyle w:val="ListParagraph"/>
        <w:spacing w:after="0" w:line="240" w:lineRule="auto"/>
        <w:ind w:left="0"/>
        <w:rPr>
          <w:bCs/>
        </w:rPr>
      </w:pPr>
    </w:p>
    <w:p w:rsidR="00D46F51" w:rsidRPr="002F3A6E" w:rsidRDefault="00D46F51" w:rsidP="00E43573">
      <w:pPr>
        <w:pStyle w:val="ListParagraph"/>
        <w:spacing w:after="0" w:line="240" w:lineRule="auto"/>
        <w:ind w:left="0"/>
        <w:rPr>
          <w:bCs/>
          <w:lang w:val="ka-GE"/>
        </w:rPr>
      </w:pPr>
      <w:r w:rsidRPr="002F3A6E">
        <w:rPr>
          <w:bCs/>
        </w:rPr>
        <w:t>პროგრამის განმახორციელებელი</w:t>
      </w:r>
      <w:r w:rsidRPr="002F3A6E">
        <w:rPr>
          <w:bCs/>
          <w:lang w:val="ka-GE"/>
        </w:rPr>
        <w:t xml:space="preserve">: </w:t>
      </w:r>
    </w:p>
    <w:p w:rsidR="00D46F51" w:rsidRPr="002F3A6E" w:rsidRDefault="00D46F51" w:rsidP="00590252">
      <w:pPr>
        <w:pStyle w:val="ListParagraph"/>
        <w:numPr>
          <w:ilvl w:val="0"/>
          <w:numId w:val="53"/>
        </w:numPr>
        <w:spacing w:after="0" w:line="240" w:lineRule="auto"/>
        <w:ind w:right="0"/>
        <w:rPr>
          <w:bCs/>
          <w:lang w:val="ka-GE"/>
        </w:rPr>
      </w:pPr>
      <w:r w:rsidRPr="002F3A6E">
        <w:rPr>
          <w:bCs/>
          <w:lang w:val="ka-GE"/>
        </w:rPr>
        <w:t xml:space="preserve">სსიპ </w:t>
      </w:r>
      <w:r w:rsidRPr="002F3A6E">
        <w:rPr>
          <w:bCs/>
        </w:rPr>
        <w:t xml:space="preserve">- </w:t>
      </w:r>
      <w:r w:rsidRPr="002F3A6E">
        <w:rPr>
          <w:bCs/>
          <w:lang w:val="ka-GE"/>
        </w:rPr>
        <w:t>ბირთვული და რადიაციული უსაფრთხოების სააგენტო</w:t>
      </w:r>
    </w:p>
    <w:p w:rsidR="00D46F51" w:rsidRPr="00AD255C" w:rsidRDefault="00D46F51" w:rsidP="00E43573">
      <w:pPr>
        <w:pStyle w:val="ListParagraph"/>
        <w:spacing w:after="0" w:line="240" w:lineRule="auto"/>
        <w:ind w:left="0"/>
        <w:rPr>
          <w:bCs/>
          <w:highlight w:val="yellow"/>
          <w:lang w:val="ka-GE"/>
        </w:rPr>
      </w:pPr>
    </w:p>
    <w:p w:rsidR="002F3A6E" w:rsidRDefault="002F3A6E" w:rsidP="002F3A6E">
      <w:pPr>
        <w:pStyle w:val="ListParagraph"/>
        <w:numPr>
          <w:ilvl w:val="0"/>
          <w:numId w:val="172"/>
        </w:numPr>
        <w:spacing w:after="0" w:line="240" w:lineRule="auto"/>
        <w:ind w:left="450" w:right="0"/>
        <w:rPr>
          <w:rFonts w:eastAsiaTheme="minorHAnsi"/>
          <w:lang w:val="ka-GE"/>
        </w:rPr>
      </w:pPr>
      <w:r>
        <w:rPr>
          <w:lang w:val="ka-GE"/>
        </w:rPr>
        <w:t>ევროკავშირის მიერ ფინანსურად მხარდაჭერილი და შევედეთის რადიაციული მარეგულირებელი ორგანოს (SSM) მართვით განხორციელებული ახალი პროექტისთვის „საქართველოში რადიოაქტიური ნარჩენების ინფრასტუქტურის დეტალური განვითარება და ლიცენზირება“ შემუშავებული იქნა სამოქმედო დოკუმენტი (Terms of Reference),  რომლის საფუძველზეც SSM-მა გამოაცხადა საერთაშორისო ტენდერი. უახლოეს პერიოდში ოფიციალურად გამოაცხადდება ტენდერში გამარჯვებული, რომელიც ქართველ სპეციალისტებთან თანამშრომლობით შეუდგება პროექტის შესრულებას</w:t>
      </w:r>
      <w:r w:rsidRPr="002F3A6E">
        <w:rPr>
          <w:lang w:val="ka-GE"/>
        </w:rPr>
        <w:t>;</w:t>
      </w:r>
    </w:p>
    <w:p w:rsidR="002F3A6E" w:rsidRDefault="002F3A6E" w:rsidP="002F3A6E">
      <w:pPr>
        <w:pStyle w:val="ListParagraph"/>
        <w:numPr>
          <w:ilvl w:val="0"/>
          <w:numId w:val="172"/>
        </w:numPr>
        <w:spacing w:after="0" w:line="240" w:lineRule="auto"/>
        <w:ind w:left="450" w:right="0"/>
        <w:rPr>
          <w:lang w:val="ka-GE"/>
        </w:rPr>
      </w:pPr>
      <w:r>
        <w:rPr>
          <w:lang w:val="ka-GE"/>
        </w:rPr>
        <w:t>ევროკავშირის მიერ მხარდაჭერილი პროექტის (ახორციელებს უკრაინის სამეცნიერო და ტექნოლოგიური ცენტრი STCU და ითვალისწინებს საქართველოსთვის მობილური რადიოლოგიური ლაბორატორიის მოწოდებას) ფარგლებში მიღებული იქნა მრავალი ახალი დანადგარი, რომელთა საშუალებითაც შედგა საცდელი დოზიმეტრული გაზომვები, მათ შორის გარემოში გასვლით</w:t>
      </w:r>
      <w:r>
        <w:t>;</w:t>
      </w:r>
    </w:p>
    <w:p w:rsidR="002F3A6E" w:rsidRDefault="002F3A6E" w:rsidP="002F3A6E">
      <w:pPr>
        <w:pStyle w:val="ListParagraph"/>
        <w:numPr>
          <w:ilvl w:val="0"/>
          <w:numId w:val="172"/>
        </w:numPr>
        <w:spacing w:after="0" w:line="240" w:lineRule="auto"/>
        <w:ind w:left="450" w:right="0"/>
        <w:rPr>
          <w:lang w:val="ka-GE"/>
        </w:rPr>
      </w:pPr>
      <w:r>
        <w:rPr>
          <w:lang w:val="ka-GE"/>
        </w:rPr>
        <w:t>მიღებული იქნა ატომური ენერგიის საერთაშორისო სააგენტოს (აესს) ვირტუალური მისია, რომელშიც მონაწილებდნენ აესს-ის თანამშრომლები და მოწვეული ექსპერტები. აესს-თან მომავალი ოთხწლიანი პროექტის დეტალურად განხილვის საფუძველზე განხორციელდა ცვლილებების შეტანა სამოქმედო გეგმაში</w:t>
      </w:r>
      <w:r>
        <w:t>;</w:t>
      </w:r>
    </w:p>
    <w:p w:rsidR="002F3A6E" w:rsidRDefault="002F3A6E" w:rsidP="002F3A6E">
      <w:pPr>
        <w:pStyle w:val="ListParagraph"/>
        <w:numPr>
          <w:ilvl w:val="0"/>
          <w:numId w:val="172"/>
        </w:numPr>
        <w:spacing w:after="0" w:line="240" w:lineRule="auto"/>
        <w:ind w:left="450" w:right="0"/>
        <w:rPr>
          <w:lang w:val="ka-GE"/>
        </w:rPr>
      </w:pPr>
      <w:r>
        <w:rPr>
          <w:lang w:val="ka-GE"/>
        </w:rPr>
        <w:t>ატომური ენერგიის საერთაშორისო სააგენტოს პროექტის - GEO/9/015 ფარგლებში, 29 მარტი - 2 აპრილის პერიოდში, გერმანელი ექსპერტის ჩართულობით, რადიოაქტიური ნარჩენების საცავის ტერიტორიაზე განხორციელდა ადამიანის სხეულის რადიოლოგიური დაბინძურების სკანირების აპარატის მონტაჟი.</w:t>
      </w:r>
      <w:r>
        <w:t>;</w:t>
      </w:r>
    </w:p>
    <w:p w:rsidR="002F3A6E" w:rsidRDefault="002F3A6E" w:rsidP="002F3A6E">
      <w:pPr>
        <w:pStyle w:val="ListParagraph"/>
        <w:numPr>
          <w:ilvl w:val="0"/>
          <w:numId w:val="172"/>
        </w:numPr>
        <w:spacing w:after="0" w:line="240" w:lineRule="auto"/>
        <w:ind w:left="450" w:right="0"/>
        <w:rPr>
          <w:lang w:val="ka-GE"/>
        </w:rPr>
      </w:pPr>
      <w:r>
        <w:rPr>
          <w:lang w:val="ka-GE"/>
        </w:rPr>
        <w:t>მზის ელექტრობატარეებით აღჭურვილი მობილური ლაბორატორიისთვის და რადიოაქტიური ნარჩენების ტრანსპორტირებისთვის საჭირო სპეცმანქანისთვის მოწყობილი იქნა შესაფარი, რომელიც უზრუნველყოფს მათ დაცვას ნალექებისგან</w:t>
      </w:r>
      <w:r>
        <w:t>;</w:t>
      </w:r>
    </w:p>
    <w:p w:rsidR="002F3A6E" w:rsidRDefault="002F3A6E" w:rsidP="002F3A6E">
      <w:pPr>
        <w:pStyle w:val="ListParagraph"/>
        <w:numPr>
          <w:ilvl w:val="0"/>
          <w:numId w:val="172"/>
        </w:numPr>
        <w:spacing w:after="0" w:line="240" w:lineRule="auto"/>
        <w:ind w:left="450" w:right="0"/>
        <w:rPr>
          <w:lang w:val="ka-GE"/>
        </w:rPr>
      </w:pPr>
      <w:r>
        <w:rPr>
          <w:lang w:val="ka-GE"/>
        </w:rPr>
        <w:t>ატომური ენერგიის სააგენტოს (აესს) პროექტის GEO/9/015 ფარგლებში 17-22 ივნისს საქართველოში ვიზიტით იმყოფებოდა უნგრული „იზოტოპის“ გუნდი, რომელმაც ქართველ სპეციალისტებთან ერთად განახორციელა რადიოაქტიური ნარჩენების გადასაფუთი ლაბორატორიის აწყობა. ადგილზე დამონტაჟდა სპეციალური საშულებები და მოწყობილობები, რომელთა გამოყენებითაც უნდა განხორციელდეს რადიოაქტიური წყაროს შემცველი მოწყობილობების დაშლა, რის შემდგომ განმხოლოებული რადიოაქტიური წყარო განთავსდება სპეციალურ კაფსულაში. კაფსულები შემდგომში უსაფრთხოდ შეინახება სპეციალურ კონტეინერებში, რომლებიც უკვე მოწოდებულია ატომური ენერგიის საერთაშორისო სააგენტოს მიერ.  ცალკეული ყურადღება ეთმობა მუშაკის რადიაციულ დაცვას, რა მიზნითაც დამონტაჟდა ტყვიის დამცავი კედელი. უნგრელი და ქართველი სპეცაილისტების მიერ რადიოაქტიური ნარჩენების საცავის მიდებარე ტერიტორიაზე განთავსებულ დროებით საწარმოში განხორციელდა გამოყენებიდან ამოღებული რადიოქტიური წყაროების გადაფუთვა. სულ დაშლილი იქნა 107 მოწყობილობა. წყაროები გათავსდა ჰერემეტიულად დახურულ ცილინდრულ კოტეინერებში, რომლებიც თავის მხრივ მოთავსდა ორ დიდ დამცავ კონტეინერში. უნდა აღინიშნოს, რომ მოცემული საქმიანობა პირველად იქნა განხორციელებული მსოფლიოში. ქართველმა სპეციალისტებმა მიიღეს შესაბამისი პრაქტიკული გამოცდილება, რომელიც შეიძლება გაზიარებული იქნას სხვა ქვეყნების სპეციალისტებისათვის. ქართველმა სპეციალისტებმა შეიმუშავეს გადასუფუთი საწარმოს ფუნქციონირების გაუმჯობესების გეგმა, რომლის მიხედვით უნდა გაიზარდოს ჩასატარებელი სამუშაოების უსაფრთხოება და ეფექტურობა, შესაბამისად, განხორციელდა საწარმოს შიდა სივრცის მოდიფიკაცირება (სამუშაო მაგიდის რადიაციული დაცვის გაუმჯობესება, გათბობი სისტემის ინსტალირება, დაკვირვების კამერების გადაყენება და სხვ.)</w:t>
      </w:r>
      <w:r>
        <w:t>;</w:t>
      </w:r>
    </w:p>
    <w:p w:rsidR="002F3A6E" w:rsidRDefault="002F3A6E" w:rsidP="002F3A6E">
      <w:pPr>
        <w:pStyle w:val="ListParagraph"/>
        <w:numPr>
          <w:ilvl w:val="0"/>
          <w:numId w:val="172"/>
        </w:numPr>
        <w:spacing w:after="0" w:line="240" w:lineRule="auto"/>
        <w:ind w:left="450" w:right="0"/>
        <w:rPr>
          <w:lang w:val="ka-GE"/>
        </w:rPr>
      </w:pPr>
      <w:r>
        <w:rPr>
          <w:lang w:val="ka-GE"/>
        </w:rPr>
        <w:t>შვედური რადიაციული მარეგულირებელი ორგანოს (SSM) და შვედური ორგანიზაცია Sida-ს მიერ მხარდაჭერილი პროექტის ფარგლებში ჩატარდა შეხვედრები და გასაუბრებები მაღალი კურსის სტუდენტებთან და სხვა ახალგაზრდა სპეციალისტებთან. შერჩეულ კონტინგენტს ჩაუტარდა ერთკვირიანი ტრეინინგი უცხოელი და ქართველი ექსპერტების მონაწილეობით.</w:t>
      </w:r>
    </w:p>
    <w:p w:rsidR="002F3A6E" w:rsidRDefault="002F3A6E" w:rsidP="002F3A6E">
      <w:pPr>
        <w:pStyle w:val="ListParagraph"/>
        <w:numPr>
          <w:ilvl w:val="0"/>
          <w:numId w:val="172"/>
        </w:numPr>
        <w:spacing w:after="0" w:line="240" w:lineRule="auto"/>
        <w:ind w:left="450" w:right="0"/>
        <w:rPr>
          <w:lang w:val="ka-GE"/>
        </w:rPr>
      </w:pPr>
      <w:r>
        <w:rPr>
          <w:lang w:val="ka-GE"/>
        </w:rPr>
        <w:t>საანგარიშო პერიოდში შემუშავდა დაბა ანასეულთან (გურია) განთავსებული ყოფილი ჩაისა და სუბტროპიკული მცენარეების ინსტიტუტის რადიოლოგიურად დაბინძურებული სარდაფის დეკონტამინაციის გეგმა. ამ მიზნით ადგილზე მივლინებულნი იყვნენ სააგენტოს თანამშრომლები, რომელთაც განახორციელეს არსებული სიტუაციის დამატებითი გამოკვლევა. გეგმით გათვალისწინებული იქნა დეკონტამინაციის შედეგად გენერირებული რადიოაქტრიური ნარჩენების, რადიოაქტიური ნარჩენების სამარხის ტერიტორიაზე უსაფრთხო ტრანსპორტირება და შენახვა</w:t>
      </w:r>
      <w:r>
        <w:t>;</w:t>
      </w:r>
    </w:p>
    <w:p w:rsidR="002F3A6E" w:rsidRDefault="002F3A6E" w:rsidP="002F3A6E">
      <w:pPr>
        <w:pStyle w:val="ListParagraph"/>
        <w:numPr>
          <w:ilvl w:val="0"/>
          <w:numId w:val="172"/>
        </w:numPr>
        <w:spacing w:after="0" w:line="240" w:lineRule="auto"/>
        <w:ind w:left="450" w:right="0"/>
        <w:rPr>
          <w:lang w:val="ka-GE"/>
        </w:rPr>
      </w:pPr>
      <w:r>
        <w:rPr>
          <w:lang w:val="ka-GE"/>
        </w:rPr>
        <w:t>განხორციელდა დაბა ანასეულთან (გურია) განთავსებული ყოფილი ჩაისა და სუბტროპიკული მცენარეების ინსტიტუტის რადიოლოგიურად დაბინძურებული სარდაფის დეკონტამინაცია. გენერირებული რადიოაქტიური ნარჩენები (11 ცალი 200ლტ-ნი კასრი კონტამინირებული მიწით და სამშენებლო კომპონენტებით) უსაფრთხო შენახვის მიზნით განთავსდა რადიოაქტიური ნარჩენების საცავში</w:t>
      </w:r>
      <w:r>
        <w:t>;</w:t>
      </w:r>
    </w:p>
    <w:p w:rsidR="002F3A6E" w:rsidRDefault="002F3A6E" w:rsidP="002F3A6E">
      <w:pPr>
        <w:pStyle w:val="ListParagraph"/>
        <w:numPr>
          <w:ilvl w:val="0"/>
          <w:numId w:val="172"/>
        </w:numPr>
        <w:spacing w:after="0" w:line="240" w:lineRule="auto"/>
        <w:ind w:left="450" w:right="0"/>
        <w:rPr>
          <w:lang w:val="ka-GE"/>
        </w:rPr>
      </w:pPr>
      <w:r>
        <w:rPr>
          <w:lang w:val="ka-GE"/>
        </w:rPr>
        <w:t>განხორციელდა მცხეთაში, სოფელ მუხადგვერდის მიმდებარე ტერიტორიაზე არსებული რადიოაქტიური ნარჩენების საცავისა და დამხმარე საშუალებების უსაფრთხოების სისტემების გაუმჯობესება (ტექნიკური და კომპიუტერული ტექნიკის შეძენა და მონტაჟი, ინფორმაციული უსაფრთხოების უზრუნველყოფა, კომპიუტერული ქსელის ადმინისტრირების სამუშაოები, ელექტრო ინფრასტრუქტურის გასამართი სამუშაოები, უსაფრთხოების სისტემების საპროფილაქტიკო-აღდგენითი სამუშაოები და სააგენტოს ბალანსზე რიცხული სატვირთო სპეც. ავტომანქანის უსაფრთხოების სისტემების გაუმჯობესება)</w:t>
      </w:r>
      <w:r>
        <w:t>;</w:t>
      </w:r>
    </w:p>
    <w:p w:rsidR="002F3A6E" w:rsidRDefault="002F3A6E" w:rsidP="002F3A6E">
      <w:pPr>
        <w:pStyle w:val="ListParagraph"/>
        <w:numPr>
          <w:ilvl w:val="0"/>
          <w:numId w:val="172"/>
        </w:numPr>
        <w:spacing w:after="0" w:line="240" w:lineRule="auto"/>
        <w:ind w:left="450" w:right="0"/>
        <w:rPr>
          <w:lang w:val="ka-GE"/>
        </w:rPr>
      </w:pPr>
      <w:r>
        <w:rPr>
          <w:lang w:val="ka-GE"/>
        </w:rPr>
        <w:t>საანგარიშო პერიოდში განხორციელდა რადიაციის ადრეული შეტყობინების სადგურების ხარისხის (კალიბრაციის) უზრუნველყოფა, რაც ითვალისწინებდა საქართველოს სხვადასხვა რეგიონში გადანაწილებული ექვსი, მაიონებელი გამოსხივების რადიაციული მონიტორინგის სადგურის („Gamma TRACER“) დემონტაჟს და ერთგვაროვანი, ბუნებრივი, სტაბილური, რადიაციული ფონის პირობებში ერთ სივრცეში  თავმოყრას, გაზომვის შედეგების ანალიზს, შესწავლას და გაზომვის სისწორის უზრუნველყოფას. ტექნიკური სამუშაოების განხორციელების შემდეგ, გამზომი სადგურები ისევ დაუბრუნდა საწყის განთავსების ადგილებს</w:t>
      </w:r>
      <w:r>
        <w:t>;</w:t>
      </w:r>
    </w:p>
    <w:p w:rsidR="002F3A6E" w:rsidRDefault="002F3A6E" w:rsidP="002F3A6E">
      <w:pPr>
        <w:pStyle w:val="ListParagraph"/>
        <w:numPr>
          <w:ilvl w:val="0"/>
          <w:numId w:val="172"/>
        </w:numPr>
        <w:spacing w:after="0" w:line="240" w:lineRule="auto"/>
        <w:ind w:left="450" w:right="0"/>
        <w:rPr>
          <w:lang w:val="ka-GE"/>
        </w:rPr>
      </w:pPr>
      <w:r>
        <w:rPr>
          <w:lang w:val="ka-GE"/>
        </w:rPr>
        <w:t>ბირთვულ და რადიაციულ საქმიანობაზე გაიცა 73 ლიცენზია,  გაუქმდა 23 ლიცენზია;</w:t>
      </w:r>
    </w:p>
    <w:p w:rsidR="002F3A6E" w:rsidRDefault="002F3A6E" w:rsidP="002F3A6E">
      <w:pPr>
        <w:pStyle w:val="ListParagraph"/>
        <w:numPr>
          <w:ilvl w:val="0"/>
          <w:numId w:val="172"/>
        </w:numPr>
        <w:spacing w:after="0" w:line="240" w:lineRule="auto"/>
        <w:ind w:left="450" w:right="0"/>
        <w:rPr>
          <w:lang w:val="ka-GE"/>
        </w:rPr>
      </w:pPr>
      <w:r>
        <w:rPr>
          <w:lang w:val="ka-GE"/>
        </w:rPr>
        <w:t>ლიცენზიის მფლობელ 103 ობიექტს მიეცა ლიცენზიის ფარგლებში  საქმიანობის გაფართოების უფლება;</w:t>
      </w:r>
    </w:p>
    <w:p w:rsidR="002F3A6E" w:rsidRDefault="002F3A6E" w:rsidP="002F3A6E">
      <w:pPr>
        <w:pStyle w:val="ListParagraph"/>
        <w:numPr>
          <w:ilvl w:val="0"/>
          <w:numId w:val="172"/>
        </w:numPr>
        <w:spacing w:after="0" w:line="240" w:lineRule="auto"/>
        <w:ind w:left="450" w:right="0"/>
        <w:rPr>
          <w:lang w:val="ka-GE"/>
        </w:rPr>
      </w:pPr>
      <w:r>
        <w:rPr>
          <w:lang w:val="ka-GE"/>
        </w:rPr>
        <w:t>ლიცენზიის ფარგლებში გაიცა 45 ნებართვა მაიონებელი გამოსხივების წყაროების იმპორტ-ექსპორტსა,  შეძენა-გადაცემაზე და ტრანზიტზე</w:t>
      </w:r>
      <w:r>
        <w:t>;</w:t>
      </w:r>
    </w:p>
    <w:p w:rsidR="002F3A6E" w:rsidRDefault="002F3A6E" w:rsidP="002F3A6E">
      <w:pPr>
        <w:pStyle w:val="ListParagraph"/>
        <w:numPr>
          <w:ilvl w:val="0"/>
          <w:numId w:val="172"/>
        </w:numPr>
        <w:spacing w:after="0" w:line="240" w:lineRule="auto"/>
        <w:ind w:left="450" w:right="0"/>
        <w:rPr>
          <w:lang w:val="ka-GE"/>
        </w:rPr>
      </w:pPr>
      <w:r>
        <w:rPr>
          <w:lang w:val="ka-GE"/>
        </w:rPr>
        <w:t xml:space="preserve">ქ. სენაკში მდებარე შპს „გაზენერჯის“ ტერიტორიიდან ამოღებული რადიოაქტიური წყაროს - Cs-137 შემცველი სამი ერთეული კონტეინერი ტრანსპორტირებული და შენახული იქნა რადიოაქტიური ნარჩენების საცავში; </w:t>
      </w:r>
    </w:p>
    <w:p w:rsidR="002F3A6E" w:rsidRDefault="002F3A6E" w:rsidP="002F3A6E">
      <w:pPr>
        <w:pStyle w:val="ListParagraph"/>
        <w:numPr>
          <w:ilvl w:val="0"/>
          <w:numId w:val="172"/>
        </w:numPr>
        <w:spacing w:after="0" w:line="240" w:lineRule="auto"/>
        <w:ind w:left="450" w:right="0"/>
        <w:rPr>
          <w:lang w:val="ka-GE"/>
        </w:rPr>
      </w:pPr>
      <w:r>
        <w:rPr>
          <w:lang w:val="ka-GE"/>
        </w:rPr>
        <w:t>სსიპ ივანე ბერიტაშვილის სახელობის ექსპერიმენტული ბიომედიცინის ცენტრის შემოწმების დროს აღმოჩენილი რადიოაქტიური ნივთიერებები, უსაფრთხო შენახვის მიზნით ტრანსპორტირებული და შენახული იქნა რადიოაქტიური ნარჩენების საცავში.</w:t>
      </w:r>
    </w:p>
    <w:p w:rsidR="002F3A6E" w:rsidRDefault="002F3A6E" w:rsidP="002F3A6E">
      <w:pPr>
        <w:pStyle w:val="ListParagraph"/>
        <w:numPr>
          <w:ilvl w:val="0"/>
          <w:numId w:val="172"/>
        </w:numPr>
        <w:spacing w:after="0" w:line="240" w:lineRule="auto"/>
        <w:ind w:left="450" w:right="0"/>
        <w:rPr>
          <w:lang w:val="ka-GE"/>
        </w:rPr>
      </w:pPr>
      <w:r>
        <w:rPr>
          <w:lang w:val="ka-GE"/>
        </w:rPr>
        <w:t>განხორციელდა 39 გეგმური, 9 არაგეგმური და 3 წინასალიცენზიო ბირთვული და რადიაციული საქმიანობის განმახორციელებელი ორგანიზაციის ინსპექტირება საქართველოს კანონმდებლობით განსაზღვრულ მოთხოვნათა შესაბამისობის დადგენის მიზნით. გამოვლენილ დარღვევებზე შედგა 15 სამართალდარღვევის ოქმი;</w:t>
      </w:r>
    </w:p>
    <w:p w:rsidR="002F3A6E" w:rsidRDefault="002F3A6E" w:rsidP="002F3A6E">
      <w:pPr>
        <w:pStyle w:val="ListParagraph"/>
        <w:numPr>
          <w:ilvl w:val="0"/>
          <w:numId w:val="172"/>
        </w:numPr>
        <w:spacing w:after="0" w:line="240" w:lineRule="auto"/>
        <w:ind w:left="450" w:right="0"/>
        <w:rPr>
          <w:lang w:val="ka-GE"/>
        </w:rPr>
      </w:pPr>
      <w:r>
        <w:rPr>
          <w:lang w:val="ka-GE"/>
        </w:rPr>
        <w:t>განხორციელდა რეაგირება 24 რადიაციულ ინციდენტზე (მ.შ. 1 არალეგალურ მიმოქცევის ფაქტზე);</w:t>
      </w:r>
    </w:p>
    <w:p w:rsidR="002F3A6E" w:rsidRDefault="002F3A6E" w:rsidP="002F3A6E">
      <w:pPr>
        <w:pStyle w:val="ListParagraph"/>
        <w:numPr>
          <w:ilvl w:val="0"/>
          <w:numId w:val="172"/>
        </w:numPr>
        <w:spacing w:after="0" w:line="240" w:lineRule="auto"/>
        <w:ind w:left="450" w:right="0"/>
        <w:rPr>
          <w:rFonts w:cstheme="minorBidi"/>
        </w:rPr>
      </w:pPr>
      <w:r>
        <w:rPr>
          <w:lang w:val="ka-GE"/>
        </w:rPr>
        <w:t>სააგენტოსადმი განცხადებით მომართვის საფუძველზე  გაწეულ იქნა 9 სხვადასხვა სახის ფასიანი მომსახურება.</w:t>
      </w:r>
    </w:p>
    <w:p w:rsidR="00D46F51" w:rsidRPr="00AD255C" w:rsidRDefault="00D46F51" w:rsidP="00E43573">
      <w:pPr>
        <w:pStyle w:val="ListParagraph"/>
        <w:spacing w:after="0" w:line="240" w:lineRule="auto"/>
        <w:ind w:left="0"/>
        <w:rPr>
          <w:bCs/>
          <w:highlight w:val="yellow"/>
          <w:lang w:val="ka-GE"/>
        </w:rPr>
      </w:pPr>
    </w:p>
    <w:p w:rsidR="00D46F51" w:rsidRPr="002F3A6E" w:rsidRDefault="00D46F51" w:rsidP="00E43573">
      <w:pPr>
        <w:pStyle w:val="Heading2"/>
        <w:spacing w:before="0" w:line="240" w:lineRule="auto"/>
        <w:rPr>
          <w:rFonts w:ascii="Sylfaen" w:hAnsi="Sylfaen" w:cs="Sylfaen"/>
          <w:bCs/>
          <w:sz w:val="22"/>
          <w:szCs w:val="22"/>
          <w:lang w:val="ka-GE"/>
        </w:rPr>
      </w:pPr>
      <w:r w:rsidRPr="002F3A6E">
        <w:rPr>
          <w:rFonts w:ascii="Sylfaen" w:hAnsi="Sylfaen" w:cs="Sylfaen"/>
          <w:bCs/>
          <w:sz w:val="22"/>
          <w:szCs w:val="22"/>
          <w:lang w:val="ka-GE"/>
        </w:rPr>
        <w:t>12.8 ველური ბუნების ეროვნული სააგენტოს სისტემის ჩამოყალიბება და მართვა (პროგრამული კოდი: 31 10)</w:t>
      </w:r>
    </w:p>
    <w:p w:rsidR="00D46F51" w:rsidRPr="002F3A6E" w:rsidRDefault="00D46F51" w:rsidP="00E43573">
      <w:pPr>
        <w:spacing w:after="0" w:line="240" w:lineRule="auto"/>
        <w:jc w:val="both"/>
        <w:rPr>
          <w:rFonts w:ascii="Sylfaen" w:hAnsi="Sylfaen" w:cs="Sylfaen"/>
          <w:bCs/>
          <w:lang w:val="ka-GE"/>
        </w:rPr>
      </w:pPr>
    </w:p>
    <w:p w:rsidR="00D46F51" w:rsidRPr="002F3A6E" w:rsidRDefault="00D46F51" w:rsidP="00E43573">
      <w:pPr>
        <w:spacing w:after="0" w:line="240" w:lineRule="auto"/>
        <w:jc w:val="both"/>
        <w:rPr>
          <w:rFonts w:ascii="Sylfaen" w:hAnsi="Sylfaen" w:cs="Sylfaen"/>
          <w:bCs/>
          <w:lang w:val="ka-GE"/>
        </w:rPr>
      </w:pPr>
      <w:r w:rsidRPr="002F3A6E">
        <w:rPr>
          <w:rFonts w:ascii="Sylfaen" w:hAnsi="Sylfaen" w:cs="Sylfaen"/>
          <w:bCs/>
        </w:rPr>
        <w:t>პროგრამის</w:t>
      </w:r>
      <w:r w:rsidRPr="002F3A6E">
        <w:rPr>
          <w:rFonts w:ascii="Sylfaen" w:hAnsi="Sylfaen"/>
          <w:bCs/>
        </w:rPr>
        <w:t xml:space="preserve"> </w:t>
      </w:r>
      <w:r w:rsidRPr="002F3A6E">
        <w:rPr>
          <w:rFonts w:ascii="Sylfaen" w:hAnsi="Sylfaen" w:cs="Sylfaen"/>
          <w:bCs/>
        </w:rPr>
        <w:t>განმახორციელებელი</w:t>
      </w:r>
      <w:r w:rsidRPr="002F3A6E">
        <w:rPr>
          <w:rFonts w:ascii="Sylfaen" w:hAnsi="Sylfaen" w:cs="Sylfaen"/>
          <w:bCs/>
          <w:lang w:val="ka-GE"/>
        </w:rPr>
        <w:t xml:space="preserve">: </w:t>
      </w:r>
    </w:p>
    <w:p w:rsidR="00D46F51" w:rsidRPr="002F3A6E" w:rsidRDefault="00D46F51" w:rsidP="00590252">
      <w:pPr>
        <w:pStyle w:val="ListParagraph"/>
        <w:numPr>
          <w:ilvl w:val="0"/>
          <w:numId w:val="53"/>
        </w:numPr>
        <w:spacing w:after="0" w:line="240" w:lineRule="auto"/>
        <w:ind w:right="0"/>
        <w:rPr>
          <w:bCs/>
          <w:lang w:val="ka-GE"/>
        </w:rPr>
      </w:pPr>
      <w:r w:rsidRPr="002F3A6E">
        <w:rPr>
          <w:bCs/>
          <w:lang w:val="ka-GE"/>
        </w:rPr>
        <w:t>სსიპ - ველური ბუნების ეროვნული სააგენტო</w:t>
      </w:r>
    </w:p>
    <w:p w:rsidR="00D46F51" w:rsidRPr="00AD255C" w:rsidRDefault="00D46F51" w:rsidP="00E43573">
      <w:pPr>
        <w:pStyle w:val="ListParagraph"/>
        <w:spacing w:after="0" w:line="240" w:lineRule="auto"/>
        <w:ind w:left="0"/>
        <w:jc w:val="right"/>
        <w:rPr>
          <w:bCs/>
          <w:highlight w:val="yellow"/>
          <w:lang w:val="ka-GE"/>
        </w:rPr>
      </w:pPr>
    </w:p>
    <w:p w:rsidR="00F71623" w:rsidRDefault="00F71623" w:rsidP="00F71623">
      <w:pPr>
        <w:pStyle w:val="ListParagraph"/>
        <w:numPr>
          <w:ilvl w:val="0"/>
          <w:numId w:val="172"/>
        </w:numPr>
        <w:spacing w:after="0" w:line="240" w:lineRule="auto"/>
        <w:ind w:left="450" w:right="0"/>
        <w:rPr>
          <w:rFonts w:eastAsiaTheme="minorHAnsi"/>
          <w:lang w:val="ka-GE"/>
        </w:rPr>
      </w:pPr>
      <w:r>
        <w:rPr>
          <w:lang w:val="ka-GE"/>
        </w:rPr>
        <w:t>კონტეინერებში დაითესა: თრიმლი 62 000 ცალი, ბერყენა 3 000 ცალი, ტირიფი 3 000 ცალი, კოწახური 3 000 ცალი, აკაკი კავკასიური 2 500 ცალი, ნეკერჩხალი მინდვრის 20 000 ცალი, იფანი ჩვეულებრივი 10 000 ცალი, კურდღლის ცოცხა 2 000 ცალი, მუხა ქართული 6 000 ცალი, ქვამუხა 300 ცალი, კედარი ჰიმალაის 2 500 ცალი, ტყემალი წითელი 3 000 ცალი, კუნელი 300 ცალი, ფშატი 2 000 ცალი ჭნავი 500 ცალი და ქორაფი 3 000 ცალი. გაიმარგლა კონტეინერებში არსებული თესლ-ნერგები;</w:t>
      </w:r>
    </w:p>
    <w:p w:rsidR="00F71623" w:rsidRDefault="00F71623" w:rsidP="00F71623">
      <w:pPr>
        <w:pStyle w:val="ListParagraph"/>
        <w:numPr>
          <w:ilvl w:val="0"/>
          <w:numId w:val="172"/>
        </w:numPr>
        <w:spacing w:after="0" w:line="240" w:lineRule="auto"/>
        <w:ind w:left="450" w:right="0"/>
        <w:rPr>
          <w:lang w:val="ka-GE"/>
        </w:rPr>
      </w:pPr>
      <w:r>
        <w:rPr>
          <w:lang w:val="ka-GE"/>
        </w:rPr>
        <w:t>კრწანისის ტყე-პარკის ტერიტორია გაიწმინდა ეკალბარდებისაგან და გაიზიდა ტერიტორიიდან. დაირგო 1 000 ცალი ჭალის მუხა და 416 ცალი ელდარის ფიჭვის ნერგი. მიმდინარეობ</w:t>
      </w:r>
      <w:r w:rsidR="00940613">
        <w:rPr>
          <w:lang w:val="ka-GE"/>
        </w:rPr>
        <w:t>და</w:t>
      </w:r>
      <w:r>
        <w:rPr>
          <w:lang w:val="ka-GE"/>
        </w:rPr>
        <w:t xml:space="preserve"> მათი მოვლა-მორწყვითი სამუშაოები.  მოეწყო 35 გრძივი მეტრი ტუიის გაზონი. ასევე მიმდინარეობ</w:t>
      </w:r>
      <w:r w:rsidR="00940613">
        <w:rPr>
          <w:lang w:val="ka-GE"/>
        </w:rPr>
        <w:t>და</w:t>
      </w:r>
      <w:r>
        <w:rPr>
          <w:lang w:val="ka-GE"/>
        </w:rPr>
        <w:t xml:space="preserve"> სახანძრო ზოლების გამოთიბვა-გაწმენდა;</w:t>
      </w:r>
    </w:p>
    <w:p w:rsidR="00F71623" w:rsidRDefault="00F71623" w:rsidP="00F71623">
      <w:pPr>
        <w:pStyle w:val="ListParagraph"/>
        <w:numPr>
          <w:ilvl w:val="0"/>
          <w:numId w:val="172"/>
        </w:numPr>
        <w:spacing w:after="0" w:line="240" w:lineRule="auto"/>
        <w:ind w:left="450" w:right="0"/>
        <w:rPr>
          <w:lang w:val="ka-GE"/>
        </w:rPr>
      </w:pPr>
      <w:r>
        <w:rPr>
          <w:lang w:val="ka-GE"/>
        </w:rPr>
        <w:t>კრწანისის ტყე-პარკის ტერიტორიაზე დასრულდა ახალი ოფისის მშენებლობა. მიმდინარეობ</w:t>
      </w:r>
      <w:r w:rsidR="00940613">
        <w:rPr>
          <w:lang w:val="ka-GE"/>
        </w:rPr>
        <w:t xml:space="preserve">და </w:t>
      </w:r>
      <w:r>
        <w:rPr>
          <w:lang w:val="ka-GE"/>
        </w:rPr>
        <w:t>ოფისის მიმდებარე ტერიტორიის კეთილმოწყობა. 125 კვ.მ.-ზე გაკეთდა წყლის დეკორატიული აუზი, რისთვისაც მოეწყო ყალიბის ფარი, დამონტაჟდა არმატურა, შეიკრა რკინა-ბეტონის კალაპოტი და ჩაესხა ბეტონი.დამონტაჟდა წყლის ტუმბო, ჩაეწყო წყლის მიმწოდებელი და დამცლელი მილები;</w:t>
      </w:r>
    </w:p>
    <w:p w:rsidR="00F71623" w:rsidRDefault="00F71623" w:rsidP="00F71623">
      <w:pPr>
        <w:pStyle w:val="ListParagraph"/>
        <w:numPr>
          <w:ilvl w:val="0"/>
          <w:numId w:val="172"/>
        </w:numPr>
        <w:spacing w:after="0" w:line="240" w:lineRule="auto"/>
        <w:ind w:left="450" w:right="0"/>
        <w:rPr>
          <w:lang w:val="ka-GE"/>
        </w:rPr>
      </w:pPr>
      <w:r>
        <w:rPr>
          <w:lang w:val="ka-GE"/>
        </w:rPr>
        <w:t>სააგენტოს მიერ რეალიზებული იქნა 135 497 ცალი ნერგი, რომლის ღირებულებამ  შეადგინა 351 288 ლარი.</w:t>
      </w:r>
    </w:p>
    <w:p w:rsidR="00F71623" w:rsidRDefault="00F71623" w:rsidP="00F71623">
      <w:pPr>
        <w:pStyle w:val="ListParagraph"/>
        <w:numPr>
          <w:ilvl w:val="0"/>
          <w:numId w:val="172"/>
        </w:numPr>
        <w:spacing w:after="0" w:line="240" w:lineRule="auto"/>
        <w:ind w:left="450" w:right="0"/>
        <w:rPr>
          <w:lang w:val="ka-GE"/>
        </w:rPr>
      </w:pPr>
      <w:r>
        <w:rPr>
          <w:lang w:val="ka-GE"/>
        </w:rPr>
        <w:t>პროექტის - ,,2022-2032 წლებში საქართველოს სახელმწიფო ტყის ფონდის ტერიტორიაზე სოჭნარი კორომების თესლმსხმოიარობის შესწავლა და ყოველწლიური მოსაპოვებელი კვოტის დადგენის“ განხორციელებისათვის 2021 წელს ჩატარებული თესლმსხმოიარობის მონიტორინგისთვის სააგენტომ მიიღო შემოსავალი 60 000 ლარის ოდენობით;</w:t>
      </w:r>
    </w:p>
    <w:p w:rsidR="00F71623" w:rsidRDefault="00F71623" w:rsidP="00F71623">
      <w:pPr>
        <w:pStyle w:val="ListParagraph"/>
        <w:numPr>
          <w:ilvl w:val="0"/>
          <w:numId w:val="172"/>
        </w:numPr>
        <w:spacing w:after="0" w:line="240" w:lineRule="auto"/>
        <w:ind w:left="450" w:right="0"/>
        <w:rPr>
          <w:lang w:val="ka-GE"/>
        </w:rPr>
      </w:pPr>
      <w:r>
        <w:rPr>
          <w:lang w:val="ka-GE"/>
        </w:rPr>
        <w:t xml:space="preserve"> საქართველოს გარემოს დაცვისა და სოფლილ მეურნეობის სამინისტროში და საქართველოს სხვადასხვა მუნიციპალიტეტებში შემოსული მრავალი საჩივრისა და წერილის საფუძველზე, რომელიც ითვალისწინებდა მტაცებლების მიერ შინაურ პირუტყვზე და ფრინველზე თავდასხმებს, ბიომრავალფეროვნების დეპარტამენტის დაკვეთით სააგენტომ განახორციელა კვლევა საქართველოს ოთხ რეგიონში და ოც მუნიციპალიტეტში მტაცებლების (დათვი, მგელი, ტურა) რაოდენობასა და მათ მიერ მიყენებული ზიანის ოდენობაზე;</w:t>
      </w:r>
    </w:p>
    <w:p w:rsidR="00F71623" w:rsidRDefault="00F71623" w:rsidP="00F71623">
      <w:pPr>
        <w:pStyle w:val="ListParagraph"/>
        <w:numPr>
          <w:ilvl w:val="0"/>
          <w:numId w:val="172"/>
        </w:numPr>
        <w:spacing w:after="0" w:line="240" w:lineRule="auto"/>
        <w:ind w:left="450" w:right="0"/>
        <w:rPr>
          <w:lang w:val="ka-GE"/>
        </w:rPr>
      </w:pPr>
      <w:r>
        <w:rPr>
          <w:lang w:val="ka-GE"/>
        </w:rPr>
        <w:t>სააგენტოს ხელშეკრულებით გათვალისწინებული უძრავი ქონების გაიჯარებიდან მიღებულმა შემოსავალმა შეადგინა 220 000 ლარი;</w:t>
      </w:r>
    </w:p>
    <w:p w:rsidR="00F71623" w:rsidRDefault="00F71623" w:rsidP="00F71623">
      <w:pPr>
        <w:pStyle w:val="ListParagraph"/>
        <w:numPr>
          <w:ilvl w:val="0"/>
          <w:numId w:val="172"/>
        </w:numPr>
        <w:spacing w:after="0" w:line="240" w:lineRule="auto"/>
        <w:ind w:left="450" w:right="0"/>
        <w:rPr>
          <w:lang w:val="ka-GE"/>
        </w:rPr>
      </w:pPr>
      <w:r>
        <w:rPr>
          <w:lang w:val="ka-GE"/>
        </w:rPr>
        <w:t xml:space="preserve">პროგრამის ფარგლებში კონტეინერებში დაითესა </w:t>
      </w:r>
      <w:r>
        <w:rPr>
          <w:color w:val="050505"/>
          <w:sz w:val="23"/>
          <w:szCs w:val="23"/>
          <w:shd w:val="clear" w:color="auto" w:fill="FFFFFF"/>
        </w:rPr>
        <w:t>საღსაღაჯი</w:t>
      </w:r>
      <w:r>
        <w:rPr>
          <w:rFonts w:ascii="Segoe UI Historic" w:hAnsi="Segoe UI Historic" w:cs="Segoe UI Historic"/>
          <w:color w:val="050505"/>
          <w:sz w:val="23"/>
          <w:szCs w:val="23"/>
          <w:shd w:val="clear" w:color="auto" w:fill="FFFFFF"/>
        </w:rPr>
        <w:t xml:space="preserve"> (</w:t>
      </w:r>
      <w:r>
        <w:rPr>
          <w:color w:val="050505"/>
          <w:sz w:val="23"/>
          <w:szCs w:val="23"/>
          <w:shd w:val="clear" w:color="auto" w:fill="FFFFFF"/>
        </w:rPr>
        <w:t>საკმელის</w:t>
      </w:r>
      <w:r>
        <w:rPr>
          <w:rFonts w:ascii="Segoe UI Historic" w:hAnsi="Segoe UI Historic" w:cs="Segoe UI Historic"/>
          <w:color w:val="050505"/>
          <w:sz w:val="23"/>
          <w:szCs w:val="23"/>
          <w:shd w:val="clear" w:color="auto" w:fill="FFFFFF"/>
        </w:rPr>
        <w:t xml:space="preserve"> </w:t>
      </w:r>
      <w:r>
        <w:rPr>
          <w:color w:val="050505"/>
          <w:sz w:val="23"/>
          <w:szCs w:val="23"/>
          <w:shd w:val="clear" w:color="auto" w:fill="FFFFFF"/>
        </w:rPr>
        <w:t>ხე</w:t>
      </w:r>
      <w:r>
        <w:rPr>
          <w:rFonts w:ascii="Segoe UI Historic" w:hAnsi="Segoe UI Historic" w:cs="Segoe UI Historic"/>
          <w:color w:val="050505"/>
          <w:sz w:val="23"/>
          <w:szCs w:val="23"/>
          <w:shd w:val="clear" w:color="auto" w:fill="FFFFFF"/>
        </w:rPr>
        <w:t>)</w:t>
      </w:r>
      <w:r>
        <w:rPr>
          <w:rFonts w:cs="Segoe UI Historic"/>
          <w:color w:val="050505"/>
          <w:sz w:val="23"/>
          <w:szCs w:val="23"/>
          <w:shd w:val="clear" w:color="auto" w:fill="FFFFFF"/>
          <w:lang w:val="ka-GE"/>
        </w:rPr>
        <w:t xml:space="preserve"> </w:t>
      </w:r>
      <w:r>
        <w:rPr>
          <w:lang w:val="ka-GE"/>
        </w:rPr>
        <w:t xml:space="preserve">7 000 ცალი და ქართული ნეკერჩხალი 3 000 ცალი;   </w:t>
      </w:r>
    </w:p>
    <w:p w:rsidR="00F71623" w:rsidRDefault="00F71623" w:rsidP="00F71623">
      <w:pPr>
        <w:pStyle w:val="ListParagraph"/>
        <w:numPr>
          <w:ilvl w:val="0"/>
          <w:numId w:val="172"/>
        </w:numPr>
        <w:spacing w:after="0" w:line="240" w:lineRule="auto"/>
        <w:ind w:left="450" w:right="0"/>
        <w:rPr>
          <w:lang w:val="ka-GE"/>
        </w:rPr>
      </w:pPr>
      <w:r>
        <w:rPr>
          <w:lang w:val="ka-GE"/>
        </w:rPr>
        <w:t>ნაკადულის კალმახის საშენში დასრულდა ქვირითის მიღება. 700 ათასზე მეტი კალმახის ქვირითი განთავსდა ინკუბატორში. გამოიჩეკა 500 ათასზე მეტი ლარვა;</w:t>
      </w:r>
    </w:p>
    <w:p w:rsidR="00F71623" w:rsidRDefault="00F71623" w:rsidP="00F71623">
      <w:pPr>
        <w:pStyle w:val="ListParagraph"/>
        <w:numPr>
          <w:ilvl w:val="0"/>
          <w:numId w:val="172"/>
        </w:numPr>
        <w:spacing w:after="0" w:line="240" w:lineRule="auto"/>
        <w:ind w:left="450" w:right="0"/>
        <w:rPr>
          <w:lang w:val="ka-GE"/>
        </w:rPr>
      </w:pPr>
      <w:r>
        <w:rPr>
          <w:lang w:val="ka-GE"/>
        </w:rPr>
        <w:t>მწარმოებელი კალმახი გადაყვანილი იქნა ბეტონის აუზებში და ჩაუტარდათ გეგმიური სამკურნალო სამუშაოები. კერძოდ, სადეზინფექციო სამუშაოები. დასავლეთ პოპულაციის მწარმოებელი კალმახი გადაყვანილ იქნა დიდ ტბორში;</w:t>
      </w:r>
    </w:p>
    <w:p w:rsidR="00F71623" w:rsidRDefault="00F71623" w:rsidP="00F71623">
      <w:pPr>
        <w:pStyle w:val="ListParagraph"/>
        <w:numPr>
          <w:ilvl w:val="0"/>
          <w:numId w:val="172"/>
        </w:numPr>
        <w:spacing w:after="0" w:line="240" w:lineRule="auto"/>
        <w:ind w:left="450" w:right="0"/>
        <w:rPr>
          <w:lang w:val="ka-GE"/>
        </w:rPr>
      </w:pPr>
      <w:r>
        <w:rPr>
          <w:lang w:val="ka-GE"/>
        </w:rPr>
        <w:t xml:space="preserve">ჩატარდა მწარმოებელი კალმახის გეგმიური დახარისხება, პოპულაციის და ზომის მიხედვით სხვადასხვა აუზებში; </w:t>
      </w:r>
    </w:p>
    <w:p w:rsidR="00F71623" w:rsidRDefault="00F71623" w:rsidP="00F71623">
      <w:pPr>
        <w:pStyle w:val="ListParagraph"/>
        <w:numPr>
          <w:ilvl w:val="0"/>
          <w:numId w:val="172"/>
        </w:numPr>
        <w:spacing w:after="0" w:line="240" w:lineRule="auto"/>
        <w:ind w:left="450" w:right="0"/>
        <w:rPr>
          <w:lang w:val="ka-GE"/>
        </w:rPr>
      </w:pPr>
      <w:r>
        <w:rPr>
          <w:lang w:val="ka-GE"/>
        </w:rPr>
        <w:t>აღებულია 500 000 ერთეულამდე ქვირითი, რომელიც წარმატებით განაყოფიერდა და განთავსებულ იქნა საინკუბაციო მოწყობილობაში;</w:t>
      </w:r>
    </w:p>
    <w:p w:rsidR="00F71623" w:rsidRDefault="00F71623" w:rsidP="00F71623">
      <w:pPr>
        <w:pStyle w:val="ListParagraph"/>
        <w:numPr>
          <w:ilvl w:val="0"/>
          <w:numId w:val="172"/>
        </w:numPr>
        <w:spacing w:after="0" w:line="240" w:lineRule="auto"/>
        <w:ind w:left="450" w:right="0"/>
        <w:rPr>
          <w:lang w:val="ka-GE"/>
        </w:rPr>
      </w:pPr>
      <w:r>
        <w:rPr>
          <w:lang w:val="ka-GE"/>
        </w:rPr>
        <w:t>დათევზიანდა მდინარე ჩიხურას შენაკადები და მდინარე ბოლნისისწყალი 50 ათასამდე ლარვით და ქვირითი თვალების სტადიაზე. ასევე 100 ერთეული აღმოსავლეთ პოპულაციის მწარმოებელი კალმახი გაშვებულია მდინარე ბოლნისისწყალში. დათევზიანდა მდინარე ალგეთი 30 000 ერთეული კალმახის ლიფსიტით, მდინარე ხობისწყალი 50 000 ერთეულით, შაორის ტბა - 20 000 ერთეულით და მდინარე კასლეთი - 10 000 ერთეულით. ასევე დათევზიანდა მდინარე რიცეულა და ხეთედური 20 000 ერთული ლიფსიტით;</w:t>
      </w:r>
    </w:p>
    <w:p w:rsidR="00F71623" w:rsidRDefault="00F71623" w:rsidP="00F71623">
      <w:pPr>
        <w:pStyle w:val="ListParagraph"/>
        <w:numPr>
          <w:ilvl w:val="0"/>
          <w:numId w:val="172"/>
        </w:numPr>
        <w:spacing w:after="0" w:line="240" w:lineRule="auto"/>
        <w:ind w:left="450" w:right="0"/>
        <w:rPr>
          <w:lang w:val="ka-GE"/>
        </w:rPr>
      </w:pPr>
      <w:r>
        <w:rPr>
          <w:lang w:val="ka-GE"/>
        </w:rPr>
        <w:t>მდინარეების დათევზიანებიდან მიღებულმა შემოსავალმა შეადგინა 52 000 ლარი;</w:t>
      </w:r>
    </w:p>
    <w:p w:rsidR="00F71623" w:rsidRDefault="00F71623" w:rsidP="00F71623">
      <w:pPr>
        <w:pStyle w:val="ListParagraph"/>
        <w:numPr>
          <w:ilvl w:val="0"/>
          <w:numId w:val="172"/>
        </w:numPr>
        <w:spacing w:after="0" w:line="240" w:lineRule="auto"/>
        <w:ind w:left="450" w:right="0"/>
        <w:rPr>
          <w:lang w:val="ka-GE"/>
        </w:rPr>
      </w:pPr>
      <w:r>
        <w:rPr>
          <w:lang w:val="ka-GE"/>
        </w:rPr>
        <w:t>დაიწყო წინასაინკუბაციო მზადება ახალი სეზონისათვის ხობში. საწიწილე შენობას ჩაუტარდა დეზინფექცია, მოწესრიგდა ვენტილაციის სისტემა. ინკუბატორში ჩალაგდა კვერცხი და მიმდინარეობ</w:t>
      </w:r>
      <w:r w:rsidR="00940613">
        <w:rPr>
          <w:lang w:val="ka-GE"/>
        </w:rPr>
        <w:t>და</w:t>
      </w:r>
      <w:r>
        <w:rPr>
          <w:lang w:val="ka-GE"/>
        </w:rPr>
        <w:t xml:space="preserve"> ჩეკვის პროცესი;</w:t>
      </w:r>
    </w:p>
    <w:p w:rsidR="00F71623" w:rsidRDefault="00F71623" w:rsidP="00F71623">
      <w:pPr>
        <w:pStyle w:val="ListParagraph"/>
        <w:numPr>
          <w:ilvl w:val="0"/>
          <w:numId w:val="172"/>
        </w:numPr>
        <w:spacing w:after="0" w:line="240" w:lineRule="auto"/>
        <w:ind w:left="450" w:right="0"/>
        <w:rPr>
          <w:lang w:val="ka-GE"/>
        </w:rPr>
      </w:pPr>
      <w:r>
        <w:rPr>
          <w:lang w:val="ka-GE"/>
        </w:rPr>
        <w:t>მომზადდა 20 ვოლიერი ფრინველის მისაღებად. გადაყვანილი იქნა 80 ერთეული ხოხობი სადედე ჯგუფისათვის. დაკომპლექტდა 20 ოჯახი ხოხბის სადედე გუნდი;</w:t>
      </w:r>
    </w:p>
    <w:p w:rsidR="00F71623" w:rsidRDefault="00F71623" w:rsidP="00F71623">
      <w:pPr>
        <w:pStyle w:val="ListParagraph"/>
        <w:numPr>
          <w:ilvl w:val="0"/>
          <w:numId w:val="172"/>
        </w:numPr>
        <w:spacing w:after="0" w:line="240" w:lineRule="auto"/>
        <w:ind w:left="450" w:right="0"/>
        <w:rPr>
          <w:lang w:val="ka-GE"/>
        </w:rPr>
      </w:pPr>
      <w:r>
        <w:rPr>
          <w:lang w:val="ka-GE"/>
        </w:rPr>
        <w:t>ნოემბერ-დეკემბრის თვეებში შეტანილია და მოიზვინა ვოლიერის 36 გალია 40 კბ.მეტრი ღორღით.</w:t>
      </w:r>
    </w:p>
    <w:p w:rsidR="00F71623" w:rsidRDefault="00F71623" w:rsidP="00F71623">
      <w:pPr>
        <w:pStyle w:val="ListParagraph"/>
        <w:numPr>
          <w:ilvl w:val="0"/>
          <w:numId w:val="172"/>
        </w:numPr>
        <w:spacing w:after="0" w:line="240" w:lineRule="auto"/>
        <w:ind w:left="450" w:right="0"/>
        <w:rPr>
          <w:lang w:val="ka-GE"/>
        </w:rPr>
      </w:pPr>
      <w:r>
        <w:rPr>
          <w:lang w:val="ka-GE"/>
        </w:rPr>
        <w:t>აეწყო ინკუბატორი და გაიმართა დამხმარე ტექნიკა. (საღერღი, შემრევი);</w:t>
      </w:r>
    </w:p>
    <w:p w:rsidR="00F71623" w:rsidRDefault="00F71623" w:rsidP="00F71623">
      <w:pPr>
        <w:pStyle w:val="ListParagraph"/>
        <w:numPr>
          <w:ilvl w:val="0"/>
          <w:numId w:val="172"/>
        </w:numPr>
        <w:spacing w:after="0" w:line="240" w:lineRule="auto"/>
        <w:ind w:left="450" w:right="0"/>
        <w:rPr>
          <w:lang w:val="ka-GE"/>
        </w:rPr>
      </w:pPr>
      <w:r>
        <w:rPr>
          <w:lang w:val="ka-GE"/>
        </w:rPr>
        <w:t>ფრინველთა საკვების საწარმოებლად დამუშავდა 8 ჰა მიწის ფართობი, დაითესა ადგილობრივი ჯიშის (აბაშის ყვითელი) სიმინდი, მოსხურებულია ჰერბიციდები, ჩაუტარდა კულტივაცია და შეტანილია სასუქები;</w:t>
      </w:r>
    </w:p>
    <w:p w:rsidR="00F71623" w:rsidRDefault="00F71623" w:rsidP="00F71623">
      <w:pPr>
        <w:pStyle w:val="ListParagraph"/>
        <w:numPr>
          <w:ilvl w:val="0"/>
          <w:numId w:val="172"/>
        </w:numPr>
        <w:spacing w:after="0" w:line="240" w:lineRule="auto"/>
        <w:ind w:left="450" w:right="0"/>
        <w:rPr>
          <w:lang w:val="ka-GE"/>
        </w:rPr>
      </w:pPr>
      <w:r>
        <w:rPr>
          <w:lang w:val="ka-GE"/>
        </w:rPr>
        <w:t>აღებულია სიმინდის ტარო და დაფშვნილია 12 ტონა სიმინდი ფრინველის საკვებად.</w:t>
      </w:r>
    </w:p>
    <w:p w:rsidR="00F71623" w:rsidRDefault="00F71623" w:rsidP="00F71623">
      <w:pPr>
        <w:pStyle w:val="ListParagraph"/>
        <w:numPr>
          <w:ilvl w:val="0"/>
          <w:numId w:val="172"/>
        </w:numPr>
        <w:spacing w:after="0" w:line="240" w:lineRule="auto"/>
        <w:ind w:left="450" w:right="0"/>
        <w:rPr>
          <w:lang w:val="ka-GE"/>
        </w:rPr>
      </w:pPr>
      <w:r>
        <w:rPr>
          <w:lang w:val="ka-GE"/>
        </w:rPr>
        <w:t>ხობის მეურნეობაში მოეწყო ღია ტიპის საწყობის კონსტრუქცია. ცენტრალურ შესასვლელში და გარე პერიმეტრზე დაიდგა გამაფრთხილებელი ბანერების კონსტრუქციები, შეკეთდა გარე პერიმეტრის ღობე. მომზადდა ნალია მოსავლის დასაბინავებლად.</w:t>
      </w:r>
    </w:p>
    <w:p w:rsidR="00F71623" w:rsidRDefault="00F71623" w:rsidP="00F71623">
      <w:pPr>
        <w:pStyle w:val="ListParagraph"/>
        <w:numPr>
          <w:ilvl w:val="0"/>
          <w:numId w:val="172"/>
        </w:numPr>
        <w:spacing w:after="0" w:line="240" w:lineRule="auto"/>
        <w:ind w:left="450" w:right="0"/>
        <w:rPr>
          <w:lang w:val="ka-GE"/>
        </w:rPr>
      </w:pPr>
      <w:r>
        <w:rPr>
          <w:lang w:val="ka-GE"/>
        </w:rPr>
        <w:t>სააგენტოს მიერ 2021 წელს რეალიზებული იქნა 477 ფრთა ფრინველი (308 ხოხობი და 169 კაკაბი), რომლის საერთო ღირებულებამ შეადგინა 14 175 ლარი.</w:t>
      </w:r>
    </w:p>
    <w:p w:rsidR="00F71623" w:rsidRDefault="00F71623" w:rsidP="00F71623">
      <w:pPr>
        <w:pStyle w:val="ListParagraph"/>
        <w:numPr>
          <w:ilvl w:val="0"/>
          <w:numId w:val="172"/>
        </w:numPr>
        <w:spacing w:after="0" w:line="240" w:lineRule="auto"/>
        <w:ind w:left="450" w:right="0"/>
        <w:rPr>
          <w:lang w:val="ka-GE"/>
        </w:rPr>
      </w:pPr>
      <w:r>
        <w:rPr>
          <w:lang w:val="ka-GE"/>
        </w:rPr>
        <w:t>სართიჭალის მეურნეობაში შეკეთდა ხოხბის და კაკბის გამოსაზრდელი ოთახები, შემოწმდა და ჩასართავად გამზადდა ინკუბატორი. მიმდინარეობდა ინკუბაცია-ჩეკვები. მოზარდი ფრინველი გადაყვანილი იქნა ღია ვოლიერებში;</w:t>
      </w:r>
    </w:p>
    <w:p w:rsidR="00F71623" w:rsidRDefault="00F71623" w:rsidP="00F71623">
      <w:pPr>
        <w:pStyle w:val="ListParagraph"/>
        <w:numPr>
          <w:ilvl w:val="0"/>
          <w:numId w:val="172"/>
        </w:numPr>
        <w:spacing w:after="0" w:line="240" w:lineRule="auto"/>
        <w:ind w:left="450" w:right="0"/>
        <w:rPr>
          <w:lang w:val="ka-GE"/>
        </w:rPr>
      </w:pPr>
      <w:r>
        <w:rPr>
          <w:lang w:val="ka-GE"/>
        </w:rPr>
        <w:t>სართიჭალის მეურნეობაში გამზადდა და ოჯახებად დაიყო სადედე გუნდები. დაკომპლექტდა 25 ოჯახი ხოხბის სადედე გუნდი. ფრინველს ჩაუტარდა პროფილაქტიკური და ანტიპარაზიტული დამუშავება. დაყენდა ფრინველის სასმელი წყლის სადეზინფექციო აპარატი ულტრაიისფერი დასხივებით. ტერიტორია დამუშავდა მღრღნელების საწინააღმდეგო საშუალებით;</w:t>
      </w:r>
    </w:p>
    <w:p w:rsidR="00F71623" w:rsidRDefault="00F71623" w:rsidP="00F71623">
      <w:pPr>
        <w:pStyle w:val="ListParagraph"/>
        <w:numPr>
          <w:ilvl w:val="0"/>
          <w:numId w:val="172"/>
        </w:numPr>
        <w:spacing w:after="0" w:line="240" w:lineRule="auto"/>
        <w:ind w:left="450" w:right="0"/>
        <w:rPr>
          <w:lang w:val="ka-GE"/>
        </w:rPr>
      </w:pPr>
      <w:r>
        <w:rPr>
          <w:lang w:val="ka-GE"/>
        </w:rPr>
        <w:t>მომზადდა წყლის სისტემა ზამთრის  ყინვისაგან დასაცავად.</w:t>
      </w:r>
    </w:p>
    <w:p w:rsidR="00F71623" w:rsidRDefault="00F71623" w:rsidP="00F71623">
      <w:pPr>
        <w:pStyle w:val="ListParagraph"/>
        <w:numPr>
          <w:ilvl w:val="0"/>
          <w:numId w:val="172"/>
        </w:numPr>
        <w:spacing w:after="0" w:line="240" w:lineRule="auto"/>
        <w:ind w:left="450" w:right="0"/>
        <w:rPr>
          <w:lang w:val="ka-GE"/>
        </w:rPr>
      </w:pPr>
      <w:r>
        <w:rPr>
          <w:lang w:val="ka-GE"/>
        </w:rPr>
        <w:t>საქართველოს წითელ ნუსხაში შეტანილ მცენარეთა სახეობების გარემოდან ამოღების საკომპენსაციო საფასურიდან მიღებულმა შემოსავალმა შეადგინა 63</w:t>
      </w:r>
      <w:r>
        <w:t xml:space="preserve">.3 </w:t>
      </w:r>
      <w:r>
        <w:rPr>
          <w:lang w:val="ka-GE"/>
        </w:rPr>
        <w:t>ათასი ლარი.</w:t>
      </w:r>
    </w:p>
    <w:p w:rsidR="00F71623" w:rsidRDefault="00F71623" w:rsidP="00F71623">
      <w:pPr>
        <w:pStyle w:val="ListParagraph"/>
        <w:spacing w:after="0" w:line="276" w:lineRule="auto"/>
        <w:rPr>
          <w:rFonts w:cstheme="minorBidi"/>
          <w:highlight w:val="yellow"/>
          <w:lang w:val="ka-GE"/>
        </w:rPr>
      </w:pPr>
    </w:p>
    <w:p w:rsidR="00F71623" w:rsidRDefault="00F71623" w:rsidP="00F71623">
      <w:pPr>
        <w:spacing w:after="0"/>
        <w:jc w:val="both"/>
        <w:rPr>
          <w:rFonts w:ascii="Sylfaen" w:eastAsia="Sylfaen" w:hAnsi="Sylfaen"/>
          <w:highlight w:val="yellow"/>
          <w:lang w:val="ka-GE"/>
        </w:rPr>
      </w:pPr>
    </w:p>
    <w:p w:rsidR="00D46F51" w:rsidRPr="00636F62" w:rsidRDefault="00D46F51" w:rsidP="00E43573">
      <w:pPr>
        <w:spacing w:line="240" w:lineRule="auto"/>
        <w:rPr>
          <w:rFonts w:ascii="Sylfaen" w:hAnsi="Sylfaen"/>
          <w:bCs/>
        </w:rPr>
      </w:pPr>
    </w:p>
    <w:sectPr w:rsidR="00D46F51" w:rsidRPr="00636F62" w:rsidSect="00423041">
      <w:footerReference w:type="default" r:id="rId26"/>
      <w:pgSz w:w="12240" w:h="15840"/>
      <w:pgMar w:top="720" w:right="990" w:bottom="1440" w:left="810" w:header="720" w:footer="720" w:gutter="0"/>
      <w:pgNumType w:start="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FCA" w:rsidRDefault="00034FCA" w:rsidP="00CA0D39">
      <w:pPr>
        <w:spacing w:after="0" w:line="240" w:lineRule="auto"/>
      </w:pPr>
      <w:r>
        <w:separator/>
      </w:r>
    </w:p>
  </w:endnote>
  <w:endnote w:type="continuationSeparator" w:id="0">
    <w:p w:rsidR="00034FCA" w:rsidRDefault="00034FCA" w:rsidP="00CA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altName w:val="Courier New"/>
    <w:panose1 w:val="00000400000000000000"/>
    <w:charset w:val="00"/>
    <w:family w:val="auto"/>
    <w:pitch w:val="variable"/>
    <w:sig w:usb0="00000003" w:usb1="00000000" w:usb2="00000000" w:usb3="00000000" w:csb0="00000001" w:csb1="00000000"/>
  </w:font>
  <w:font w:name="SPLiteraturuly">
    <w:altName w:val="Courier New"/>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PGrotesk">
    <w:altName w:val="Calibri"/>
    <w:panose1 w:val="020B04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altName w:val="Calibri"/>
    <w:panose1 w:val="00000000000000000000"/>
    <w:charset w:val="00"/>
    <w:family w:val="auto"/>
    <w:pitch w:val="variable"/>
    <w:sig w:usb0="00000087" w:usb1="00000000" w:usb2="00000000" w:usb3="00000000" w:csb0="0000001B" w:csb1="00000000"/>
  </w:font>
  <w:font w:name="Droid Sans Fallback">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_! Kolhety">
    <w:charset w:val="00"/>
    <w:family w:val="swiss"/>
    <w:pitch w:val="variable"/>
    <w:sig w:usb0="00000003" w:usb1="00000000" w:usb2="00000000" w:usb3="00000000" w:csb0="00000001" w:csb1="00000000"/>
  </w:font>
  <w:font w:name="Merriweather">
    <w:altName w:val="Times New Roman"/>
    <w:charset w:val="00"/>
    <w:family w:val="auto"/>
    <w:pitch w:val="variable"/>
    <w:sig w:usb0="20000207" w:usb1="00000002" w:usb2="00000000" w:usb3="00000000" w:csb0="00000197" w:csb1="00000000"/>
  </w:font>
  <w:font w:name="Helvetica">
    <w:panose1 w:val="020B0604020202020204"/>
    <w:charset w:val="00"/>
    <w:family w:val="swiss"/>
    <w:pitch w:val="variable"/>
    <w:sig w:usb0="E0002EFF" w:usb1="C000785B" w:usb2="00000009" w:usb3="00000000" w:csb0="000001FF" w:csb1="00000000"/>
  </w:font>
  <w:font w:name="GEO-LitNusx">
    <w:charset w:val="00"/>
    <w:family w:val="swiss"/>
    <w:pitch w:val="variable"/>
    <w:sig w:usb0="00000087" w:usb1="00000000" w:usb2="00000000" w:usb3="00000000" w:csb0="0000001B" w:csb1="00000000"/>
  </w:font>
  <w:font w:name="Sylfaen,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enlo Regular">
    <w:altName w:val="Times New Roman"/>
    <w:charset w:val="00"/>
    <w:family w:val="auto"/>
    <w:pitch w:val="variable"/>
    <w:sig w:usb0="00000000" w:usb1="D200F9FB" w:usb2="02000028" w:usb3="00000000" w:csb0="000001DF" w:csb1="00000000"/>
  </w:font>
  <w:font w:name="Verdana">
    <w:panose1 w:val="020B0604030504040204"/>
    <w:charset w:val="00"/>
    <w:family w:val="swiss"/>
    <w:pitch w:val="variable"/>
    <w:sig w:usb0="A00006FF" w:usb1="4000205B" w:usb2="00000010" w:usb3="00000000" w:csb0="0000019F" w:csb1="00000000"/>
  </w:font>
  <w:font w:name="BPGAlgeti2018">
    <w:panose1 w:val="00000000000000000000"/>
    <w:charset w:val="00"/>
    <w:family w:val="auto"/>
    <w:notTrueType/>
    <w:pitch w:val="default"/>
    <w:sig w:usb0="00000003" w:usb1="00000000" w:usb2="00000000" w:usb3="00000000" w:csb0="00000001" w:csb1="00000000"/>
  </w:font>
  <w:font w:name="FiraGO">
    <w:altName w:val="Arial Unicode MS"/>
    <w:charset w:val="00"/>
    <w:family w:val="swiss"/>
    <w:pitch w:val="variable"/>
    <w:sig w:usb0="00000000" w:usb1="40000001" w:usb2="00000008" w:usb3="00000000" w:csb0="0001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24529"/>
      <w:docPartObj>
        <w:docPartGallery w:val="Page Numbers (Bottom of Page)"/>
        <w:docPartUnique/>
      </w:docPartObj>
    </w:sdtPr>
    <w:sdtEndPr>
      <w:rPr>
        <w:noProof/>
      </w:rPr>
    </w:sdtEndPr>
    <w:sdtContent>
      <w:p w:rsidR="00C37B9C" w:rsidRDefault="00C37B9C">
        <w:pPr>
          <w:jc w:val="right"/>
        </w:pPr>
        <w:r>
          <w:fldChar w:fldCharType="begin"/>
        </w:r>
        <w:r>
          <w:instrText xml:space="preserve"> PAGE   \* MERGEFORMAT </w:instrText>
        </w:r>
        <w:r>
          <w:fldChar w:fldCharType="separate"/>
        </w:r>
        <w:r w:rsidR="005663D1">
          <w:rPr>
            <w:noProof/>
          </w:rPr>
          <w:t>128</w:t>
        </w:r>
        <w:r>
          <w:rPr>
            <w:noProof/>
          </w:rPr>
          <w:fldChar w:fldCharType="end"/>
        </w:r>
      </w:p>
    </w:sdtContent>
  </w:sdt>
  <w:p w:rsidR="00C37B9C" w:rsidRDefault="00C37B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FCA" w:rsidRDefault="00034FCA" w:rsidP="00CA0D39">
      <w:pPr>
        <w:spacing w:after="0" w:line="240" w:lineRule="auto"/>
      </w:pPr>
      <w:r>
        <w:separator/>
      </w:r>
    </w:p>
  </w:footnote>
  <w:footnote w:type="continuationSeparator" w:id="0">
    <w:p w:rsidR="00034FCA" w:rsidRDefault="00034FCA" w:rsidP="00CA0D39">
      <w:pPr>
        <w:spacing w:after="0" w:line="240" w:lineRule="auto"/>
      </w:pPr>
      <w:r>
        <w:continuationSeparator/>
      </w:r>
    </w:p>
  </w:footnote>
  <w:footnote w:id="1">
    <w:p w:rsidR="00C37B9C" w:rsidRPr="00C37B9C" w:rsidRDefault="00C37B9C" w:rsidP="00C37B9C">
      <w:pPr>
        <w:pStyle w:val="FootnoteText"/>
        <w:jc w:val="both"/>
        <w:rPr>
          <w:rFonts w:ascii="Sylfaen" w:hAnsi="Sylfaen"/>
          <w:lang w:val="ka-GE"/>
        </w:rPr>
      </w:pPr>
      <w:r w:rsidRPr="00CE1A4C">
        <w:rPr>
          <w:rStyle w:val="FootnoteReference"/>
        </w:rPr>
        <w:footnoteRef/>
      </w:r>
      <w:r w:rsidRPr="00CE1A4C">
        <w:t xml:space="preserve"> </w:t>
      </w:r>
      <w:r w:rsidRPr="00CE1A4C">
        <w:rPr>
          <w:rFonts w:ascii="Sylfaen" w:hAnsi="Sylfaen"/>
          <w:lang w:val="ka-GE"/>
        </w:rPr>
        <w:t xml:space="preserve">ევროკავშირთან თანამშრომლობის ფარგლებში </w:t>
      </w:r>
      <w:r w:rsidR="009F1124" w:rsidRPr="00CE1A4C">
        <w:rPr>
          <w:rFonts w:ascii="Sylfaen" w:hAnsi="Sylfaen"/>
          <w:lang w:val="ka-GE"/>
        </w:rPr>
        <w:t>შექმნილი საპილოტე რეგიონების განვითარების სამთავრობო კომისია</w:t>
      </w:r>
      <w:r w:rsidR="00A55A04" w:rsidRPr="00CE1A4C">
        <w:rPr>
          <w:rFonts w:ascii="Sylfaen" w:hAnsi="Sylfaen"/>
          <w:lang w:val="ka-GE"/>
        </w:rPr>
        <w:t>, რომელსაც თავმჯდომარეობს საქართველოს რეგიონული განვითარებისა და ინფრასტრუქტურის სამინისტრო,</w:t>
      </w:r>
      <w:r w:rsidR="009F1124" w:rsidRPr="00CE1A4C">
        <w:rPr>
          <w:rFonts w:ascii="Sylfaen" w:hAnsi="Sylfaen"/>
          <w:lang w:val="ka-GE"/>
        </w:rPr>
        <w:t xml:space="preserve"> კოორდინაციას უწევს პროგრამის განხორციელებას</w:t>
      </w:r>
      <w:r w:rsidR="00A55A04" w:rsidRPr="00CE1A4C">
        <w:rPr>
          <w:rFonts w:ascii="Sylfaen" w:hAnsi="Sylfaen"/>
          <w:lang w:val="ka-GE"/>
        </w:rPr>
        <w:t>, სამხარეო საკონსულტაციო საბჭოებისა და განმახორციელებელი უწყებების ჩართულობით. საქართველოს მთავრობის მიერ მიღებული გადაწყვეტილების საფუძველზე საქართველოს ფინანსთა სამინისტრო ახორციელებს თანხების გადარიცხვას.</w:t>
      </w:r>
      <w:r w:rsidR="009F1124">
        <w:rPr>
          <w:rFonts w:ascii="Sylfaen" w:hAnsi="Sylfaen"/>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33ED"/>
    <w:multiLevelType w:val="hybridMultilevel"/>
    <w:tmpl w:val="CB46E0BC"/>
    <w:lvl w:ilvl="0" w:tplc="0F56B2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5F2D"/>
    <w:multiLevelType w:val="hybridMultilevel"/>
    <w:tmpl w:val="1E922D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06092"/>
    <w:multiLevelType w:val="hybridMultilevel"/>
    <w:tmpl w:val="F97805FE"/>
    <w:lvl w:ilvl="0" w:tplc="08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C2B9D"/>
    <w:multiLevelType w:val="hybridMultilevel"/>
    <w:tmpl w:val="D44013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A7F31"/>
    <w:multiLevelType w:val="hybridMultilevel"/>
    <w:tmpl w:val="2AF6A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6566F"/>
    <w:multiLevelType w:val="hybridMultilevel"/>
    <w:tmpl w:val="43D23B3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8EF750F"/>
    <w:multiLevelType w:val="hybridMultilevel"/>
    <w:tmpl w:val="5FEAE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023EE2"/>
    <w:multiLevelType w:val="hybridMultilevel"/>
    <w:tmpl w:val="334C6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B57FA6"/>
    <w:multiLevelType w:val="hybridMultilevel"/>
    <w:tmpl w:val="8C4E014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1" w15:restartNumberingAfterBreak="0">
    <w:nsid w:val="0FA31319"/>
    <w:multiLevelType w:val="multilevel"/>
    <w:tmpl w:val="BBFE8C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04B4B17"/>
    <w:multiLevelType w:val="hybridMultilevel"/>
    <w:tmpl w:val="E59C536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2310D89"/>
    <w:multiLevelType w:val="hybridMultilevel"/>
    <w:tmpl w:val="E2102D6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AF7EA1"/>
    <w:multiLevelType w:val="hybridMultilevel"/>
    <w:tmpl w:val="92E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4F6111"/>
    <w:multiLevelType w:val="hybridMultilevel"/>
    <w:tmpl w:val="0D4A2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7C0A0F"/>
    <w:multiLevelType w:val="hybridMultilevel"/>
    <w:tmpl w:val="0BA6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8" w15:restartNumberingAfterBreak="0">
    <w:nsid w:val="15F46641"/>
    <w:multiLevelType w:val="hybridMultilevel"/>
    <w:tmpl w:val="169A68BC"/>
    <w:lvl w:ilvl="0" w:tplc="04090001">
      <w:start w:val="1"/>
      <w:numFmt w:val="bullet"/>
      <w:lvlText w:val=""/>
      <w:lvlJc w:val="left"/>
      <w:pPr>
        <w:ind w:left="117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277C83"/>
    <w:multiLevelType w:val="hybridMultilevel"/>
    <w:tmpl w:val="0A0821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055853"/>
    <w:multiLevelType w:val="multilevel"/>
    <w:tmpl w:val="68F639E6"/>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17665C37"/>
    <w:multiLevelType w:val="hybridMultilevel"/>
    <w:tmpl w:val="E94A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476CF9"/>
    <w:multiLevelType w:val="hybridMultilevel"/>
    <w:tmpl w:val="C1429DE0"/>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097761"/>
    <w:multiLevelType w:val="hybridMultilevel"/>
    <w:tmpl w:val="266A0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250AAA"/>
    <w:multiLevelType w:val="hybridMultilevel"/>
    <w:tmpl w:val="7436B2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BF2F59"/>
    <w:multiLevelType w:val="hybridMultilevel"/>
    <w:tmpl w:val="2B76CA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C272DCA"/>
    <w:multiLevelType w:val="hybridMultilevel"/>
    <w:tmpl w:val="D750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4759FD"/>
    <w:multiLevelType w:val="hybridMultilevel"/>
    <w:tmpl w:val="0148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5B25EF"/>
    <w:multiLevelType w:val="hybridMultilevel"/>
    <w:tmpl w:val="E1B8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B46904"/>
    <w:multiLevelType w:val="multilevel"/>
    <w:tmpl w:val="0074AADC"/>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204A619E"/>
    <w:multiLevelType w:val="hybridMultilevel"/>
    <w:tmpl w:val="2DD23AD4"/>
    <w:lvl w:ilvl="0" w:tplc="334AFE3E">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20B75062"/>
    <w:multiLevelType w:val="hybridMultilevel"/>
    <w:tmpl w:val="2550C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630D71"/>
    <w:multiLevelType w:val="hybridMultilevel"/>
    <w:tmpl w:val="C50CF8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22949C9"/>
    <w:multiLevelType w:val="hybridMultilevel"/>
    <w:tmpl w:val="2BCA4BD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22D0336B"/>
    <w:multiLevelType w:val="hybridMultilevel"/>
    <w:tmpl w:val="B2887812"/>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39551C9"/>
    <w:multiLevelType w:val="hybridMultilevel"/>
    <w:tmpl w:val="C0981D66"/>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23EF46DD"/>
    <w:multiLevelType w:val="hybridMultilevel"/>
    <w:tmpl w:val="BC849A5E"/>
    <w:lvl w:ilvl="0" w:tplc="08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4103A91"/>
    <w:multiLevelType w:val="multilevel"/>
    <w:tmpl w:val="35068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5702BB"/>
    <w:multiLevelType w:val="hybridMultilevel"/>
    <w:tmpl w:val="7BFCF754"/>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41" w15:restartNumberingAfterBreak="0">
    <w:nsid w:val="26C80EB2"/>
    <w:multiLevelType w:val="hybridMultilevel"/>
    <w:tmpl w:val="F8C2DC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73B4BC5"/>
    <w:multiLevelType w:val="hybridMultilevel"/>
    <w:tmpl w:val="D434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771A56"/>
    <w:multiLevelType w:val="hybridMultilevel"/>
    <w:tmpl w:val="1A84A654"/>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4" w15:restartNumberingAfterBreak="0">
    <w:nsid w:val="2890449C"/>
    <w:multiLevelType w:val="hybridMultilevel"/>
    <w:tmpl w:val="BCE07FB6"/>
    <w:lvl w:ilvl="0" w:tplc="08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6" w15:restartNumberingAfterBreak="0">
    <w:nsid w:val="2D486306"/>
    <w:multiLevelType w:val="hybridMultilevel"/>
    <w:tmpl w:val="502C3A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4E2F71"/>
    <w:multiLevelType w:val="hybridMultilevel"/>
    <w:tmpl w:val="9614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4F5417"/>
    <w:multiLevelType w:val="hybridMultilevel"/>
    <w:tmpl w:val="71A2C89E"/>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49" w15:restartNumberingAfterBreak="0">
    <w:nsid w:val="2EA5316D"/>
    <w:multiLevelType w:val="hybridMultilevel"/>
    <w:tmpl w:val="A76A0A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EEC4550"/>
    <w:multiLevelType w:val="hybridMultilevel"/>
    <w:tmpl w:val="7FD6D5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2F5496"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310B4055"/>
    <w:multiLevelType w:val="hybridMultilevel"/>
    <w:tmpl w:val="F1167BFA"/>
    <w:lvl w:ilvl="0" w:tplc="CCDCC6BE">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34027072"/>
    <w:multiLevelType w:val="hybridMultilevel"/>
    <w:tmpl w:val="17FEED08"/>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5" w15:restartNumberingAfterBreak="0">
    <w:nsid w:val="344D1DA8"/>
    <w:multiLevelType w:val="hybridMultilevel"/>
    <w:tmpl w:val="C47093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15:restartNumberingAfterBreak="0">
    <w:nsid w:val="344E4E4B"/>
    <w:multiLevelType w:val="hybridMultilevel"/>
    <w:tmpl w:val="B840E6A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A67780"/>
    <w:multiLevelType w:val="hybridMultilevel"/>
    <w:tmpl w:val="89FE71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02585E"/>
    <w:multiLevelType w:val="hybridMultilevel"/>
    <w:tmpl w:val="B9A0DB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5CB6274"/>
    <w:multiLevelType w:val="hybridMultilevel"/>
    <w:tmpl w:val="241470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6940E2C"/>
    <w:multiLevelType w:val="hybridMultilevel"/>
    <w:tmpl w:val="B1EAF1D0"/>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63" w15:restartNumberingAfterBreak="0">
    <w:nsid w:val="37061194"/>
    <w:multiLevelType w:val="multilevel"/>
    <w:tmpl w:val="31944BB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4" w15:restartNumberingAfterBreak="0">
    <w:nsid w:val="37712A16"/>
    <w:multiLevelType w:val="hybridMultilevel"/>
    <w:tmpl w:val="B2B41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DF1082"/>
    <w:multiLevelType w:val="hybridMultilevel"/>
    <w:tmpl w:val="F0E05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9203DBF"/>
    <w:multiLevelType w:val="hybridMultilevel"/>
    <w:tmpl w:val="23A02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F06829"/>
    <w:multiLevelType w:val="hybridMultilevel"/>
    <w:tmpl w:val="95C4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E069BC"/>
    <w:multiLevelType w:val="hybridMultilevel"/>
    <w:tmpl w:val="FABCC3D2"/>
    <w:lvl w:ilvl="0" w:tplc="08C0FD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D0228E6"/>
    <w:multiLevelType w:val="hybridMultilevel"/>
    <w:tmpl w:val="569C154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3" w15:restartNumberingAfterBreak="0">
    <w:nsid w:val="3D4009C1"/>
    <w:multiLevelType w:val="hybridMultilevel"/>
    <w:tmpl w:val="C4687978"/>
    <w:lvl w:ilvl="0" w:tplc="08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7969D8"/>
    <w:multiLevelType w:val="hybridMultilevel"/>
    <w:tmpl w:val="888274FA"/>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75" w15:restartNumberingAfterBreak="0">
    <w:nsid w:val="3ECE3208"/>
    <w:multiLevelType w:val="multilevel"/>
    <w:tmpl w:val="503451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40165022"/>
    <w:multiLevelType w:val="multilevel"/>
    <w:tmpl w:val="BC7C53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410F1928"/>
    <w:multiLevelType w:val="multilevel"/>
    <w:tmpl w:val="961072B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8" w15:restartNumberingAfterBreak="0">
    <w:nsid w:val="41F04436"/>
    <w:multiLevelType w:val="hybridMultilevel"/>
    <w:tmpl w:val="DB1C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2207580"/>
    <w:multiLevelType w:val="hybridMultilevel"/>
    <w:tmpl w:val="27F8C6DE"/>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80"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28C3A51"/>
    <w:multiLevelType w:val="hybridMultilevel"/>
    <w:tmpl w:val="D028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2DB17AF"/>
    <w:multiLevelType w:val="multilevel"/>
    <w:tmpl w:val="A8B0ED2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3" w15:restartNumberingAfterBreak="0">
    <w:nsid w:val="449A03F3"/>
    <w:multiLevelType w:val="hybridMultilevel"/>
    <w:tmpl w:val="48CC4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53C5059"/>
    <w:multiLevelType w:val="hybridMultilevel"/>
    <w:tmpl w:val="7450B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45231D"/>
    <w:multiLevelType w:val="multilevel"/>
    <w:tmpl w:val="89A062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4617230D"/>
    <w:multiLevelType w:val="hybridMultilevel"/>
    <w:tmpl w:val="D53034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6E174F8"/>
    <w:multiLevelType w:val="multilevel"/>
    <w:tmpl w:val="2892C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92D012A"/>
    <w:multiLevelType w:val="hybridMultilevel"/>
    <w:tmpl w:val="9538F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93B2BE2"/>
    <w:multiLevelType w:val="hybridMultilevel"/>
    <w:tmpl w:val="5C500396"/>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91" w15:restartNumberingAfterBreak="0">
    <w:nsid w:val="49C66638"/>
    <w:multiLevelType w:val="hybridMultilevel"/>
    <w:tmpl w:val="64E40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9F752D4"/>
    <w:multiLevelType w:val="hybridMultilevel"/>
    <w:tmpl w:val="B478FC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B59683F"/>
    <w:multiLevelType w:val="hybridMultilevel"/>
    <w:tmpl w:val="178806FE"/>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94" w15:restartNumberingAfterBreak="0">
    <w:nsid w:val="4D2C55DD"/>
    <w:multiLevelType w:val="hybridMultilevel"/>
    <w:tmpl w:val="BC50CEA6"/>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95" w15:restartNumberingAfterBreak="0">
    <w:nsid w:val="4D312940"/>
    <w:multiLevelType w:val="multilevel"/>
    <w:tmpl w:val="31944BB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6" w15:restartNumberingAfterBreak="0">
    <w:nsid w:val="4D7309BF"/>
    <w:multiLevelType w:val="hybridMultilevel"/>
    <w:tmpl w:val="2AAC4BA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4E067C47"/>
    <w:multiLevelType w:val="hybridMultilevel"/>
    <w:tmpl w:val="EBC6C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F76290A"/>
    <w:multiLevelType w:val="multilevel"/>
    <w:tmpl w:val="4F6A0A84"/>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9"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2" w15:restartNumberingAfterBreak="0">
    <w:nsid w:val="51642419"/>
    <w:multiLevelType w:val="hybridMultilevel"/>
    <w:tmpl w:val="299468D4"/>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3" w15:restartNumberingAfterBreak="0">
    <w:nsid w:val="51FE537B"/>
    <w:multiLevelType w:val="multilevel"/>
    <w:tmpl w:val="9BA0C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439612E"/>
    <w:multiLevelType w:val="hybridMultilevel"/>
    <w:tmpl w:val="E48A37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546A2A67"/>
    <w:multiLevelType w:val="hybridMultilevel"/>
    <w:tmpl w:val="1870CE08"/>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06" w15:restartNumberingAfterBreak="0">
    <w:nsid w:val="55FB3D82"/>
    <w:multiLevelType w:val="hybridMultilevel"/>
    <w:tmpl w:val="365A8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2F5E70"/>
    <w:multiLevelType w:val="hybridMultilevel"/>
    <w:tmpl w:val="72827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8BA0FA7"/>
    <w:multiLevelType w:val="hybridMultilevel"/>
    <w:tmpl w:val="6CB00BCA"/>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09" w15:restartNumberingAfterBreak="0">
    <w:nsid w:val="58C37DA2"/>
    <w:multiLevelType w:val="hybridMultilevel"/>
    <w:tmpl w:val="206665CA"/>
    <w:lvl w:ilvl="0" w:tplc="08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97A6A95"/>
    <w:multiLevelType w:val="hybridMultilevel"/>
    <w:tmpl w:val="4C80594E"/>
    <w:lvl w:ilvl="0" w:tplc="0437000D">
      <w:start w:val="1"/>
      <w:numFmt w:val="bullet"/>
      <w:lvlText w:val=""/>
      <w:lvlJc w:val="left"/>
      <w:pPr>
        <w:ind w:left="1440" w:hanging="360"/>
      </w:pPr>
      <w:rPr>
        <w:rFonts w:ascii="Wingdings" w:hAnsi="Wingdings" w:cs="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cs="Wingdings" w:hint="default"/>
      </w:rPr>
    </w:lvl>
    <w:lvl w:ilvl="3" w:tplc="04370001" w:tentative="1">
      <w:start w:val="1"/>
      <w:numFmt w:val="bullet"/>
      <w:lvlText w:val=""/>
      <w:lvlJc w:val="left"/>
      <w:pPr>
        <w:ind w:left="3600" w:hanging="360"/>
      </w:pPr>
      <w:rPr>
        <w:rFonts w:ascii="Symbol" w:hAnsi="Symbol" w:cs="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cs="Wingdings" w:hint="default"/>
      </w:rPr>
    </w:lvl>
    <w:lvl w:ilvl="6" w:tplc="04370001" w:tentative="1">
      <w:start w:val="1"/>
      <w:numFmt w:val="bullet"/>
      <w:lvlText w:val=""/>
      <w:lvlJc w:val="left"/>
      <w:pPr>
        <w:ind w:left="5760" w:hanging="360"/>
      </w:pPr>
      <w:rPr>
        <w:rFonts w:ascii="Symbol" w:hAnsi="Symbol" w:cs="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cs="Wingdings" w:hint="default"/>
      </w:rPr>
    </w:lvl>
  </w:abstractNum>
  <w:abstractNum w:abstractNumId="111" w15:restartNumberingAfterBreak="0">
    <w:nsid w:val="59880A81"/>
    <w:multiLevelType w:val="hybridMultilevel"/>
    <w:tmpl w:val="31F01E0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2"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5C98092A"/>
    <w:multiLevelType w:val="hybridMultilevel"/>
    <w:tmpl w:val="7D7EB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DA95BAD"/>
    <w:multiLevelType w:val="multilevel"/>
    <w:tmpl w:val="99527B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5" w15:restartNumberingAfterBreak="0">
    <w:nsid w:val="5DAC4E1A"/>
    <w:multiLevelType w:val="hybridMultilevel"/>
    <w:tmpl w:val="152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DB658C5"/>
    <w:multiLevelType w:val="hybridMultilevel"/>
    <w:tmpl w:val="96B8AD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DF37BBA"/>
    <w:multiLevelType w:val="hybridMultilevel"/>
    <w:tmpl w:val="DF0A0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E0F3909"/>
    <w:multiLevelType w:val="multilevel"/>
    <w:tmpl w:val="8C46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5EF34A97"/>
    <w:multiLevelType w:val="hybridMultilevel"/>
    <w:tmpl w:val="2AB4C16E"/>
    <w:lvl w:ilvl="0" w:tplc="E2768CB4">
      <w:start w:val="1"/>
      <w:numFmt w:val="decimal"/>
      <w:pStyle w:val="SPIEreferencelisting"/>
      <w:lvlText w:val="%1."/>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EF47FA9"/>
    <w:multiLevelType w:val="hybridMultilevel"/>
    <w:tmpl w:val="86841D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F157D15"/>
    <w:multiLevelType w:val="hybridMultilevel"/>
    <w:tmpl w:val="CE6EC8BC"/>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F173939"/>
    <w:multiLevelType w:val="hybridMultilevel"/>
    <w:tmpl w:val="16FE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F7F56F1"/>
    <w:multiLevelType w:val="hybridMultilevel"/>
    <w:tmpl w:val="24E2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FEF0E30"/>
    <w:multiLevelType w:val="hybridMultilevel"/>
    <w:tmpl w:val="F3489368"/>
    <w:lvl w:ilvl="0" w:tplc="08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0557AB2"/>
    <w:multiLevelType w:val="hybridMultilevel"/>
    <w:tmpl w:val="99B8D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0D92F8E"/>
    <w:multiLevelType w:val="multilevel"/>
    <w:tmpl w:val="41EE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179274B"/>
    <w:multiLevelType w:val="hybridMultilevel"/>
    <w:tmpl w:val="3334DFDE"/>
    <w:lvl w:ilvl="0" w:tplc="0437000D">
      <w:start w:val="1"/>
      <w:numFmt w:val="bullet"/>
      <w:lvlText w:val=""/>
      <w:lvlJc w:val="left"/>
      <w:pPr>
        <w:ind w:left="1440" w:hanging="360"/>
      </w:pPr>
      <w:rPr>
        <w:rFonts w:ascii="Wingdings" w:hAnsi="Wingdings" w:cs="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cs="Wingdings" w:hint="default"/>
      </w:rPr>
    </w:lvl>
    <w:lvl w:ilvl="3" w:tplc="04370001" w:tentative="1">
      <w:start w:val="1"/>
      <w:numFmt w:val="bullet"/>
      <w:lvlText w:val=""/>
      <w:lvlJc w:val="left"/>
      <w:pPr>
        <w:ind w:left="3600" w:hanging="360"/>
      </w:pPr>
      <w:rPr>
        <w:rFonts w:ascii="Symbol" w:hAnsi="Symbol" w:cs="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cs="Wingdings" w:hint="default"/>
      </w:rPr>
    </w:lvl>
    <w:lvl w:ilvl="6" w:tplc="04370001" w:tentative="1">
      <w:start w:val="1"/>
      <w:numFmt w:val="bullet"/>
      <w:lvlText w:val=""/>
      <w:lvlJc w:val="left"/>
      <w:pPr>
        <w:ind w:left="5760" w:hanging="360"/>
      </w:pPr>
      <w:rPr>
        <w:rFonts w:ascii="Symbol" w:hAnsi="Symbol" w:cs="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cs="Wingdings" w:hint="default"/>
      </w:rPr>
    </w:lvl>
  </w:abstractNum>
  <w:abstractNum w:abstractNumId="128" w15:restartNumberingAfterBreak="0">
    <w:nsid w:val="63423342"/>
    <w:multiLevelType w:val="hybridMultilevel"/>
    <w:tmpl w:val="69CADC2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3F74F09"/>
    <w:multiLevelType w:val="hybridMultilevel"/>
    <w:tmpl w:val="CB284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47F1CF8"/>
    <w:multiLevelType w:val="hybridMultilevel"/>
    <w:tmpl w:val="092EA5B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1" w15:restartNumberingAfterBreak="0">
    <w:nsid w:val="64821732"/>
    <w:multiLevelType w:val="hybridMultilevel"/>
    <w:tmpl w:val="5CA242D6"/>
    <w:lvl w:ilvl="0" w:tplc="97A2C9A0">
      <w:start w:val="1"/>
      <w:numFmt w:val="bullet"/>
      <w:pStyle w:val="chveulebriv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5BF2F10"/>
    <w:multiLevelType w:val="hybridMultilevel"/>
    <w:tmpl w:val="8E3E802A"/>
    <w:lvl w:ilvl="0" w:tplc="08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EB7F44"/>
    <w:multiLevelType w:val="hybridMultilevel"/>
    <w:tmpl w:val="4EBC0D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4" w15:restartNumberingAfterBreak="0">
    <w:nsid w:val="673D55B7"/>
    <w:multiLevelType w:val="hybridMultilevel"/>
    <w:tmpl w:val="82E2A5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7FD2252"/>
    <w:multiLevelType w:val="hybridMultilevel"/>
    <w:tmpl w:val="CEA07A16"/>
    <w:lvl w:ilvl="0" w:tplc="0437000D">
      <w:start w:val="1"/>
      <w:numFmt w:val="bullet"/>
      <w:lvlText w:val=""/>
      <w:lvlJc w:val="left"/>
      <w:pPr>
        <w:ind w:left="1485" w:hanging="360"/>
      </w:pPr>
      <w:rPr>
        <w:rFonts w:ascii="Wingdings" w:hAnsi="Wingdings" w:cs="Wingdings" w:hint="default"/>
      </w:rPr>
    </w:lvl>
    <w:lvl w:ilvl="1" w:tplc="04370003" w:tentative="1">
      <w:start w:val="1"/>
      <w:numFmt w:val="bullet"/>
      <w:lvlText w:val="o"/>
      <w:lvlJc w:val="left"/>
      <w:pPr>
        <w:ind w:left="2205" w:hanging="360"/>
      </w:pPr>
      <w:rPr>
        <w:rFonts w:ascii="Courier New" w:hAnsi="Courier New" w:cs="Courier New" w:hint="default"/>
      </w:rPr>
    </w:lvl>
    <w:lvl w:ilvl="2" w:tplc="04370005" w:tentative="1">
      <w:start w:val="1"/>
      <w:numFmt w:val="bullet"/>
      <w:lvlText w:val=""/>
      <w:lvlJc w:val="left"/>
      <w:pPr>
        <w:ind w:left="2925" w:hanging="360"/>
      </w:pPr>
      <w:rPr>
        <w:rFonts w:ascii="Wingdings" w:hAnsi="Wingdings" w:cs="Wingdings" w:hint="default"/>
      </w:rPr>
    </w:lvl>
    <w:lvl w:ilvl="3" w:tplc="04370001" w:tentative="1">
      <w:start w:val="1"/>
      <w:numFmt w:val="bullet"/>
      <w:lvlText w:val=""/>
      <w:lvlJc w:val="left"/>
      <w:pPr>
        <w:ind w:left="3645" w:hanging="360"/>
      </w:pPr>
      <w:rPr>
        <w:rFonts w:ascii="Symbol" w:hAnsi="Symbol" w:cs="Symbol" w:hint="default"/>
      </w:rPr>
    </w:lvl>
    <w:lvl w:ilvl="4" w:tplc="04370003" w:tentative="1">
      <w:start w:val="1"/>
      <w:numFmt w:val="bullet"/>
      <w:lvlText w:val="o"/>
      <w:lvlJc w:val="left"/>
      <w:pPr>
        <w:ind w:left="4365" w:hanging="360"/>
      </w:pPr>
      <w:rPr>
        <w:rFonts w:ascii="Courier New" w:hAnsi="Courier New" w:cs="Courier New" w:hint="default"/>
      </w:rPr>
    </w:lvl>
    <w:lvl w:ilvl="5" w:tplc="04370005" w:tentative="1">
      <w:start w:val="1"/>
      <w:numFmt w:val="bullet"/>
      <w:lvlText w:val=""/>
      <w:lvlJc w:val="left"/>
      <w:pPr>
        <w:ind w:left="5085" w:hanging="360"/>
      </w:pPr>
      <w:rPr>
        <w:rFonts w:ascii="Wingdings" w:hAnsi="Wingdings" w:cs="Wingdings" w:hint="default"/>
      </w:rPr>
    </w:lvl>
    <w:lvl w:ilvl="6" w:tplc="04370001" w:tentative="1">
      <w:start w:val="1"/>
      <w:numFmt w:val="bullet"/>
      <w:lvlText w:val=""/>
      <w:lvlJc w:val="left"/>
      <w:pPr>
        <w:ind w:left="5805" w:hanging="360"/>
      </w:pPr>
      <w:rPr>
        <w:rFonts w:ascii="Symbol" w:hAnsi="Symbol" w:cs="Symbol" w:hint="default"/>
      </w:rPr>
    </w:lvl>
    <w:lvl w:ilvl="7" w:tplc="04370003" w:tentative="1">
      <w:start w:val="1"/>
      <w:numFmt w:val="bullet"/>
      <w:lvlText w:val="o"/>
      <w:lvlJc w:val="left"/>
      <w:pPr>
        <w:ind w:left="6525" w:hanging="360"/>
      </w:pPr>
      <w:rPr>
        <w:rFonts w:ascii="Courier New" w:hAnsi="Courier New" w:cs="Courier New" w:hint="default"/>
      </w:rPr>
    </w:lvl>
    <w:lvl w:ilvl="8" w:tplc="04370005" w:tentative="1">
      <w:start w:val="1"/>
      <w:numFmt w:val="bullet"/>
      <w:lvlText w:val=""/>
      <w:lvlJc w:val="left"/>
      <w:pPr>
        <w:ind w:left="7245" w:hanging="360"/>
      </w:pPr>
      <w:rPr>
        <w:rFonts w:ascii="Wingdings" w:hAnsi="Wingdings" w:cs="Wingdings" w:hint="default"/>
      </w:rPr>
    </w:lvl>
  </w:abstractNum>
  <w:abstractNum w:abstractNumId="136" w15:restartNumberingAfterBreak="0">
    <w:nsid w:val="68153D16"/>
    <w:multiLevelType w:val="multilevel"/>
    <w:tmpl w:val="68153D1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97F6D42"/>
    <w:multiLevelType w:val="hybridMultilevel"/>
    <w:tmpl w:val="A03482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9856C9F"/>
    <w:multiLevelType w:val="hybridMultilevel"/>
    <w:tmpl w:val="A8DCAD2A"/>
    <w:lvl w:ilvl="0" w:tplc="08C0FDA2">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1" w15:restartNumberingAfterBreak="0">
    <w:nsid w:val="6A9523DF"/>
    <w:multiLevelType w:val="hybridMultilevel"/>
    <w:tmpl w:val="A1BA0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B544224"/>
    <w:multiLevelType w:val="multilevel"/>
    <w:tmpl w:val="3B1E6A00"/>
    <w:lvl w:ilvl="0">
      <w:start w:val="1"/>
      <w:numFmt w:val="bullet"/>
      <w:lvlText w:val=""/>
      <w:lvlJc w:val="left"/>
      <w:pPr>
        <w:ind w:left="1494" w:hanging="360"/>
      </w:pPr>
      <w:rPr>
        <w:rFonts w:ascii="Wingdings" w:hAnsi="Wingdings" w:hint="default"/>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43" w15:restartNumberingAfterBreak="0">
    <w:nsid w:val="6BA2708A"/>
    <w:multiLevelType w:val="multilevel"/>
    <w:tmpl w:val="6DC6A71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6C717883"/>
    <w:multiLevelType w:val="multilevel"/>
    <w:tmpl w:val="6C7178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CA243F4"/>
    <w:multiLevelType w:val="multilevel"/>
    <w:tmpl w:val="4EB62BD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6" w15:restartNumberingAfterBreak="0">
    <w:nsid w:val="6CDC0CD5"/>
    <w:multiLevelType w:val="hybridMultilevel"/>
    <w:tmpl w:val="FA5A0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6D424319"/>
    <w:multiLevelType w:val="hybridMultilevel"/>
    <w:tmpl w:val="8C54D612"/>
    <w:lvl w:ilvl="0" w:tplc="08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D616A05"/>
    <w:multiLevelType w:val="hybridMultilevel"/>
    <w:tmpl w:val="3140B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D97091C"/>
    <w:multiLevelType w:val="hybridMultilevel"/>
    <w:tmpl w:val="501CB5F6"/>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50" w15:restartNumberingAfterBreak="0">
    <w:nsid w:val="6FF27416"/>
    <w:multiLevelType w:val="hybridMultilevel"/>
    <w:tmpl w:val="9ECA1A4A"/>
    <w:lvl w:ilvl="0" w:tplc="0437000D">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27B6A"/>
    <w:multiLevelType w:val="multilevel"/>
    <w:tmpl w:val="EE02755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2" w15:restartNumberingAfterBreak="0">
    <w:nsid w:val="72685FD7"/>
    <w:multiLevelType w:val="hybridMultilevel"/>
    <w:tmpl w:val="2F80A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36955FD"/>
    <w:multiLevelType w:val="multilevel"/>
    <w:tmpl w:val="A0C6725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73793838"/>
    <w:multiLevelType w:val="hybridMultilevel"/>
    <w:tmpl w:val="0EC63570"/>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5" w15:restartNumberingAfterBreak="0">
    <w:nsid w:val="74C170A5"/>
    <w:multiLevelType w:val="hybridMultilevel"/>
    <w:tmpl w:val="5BDC81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5754AEB"/>
    <w:multiLevelType w:val="hybridMultilevel"/>
    <w:tmpl w:val="B6487442"/>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57" w15:restartNumberingAfterBreak="0">
    <w:nsid w:val="75B97971"/>
    <w:multiLevelType w:val="hybridMultilevel"/>
    <w:tmpl w:val="76CE36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7107F8B"/>
    <w:multiLevelType w:val="hybridMultilevel"/>
    <w:tmpl w:val="FF52AF40"/>
    <w:lvl w:ilvl="0" w:tplc="04370001">
      <w:start w:val="1"/>
      <w:numFmt w:val="bullet"/>
      <w:lvlText w:val=""/>
      <w:lvlJc w:val="left"/>
      <w:pPr>
        <w:ind w:left="720" w:hanging="360"/>
      </w:pPr>
      <w:rPr>
        <w:rFonts w:ascii="Symbol" w:hAnsi="Symbol" w:hint="default"/>
      </w:rPr>
    </w:lvl>
    <w:lvl w:ilvl="1" w:tplc="04370019">
      <w:start w:val="1"/>
      <w:numFmt w:val="lowerLetter"/>
      <w:lvlText w:val="%2."/>
      <w:lvlJc w:val="left"/>
      <w:pPr>
        <w:ind w:left="1440" w:hanging="360"/>
      </w:pPr>
    </w:lvl>
    <w:lvl w:ilvl="2" w:tplc="0437001B">
      <w:start w:val="1"/>
      <w:numFmt w:val="lowerRoman"/>
      <w:lvlText w:val="%3."/>
      <w:lvlJc w:val="right"/>
      <w:pPr>
        <w:ind w:left="2160" w:hanging="180"/>
      </w:pPr>
    </w:lvl>
    <w:lvl w:ilvl="3" w:tplc="0437000F">
      <w:start w:val="1"/>
      <w:numFmt w:val="decimal"/>
      <w:lvlText w:val="%4."/>
      <w:lvlJc w:val="left"/>
      <w:pPr>
        <w:ind w:left="2880" w:hanging="360"/>
      </w:pPr>
    </w:lvl>
    <w:lvl w:ilvl="4" w:tplc="04370019">
      <w:start w:val="1"/>
      <w:numFmt w:val="lowerLetter"/>
      <w:lvlText w:val="%5."/>
      <w:lvlJc w:val="left"/>
      <w:pPr>
        <w:ind w:left="3600" w:hanging="360"/>
      </w:pPr>
    </w:lvl>
    <w:lvl w:ilvl="5" w:tplc="0437001B">
      <w:start w:val="1"/>
      <w:numFmt w:val="lowerRoman"/>
      <w:lvlText w:val="%6."/>
      <w:lvlJc w:val="right"/>
      <w:pPr>
        <w:ind w:left="4320" w:hanging="180"/>
      </w:pPr>
    </w:lvl>
    <w:lvl w:ilvl="6" w:tplc="0437000F">
      <w:start w:val="1"/>
      <w:numFmt w:val="decimal"/>
      <w:lvlText w:val="%7."/>
      <w:lvlJc w:val="left"/>
      <w:pPr>
        <w:ind w:left="5040" w:hanging="360"/>
      </w:pPr>
    </w:lvl>
    <w:lvl w:ilvl="7" w:tplc="04370019">
      <w:start w:val="1"/>
      <w:numFmt w:val="lowerLetter"/>
      <w:lvlText w:val="%8."/>
      <w:lvlJc w:val="left"/>
      <w:pPr>
        <w:ind w:left="5760" w:hanging="360"/>
      </w:pPr>
    </w:lvl>
    <w:lvl w:ilvl="8" w:tplc="0437001B">
      <w:start w:val="1"/>
      <w:numFmt w:val="lowerRoman"/>
      <w:lvlText w:val="%9."/>
      <w:lvlJc w:val="right"/>
      <w:pPr>
        <w:ind w:left="6480" w:hanging="180"/>
      </w:pPr>
    </w:lvl>
  </w:abstractNum>
  <w:abstractNum w:abstractNumId="159" w15:restartNumberingAfterBreak="0">
    <w:nsid w:val="798A76B7"/>
    <w:multiLevelType w:val="hybridMultilevel"/>
    <w:tmpl w:val="548CFB3C"/>
    <w:lvl w:ilvl="0" w:tplc="45C4CA76">
      <w:start w:val="1"/>
      <w:numFmt w:val="bullet"/>
      <w:lvlText w:val=""/>
      <w:lvlJc w:val="left"/>
      <w:pPr>
        <w:ind w:left="720" w:hanging="360"/>
      </w:pPr>
      <w:rPr>
        <w:rFonts w:ascii="Symbol" w:hAnsi="Symbol" w:hint="default"/>
      </w:rPr>
    </w:lvl>
    <w:lvl w:ilvl="1" w:tplc="BDAC0842" w:tentative="1">
      <w:start w:val="1"/>
      <w:numFmt w:val="bullet"/>
      <w:lvlText w:val="o"/>
      <w:lvlJc w:val="left"/>
      <w:pPr>
        <w:ind w:left="1440" w:hanging="360"/>
      </w:pPr>
      <w:rPr>
        <w:rFonts w:ascii="Courier New" w:hAnsi="Courier New" w:cs="Courier New" w:hint="default"/>
      </w:rPr>
    </w:lvl>
    <w:lvl w:ilvl="2" w:tplc="2814DEE6" w:tentative="1">
      <w:start w:val="1"/>
      <w:numFmt w:val="bullet"/>
      <w:lvlText w:val=""/>
      <w:lvlJc w:val="left"/>
      <w:pPr>
        <w:ind w:left="2160" w:hanging="360"/>
      </w:pPr>
      <w:rPr>
        <w:rFonts w:ascii="Wingdings" w:hAnsi="Wingdings" w:hint="default"/>
      </w:rPr>
    </w:lvl>
    <w:lvl w:ilvl="3" w:tplc="B2F4D06A" w:tentative="1">
      <w:start w:val="1"/>
      <w:numFmt w:val="bullet"/>
      <w:lvlText w:val=""/>
      <w:lvlJc w:val="left"/>
      <w:pPr>
        <w:ind w:left="2880" w:hanging="360"/>
      </w:pPr>
      <w:rPr>
        <w:rFonts w:ascii="Symbol" w:hAnsi="Symbol" w:hint="default"/>
      </w:rPr>
    </w:lvl>
    <w:lvl w:ilvl="4" w:tplc="006EDFFA" w:tentative="1">
      <w:start w:val="1"/>
      <w:numFmt w:val="bullet"/>
      <w:lvlText w:val="o"/>
      <w:lvlJc w:val="left"/>
      <w:pPr>
        <w:ind w:left="3600" w:hanging="360"/>
      </w:pPr>
      <w:rPr>
        <w:rFonts w:ascii="Courier New" w:hAnsi="Courier New" w:cs="Courier New" w:hint="default"/>
      </w:rPr>
    </w:lvl>
    <w:lvl w:ilvl="5" w:tplc="395C08A6" w:tentative="1">
      <w:start w:val="1"/>
      <w:numFmt w:val="bullet"/>
      <w:lvlText w:val=""/>
      <w:lvlJc w:val="left"/>
      <w:pPr>
        <w:ind w:left="4320" w:hanging="360"/>
      </w:pPr>
      <w:rPr>
        <w:rFonts w:ascii="Wingdings" w:hAnsi="Wingdings" w:hint="default"/>
      </w:rPr>
    </w:lvl>
    <w:lvl w:ilvl="6" w:tplc="46AC8E9C" w:tentative="1">
      <w:start w:val="1"/>
      <w:numFmt w:val="bullet"/>
      <w:lvlText w:val=""/>
      <w:lvlJc w:val="left"/>
      <w:pPr>
        <w:ind w:left="5040" w:hanging="360"/>
      </w:pPr>
      <w:rPr>
        <w:rFonts w:ascii="Symbol" w:hAnsi="Symbol" w:hint="default"/>
      </w:rPr>
    </w:lvl>
    <w:lvl w:ilvl="7" w:tplc="773E11CA" w:tentative="1">
      <w:start w:val="1"/>
      <w:numFmt w:val="bullet"/>
      <w:lvlText w:val="o"/>
      <w:lvlJc w:val="left"/>
      <w:pPr>
        <w:ind w:left="5760" w:hanging="360"/>
      </w:pPr>
      <w:rPr>
        <w:rFonts w:ascii="Courier New" w:hAnsi="Courier New" w:cs="Courier New" w:hint="default"/>
      </w:rPr>
    </w:lvl>
    <w:lvl w:ilvl="8" w:tplc="EA9E61FE" w:tentative="1">
      <w:start w:val="1"/>
      <w:numFmt w:val="bullet"/>
      <w:lvlText w:val=""/>
      <w:lvlJc w:val="left"/>
      <w:pPr>
        <w:ind w:left="6480" w:hanging="360"/>
      </w:pPr>
      <w:rPr>
        <w:rFonts w:ascii="Wingdings" w:hAnsi="Wingdings" w:hint="default"/>
      </w:rPr>
    </w:lvl>
  </w:abstractNum>
  <w:abstractNum w:abstractNumId="160" w15:restartNumberingAfterBreak="0">
    <w:nsid w:val="79AB7A85"/>
    <w:multiLevelType w:val="hybridMultilevel"/>
    <w:tmpl w:val="10D62886"/>
    <w:lvl w:ilvl="0" w:tplc="0409000D">
      <w:start w:val="1"/>
      <w:numFmt w:val="bullet"/>
      <w:lvlText w:val=""/>
      <w:lvlJc w:val="left"/>
      <w:pPr>
        <w:ind w:left="1495" w:hanging="360"/>
      </w:pPr>
      <w:rPr>
        <w:rFonts w:ascii="Wingdings" w:hAnsi="Wingdings"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161"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A864326"/>
    <w:multiLevelType w:val="multilevel"/>
    <w:tmpl w:val="B502B8DA"/>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3" w15:restartNumberingAfterBreak="0">
    <w:nsid w:val="7A985C97"/>
    <w:multiLevelType w:val="hybridMultilevel"/>
    <w:tmpl w:val="A192C7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7B0B365C"/>
    <w:multiLevelType w:val="hybridMultilevel"/>
    <w:tmpl w:val="6008A11A"/>
    <w:lvl w:ilvl="0" w:tplc="0809000D">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B653798"/>
    <w:multiLevelType w:val="multilevel"/>
    <w:tmpl w:val="91A29646"/>
    <w:lvl w:ilvl="0">
      <w:start w:val="1"/>
      <w:numFmt w:val="bullet"/>
      <w:lvlText w:val=""/>
      <w:lvlJc w:val="left"/>
      <w:pPr>
        <w:ind w:left="1494" w:hanging="360"/>
      </w:pPr>
      <w:rPr>
        <w:rFonts w:ascii="Wingdings" w:hAnsi="Wingdings" w:hint="default"/>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66" w15:restartNumberingAfterBreak="0">
    <w:nsid w:val="7BD2078F"/>
    <w:multiLevelType w:val="hybridMultilevel"/>
    <w:tmpl w:val="435C8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C360A15"/>
    <w:multiLevelType w:val="hybridMultilevel"/>
    <w:tmpl w:val="00DA0E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C5C2005"/>
    <w:multiLevelType w:val="hybridMultilevel"/>
    <w:tmpl w:val="40B25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C7E3F15"/>
    <w:multiLevelType w:val="multilevel"/>
    <w:tmpl w:val="893680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0" w15:restartNumberingAfterBreak="0">
    <w:nsid w:val="7E044046"/>
    <w:multiLevelType w:val="multilevel"/>
    <w:tmpl w:val="DF127786"/>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F385AE3"/>
    <w:multiLevelType w:val="hybridMultilevel"/>
    <w:tmpl w:val="1066A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F8B4335"/>
    <w:multiLevelType w:val="hybridMultilevel"/>
    <w:tmpl w:val="1D686CCA"/>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num w:numId="1">
    <w:abstractNumId w:val="51"/>
  </w:num>
  <w:num w:numId="2">
    <w:abstractNumId w:val="119"/>
  </w:num>
  <w:num w:numId="3">
    <w:abstractNumId w:val="64"/>
  </w:num>
  <w:num w:numId="4">
    <w:abstractNumId w:val="113"/>
  </w:num>
  <w:num w:numId="5">
    <w:abstractNumId w:val="9"/>
  </w:num>
  <w:num w:numId="6">
    <w:abstractNumId w:val="1"/>
  </w:num>
  <w:num w:numId="7">
    <w:abstractNumId w:val="99"/>
  </w:num>
  <w:num w:numId="8">
    <w:abstractNumId w:val="111"/>
  </w:num>
  <w:num w:numId="9">
    <w:abstractNumId w:val="138"/>
  </w:num>
  <w:num w:numId="10">
    <w:abstractNumId w:val="0"/>
  </w:num>
  <w:num w:numId="11">
    <w:abstractNumId w:val="63"/>
  </w:num>
  <w:num w:numId="12">
    <w:abstractNumId w:val="95"/>
  </w:num>
  <w:num w:numId="13">
    <w:abstractNumId w:val="20"/>
  </w:num>
  <w:num w:numId="14">
    <w:abstractNumId w:val="165"/>
  </w:num>
  <w:num w:numId="15">
    <w:abstractNumId w:val="142"/>
  </w:num>
  <w:num w:numId="16">
    <w:abstractNumId w:val="162"/>
  </w:num>
  <w:num w:numId="17">
    <w:abstractNumId w:val="98"/>
  </w:num>
  <w:num w:numId="18">
    <w:abstractNumId w:val="31"/>
  </w:num>
  <w:num w:numId="19">
    <w:abstractNumId w:val="169"/>
  </w:num>
  <w:num w:numId="20">
    <w:abstractNumId w:val="7"/>
  </w:num>
  <w:num w:numId="21">
    <w:abstractNumId w:val="11"/>
  </w:num>
  <w:num w:numId="22">
    <w:abstractNumId w:val="79"/>
  </w:num>
  <w:num w:numId="23">
    <w:abstractNumId w:val="149"/>
  </w:num>
  <w:num w:numId="24">
    <w:abstractNumId w:val="90"/>
  </w:num>
  <w:num w:numId="25">
    <w:abstractNumId w:val="151"/>
  </w:num>
  <w:num w:numId="26">
    <w:abstractNumId w:val="127"/>
  </w:num>
  <w:num w:numId="27">
    <w:abstractNumId w:val="93"/>
  </w:num>
  <w:num w:numId="28">
    <w:abstractNumId w:val="62"/>
  </w:num>
  <w:num w:numId="29">
    <w:abstractNumId w:val="48"/>
  </w:num>
  <w:num w:numId="30">
    <w:abstractNumId w:val="110"/>
  </w:num>
  <w:num w:numId="31">
    <w:abstractNumId w:val="135"/>
  </w:num>
  <w:num w:numId="32">
    <w:abstractNumId w:val="153"/>
  </w:num>
  <w:num w:numId="33">
    <w:abstractNumId w:val="17"/>
  </w:num>
  <w:num w:numId="34">
    <w:abstractNumId w:val="76"/>
  </w:num>
  <w:num w:numId="35">
    <w:abstractNumId w:val="85"/>
  </w:num>
  <w:num w:numId="36">
    <w:abstractNumId w:val="40"/>
  </w:num>
  <w:num w:numId="37">
    <w:abstractNumId w:val="114"/>
  </w:num>
  <w:num w:numId="38">
    <w:abstractNumId w:val="77"/>
  </w:num>
  <w:num w:numId="39">
    <w:abstractNumId w:val="82"/>
  </w:num>
  <w:num w:numId="40">
    <w:abstractNumId w:val="145"/>
  </w:num>
  <w:num w:numId="41">
    <w:abstractNumId w:val="154"/>
  </w:num>
  <w:num w:numId="42">
    <w:abstractNumId w:val="97"/>
  </w:num>
  <w:num w:numId="43">
    <w:abstractNumId w:val="128"/>
  </w:num>
  <w:num w:numId="44">
    <w:abstractNumId w:val="57"/>
  </w:num>
  <w:num w:numId="45">
    <w:abstractNumId w:val="19"/>
  </w:num>
  <w:num w:numId="46">
    <w:abstractNumId w:val="2"/>
  </w:num>
  <w:num w:numId="47">
    <w:abstractNumId w:val="58"/>
  </w:num>
  <w:num w:numId="48">
    <w:abstractNumId w:val="120"/>
  </w:num>
  <w:num w:numId="49">
    <w:abstractNumId w:val="168"/>
  </w:num>
  <w:num w:numId="50">
    <w:abstractNumId w:val="6"/>
  </w:num>
  <w:num w:numId="51">
    <w:abstractNumId w:val="106"/>
  </w:num>
  <w:num w:numId="52">
    <w:abstractNumId w:val="60"/>
  </w:num>
  <w:num w:numId="53">
    <w:abstractNumId w:val="134"/>
  </w:num>
  <w:num w:numId="54">
    <w:abstractNumId w:val="129"/>
  </w:num>
  <w:num w:numId="55">
    <w:abstractNumId w:val="155"/>
  </w:num>
  <w:num w:numId="56">
    <w:abstractNumId w:val="66"/>
  </w:num>
  <w:num w:numId="57">
    <w:abstractNumId w:val="49"/>
  </w:num>
  <w:num w:numId="58">
    <w:abstractNumId w:val="139"/>
  </w:num>
  <w:num w:numId="59">
    <w:abstractNumId w:val="92"/>
  </w:num>
  <w:num w:numId="60">
    <w:abstractNumId w:val="101"/>
  </w:num>
  <w:num w:numId="61">
    <w:abstractNumId w:val="112"/>
  </w:num>
  <w:num w:numId="62">
    <w:abstractNumId w:val="67"/>
  </w:num>
  <w:num w:numId="63">
    <w:abstractNumId w:val="12"/>
  </w:num>
  <w:num w:numId="64">
    <w:abstractNumId w:val="105"/>
  </w:num>
  <w:num w:numId="65">
    <w:abstractNumId w:val="4"/>
  </w:num>
  <w:num w:numId="66">
    <w:abstractNumId w:val="87"/>
  </w:num>
  <w:num w:numId="67">
    <w:abstractNumId w:val="59"/>
  </w:num>
  <w:num w:numId="68">
    <w:abstractNumId w:val="146"/>
  </w:num>
  <w:num w:numId="69">
    <w:abstractNumId w:val="152"/>
  </w:num>
  <w:num w:numId="70">
    <w:abstractNumId w:val="84"/>
  </w:num>
  <w:num w:numId="71">
    <w:abstractNumId w:val="80"/>
  </w:num>
  <w:num w:numId="72">
    <w:abstractNumId w:val="29"/>
  </w:num>
  <w:num w:numId="73">
    <w:abstractNumId w:val="171"/>
  </w:num>
  <w:num w:numId="74">
    <w:abstractNumId w:val="5"/>
  </w:num>
  <w:num w:numId="75">
    <w:abstractNumId w:val="159"/>
  </w:num>
  <w:num w:numId="76">
    <w:abstractNumId w:val="26"/>
  </w:num>
  <w:num w:numId="77">
    <w:abstractNumId w:val="43"/>
  </w:num>
  <w:num w:numId="78">
    <w:abstractNumId w:val="65"/>
  </w:num>
  <w:num w:numId="79">
    <w:abstractNumId w:val="70"/>
  </w:num>
  <w:num w:numId="80">
    <w:abstractNumId w:val="14"/>
  </w:num>
  <w:num w:numId="81">
    <w:abstractNumId w:val="136"/>
    <w:lvlOverride w:ilvl="0">
      <w:startOverride w:val="1"/>
    </w:lvlOverride>
  </w:num>
  <w:num w:numId="82">
    <w:abstractNumId w:val="88"/>
  </w:num>
  <w:num w:numId="83">
    <w:abstractNumId w:val="100"/>
  </w:num>
  <w:num w:numId="84">
    <w:abstractNumId w:val="45"/>
  </w:num>
  <w:num w:numId="85">
    <w:abstractNumId w:val="144"/>
  </w:num>
  <w:num w:numId="86">
    <w:abstractNumId w:val="161"/>
  </w:num>
  <w:num w:numId="87">
    <w:abstractNumId w:val="137"/>
  </w:num>
  <w:num w:numId="88">
    <w:abstractNumId w:val="167"/>
  </w:num>
  <w:num w:numId="89">
    <w:abstractNumId w:val="172"/>
  </w:num>
  <w:num w:numId="90">
    <w:abstractNumId w:val="25"/>
  </w:num>
  <w:num w:numId="91">
    <w:abstractNumId w:val="15"/>
  </w:num>
  <w:num w:numId="92">
    <w:abstractNumId w:val="107"/>
  </w:num>
  <w:num w:numId="93">
    <w:abstractNumId w:val="24"/>
  </w:num>
  <w:num w:numId="94">
    <w:abstractNumId w:val="53"/>
  </w:num>
  <w:num w:numId="95">
    <w:abstractNumId w:val="102"/>
  </w:num>
  <w:num w:numId="96">
    <w:abstractNumId w:val="34"/>
  </w:num>
  <w:num w:numId="97">
    <w:abstractNumId w:val="91"/>
  </w:num>
  <w:num w:numId="98">
    <w:abstractNumId w:val="71"/>
  </w:num>
  <w:num w:numId="99">
    <w:abstractNumId w:val="61"/>
  </w:num>
  <w:num w:numId="100">
    <w:abstractNumId w:val="54"/>
  </w:num>
  <w:num w:numId="101">
    <w:abstractNumId w:val="68"/>
  </w:num>
  <w:num w:numId="102">
    <w:abstractNumId w:val="83"/>
  </w:num>
  <w:num w:numId="103">
    <w:abstractNumId w:val="22"/>
  </w:num>
  <w:num w:numId="104">
    <w:abstractNumId w:val="23"/>
  </w:num>
  <w:num w:numId="105">
    <w:abstractNumId w:val="89"/>
  </w:num>
  <w:num w:numId="106">
    <w:abstractNumId w:val="8"/>
  </w:num>
  <w:num w:numId="107">
    <w:abstractNumId w:val="125"/>
  </w:num>
  <w:num w:numId="108">
    <w:abstractNumId w:val="46"/>
  </w:num>
  <w:num w:numId="109">
    <w:abstractNumId w:val="33"/>
  </w:num>
  <w:num w:numId="110">
    <w:abstractNumId w:val="140"/>
  </w:num>
  <w:num w:numId="111">
    <w:abstractNumId w:val="124"/>
  </w:num>
  <w:num w:numId="112">
    <w:abstractNumId w:val="50"/>
  </w:num>
  <w:num w:numId="113">
    <w:abstractNumId w:val="157"/>
  </w:num>
  <w:num w:numId="114">
    <w:abstractNumId w:val="86"/>
  </w:num>
  <w:num w:numId="115">
    <w:abstractNumId w:val="150"/>
  </w:num>
  <w:num w:numId="116">
    <w:abstractNumId w:val="3"/>
  </w:num>
  <w:num w:numId="117">
    <w:abstractNumId w:val="41"/>
  </w:num>
  <w:num w:numId="118">
    <w:abstractNumId w:val="13"/>
  </w:num>
  <w:num w:numId="119">
    <w:abstractNumId w:val="27"/>
  </w:num>
  <w:num w:numId="120">
    <w:abstractNumId w:val="32"/>
  </w:num>
  <w:num w:numId="121">
    <w:abstractNumId w:val="72"/>
  </w:num>
  <w:num w:numId="122">
    <w:abstractNumId w:val="118"/>
  </w:num>
  <w:num w:numId="123">
    <w:abstractNumId w:val="21"/>
  </w:num>
  <w:num w:numId="124">
    <w:abstractNumId w:val="115"/>
  </w:num>
  <w:num w:numId="125">
    <w:abstractNumId w:val="78"/>
  </w:num>
  <w:num w:numId="126">
    <w:abstractNumId w:val="75"/>
  </w:num>
  <w:num w:numId="127">
    <w:abstractNumId w:val="116"/>
  </w:num>
  <w:num w:numId="128">
    <w:abstractNumId w:val="148"/>
  </w:num>
  <w:num w:numId="129">
    <w:abstractNumId w:val="37"/>
  </w:num>
  <w:num w:numId="130">
    <w:abstractNumId w:val="143"/>
  </w:num>
  <w:num w:numId="131">
    <w:abstractNumId w:val="170"/>
  </w:num>
  <w:num w:numId="132">
    <w:abstractNumId w:val="16"/>
  </w:num>
  <w:num w:numId="133">
    <w:abstractNumId w:val="39"/>
  </w:num>
  <w:num w:numId="134">
    <w:abstractNumId w:val="103"/>
  </w:num>
  <w:num w:numId="135">
    <w:abstractNumId w:val="108"/>
  </w:num>
  <w:num w:numId="136">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4"/>
  </w:num>
  <w:num w:numId="138">
    <w:abstractNumId w:val="126"/>
  </w:num>
  <w:num w:numId="139">
    <w:abstractNumId w:val="94"/>
  </w:num>
  <w:num w:numId="140">
    <w:abstractNumId w:val="28"/>
  </w:num>
  <w:num w:numId="141">
    <w:abstractNumId w:val="104"/>
  </w:num>
  <w:num w:numId="142">
    <w:abstractNumId w:val="163"/>
  </w:num>
  <w:num w:numId="143">
    <w:abstractNumId w:val="55"/>
  </w:num>
  <w:num w:numId="144">
    <w:abstractNumId w:val="30"/>
  </w:num>
  <w:num w:numId="145">
    <w:abstractNumId w:val="123"/>
  </w:num>
  <w:num w:numId="146">
    <w:abstractNumId w:val="156"/>
  </w:num>
  <w:num w:numId="147">
    <w:abstractNumId w:val="122"/>
  </w:num>
  <w:num w:numId="148">
    <w:abstractNumId w:val="131"/>
  </w:num>
  <w:num w:numId="149">
    <w:abstractNumId w:val="96"/>
  </w:num>
  <w:num w:numId="150">
    <w:abstractNumId w:val="18"/>
  </w:num>
  <w:num w:numId="151">
    <w:abstractNumId w:val="133"/>
  </w:num>
  <w:num w:numId="152">
    <w:abstractNumId w:val="147"/>
  </w:num>
  <w:num w:numId="153">
    <w:abstractNumId w:val="52"/>
  </w:num>
  <w:num w:numId="154">
    <w:abstractNumId w:val="44"/>
  </w:num>
  <w:num w:numId="155">
    <w:abstractNumId w:val="73"/>
  </w:num>
  <w:num w:numId="156">
    <w:abstractNumId w:val="164"/>
  </w:num>
  <w:num w:numId="157">
    <w:abstractNumId w:val="109"/>
  </w:num>
  <w:num w:numId="158">
    <w:abstractNumId w:val="132"/>
  </w:num>
  <w:num w:numId="159">
    <w:abstractNumId w:val="47"/>
  </w:num>
  <w:num w:numId="160">
    <w:abstractNumId w:val="166"/>
  </w:num>
  <w:num w:numId="161">
    <w:abstractNumId w:val="141"/>
  </w:num>
  <w:num w:numId="162">
    <w:abstractNumId w:val="69"/>
  </w:num>
  <w:num w:numId="163">
    <w:abstractNumId w:val="81"/>
  </w:num>
  <w:num w:numId="164">
    <w:abstractNumId w:val="130"/>
  </w:num>
  <w:num w:numId="165">
    <w:abstractNumId w:val="42"/>
  </w:num>
  <w:num w:numId="166">
    <w:abstractNumId w:val="10"/>
  </w:num>
  <w:num w:numId="167">
    <w:abstractNumId w:val="56"/>
  </w:num>
  <w:num w:numId="168">
    <w:abstractNumId w:val="121"/>
  </w:num>
  <w:num w:numId="169">
    <w:abstractNumId w:val="35"/>
  </w:num>
  <w:num w:numId="170">
    <w:abstractNumId w:val="118"/>
  </w:num>
  <w:num w:numId="171">
    <w:abstractNumId w:val="38"/>
  </w:num>
  <w:num w:numId="172">
    <w:abstractNumId w:val="117"/>
  </w:num>
  <w:num w:numId="173">
    <w:abstractNumId w:val="97"/>
  </w:num>
  <w:num w:numId="174">
    <w:abstractNumId w:val="36"/>
  </w:num>
  <w:num w:numId="175">
    <w:abstractNumId w:val="160"/>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01"/>
    <w:rsid w:val="0000672A"/>
    <w:rsid w:val="00007561"/>
    <w:rsid w:val="00011805"/>
    <w:rsid w:val="0001233E"/>
    <w:rsid w:val="0001441F"/>
    <w:rsid w:val="00016EFD"/>
    <w:rsid w:val="00022113"/>
    <w:rsid w:val="00022621"/>
    <w:rsid w:val="00025895"/>
    <w:rsid w:val="00026719"/>
    <w:rsid w:val="00031FDD"/>
    <w:rsid w:val="00033A9C"/>
    <w:rsid w:val="00034FCA"/>
    <w:rsid w:val="00035506"/>
    <w:rsid w:val="0003691E"/>
    <w:rsid w:val="00040DE8"/>
    <w:rsid w:val="00046D22"/>
    <w:rsid w:val="000474B3"/>
    <w:rsid w:val="000516C7"/>
    <w:rsid w:val="00054E6D"/>
    <w:rsid w:val="00054F95"/>
    <w:rsid w:val="00056C33"/>
    <w:rsid w:val="00061073"/>
    <w:rsid w:val="00062820"/>
    <w:rsid w:val="00063028"/>
    <w:rsid w:val="000653F0"/>
    <w:rsid w:val="00066D55"/>
    <w:rsid w:val="0007720C"/>
    <w:rsid w:val="00085C0E"/>
    <w:rsid w:val="00095725"/>
    <w:rsid w:val="000A05D7"/>
    <w:rsid w:val="000A1C2A"/>
    <w:rsid w:val="000A211B"/>
    <w:rsid w:val="000A5D94"/>
    <w:rsid w:val="000A6527"/>
    <w:rsid w:val="000A6A89"/>
    <w:rsid w:val="000B39B0"/>
    <w:rsid w:val="000B5B79"/>
    <w:rsid w:val="000C00D6"/>
    <w:rsid w:val="000C6FF7"/>
    <w:rsid w:val="000D23CE"/>
    <w:rsid w:val="000D2843"/>
    <w:rsid w:val="000D6D1E"/>
    <w:rsid w:val="000E7058"/>
    <w:rsid w:val="000F0EBC"/>
    <w:rsid w:val="000F10C0"/>
    <w:rsid w:val="00100597"/>
    <w:rsid w:val="00103EBD"/>
    <w:rsid w:val="001075FC"/>
    <w:rsid w:val="00115B63"/>
    <w:rsid w:val="00121E92"/>
    <w:rsid w:val="001254F1"/>
    <w:rsid w:val="0013272D"/>
    <w:rsid w:val="00132F56"/>
    <w:rsid w:val="001419B2"/>
    <w:rsid w:val="00145280"/>
    <w:rsid w:val="00146341"/>
    <w:rsid w:val="00152B5A"/>
    <w:rsid w:val="001530C3"/>
    <w:rsid w:val="00154CCD"/>
    <w:rsid w:val="00156FF8"/>
    <w:rsid w:val="0016558D"/>
    <w:rsid w:val="00174F67"/>
    <w:rsid w:val="00183CED"/>
    <w:rsid w:val="001973BE"/>
    <w:rsid w:val="001A1870"/>
    <w:rsid w:val="001A56CB"/>
    <w:rsid w:val="001B063A"/>
    <w:rsid w:val="001B2DEF"/>
    <w:rsid w:val="001D0384"/>
    <w:rsid w:val="001D2888"/>
    <w:rsid w:val="001D4ACB"/>
    <w:rsid w:val="001E7881"/>
    <w:rsid w:val="001E79E8"/>
    <w:rsid w:val="001F1A18"/>
    <w:rsid w:val="001F2A7B"/>
    <w:rsid w:val="001F67AC"/>
    <w:rsid w:val="002065FD"/>
    <w:rsid w:val="0021021E"/>
    <w:rsid w:val="00211A52"/>
    <w:rsid w:val="00213FE2"/>
    <w:rsid w:val="00214455"/>
    <w:rsid w:val="00214536"/>
    <w:rsid w:val="002148FF"/>
    <w:rsid w:val="00215E85"/>
    <w:rsid w:val="00220CD6"/>
    <w:rsid w:val="00230AF3"/>
    <w:rsid w:val="00247A2F"/>
    <w:rsid w:val="00253853"/>
    <w:rsid w:val="00261F4B"/>
    <w:rsid w:val="00262EDF"/>
    <w:rsid w:val="00265253"/>
    <w:rsid w:val="00267466"/>
    <w:rsid w:val="00271584"/>
    <w:rsid w:val="002729AF"/>
    <w:rsid w:val="00276C7E"/>
    <w:rsid w:val="00294CCC"/>
    <w:rsid w:val="002A1883"/>
    <w:rsid w:val="002B5281"/>
    <w:rsid w:val="002B67C7"/>
    <w:rsid w:val="002B72C0"/>
    <w:rsid w:val="002D59E1"/>
    <w:rsid w:val="002D7099"/>
    <w:rsid w:val="002E14EB"/>
    <w:rsid w:val="002F0FE4"/>
    <w:rsid w:val="002F170C"/>
    <w:rsid w:val="002F3A6E"/>
    <w:rsid w:val="002F5234"/>
    <w:rsid w:val="002F64AA"/>
    <w:rsid w:val="002F6FAE"/>
    <w:rsid w:val="00305C4A"/>
    <w:rsid w:val="0030778C"/>
    <w:rsid w:val="00317D23"/>
    <w:rsid w:val="003229C1"/>
    <w:rsid w:val="003247E3"/>
    <w:rsid w:val="0032756B"/>
    <w:rsid w:val="00327B97"/>
    <w:rsid w:val="003324F2"/>
    <w:rsid w:val="00332C72"/>
    <w:rsid w:val="003417AB"/>
    <w:rsid w:val="0034473C"/>
    <w:rsid w:val="003461B0"/>
    <w:rsid w:val="0035156D"/>
    <w:rsid w:val="00360680"/>
    <w:rsid w:val="00360EB4"/>
    <w:rsid w:val="0036598B"/>
    <w:rsid w:val="003717AE"/>
    <w:rsid w:val="00372F3E"/>
    <w:rsid w:val="00381716"/>
    <w:rsid w:val="003836B6"/>
    <w:rsid w:val="00387906"/>
    <w:rsid w:val="003911B1"/>
    <w:rsid w:val="00394903"/>
    <w:rsid w:val="00394A57"/>
    <w:rsid w:val="003952D8"/>
    <w:rsid w:val="0039664C"/>
    <w:rsid w:val="003A7D4C"/>
    <w:rsid w:val="003B10F1"/>
    <w:rsid w:val="003B254A"/>
    <w:rsid w:val="003B3C5E"/>
    <w:rsid w:val="003B5AB5"/>
    <w:rsid w:val="003B7730"/>
    <w:rsid w:val="003C0C55"/>
    <w:rsid w:val="003C1B1C"/>
    <w:rsid w:val="003C3D37"/>
    <w:rsid w:val="003D0CB6"/>
    <w:rsid w:val="003D5E42"/>
    <w:rsid w:val="003E3447"/>
    <w:rsid w:val="003E3C30"/>
    <w:rsid w:val="003F08D4"/>
    <w:rsid w:val="003F7238"/>
    <w:rsid w:val="003F78E1"/>
    <w:rsid w:val="00404638"/>
    <w:rsid w:val="00417CD1"/>
    <w:rsid w:val="004208E6"/>
    <w:rsid w:val="00421655"/>
    <w:rsid w:val="00423041"/>
    <w:rsid w:val="004232E5"/>
    <w:rsid w:val="00435EF2"/>
    <w:rsid w:val="00436614"/>
    <w:rsid w:val="00440FD0"/>
    <w:rsid w:val="004417C8"/>
    <w:rsid w:val="00445D42"/>
    <w:rsid w:val="00445F61"/>
    <w:rsid w:val="00446991"/>
    <w:rsid w:val="00447A46"/>
    <w:rsid w:val="00447B9F"/>
    <w:rsid w:val="00452A25"/>
    <w:rsid w:val="00454FE4"/>
    <w:rsid w:val="004558BE"/>
    <w:rsid w:val="00455C4C"/>
    <w:rsid w:val="00456E5C"/>
    <w:rsid w:val="004635AA"/>
    <w:rsid w:val="004707EA"/>
    <w:rsid w:val="00471883"/>
    <w:rsid w:val="00472F6E"/>
    <w:rsid w:val="004834E0"/>
    <w:rsid w:val="00483692"/>
    <w:rsid w:val="004857D6"/>
    <w:rsid w:val="00491DAF"/>
    <w:rsid w:val="00493229"/>
    <w:rsid w:val="0049588A"/>
    <w:rsid w:val="00497867"/>
    <w:rsid w:val="004A2E60"/>
    <w:rsid w:val="004A3BAE"/>
    <w:rsid w:val="004A5109"/>
    <w:rsid w:val="004A5E8F"/>
    <w:rsid w:val="004B0D6A"/>
    <w:rsid w:val="004B57ED"/>
    <w:rsid w:val="004C043C"/>
    <w:rsid w:val="004C0EF9"/>
    <w:rsid w:val="004C2486"/>
    <w:rsid w:val="004C3F8A"/>
    <w:rsid w:val="004C588A"/>
    <w:rsid w:val="004D076D"/>
    <w:rsid w:val="004E0429"/>
    <w:rsid w:val="004E1648"/>
    <w:rsid w:val="004E2A65"/>
    <w:rsid w:val="004E2F6D"/>
    <w:rsid w:val="004F0EA7"/>
    <w:rsid w:val="004F15E4"/>
    <w:rsid w:val="00500501"/>
    <w:rsid w:val="00501650"/>
    <w:rsid w:val="005027F1"/>
    <w:rsid w:val="005153B7"/>
    <w:rsid w:val="00521B55"/>
    <w:rsid w:val="00522F20"/>
    <w:rsid w:val="00526B62"/>
    <w:rsid w:val="005309C9"/>
    <w:rsid w:val="005378EC"/>
    <w:rsid w:val="00542020"/>
    <w:rsid w:val="005500F1"/>
    <w:rsid w:val="005517D0"/>
    <w:rsid w:val="005663D1"/>
    <w:rsid w:val="00571461"/>
    <w:rsid w:val="00572143"/>
    <w:rsid w:val="005737E0"/>
    <w:rsid w:val="00573FD6"/>
    <w:rsid w:val="00582031"/>
    <w:rsid w:val="005866A7"/>
    <w:rsid w:val="00587781"/>
    <w:rsid w:val="00590252"/>
    <w:rsid w:val="00591829"/>
    <w:rsid w:val="00594EA2"/>
    <w:rsid w:val="005A5674"/>
    <w:rsid w:val="005B3768"/>
    <w:rsid w:val="005B39B6"/>
    <w:rsid w:val="005C10D5"/>
    <w:rsid w:val="005C601D"/>
    <w:rsid w:val="005D7D99"/>
    <w:rsid w:val="005E1C6F"/>
    <w:rsid w:val="005E2F2D"/>
    <w:rsid w:val="005E601C"/>
    <w:rsid w:val="005F304E"/>
    <w:rsid w:val="006014BD"/>
    <w:rsid w:val="00604625"/>
    <w:rsid w:val="00605111"/>
    <w:rsid w:val="00616EFC"/>
    <w:rsid w:val="00617018"/>
    <w:rsid w:val="0062146B"/>
    <w:rsid w:val="006235F6"/>
    <w:rsid w:val="00624494"/>
    <w:rsid w:val="00636767"/>
    <w:rsid w:val="00636F62"/>
    <w:rsid w:val="00640B6A"/>
    <w:rsid w:val="00655065"/>
    <w:rsid w:val="006572F9"/>
    <w:rsid w:val="00662F9E"/>
    <w:rsid w:val="006646A5"/>
    <w:rsid w:val="006679E0"/>
    <w:rsid w:val="00685907"/>
    <w:rsid w:val="00690112"/>
    <w:rsid w:val="00696B25"/>
    <w:rsid w:val="006A3402"/>
    <w:rsid w:val="006B3F80"/>
    <w:rsid w:val="006C0BB6"/>
    <w:rsid w:val="006C2FE9"/>
    <w:rsid w:val="006D429B"/>
    <w:rsid w:val="006D4ADC"/>
    <w:rsid w:val="006D6121"/>
    <w:rsid w:val="006E326C"/>
    <w:rsid w:val="006F2588"/>
    <w:rsid w:val="006F2700"/>
    <w:rsid w:val="006F65C8"/>
    <w:rsid w:val="0070014C"/>
    <w:rsid w:val="00703F07"/>
    <w:rsid w:val="0070754F"/>
    <w:rsid w:val="00712D37"/>
    <w:rsid w:val="00714FF8"/>
    <w:rsid w:val="00715D23"/>
    <w:rsid w:val="00720C24"/>
    <w:rsid w:val="0072180F"/>
    <w:rsid w:val="00724245"/>
    <w:rsid w:val="00724B20"/>
    <w:rsid w:val="00726A69"/>
    <w:rsid w:val="0073089B"/>
    <w:rsid w:val="00734DAB"/>
    <w:rsid w:val="00735C75"/>
    <w:rsid w:val="00736938"/>
    <w:rsid w:val="00745DC7"/>
    <w:rsid w:val="00753E97"/>
    <w:rsid w:val="0076485A"/>
    <w:rsid w:val="00767AD8"/>
    <w:rsid w:val="007700B8"/>
    <w:rsid w:val="00774CFF"/>
    <w:rsid w:val="00775109"/>
    <w:rsid w:val="00775698"/>
    <w:rsid w:val="0078500D"/>
    <w:rsid w:val="0079502C"/>
    <w:rsid w:val="007A12CE"/>
    <w:rsid w:val="007A2689"/>
    <w:rsid w:val="007A2DCD"/>
    <w:rsid w:val="007A5424"/>
    <w:rsid w:val="007B2E47"/>
    <w:rsid w:val="007B5E48"/>
    <w:rsid w:val="007C2BB8"/>
    <w:rsid w:val="007C51B7"/>
    <w:rsid w:val="007E2AA4"/>
    <w:rsid w:val="007E57FF"/>
    <w:rsid w:val="007F2AAA"/>
    <w:rsid w:val="007F4224"/>
    <w:rsid w:val="007F6BB4"/>
    <w:rsid w:val="00800B65"/>
    <w:rsid w:val="008032DC"/>
    <w:rsid w:val="00805A2D"/>
    <w:rsid w:val="00810C27"/>
    <w:rsid w:val="00821980"/>
    <w:rsid w:val="00827A66"/>
    <w:rsid w:val="0083287D"/>
    <w:rsid w:val="00835C85"/>
    <w:rsid w:val="00841F76"/>
    <w:rsid w:val="008435C5"/>
    <w:rsid w:val="0084648E"/>
    <w:rsid w:val="00850DEB"/>
    <w:rsid w:val="0086140E"/>
    <w:rsid w:val="00862C20"/>
    <w:rsid w:val="008724FE"/>
    <w:rsid w:val="00882143"/>
    <w:rsid w:val="008828D2"/>
    <w:rsid w:val="00883EF1"/>
    <w:rsid w:val="008855FD"/>
    <w:rsid w:val="00887F3D"/>
    <w:rsid w:val="00890168"/>
    <w:rsid w:val="008922D7"/>
    <w:rsid w:val="00892C8D"/>
    <w:rsid w:val="008932BD"/>
    <w:rsid w:val="008A1FCD"/>
    <w:rsid w:val="008A6773"/>
    <w:rsid w:val="008B05BA"/>
    <w:rsid w:val="008C1949"/>
    <w:rsid w:val="008C231D"/>
    <w:rsid w:val="008E18F3"/>
    <w:rsid w:val="008E2CD1"/>
    <w:rsid w:val="008E4F84"/>
    <w:rsid w:val="008E7D99"/>
    <w:rsid w:val="008F0821"/>
    <w:rsid w:val="008F3D09"/>
    <w:rsid w:val="008F543D"/>
    <w:rsid w:val="008F7054"/>
    <w:rsid w:val="00900529"/>
    <w:rsid w:val="009277B6"/>
    <w:rsid w:val="00931BCE"/>
    <w:rsid w:val="00934780"/>
    <w:rsid w:val="00940613"/>
    <w:rsid w:val="0094270D"/>
    <w:rsid w:val="009441D1"/>
    <w:rsid w:val="00957E97"/>
    <w:rsid w:val="00961212"/>
    <w:rsid w:val="00961D4C"/>
    <w:rsid w:val="009674D0"/>
    <w:rsid w:val="00967E9A"/>
    <w:rsid w:val="009722AB"/>
    <w:rsid w:val="00980038"/>
    <w:rsid w:val="00982FE2"/>
    <w:rsid w:val="00983D43"/>
    <w:rsid w:val="00991E4B"/>
    <w:rsid w:val="00992CB4"/>
    <w:rsid w:val="00994EEB"/>
    <w:rsid w:val="00994FEC"/>
    <w:rsid w:val="009A2823"/>
    <w:rsid w:val="009B12CB"/>
    <w:rsid w:val="009C554F"/>
    <w:rsid w:val="009D2C77"/>
    <w:rsid w:val="009D6335"/>
    <w:rsid w:val="009E06FC"/>
    <w:rsid w:val="009F1124"/>
    <w:rsid w:val="009F18FB"/>
    <w:rsid w:val="00A066F9"/>
    <w:rsid w:val="00A07C43"/>
    <w:rsid w:val="00A1351B"/>
    <w:rsid w:val="00A2063F"/>
    <w:rsid w:val="00A20A75"/>
    <w:rsid w:val="00A24167"/>
    <w:rsid w:val="00A26502"/>
    <w:rsid w:val="00A31A2C"/>
    <w:rsid w:val="00A34A9A"/>
    <w:rsid w:val="00A36EAB"/>
    <w:rsid w:val="00A3787B"/>
    <w:rsid w:val="00A52115"/>
    <w:rsid w:val="00A55A04"/>
    <w:rsid w:val="00A6355A"/>
    <w:rsid w:val="00A67A62"/>
    <w:rsid w:val="00A72370"/>
    <w:rsid w:val="00A72D6F"/>
    <w:rsid w:val="00A72EB6"/>
    <w:rsid w:val="00A765A2"/>
    <w:rsid w:val="00A76AAF"/>
    <w:rsid w:val="00A77D5D"/>
    <w:rsid w:val="00A8281A"/>
    <w:rsid w:val="00A9571E"/>
    <w:rsid w:val="00AA39FD"/>
    <w:rsid w:val="00AA4163"/>
    <w:rsid w:val="00AA75CA"/>
    <w:rsid w:val="00AC6469"/>
    <w:rsid w:val="00AC71AA"/>
    <w:rsid w:val="00AC7C1E"/>
    <w:rsid w:val="00AD255C"/>
    <w:rsid w:val="00AD426A"/>
    <w:rsid w:val="00AE02AB"/>
    <w:rsid w:val="00AE068A"/>
    <w:rsid w:val="00AE1949"/>
    <w:rsid w:val="00AF0A1A"/>
    <w:rsid w:val="00AF10FB"/>
    <w:rsid w:val="00AF57B0"/>
    <w:rsid w:val="00B11128"/>
    <w:rsid w:val="00B11626"/>
    <w:rsid w:val="00B118CF"/>
    <w:rsid w:val="00B155F6"/>
    <w:rsid w:val="00B16031"/>
    <w:rsid w:val="00B238A6"/>
    <w:rsid w:val="00B33053"/>
    <w:rsid w:val="00B35EE7"/>
    <w:rsid w:val="00B5059F"/>
    <w:rsid w:val="00B53B00"/>
    <w:rsid w:val="00B65467"/>
    <w:rsid w:val="00B723AA"/>
    <w:rsid w:val="00B72456"/>
    <w:rsid w:val="00B73B48"/>
    <w:rsid w:val="00B91DAF"/>
    <w:rsid w:val="00B9265B"/>
    <w:rsid w:val="00B95170"/>
    <w:rsid w:val="00B9550C"/>
    <w:rsid w:val="00B95BE6"/>
    <w:rsid w:val="00B97270"/>
    <w:rsid w:val="00B9753F"/>
    <w:rsid w:val="00BB1EAB"/>
    <w:rsid w:val="00BB5130"/>
    <w:rsid w:val="00BB5448"/>
    <w:rsid w:val="00BB5485"/>
    <w:rsid w:val="00BB7BC1"/>
    <w:rsid w:val="00BB7C99"/>
    <w:rsid w:val="00BC0357"/>
    <w:rsid w:val="00BC0736"/>
    <w:rsid w:val="00BD1298"/>
    <w:rsid w:val="00BD26B3"/>
    <w:rsid w:val="00BD5B0B"/>
    <w:rsid w:val="00BE00E9"/>
    <w:rsid w:val="00BE2707"/>
    <w:rsid w:val="00BE4414"/>
    <w:rsid w:val="00BF5655"/>
    <w:rsid w:val="00BF7A4E"/>
    <w:rsid w:val="00C03686"/>
    <w:rsid w:val="00C1599A"/>
    <w:rsid w:val="00C21746"/>
    <w:rsid w:val="00C264F3"/>
    <w:rsid w:val="00C32907"/>
    <w:rsid w:val="00C3501B"/>
    <w:rsid w:val="00C37884"/>
    <w:rsid w:val="00C37ABB"/>
    <w:rsid w:val="00C37B9C"/>
    <w:rsid w:val="00C42259"/>
    <w:rsid w:val="00C53FCC"/>
    <w:rsid w:val="00C54002"/>
    <w:rsid w:val="00C6061D"/>
    <w:rsid w:val="00C6319F"/>
    <w:rsid w:val="00C63CFF"/>
    <w:rsid w:val="00C7594A"/>
    <w:rsid w:val="00C77FA6"/>
    <w:rsid w:val="00C81750"/>
    <w:rsid w:val="00C86ED8"/>
    <w:rsid w:val="00CA0D39"/>
    <w:rsid w:val="00CA5E37"/>
    <w:rsid w:val="00CA7875"/>
    <w:rsid w:val="00CB131C"/>
    <w:rsid w:val="00CB6115"/>
    <w:rsid w:val="00CC0502"/>
    <w:rsid w:val="00CC3E63"/>
    <w:rsid w:val="00CC545C"/>
    <w:rsid w:val="00CC7FED"/>
    <w:rsid w:val="00CD7185"/>
    <w:rsid w:val="00CE1A4C"/>
    <w:rsid w:val="00CE4F30"/>
    <w:rsid w:val="00CF0447"/>
    <w:rsid w:val="00CF615F"/>
    <w:rsid w:val="00CF6ABD"/>
    <w:rsid w:val="00CF6C3C"/>
    <w:rsid w:val="00D008F4"/>
    <w:rsid w:val="00D01C8E"/>
    <w:rsid w:val="00D17019"/>
    <w:rsid w:val="00D26B8A"/>
    <w:rsid w:val="00D37950"/>
    <w:rsid w:val="00D46F51"/>
    <w:rsid w:val="00D64101"/>
    <w:rsid w:val="00D660E6"/>
    <w:rsid w:val="00D704B3"/>
    <w:rsid w:val="00D708AC"/>
    <w:rsid w:val="00D71369"/>
    <w:rsid w:val="00D728BC"/>
    <w:rsid w:val="00D93928"/>
    <w:rsid w:val="00D947A1"/>
    <w:rsid w:val="00DA12C5"/>
    <w:rsid w:val="00DA1EA0"/>
    <w:rsid w:val="00DA2E29"/>
    <w:rsid w:val="00DB1421"/>
    <w:rsid w:val="00DB4C2D"/>
    <w:rsid w:val="00DC0511"/>
    <w:rsid w:val="00DC4710"/>
    <w:rsid w:val="00DC6094"/>
    <w:rsid w:val="00DC6E2A"/>
    <w:rsid w:val="00DD7D9D"/>
    <w:rsid w:val="00DE01E9"/>
    <w:rsid w:val="00DE125C"/>
    <w:rsid w:val="00DE1673"/>
    <w:rsid w:val="00DE3FB2"/>
    <w:rsid w:val="00DF229A"/>
    <w:rsid w:val="00DF37E1"/>
    <w:rsid w:val="00E02FDC"/>
    <w:rsid w:val="00E033F7"/>
    <w:rsid w:val="00E05476"/>
    <w:rsid w:val="00E1581D"/>
    <w:rsid w:val="00E1725D"/>
    <w:rsid w:val="00E17997"/>
    <w:rsid w:val="00E20E14"/>
    <w:rsid w:val="00E2185C"/>
    <w:rsid w:val="00E22E26"/>
    <w:rsid w:val="00E30B8C"/>
    <w:rsid w:val="00E319C8"/>
    <w:rsid w:val="00E358A6"/>
    <w:rsid w:val="00E35EA8"/>
    <w:rsid w:val="00E414B9"/>
    <w:rsid w:val="00E43573"/>
    <w:rsid w:val="00E44F88"/>
    <w:rsid w:val="00E47975"/>
    <w:rsid w:val="00E54152"/>
    <w:rsid w:val="00E550B4"/>
    <w:rsid w:val="00E61553"/>
    <w:rsid w:val="00E62B02"/>
    <w:rsid w:val="00E65A69"/>
    <w:rsid w:val="00E82945"/>
    <w:rsid w:val="00E82F3F"/>
    <w:rsid w:val="00E831A2"/>
    <w:rsid w:val="00E84FB3"/>
    <w:rsid w:val="00E9095F"/>
    <w:rsid w:val="00E91FE3"/>
    <w:rsid w:val="00E949AC"/>
    <w:rsid w:val="00EA0437"/>
    <w:rsid w:val="00EA04FA"/>
    <w:rsid w:val="00EA09FD"/>
    <w:rsid w:val="00EA125F"/>
    <w:rsid w:val="00EB5070"/>
    <w:rsid w:val="00EB5781"/>
    <w:rsid w:val="00EC01B5"/>
    <w:rsid w:val="00EC3413"/>
    <w:rsid w:val="00EC3D9D"/>
    <w:rsid w:val="00EC7C69"/>
    <w:rsid w:val="00EE1E4B"/>
    <w:rsid w:val="00EF0A8A"/>
    <w:rsid w:val="00F0319E"/>
    <w:rsid w:val="00F03B06"/>
    <w:rsid w:val="00F04242"/>
    <w:rsid w:val="00F06415"/>
    <w:rsid w:val="00F16642"/>
    <w:rsid w:val="00F302BB"/>
    <w:rsid w:val="00F3120E"/>
    <w:rsid w:val="00F35694"/>
    <w:rsid w:val="00F36460"/>
    <w:rsid w:val="00F45850"/>
    <w:rsid w:val="00F46B2C"/>
    <w:rsid w:val="00F47C7D"/>
    <w:rsid w:val="00F521AF"/>
    <w:rsid w:val="00F54C98"/>
    <w:rsid w:val="00F55E8A"/>
    <w:rsid w:val="00F56C5C"/>
    <w:rsid w:val="00F610BD"/>
    <w:rsid w:val="00F65C92"/>
    <w:rsid w:val="00F71623"/>
    <w:rsid w:val="00F73201"/>
    <w:rsid w:val="00F73BF7"/>
    <w:rsid w:val="00F75549"/>
    <w:rsid w:val="00F836D0"/>
    <w:rsid w:val="00F857F1"/>
    <w:rsid w:val="00F861F3"/>
    <w:rsid w:val="00F900A3"/>
    <w:rsid w:val="00F905E5"/>
    <w:rsid w:val="00F90CBA"/>
    <w:rsid w:val="00F90FD9"/>
    <w:rsid w:val="00F926E3"/>
    <w:rsid w:val="00F93CA8"/>
    <w:rsid w:val="00F94A57"/>
    <w:rsid w:val="00F96FD5"/>
    <w:rsid w:val="00FA1AE1"/>
    <w:rsid w:val="00FA1F92"/>
    <w:rsid w:val="00FA57A6"/>
    <w:rsid w:val="00FB6DEE"/>
    <w:rsid w:val="00FB70BF"/>
    <w:rsid w:val="00FC1EE5"/>
    <w:rsid w:val="00FC4010"/>
    <w:rsid w:val="00FC46A1"/>
    <w:rsid w:val="00FC662C"/>
    <w:rsid w:val="00FC68CA"/>
    <w:rsid w:val="00FC7511"/>
    <w:rsid w:val="00FD3444"/>
    <w:rsid w:val="00FD4036"/>
    <w:rsid w:val="00FD5BC8"/>
    <w:rsid w:val="00FE5D3B"/>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536E"/>
  <w15:chartTrackingRefBased/>
  <w15:docId w15:val="{866AA845-56EA-465B-B5B8-05CD3CA0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01"/>
    <w:pPr>
      <w:spacing w:after="200" w:line="276" w:lineRule="auto"/>
    </w:pPr>
    <w:rPr>
      <w:rFonts w:eastAsiaTheme="minorEastAsia"/>
    </w:rPr>
  </w:style>
  <w:style w:type="paragraph" w:styleId="Heading1">
    <w:name w:val="heading 1"/>
    <w:basedOn w:val="Normal"/>
    <w:next w:val="Normal"/>
    <w:link w:val="Heading1Char"/>
    <w:qFormat/>
    <w:rsid w:val="00D6410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D64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64101"/>
    <w:pPr>
      <w:keepNext/>
      <w:keepLines/>
      <w:spacing w:after="0" w:line="240" w:lineRule="auto"/>
      <w:jc w:val="center"/>
      <w:outlineLvl w:val="2"/>
    </w:pPr>
    <w:rPr>
      <w:rFonts w:ascii="SPLiteraturuly MT" w:eastAsia="SPLiteraturuly MT" w:hAnsi="SPLiteraturuly MT" w:cs="SPLiteraturuly MT"/>
      <w:b/>
      <w:sz w:val="20"/>
      <w:szCs w:val="20"/>
      <w:lang w:eastAsia="ka-GE"/>
    </w:rPr>
  </w:style>
  <w:style w:type="paragraph" w:styleId="Heading4">
    <w:name w:val="heading 4"/>
    <w:basedOn w:val="Normal"/>
    <w:next w:val="Normal"/>
    <w:link w:val="Heading4Char"/>
    <w:unhideWhenUsed/>
    <w:qFormat/>
    <w:rsid w:val="00D6410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D64101"/>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unhideWhenUsed/>
    <w:qFormat/>
    <w:rsid w:val="00D64101"/>
    <w:pPr>
      <w:keepNext/>
      <w:keepLines/>
      <w:tabs>
        <w:tab w:val="left" w:pos="720"/>
      </w:tabs>
      <w:spacing w:before="240" w:after="0" w:line="240" w:lineRule="auto"/>
      <w:outlineLvl w:val="5"/>
    </w:pPr>
    <w:rPr>
      <w:rFonts w:ascii="SPLiteraturuly" w:eastAsia="SPLiteraturuly" w:hAnsi="SPLiteraturuly" w:cs="SPLiteraturuly"/>
      <w:b/>
      <w:sz w:val="20"/>
      <w:szCs w:val="20"/>
      <w:lang w:eastAsia="ka-GE"/>
    </w:rPr>
  </w:style>
  <w:style w:type="paragraph" w:styleId="Heading7">
    <w:name w:val="heading 7"/>
    <w:basedOn w:val="Normal"/>
    <w:next w:val="Normal"/>
    <w:link w:val="Heading7Char"/>
    <w:qFormat/>
    <w:rsid w:val="005C10D5"/>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5C10D5"/>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5C10D5"/>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1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641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64101"/>
    <w:rPr>
      <w:rFonts w:ascii="SPLiteraturuly MT" w:eastAsia="SPLiteraturuly MT" w:hAnsi="SPLiteraturuly MT" w:cs="SPLiteraturuly MT"/>
      <w:b/>
      <w:sz w:val="20"/>
      <w:szCs w:val="20"/>
      <w:lang w:eastAsia="ka-GE"/>
    </w:rPr>
  </w:style>
  <w:style w:type="character" w:customStyle="1" w:styleId="Heading4Char">
    <w:name w:val="Heading 4 Char"/>
    <w:basedOn w:val="DefaultParagraphFont"/>
    <w:link w:val="Heading4"/>
    <w:rsid w:val="00D6410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D64101"/>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D64101"/>
    <w:rPr>
      <w:rFonts w:ascii="SPLiteraturuly" w:eastAsia="SPLiteraturuly" w:hAnsi="SPLiteraturuly" w:cs="SPLiteraturuly"/>
      <w:b/>
      <w:sz w:val="20"/>
      <w:szCs w:val="20"/>
      <w:lang w:eastAsia="ka-GE"/>
    </w:rPr>
  </w:style>
  <w:style w:type="character" w:customStyle="1" w:styleId="Heading7Char">
    <w:name w:val="Heading 7 Char"/>
    <w:basedOn w:val="DefaultParagraphFont"/>
    <w:link w:val="Heading7"/>
    <w:rsid w:val="005C10D5"/>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5C10D5"/>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5C10D5"/>
    <w:rPr>
      <w:rFonts w:ascii="Arial" w:eastAsia="Times New Roman" w:hAnsi="Arial" w:cs="Times New Roman"/>
      <w:b/>
      <w:i/>
      <w:sz w:val="18"/>
      <w:szCs w:val="20"/>
      <w:lang w:eastAsia="it-IT"/>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D64101"/>
    <w:pPr>
      <w:spacing w:after="3" w:line="248" w:lineRule="auto"/>
      <w:ind w:left="720" w:right="51" w:hanging="10"/>
      <w:contextualSpacing/>
      <w:jc w:val="both"/>
    </w:pPr>
    <w:rPr>
      <w:rFonts w:ascii="Sylfaen" w:eastAsia="Sylfaen" w:hAnsi="Sylfaen" w:cs="Sylfaen"/>
      <w:color w:val="000000"/>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D64101"/>
    <w:rPr>
      <w:rFonts w:ascii="Sylfaen" w:eastAsia="Sylfaen" w:hAnsi="Sylfaen" w:cs="Sylfaen"/>
      <w:color w:val="000000"/>
    </w:rPr>
  </w:style>
  <w:style w:type="character" w:styleId="Hyperlink">
    <w:name w:val="Hyperlink"/>
    <w:basedOn w:val="DefaultParagraphFont"/>
    <w:uiPriority w:val="99"/>
    <w:unhideWhenUsed/>
    <w:rsid w:val="00D64101"/>
    <w:rPr>
      <w:color w:val="0000FF"/>
      <w:u w:val="single"/>
    </w:rPr>
  </w:style>
  <w:style w:type="paragraph" w:customStyle="1" w:styleId="abzacixml">
    <w:name w:val="abzaci_xml"/>
    <w:basedOn w:val="PlainText"/>
    <w:link w:val="abzacixmlChar"/>
    <w:qFormat/>
    <w:rsid w:val="00D64101"/>
    <w:pPr>
      <w:autoSpaceDE w:val="0"/>
      <w:autoSpaceDN w:val="0"/>
      <w:adjustRightInd w:val="0"/>
      <w:ind w:firstLine="283"/>
      <w:jc w:val="both"/>
    </w:pPr>
    <w:rPr>
      <w:rFonts w:ascii="Sylfaen" w:hAnsi="Sylfaen" w:cs="Sylfaen"/>
      <w:sz w:val="22"/>
      <w:szCs w:val="22"/>
    </w:rPr>
  </w:style>
  <w:style w:type="paragraph" w:styleId="PlainText">
    <w:name w:val="Plain Text"/>
    <w:basedOn w:val="Normal"/>
    <w:link w:val="PlainTextChar"/>
    <w:uiPriority w:val="99"/>
    <w:semiHidden/>
    <w:unhideWhenUsed/>
    <w:rsid w:val="00D641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4101"/>
    <w:rPr>
      <w:rFonts w:ascii="Consolas" w:eastAsiaTheme="minorEastAsia" w:hAnsi="Consolas"/>
      <w:sz w:val="21"/>
      <w:szCs w:val="21"/>
    </w:rPr>
  </w:style>
  <w:style w:type="character" w:customStyle="1" w:styleId="abzacixmlChar">
    <w:name w:val="abzaci_xml Char"/>
    <w:link w:val="abzacixml"/>
    <w:qFormat/>
    <w:locked/>
    <w:rsid w:val="00D64101"/>
    <w:rPr>
      <w:rFonts w:ascii="Sylfaen" w:eastAsiaTheme="minorEastAsia" w:hAnsi="Sylfaen" w:cs="Sylfaen"/>
    </w:rPr>
  </w:style>
  <w:style w:type="paragraph" w:styleId="Title">
    <w:name w:val="Title"/>
    <w:basedOn w:val="Normal"/>
    <w:next w:val="Normal"/>
    <w:link w:val="TitleChar"/>
    <w:uiPriority w:val="10"/>
    <w:qFormat/>
    <w:rsid w:val="00D64101"/>
    <w:pPr>
      <w:tabs>
        <w:tab w:val="left" w:pos="720"/>
      </w:tabs>
      <w:spacing w:before="6000" w:after="60" w:line="240" w:lineRule="auto"/>
      <w:jc w:val="center"/>
    </w:pPr>
    <w:rPr>
      <w:rFonts w:ascii="SPGrotesk" w:eastAsia="SPGrotesk" w:hAnsi="SPGrotesk" w:cs="SPGrotesk"/>
      <w:b/>
      <w:sz w:val="32"/>
      <w:szCs w:val="32"/>
      <w:lang w:eastAsia="ka-GE"/>
    </w:rPr>
  </w:style>
  <w:style w:type="character" w:customStyle="1" w:styleId="TitleChar">
    <w:name w:val="Title Char"/>
    <w:basedOn w:val="DefaultParagraphFont"/>
    <w:link w:val="Title"/>
    <w:uiPriority w:val="10"/>
    <w:rsid w:val="00D64101"/>
    <w:rPr>
      <w:rFonts w:ascii="SPGrotesk" w:eastAsia="SPGrotesk" w:hAnsi="SPGrotesk" w:cs="SPGrotesk"/>
      <w:b/>
      <w:sz w:val="32"/>
      <w:szCs w:val="32"/>
      <w:lang w:eastAsia="ka-GE"/>
    </w:rPr>
  </w:style>
  <w:style w:type="paragraph" w:styleId="Subtitle">
    <w:name w:val="Subtitle"/>
    <w:basedOn w:val="Normal"/>
    <w:next w:val="Normal"/>
    <w:link w:val="SubtitleChar"/>
    <w:uiPriority w:val="11"/>
    <w:qFormat/>
    <w:rsid w:val="00D64101"/>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D64101"/>
    <w:rPr>
      <w:rFonts w:ascii="Georgia" w:eastAsia="Georgia" w:hAnsi="Georgia" w:cs="Georgia"/>
      <w:i/>
      <w:color w:val="666666"/>
      <w:sz w:val="48"/>
      <w:szCs w:val="48"/>
      <w:lang w:eastAsia="ka-GE"/>
    </w:rPr>
  </w:style>
  <w:style w:type="character" w:styleId="CommentReference">
    <w:name w:val="annotation reference"/>
    <w:basedOn w:val="DefaultParagraphFont"/>
    <w:unhideWhenUsed/>
    <w:rsid w:val="00D64101"/>
    <w:rPr>
      <w:sz w:val="16"/>
      <w:szCs w:val="16"/>
    </w:rPr>
  </w:style>
  <w:style w:type="paragraph" w:styleId="CommentText">
    <w:name w:val="annotation text"/>
    <w:basedOn w:val="Normal"/>
    <w:link w:val="CommentTextChar"/>
    <w:uiPriority w:val="99"/>
    <w:semiHidden/>
    <w:unhideWhenUsed/>
    <w:rsid w:val="00D64101"/>
    <w:pPr>
      <w:spacing w:after="0" w:line="240" w:lineRule="auto"/>
    </w:pPr>
    <w:rPr>
      <w:rFonts w:ascii="Times New Roman" w:eastAsia="Times New Roman" w:hAnsi="Times New Roman" w:cs="Times New Roman"/>
      <w:sz w:val="20"/>
      <w:szCs w:val="20"/>
      <w:lang w:eastAsia="ka-GE"/>
    </w:rPr>
  </w:style>
  <w:style w:type="character" w:customStyle="1" w:styleId="CommentTextChar">
    <w:name w:val="Comment Text Char"/>
    <w:basedOn w:val="DefaultParagraphFont"/>
    <w:link w:val="CommentText"/>
    <w:uiPriority w:val="99"/>
    <w:semiHidden/>
    <w:rsid w:val="00D64101"/>
    <w:rPr>
      <w:rFonts w:ascii="Times New Roman" w:eastAsia="Times New Roman" w:hAnsi="Times New Roman" w:cs="Times New Roman"/>
      <w:sz w:val="20"/>
      <w:szCs w:val="20"/>
      <w:lang w:eastAsia="ka-GE"/>
    </w:rPr>
  </w:style>
  <w:style w:type="paragraph" w:styleId="CommentSubject">
    <w:name w:val="annotation subject"/>
    <w:basedOn w:val="CommentText"/>
    <w:next w:val="CommentText"/>
    <w:link w:val="CommentSubjectChar"/>
    <w:uiPriority w:val="99"/>
    <w:semiHidden/>
    <w:unhideWhenUsed/>
    <w:rsid w:val="00D64101"/>
    <w:rPr>
      <w:b/>
      <w:bCs/>
    </w:rPr>
  </w:style>
  <w:style w:type="character" w:customStyle="1" w:styleId="CommentSubjectChar">
    <w:name w:val="Comment Subject Char"/>
    <w:basedOn w:val="CommentTextChar"/>
    <w:link w:val="CommentSubject"/>
    <w:uiPriority w:val="99"/>
    <w:semiHidden/>
    <w:rsid w:val="00D64101"/>
    <w:rPr>
      <w:rFonts w:ascii="Times New Roman" w:eastAsia="Times New Roman" w:hAnsi="Times New Roman" w:cs="Times New Roman"/>
      <w:b/>
      <w:bCs/>
      <w:sz w:val="20"/>
      <w:szCs w:val="20"/>
      <w:lang w:eastAsia="ka-GE"/>
    </w:rPr>
  </w:style>
  <w:style w:type="paragraph" w:styleId="BalloonText">
    <w:name w:val="Balloon Text"/>
    <w:basedOn w:val="Normal"/>
    <w:link w:val="BalloonTextChar"/>
    <w:uiPriority w:val="99"/>
    <w:semiHidden/>
    <w:unhideWhenUsed/>
    <w:rsid w:val="00D64101"/>
    <w:pPr>
      <w:spacing w:after="0" w:line="240" w:lineRule="auto"/>
    </w:pPr>
    <w:rPr>
      <w:rFonts w:ascii="Segoe UI" w:eastAsia="Times New Roman" w:hAnsi="Segoe UI" w:cs="Segoe UI"/>
      <w:sz w:val="18"/>
      <w:szCs w:val="18"/>
      <w:lang w:eastAsia="ka-GE"/>
    </w:rPr>
  </w:style>
  <w:style w:type="character" w:customStyle="1" w:styleId="BalloonTextChar">
    <w:name w:val="Balloon Text Char"/>
    <w:basedOn w:val="DefaultParagraphFont"/>
    <w:link w:val="BalloonText"/>
    <w:uiPriority w:val="99"/>
    <w:semiHidden/>
    <w:rsid w:val="00D64101"/>
    <w:rPr>
      <w:rFonts w:ascii="Segoe UI" w:eastAsia="Times New Roman" w:hAnsi="Segoe UI" w:cs="Segoe UI"/>
      <w:sz w:val="18"/>
      <w:szCs w:val="18"/>
      <w:lang w:eastAsia="ka-GE"/>
    </w:rPr>
  </w:style>
  <w:style w:type="paragraph" w:styleId="Revision">
    <w:name w:val="Revision"/>
    <w:hidden/>
    <w:uiPriority w:val="99"/>
    <w:semiHidden/>
    <w:rsid w:val="00D64101"/>
    <w:pPr>
      <w:spacing w:after="0" w:line="240" w:lineRule="auto"/>
    </w:pPr>
    <w:rPr>
      <w:rFonts w:ascii="Times New Roman" w:eastAsia="Times New Roman" w:hAnsi="Times New Roman" w:cs="Times New Roman"/>
      <w:sz w:val="24"/>
      <w:szCs w:val="24"/>
      <w:lang w:eastAsia="ka-GE"/>
    </w:rPr>
  </w:style>
  <w:style w:type="character" w:customStyle="1" w:styleId="normaltextrun">
    <w:name w:val="normaltextrun"/>
    <w:rsid w:val="00D64101"/>
  </w:style>
  <w:style w:type="paragraph" w:styleId="NormalWeb">
    <w:name w:val="Normal (Web)"/>
    <w:basedOn w:val="Normal"/>
    <w:uiPriority w:val="99"/>
    <w:unhideWhenUsed/>
    <w:qFormat/>
    <w:rsid w:val="00D641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D64101"/>
  </w:style>
  <w:style w:type="character" w:customStyle="1" w:styleId="apple-converted-space">
    <w:name w:val="apple-converted-space"/>
    <w:basedOn w:val="DefaultParagraphFont"/>
    <w:rsid w:val="00D64101"/>
  </w:style>
  <w:style w:type="character" w:customStyle="1" w:styleId="red1">
    <w:name w:val="red1"/>
    <w:basedOn w:val="DefaultParagraphFont"/>
    <w:rsid w:val="00D64101"/>
  </w:style>
  <w:style w:type="character" w:styleId="Strong">
    <w:name w:val="Strong"/>
    <w:uiPriority w:val="22"/>
    <w:qFormat/>
    <w:rsid w:val="00D64101"/>
    <w:rPr>
      <w:b/>
      <w:bCs/>
    </w:rPr>
  </w:style>
  <w:style w:type="character" w:styleId="Emphasis">
    <w:name w:val="Emphasis"/>
    <w:uiPriority w:val="20"/>
    <w:qFormat/>
    <w:rsid w:val="00D64101"/>
    <w:rPr>
      <w:i/>
      <w:iCs/>
    </w:rPr>
  </w:style>
  <w:style w:type="paragraph" w:styleId="Header">
    <w:name w:val="header"/>
    <w:basedOn w:val="Normal"/>
    <w:link w:val="HeaderChar"/>
    <w:uiPriority w:val="99"/>
    <w:unhideWhenUsed/>
    <w:rsid w:val="00D64101"/>
    <w:pPr>
      <w:tabs>
        <w:tab w:val="center" w:pos="4677"/>
        <w:tab w:val="right" w:pos="9355"/>
      </w:tabs>
      <w:spacing w:after="0" w:line="240" w:lineRule="auto"/>
    </w:pPr>
    <w:rPr>
      <w:rFonts w:ascii="Calibri" w:eastAsia="Times New Roman" w:hAnsi="Calibri" w:cs="Times New Roman"/>
      <w:lang w:val="ka-GE" w:eastAsia="ka-GE"/>
    </w:rPr>
  </w:style>
  <w:style w:type="character" w:customStyle="1" w:styleId="HeaderChar">
    <w:name w:val="Header Char"/>
    <w:basedOn w:val="DefaultParagraphFont"/>
    <w:link w:val="Header"/>
    <w:uiPriority w:val="99"/>
    <w:rsid w:val="00D64101"/>
    <w:rPr>
      <w:rFonts w:ascii="Calibri" w:eastAsia="Times New Roman" w:hAnsi="Calibri" w:cs="Times New Roman"/>
      <w:lang w:val="ka-GE" w:eastAsia="ka-GE"/>
    </w:rPr>
  </w:style>
  <w:style w:type="table" w:styleId="TableGrid">
    <w:name w:val="Table Grid"/>
    <w:basedOn w:val="TableNormal"/>
    <w:uiPriority w:val="59"/>
    <w:rsid w:val="00D64101"/>
    <w:pPr>
      <w:spacing w:after="0" w:line="240" w:lineRule="auto"/>
    </w:pPr>
    <w:rPr>
      <w:rFonts w:ascii="Calibri" w:eastAsia="Times New Roman" w:hAnsi="Calibri" w:cs="Times New Roman"/>
      <w:lang w:val="ka-GE" w:eastAsia="ka-G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xposedhide">
    <w:name w:val="text_exposed_hide"/>
    <w:basedOn w:val="DefaultParagraphFont"/>
    <w:rsid w:val="00D64101"/>
  </w:style>
  <w:style w:type="paragraph" w:customStyle="1" w:styleId="bheader">
    <w:name w:val="bheader"/>
    <w:basedOn w:val="Normal"/>
    <w:rsid w:val="00D64101"/>
    <w:pPr>
      <w:spacing w:before="100" w:beforeAutospacing="1" w:after="100" w:afterAutospacing="1" w:line="240" w:lineRule="auto"/>
    </w:pPr>
    <w:rPr>
      <w:rFonts w:ascii="Sylfaen" w:eastAsia="Arial Unicode MS" w:hAnsi="Sylfaen" w:cs="Arial Unicode MS"/>
      <w:b/>
      <w:bCs/>
      <w:color w:val="000000"/>
      <w:sz w:val="20"/>
      <w:szCs w:val="20"/>
    </w:rPr>
  </w:style>
  <w:style w:type="character" w:customStyle="1" w:styleId="58cl">
    <w:name w:val="_58cl"/>
    <w:basedOn w:val="DefaultParagraphFont"/>
    <w:rsid w:val="00D64101"/>
  </w:style>
  <w:style w:type="character" w:customStyle="1" w:styleId="58cm">
    <w:name w:val="_58cm"/>
    <w:basedOn w:val="DefaultParagraphFont"/>
    <w:rsid w:val="00D64101"/>
  </w:style>
  <w:style w:type="character" w:customStyle="1" w:styleId="TNR">
    <w:name w:val="TNR"/>
    <w:uiPriority w:val="99"/>
    <w:rsid w:val="00D64101"/>
    <w:rPr>
      <w:rFonts w:ascii="Times New Roman" w:hAnsi="Times New Roman"/>
      <w:sz w:val="20"/>
    </w:rPr>
  </w:style>
  <w:style w:type="character" w:styleId="FootnoteReference">
    <w:name w:val="footnote reference"/>
    <w:uiPriority w:val="99"/>
    <w:semiHidden/>
    <w:unhideWhenUsed/>
    <w:rsid w:val="00D64101"/>
    <w:rPr>
      <w:vertAlign w:val="superscript"/>
    </w:rPr>
  </w:style>
  <w:style w:type="paragraph" w:styleId="FootnoteText">
    <w:name w:val="footnote text"/>
    <w:basedOn w:val="Normal"/>
    <w:link w:val="FootnoteTextChar"/>
    <w:uiPriority w:val="99"/>
    <w:unhideWhenUsed/>
    <w:rsid w:val="00D64101"/>
    <w:pPr>
      <w:widowControl w:val="0"/>
      <w:suppressAutoHyphens/>
      <w:spacing w:after="0" w:line="240" w:lineRule="auto"/>
    </w:pPr>
    <w:rPr>
      <w:rFonts w:ascii="AcadNusx" w:eastAsia="Droid Sans Fallback" w:hAnsi="AcadNusx" w:cs="Mangal"/>
      <w:kern w:val="1"/>
      <w:sz w:val="20"/>
      <w:szCs w:val="18"/>
      <w:lang w:eastAsia="zh-CN" w:bidi="hi-IN"/>
    </w:rPr>
  </w:style>
  <w:style w:type="character" w:customStyle="1" w:styleId="FootnoteTextChar">
    <w:name w:val="Footnote Text Char"/>
    <w:basedOn w:val="DefaultParagraphFont"/>
    <w:link w:val="FootnoteText"/>
    <w:uiPriority w:val="99"/>
    <w:rsid w:val="00D64101"/>
    <w:rPr>
      <w:rFonts w:ascii="AcadNusx" w:eastAsia="Droid Sans Fallback" w:hAnsi="AcadNusx" w:cs="Mangal"/>
      <w:kern w:val="1"/>
      <w:sz w:val="20"/>
      <w:szCs w:val="18"/>
      <w:lang w:eastAsia="zh-CN" w:bidi="hi-IN"/>
    </w:rPr>
  </w:style>
  <w:style w:type="character" w:customStyle="1" w:styleId="hps">
    <w:name w:val="hps"/>
    <w:basedOn w:val="DefaultParagraphFont"/>
    <w:rsid w:val="00D64101"/>
  </w:style>
  <w:style w:type="paragraph" w:styleId="BodyText">
    <w:name w:val="Body Text"/>
    <w:basedOn w:val="Normal"/>
    <w:link w:val="BodyTextChar"/>
    <w:uiPriority w:val="1"/>
    <w:qFormat/>
    <w:rsid w:val="00D64101"/>
    <w:pPr>
      <w:spacing w:after="0" w:line="240" w:lineRule="auto"/>
    </w:pPr>
    <w:rPr>
      <w:rFonts w:ascii="AcadNusx" w:eastAsia="Times New Roman" w:hAnsi="AcadNusx" w:cs="Times New Roman"/>
      <w:szCs w:val="20"/>
      <w:lang w:val="ru-RU" w:eastAsia="ru-RU"/>
    </w:rPr>
  </w:style>
  <w:style w:type="character" w:customStyle="1" w:styleId="BodyTextChar">
    <w:name w:val="Body Text Char"/>
    <w:basedOn w:val="DefaultParagraphFont"/>
    <w:link w:val="BodyText"/>
    <w:uiPriority w:val="1"/>
    <w:rsid w:val="00D64101"/>
    <w:rPr>
      <w:rFonts w:ascii="AcadNusx" w:eastAsia="Times New Roman" w:hAnsi="AcadNusx" w:cs="Times New Roman"/>
      <w:szCs w:val="20"/>
      <w:lang w:val="ru-RU" w:eastAsia="ru-RU"/>
    </w:rPr>
  </w:style>
  <w:style w:type="paragraph" w:customStyle="1" w:styleId="NoParagraphStyle">
    <w:name w:val="[No Paragraph Style]"/>
    <w:rsid w:val="00D64101"/>
    <w:pPr>
      <w:autoSpaceDE w:val="0"/>
      <w:autoSpaceDN w:val="0"/>
      <w:adjustRightInd w:val="0"/>
      <w:spacing w:after="0" w:line="288" w:lineRule="auto"/>
    </w:pPr>
    <w:rPr>
      <w:rFonts w:ascii="Times" w:eastAsia="Times New Roman" w:hAnsi="Times" w:cs="Times"/>
      <w:color w:val="000000"/>
      <w:sz w:val="24"/>
      <w:szCs w:val="24"/>
    </w:rPr>
  </w:style>
  <w:style w:type="paragraph" w:customStyle="1" w:styleId="SPIEreferencelisting">
    <w:name w:val="SPIE reference listing"/>
    <w:basedOn w:val="Normal"/>
    <w:rsid w:val="00D64101"/>
    <w:pPr>
      <w:numPr>
        <w:numId w:val="2"/>
      </w:num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4101"/>
    <w:pPr>
      <w:tabs>
        <w:tab w:val="center" w:pos="4677"/>
        <w:tab w:val="right" w:pos="9355"/>
      </w:tabs>
      <w:spacing w:after="0" w:line="240" w:lineRule="auto"/>
    </w:pPr>
    <w:rPr>
      <w:rFonts w:ascii="Calibri" w:eastAsia="Times New Roman" w:hAnsi="Calibri" w:cs="Times New Roman"/>
      <w:lang w:val="ka-GE" w:eastAsia="ka-GE"/>
    </w:rPr>
  </w:style>
  <w:style w:type="character" w:customStyle="1" w:styleId="FooterChar">
    <w:name w:val="Footer Char"/>
    <w:basedOn w:val="DefaultParagraphFont"/>
    <w:link w:val="Footer"/>
    <w:uiPriority w:val="99"/>
    <w:rsid w:val="00D64101"/>
    <w:rPr>
      <w:rFonts w:ascii="Calibri" w:eastAsia="Times New Roman" w:hAnsi="Calibri" w:cs="Times New Roman"/>
      <w:lang w:val="ka-GE" w:eastAsia="ka-GE"/>
    </w:rPr>
  </w:style>
  <w:style w:type="paragraph" w:customStyle="1" w:styleId="Default">
    <w:name w:val="Default"/>
    <w:rsid w:val="00D64101"/>
    <w:pPr>
      <w:autoSpaceDE w:val="0"/>
      <w:autoSpaceDN w:val="0"/>
      <w:adjustRightInd w:val="0"/>
      <w:spacing w:after="0" w:line="240" w:lineRule="auto"/>
    </w:pPr>
    <w:rPr>
      <w:rFonts w:ascii="AcadNusx" w:eastAsia="Times New Roman" w:hAnsi="AcadNusx" w:cs="AcadNusx"/>
      <w:color w:val="000000"/>
      <w:sz w:val="24"/>
      <w:szCs w:val="24"/>
      <w:lang w:eastAsia="ka-GE"/>
    </w:rPr>
  </w:style>
  <w:style w:type="character" w:customStyle="1" w:styleId="A02">
    <w:name w:val="A0+2"/>
    <w:uiPriority w:val="99"/>
    <w:rsid w:val="00D64101"/>
    <w:rPr>
      <w:rFonts w:cs="_! Kolhety"/>
      <w:color w:val="000000"/>
      <w:sz w:val="21"/>
      <w:szCs w:val="21"/>
    </w:rPr>
  </w:style>
  <w:style w:type="character" w:customStyle="1" w:styleId="apple-style-span">
    <w:name w:val="apple-style-span"/>
    <w:basedOn w:val="DefaultParagraphFont"/>
    <w:rsid w:val="00D64101"/>
  </w:style>
  <w:style w:type="paragraph" w:customStyle="1" w:styleId="m5782541485540202688gmail-msolistparagraph">
    <w:name w:val="m_5782541485540202688gmail-msolistparagraph"/>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97034817405718095gmail-msolistparagraph">
    <w:name w:val="m_297034817405718095gmail-msolistparagraph"/>
    <w:basedOn w:val="Normal"/>
    <w:rsid w:val="00D64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gmail-msolistparagraph">
    <w:name w:val="x_gmail-msolistparagraph"/>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26216746gmail-msolistparagraph">
    <w:name w:val="yiv7626216746gmail-msolistparagraph"/>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21040869msonormal">
    <w:name w:val="yiv3621040869msonormal"/>
    <w:basedOn w:val="Normal"/>
    <w:uiPriority w:val="99"/>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64101"/>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D64101"/>
    <w:rPr>
      <w:rFonts w:ascii="Calibri" w:eastAsia="Calibri" w:hAnsi="Calibri" w:cs="Times New Roman"/>
    </w:rPr>
  </w:style>
  <w:style w:type="paragraph" w:customStyle="1" w:styleId="pcontent">
    <w:name w:val="pcontent"/>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
    <w:name w:val="important"/>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2">
    <w:name w:val="A1+2"/>
    <w:uiPriority w:val="99"/>
    <w:rsid w:val="00D64101"/>
    <w:rPr>
      <w:rFonts w:cs="_! Kolhety"/>
      <w:color w:val="000000"/>
      <w:sz w:val="22"/>
      <w:szCs w:val="22"/>
    </w:rPr>
  </w:style>
  <w:style w:type="character" w:customStyle="1" w:styleId="6qdm">
    <w:name w:val="_6qdm"/>
    <w:rsid w:val="00D64101"/>
  </w:style>
  <w:style w:type="character" w:customStyle="1" w:styleId="4yxo">
    <w:name w:val="_4yxo"/>
    <w:rsid w:val="00D64101"/>
  </w:style>
  <w:style w:type="character" w:customStyle="1" w:styleId="mark4sdtfhj05">
    <w:name w:val="mark4sdtfhj05"/>
    <w:basedOn w:val="DefaultParagraphFont"/>
    <w:rsid w:val="00D64101"/>
  </w:style>
  <w:style w:type="character" w:customStyle="1" w:styleId="apple-tab-span">
    <w:name w:val="apple-tab-span"/>
    <w:basedOn w:val="DefaultParagraphFont"/>
    <w:rsid w:val="00D64101"/>
  </w:style>
  <w:style w:type="paragraph" w:customStyle="1" w:styleId="sataurixml">
    <w:name w:val="satauri_xml"/>
    <w:basedOn w:val="abzacixml"/>
    <w:autoRedefine/>
    <w:rsid w:val="00D64101"/>
    <w:pPr>
      <w:autoSpaceDE/>
      <w:autoSpaceDN/>
      <w:adjustRightInd/>
      <w:spacing w:before="240" w:after="120"/>
      <w:jc w:val="center"/>
    </w:pPr>
    <w:rPr>
      <w:rFonts w:eastAsia="Times New Roman"/>
      <w:b/>
      <w:sz w:val="24"/>
      <w:szCs w:val="20"/>
    </w:rPr>
  </w:style>
  <w:style w:type="paragraph" w:customStyle="1" w:styleId="REPORT3">
    <w:name w:val="REPORT 3"/>
    <w:basedOn w:val="Normal"/>
    <w:link w:val="REPORT3Char"/>
    <w:qFormat/>
    <w:rsid w:val="00D64101"/>
    <w:pPr>
      <w:keepNext/>
      <w:keepLines/>
      <w:spacing w:before="360" w:after="120" w:line="240" w:lineRule="auto"/>
      <w:outlineLvl w:val="0"/>
    </w:pPr>
    <w:rPr>
      <w:rFonts w:ascii="Calibri Light" w:eastAsia="Merriweather" w:hAnsi="Calibri Light" w:cs="Calibri Light"/>
      <w:b/>
      <w:snapToGrid w:val="0"/>
      <w:lang w:val="ka-GE"/>
    </w:rPr>
  </w:style>
  <w:style w:type="character" w:customStyle="1" w:styleId="REPORT3Char">
    <w:name w:val="REPORT 3 Char"/>
    <w:link w:val="REPORT3"/>
    <w:rsid w:val="00D64101"/>
    <w:rPr>
      <w:rFonts w:ascii="Calibri Light" w:eastAsia="Merriweather" w:hAnsi="Calibri Light" w:cs="Calibri Light"/>
      <w:b/>
      <w:snapToGrid w:val="0"/>
      <w:lang w:val="ka-GE"/>
    </w:rPr>
  </w:style>
  <w:style w:type="character" w:customStyle="1" w:styleId="UnresolvedMention1">
    <w:name w:val="Unresolved Mention1"/>
    <w:basedOn w:val="DefaultParagraphFont"/>
    <w:uiPriority w:val="99"/>
    <w:semiHidden/>
    <w:unhideWhenUsed/>
    <w:rsid w:val="00D64101"/>
    <w:rPr>
      <w:color w:val="605E5C"/>
      <w:shd w:val="clear" w:color="auto" w:fill="E1DFDD"/>
    </w:rPr>
  </w:style>
  <w:style w:type="character" w:customStyle="1" w:styleId="annotator-hl">
    <w:name w:val="annotator-hl"/>
    <w:basedOn w:val="DefaultParagraphFont"/>
    <w:rsid w:val="00D64101"/>
  </w:style>
  <w:style w:type="character" w:customStyle="1" w:styleId="xmsoins">
    <w:name w:val="x_msoins"/>
    <w:basedOn w:val="DefaultParagraphFont"/>
    <w:rsid w:val="00D64101"/>
  </w:style>
  <w:style w:type="character" w:customStyle="1" w:styleId="xmsodel">
    <w:name w:val="x_msodel"/>
    <w:basedOn w:val="DefaultParagraphFont"/>
    <w:rsid w:val="00D64101"/>
  </w:style>
  <w:style w:type="paragraph" w:customStyle="1" w:styleId="BodyA">
    <w:name w:val="Body A"/>
    <w:basedOn w:val="Normal"/>
    <w:rsid w:val="008F0821"/>
    <w:pPr>
      <w:spacing w:after="0" w:line="240" w:lineRule="auto"/>
    </w:pPr>
    <w:rPr>
      <w:rFonts w:ascii="Helvetica" w:eastAsia="Calibri" w:hAnsi="Helvetica" w:cs="Helvetica"/>
      <w:color w:val="000000"/>
    </w:rPr>
  </w:style>
  <w:style w:type="paragraph" w:customStyle="1" w:styleId="Normal0">
    <w:name w:val="[Normal]"/>
    <w:uiPriority w:val="99"/>
    <w:rsid w:val="00712D37"/>
    <w:pPr>
      <w:widowControl w:val="0"/>
      <w:spacing w:after="0" w:line="240" w:lineRule="auto"/>
    </w:pPr>
    <w:rPr>
      <w:rFonts w:ascii="Arial" w:eastAsia="Arial" w:hAnsi="Arial" w:cs="Arial"/>
      <w:sz w:val="24"/>
      <w:szCs w:val="20"/>
    </w:rPr>
  </w:style>
  <w:style w:type="paragraph" w:customStyle="1" w:styleId="xmsonormal">
    <w:name w:val="x_msonormal"/>
    <w:basedOn w:val="Normal"/>
    <w:rsid w:val="000A2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AC71AA"/>
    <w:rPr>
      <w:rFonts w:ascii="Sylfaen" w:hAnsi="Sylfaen" w:hint="default"/>
      <w:b w:val="0"/>
      <w:bCs w:val="0"/>
      <w:i w:val="0"/>
      <w:iCs w:val="0"/>
      <w:color w:val="000000"/>
      <w:sz w:val="22"/>
      <w:szCs w:val="22"/>
    </w:rPr>
  </w:style>
  <w:style w:type="paragraph" w:customStyle="1" w:styleId="chveulebrivi">
    <w:name w:val="chveulebrivi"/>
    <w:basedOn w:val="PlainText"/>
    <w:autoRedefine/>
    <w:rsid w:val="003E3447"/>
    <w:pPr>
      <w:numPr>
        <w:numId w:val="148"/>
      </w:numPr>
      <w:tabs>
        <w:tab w:val="left" w:pos="0"/>
        <w:tab w:val="left" w:pos="990"/>
      </w:tabs>
      <w:spacing w:line="276" w:lineRule="auto"/>
      <w:jc w:val="both"/>
    </w:pPr>
    <w:rPr>
      <w:rFonts w:ascii="SPLiteraturuly" w:eastAsia="Times New Roman" w:hAnsi="SPLiteraturuly" w:cs="Courier New"/>
      <w:iCs/>
      <w:snapToGrid w:val="0"/>
      <w:kern w:val="28"/>
      <w:sz w:val="20"/>
      <w:szCs w:val="20"/>
    </w:rPr>
  </w:style>
  <w:style w:type="paragraph" w:customStyle="1" w:styleId="Normal00">
    <w:name w:val="Normal_0"/>
    <w:qFormat/>
    <w:rsid w:val="00121E9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8287">
      <w:bodyDiv w:val="1"/>
      <w:marLeft w:val="0"/>
      <w:marRight w:val="0"/>
      <w:marTop w:val="0"/>
      <w:marBottom w:val="0"/>
      <w:divBdr>
        <w:top w:val="none" w:sz="0" w:space="0" w:color="auto"/>
        <w:left w:val="none" w:sz="0" w:space="0" w:color="auto"/>
        <w:bottom w:val="none" w:sz="0" w:space="0" w:color="auto"/>
        <w:right w:val="none" w:sz="0" w:space="0" w:color="auto"/>
      </w:divBdr>
    </w:div>
    <w:div w:id="64650316">
      <w:bodyDiv w:val="1"/>
      <w:marLeft w:val="0"/>
      <w:marRight w:val="0"/>
      <w:marTop w:val="0"/>
      <w:marBottom w:val="0"/>
      <w:divBdr>
        <w:top w:val="none" w:sz="0" w:space="0" w:color="auto"/>
        <w:left w:val="none" w:sz="0" w:space="0" w:color="auto"/>
        <w:bottom w:val="none" w:sz="0" w:space="0" w:color="auto"/>
        <w:right w:val="none" w:sz="0" w:space="0" w:color="auto"/>
      </w:divBdr>
    </w:div>
    <w:div w:id="93869749">
      <w:bodyDiv w:val="1"/>
      <w:marLeft w:val="0"/>
      <w:marRight w:val="0"/>
      <w:marTop w:val="0"/>
      <w:marBottom w:val="0"/>
      <w:divBdr>
        <w:top w:val="none" w:sz="0" w:space="0" w:color="auto"/>
        <w:left w:val="none" w:sz="0" w:space="0" w:color="auto"/>
        <w:bottom w:val="none" w:sz="0" w:space="0" w:color="auto"/>
        <w:right w:val="none" w:sz="0" w:space="0" w:color="auto"/>
      </w:divBdr>
    </w:div>
    <w:div w:id="222571022">
      <w:bodyDiv w:val="1"/>
      <w:marLeft w:val="0"/>
      <w:marRight w:val="0"/>
      <w:marTop w:val="0"/>
      <w:marBottom w:val="0"/>
      <w:divBdr>
        <w:top w:val="none" w:sz="0" w:space="0" w:color="auto"/>
        <w:left w:val="none" w:sz="0" w:space="0" w:color="auto"/>
        <w:bottom w:val="none" w:sz="0" w:space="0" w:color="auto"/>
        <w:right w:val="none" w:sz="0" w:space="0" w:color="auto"/>
      </w:divBdr>
    </w:div>
    <w:div w:id="258485247">
      <w:bodyDiv w:val="1"/>
      <w:marLeft w:val="0"/>
      <w:marRight w:val="0"/>
      <w:marTop w:val="0"/>
      <w:marBottom w:val="0"/>
      <w:divBdr>
        <w:top w:val="none" w:sz="0" w:space="0" w:color="auto"/>
        <w:left w:val="none" w:sz="0" w:space="0" w:color="auto"/>
        <w:bottom w:val="none" w:sz="0" w:space="0" w:color="auto"/>
        <w:right w:val="none" w:sz="0" w:space="0" w:color="auto"/>
      </w:divBdr>
    </w:div>
    <w:div w:id="316497507">
      <w:bodyDiv w:val="1"/>
      <w:marLeft w:val="0"/>
      <w:marRight w:val="0"/>
      <w:marTop w:val="0"/>
      <w:marBottom w:val="0"/>
      <w:divBdr>
        <w:top w:val="none" w:sz="0" w:space="0" w:color="auto"/>
        <w:left w:val="none" w:sz="0" w:space="0" w:color="auto"/>
        <w:bottom w:val="none" w:sz="0" w:space="0" w:color="auto"/>
        <w:right w:val="none" w:sz="0" w:space="0" w:color="auto"/>
      </w:divBdr>
    </w:div>
    <w:div w:id="341783594">
      <w:bodyDiv w:val="1"/>
      <w:marLeft w:val="0"/>
      <w:marRight w:val="0"/>
      <w:marTop w:val="0"/>
      <w:marBottom w:val="0"/>
      <w:divBdr>
        <w:top w:val="none" w:sz="0" w:space="0" w:color="auto"/>
        <w:left w:val="none" w:sz="0" w:space="0" w:color="auto"/>
        <w:bottom w:val="none" w:sz="0" w:space="0" w:color="auto"/>
        <w:right w:val="none" w:sz="0" w:space="0" w:color="auto"/>
      </w:divBdr>
    </w:div>
    <w:div w:id="491532154">
      <w:bodyDiv w:val="1"/>
      <w:marLeft w:val="0"/>
      <w:marRight w:val="0"/>
      <w:marTop w:val="0"/>
      <w:marBottom w:val="0"/>
      <w:divBdr>
        <w:top w:val="none" w:sz="0" w:space="0" w:color="auto"/>
        <w:left w:val="none" w:sz="0" w:space="0" w:color="auto"/>
        <w:bottom w:val="none" w:sz="0" w:space="0" w:color="auto"/>
        <w:right w:val="none" w:sz="0" w:space="0" w:color="auto"/>
      </w:divBdr>
    </w:div>
    <w:div w:id="526212973">
      <w:bodyDiv w:val="1"/>
      <w:marLeft w:val="0"/>
      <w:marRight w:val="0"/>
      <w:marTop w:val="0"/>
      <w:marBottom w:val="0"/>
      <w:divBdr>
        <w:top w:val="none" w:sz="0" w:space="0" w:color="auto"/>
        <w:left w:val="none" w:sz="0" w:space="0" w:color="auto"/>
        <w:bottom w:val="none" w:sz="0" w:space="0" w:color="auto"/>
        <w:right w:val="none" w:sz="0" w:space="0" w:color="auto"/>
      </w:divBdr>
    </w:div>
    <w:div w:id="564071220">
      <w:bodyDiv w:val="1"/>
      <w:marLeft w:val="0"/>
      <w:marRight w:val="0"/>
      <w:marTop w:val="0"/>
      <w:marBottom w:val="0"/>
      <w:divBdr>
        <w:top w:val="none" w:sz="0" w:space="0" w:color="auto"/>
        <w:left w:val="none" w:sz="0" w:space="0" w:color="auto"/>
        <w:bottom w:val="none" w:sz="0" w:space="0" w:color="auto"/>
        <w:right w:val="none" w:sz="0" w:space="0" w:color="auto"/>
      </w:divBdr>
    </w:div>
    <w:div w:id="644896126">
      <w:bodyDiv w:val="1"/>
      <w:marLeft w:val="0"/>
      <w:marRight w:val="0"/>
      <w:marTop w:val="0"/>
      <w:marBottom w:val="0"/>
      <w:divBdr>
        <w:top w:val="none" w:sz="0" w:space="0" w:color="auto"/>
        <w:left w:val="none" w:sz="0" w:space="0" w:color="auto"/>
        <w:bottom w:val="none" w:sz="0" w:space="0" w:color="auto"/>
        <w:right w:val="none" w:sz="0" w:space="0" w:color="auto"/>
      </w:divBdr>
    </w:div>
    <w:div w:id="807672692">
      <w:bodyDiv w:val="1"/>
      <w:marLeft w:val="0"/>
      <w:marRight w:val="0"/>
      <w:marTop w:val="0"/>
      <w:marBottom w:val="0"/>
      <w:divBdr>
        <w:top w:val="none" w:sz="0" w:space="0" w:color="auto"/>
        <w:left w:val="none" w:sz="0" w:space="0" w:color="auto"/>
        <w:bottom w:val="none" w:sz="0" w:space="0" w:color="auto"/>
        <w:right w:val="none" w:sz="0" w:space="0" w:color="auto"/>
      </w:divBdr>
    </w:div>
    <w:div w:id="848911356">
      <w:bodyDiv w:val="1"/>
      <w:marLeft w:val="0"/>
      <w:marRight w:val="0"/>
      <w:marTop w:val="0"/>
      <w:marBottom w:val="0"/>
      <w:divBdr>
        <w:top w:val="none" w:sz="0" w:space="0" w:color="auto"/>
        <w:left w:val="none" w:sz="0" w:space="0" w:color="auto"/>
        <w:bottom w:val="none" w:sz="0" w:space="0" w:color="auto"/>
        <w:right w:val="none" w:sz="0" w:space="0" w:color="auto"/>
      </w:divBdr>
    </w:div>
    <w:div w:id="887496423">
      <w:bodyDiv w:val="1"/>
      <w:marLeft w:val="0"/>
      <w:marRight w:val="0"/>
      <w:marTop w:val="0"/>
      <w:marBottom w:val="0"/>
      <w:divBdr>
        <w:top w:val="none" w:sz="0" w:space="0" w:color="auto"/>
        <w:left w:val="none" w:sz="0" w:space="0" w:color="auto"/>
        <w:bottom w:val="none" w:sz="0" w:space="0" w:color="auto"/>
        <w:right w:val="none" w:sz="0" w:space="0" w:color="auto"/>
      </w:divBdr>
    </w:div>
    <w:div w:id="928004550">
      <w:bodyDiv w:val="1"/>
      <w:marLeft w:val="0"/>
      <w:marRight w:val="0"/>
      <w:marTop w:val="0"/>
      <w:marBottom w:val="0"/>
      <w:divBdr>
        <w:top w:val="none" w:sz="0" w:space="0" w:color="auto"/>
        <w:left w:val="none" w:sz="0" w:space="0" w:color="auto"/>
        <w:bottom w:val="none" w:sz="0" w:space="0" w:color="auto"/>
        <w:right w:val="none" w:sz="0" w:space="0" w:color="auto"/>
      </w:divBdr>
    </w:div>
    <w:div w:id="970131903">
      <w:bodyDiv w:val="1"/>
      <w:marLeft w:val="0"/>
      <w:marRight w:val="0"/>
      <w:marTop w:val="0"/>
      <w:marBottom w:val="0"/>
      <w:divBdr>
        <w:top w:val="none" w:sz="0" w:space="0" w:color="auto"/>
        <w:left w:val="none" w:sz="0" w:space="0" w:color="auto"/>
        <w:bottom w:val="none" w:sz="0" w:space="0" w:color="auto"/>
        <w:right w:val="none" w:sz="0" w:space="0" w:color="auto"/>
      </w:divBdr>
    </w:div>
    <w:div w:id="1074740306">
      <w:bodyDiv w:val="1"/>
      <w:marLeft w:val="0"/>
      <w:marRight w:val="0"/>
      <w:marTop w:val="0"/>
      <w:marBottom w:val="0"/>
      <w:divBdr>
        <w:top w:val="none" w:sz="0" w:space="0" w:color="auto"/>
        <w:left w:val="none" w:sz="0" w:space="0" w:color="auto"/>
        <w:bottom w:val="none" w:sz="0" w:space="0" w:color="auto"/>
        <w:right w:val="none" w:sz="0" w:space="0" w:color="auto"/>
      </w:divBdr>
    </w:div>
    <w:div w:id="1122269592">
      <w:bodyDiv w:val="1"/>
      <w:marLeft w:val="0"/>
      <w:marRight w:val="0"/>
      <w:marTop w:val="0"/>
      <w:marBottom w:val="0"/>
      <w:divBdr>
        <w:top w:val="none" w:sz="0" w:space="0" w:color="auto"/>
        <w:left w:val="none" w:sz="0" w:space="0" w:color="auto"/>
        <w:bottom w:val="none" w:sz="0" w:space="0" w:color="auto"/>
        <w:right w:val="none" w:sz="0" w:space="0" w:color="auto"/>
      </w:divBdr>
    </w:div>
    <w:div w:id="1145007479">
      <w:bodyDiv w:val="1"/>
      <w:marLeft w:val="0"/>
      <w:marRight w:val="0"/>
      <w:marTop w:val="0"/>
      <w:marBottom w:val="0"/>
      <w:divBdr>
        <w:top w:val="none" w:sz="0" w:space="0" w:color="auto"/>
        <w:left w:val="none" w:sz="0" w:space="0" w:color="auto"/>
        <w:bottom w:val="none" w:sz="0" w:space="0" w:color="auto"/>
        <w:right w:val="none" w:sz="0" w:space="0" w:color="auto"/>
      </w:divBdr>
    </w:div>
    <w:div w:id="1300113325">
      <w:bodyDiv w:val="1"/>
      <w:marLeft w:val="0"/>
      <w:marRight w:val="0"/>
      <w:marTop w:val="0"/>
      <w:marBottom w:val="0"/>
      <w:divBdr>
        <w:top w:val="none" w:sz="0" w:space="0" w:color="auto"/>
        <w:left w:val="none" w:sz="0" w:space="0" w:color="auto"/>
        <w:bottom w:val="none" w:sz="0" w:space="0" w:color="auto"/>
        <w:right w:val="none" w:sz="0" w:space="0" w:color="auto"/>
      </w:divBdr>
    </w:div>
    <w:div w:id="1391071315">
      <w:bodyDiv w:val="1"/>
      <w:marLeft w:val="0"/>
      <w:marRight w:val="0"/>
      <w:marTop w:val="0"/>
      <w:marBottom w:val="0"/>
      <w:divBdr>
        <w:top w:val="none" w:sz="0" w:space="0" w:color="auto"/>
        <w:left w:val="none" w:sz="0" w:space="0" w:color="auto"/>
        <w:bottom w:val="none" w:sz="0" w:space="0" w:color="auto"/>
        <w:right w:val="none" w:sz="0" w:space="0" w:color="auto"/>
      </w:divBdr>
    </w:div>
    <w:div w:id="1463426491">
      <w:bodyDiv w:val="1"/>
      <w:marLeft w:val="0"/>
      <w:marRight w:val="0"/>
      <w:marTop w:val="0"/>
      <w:marBottom w:val="0"/>
      <w:divBdr>
        <w:top w:val="none" w:sz="0" w:space="0" w:color="auto"/>
        <w:left w:val="none" w:sz="0" w:space="0" w:color="auto"/>
        <w:bottom w:val="none" w:sz="0" w:space="0" w:color="auto"/>
        <w:right w:val="none" w:sz="0" w:space="0" w:color="auto"/>
      </w:divBdr>
    </w:div>
    <w:div w:id="1486898582">
      <w:bodyDiv w:val="1"/>
      <w:marLeft w:val="0"/>
      <w:marRight w:val="0"/>
      <w:marTop w:val="0"/>
      <w:marBottom w:val="0"/>
      <w:divBdr>
        <w:top w:val="none" w:sz="0" w:space="0" w:color="auto"/>
        <w:left w:val="none" w:sz="0" w:space="0" w:color="auto"/>
        <w:bottom w:val="none" w:sz="0" w:space="0" w:color="auto"/>
        <w:right w:val="none" w:sz="0" w:space="0" w:color="auto"/>
      </w:divBdr>
    </w:div>
    <w:div w:id="1529177147">
      <w:bodyDiv w:val="1"/>
      <w:marLeft w:val="0"/>
      <w:marRight w:val="0"/>
      <w:marTop w:val="0"/>
      <w:marBottom w:val="0"/>
      <w:divBdr>
        <w:top w:val="none" w:sz="0" w:space="0" w:color="auto"/>
        <w:left w:val="none" w:sz="0" w:space="0" w:color="auto"/>
        <w:bottom w:val="none" w:sz="0" w:space="0" w:color="auto"/>
        <w:right w:val="none" w:sz="0" w:space="0" w:color="auto"/>
      </w:divBdr>
    </w:div>
    <w:div w:id="1559969954">
      <w:bodyDiv w:val="1"/>
      <w:marLeft w:val="0"/>
      <w:marRight w:val="0"/>
      <w:marTop w:val="0"/>
      <w:marBottom w:val="0"/>
      <w:divBdr>
        <w:top w:val="none" w:sz="0" w:space="0" w:color="auto"/>
        <w:left w:val="none" w:sz="0" w:space="0" w:color="auto"/>
        <w:bottom w:val="none" w:sz="0" w:space="0" w:color="auto"/>
        <w:right w:val="none" w:sz="0" w:space="0" w:color="auto"/>
      </w:divBdr>
    </w:div>
    <w:div w:id="1621766225">
      <w:bodyDiv w:val="1"/>
      <w:marLeft w:val="0"/>
      <w:marRight w:val="0"/>
      <w:marTop w:val="0"/>
      <w:marBottom w:val="0"/>
      <w:divBdr>
        <w:top w:val="none" w:sz="0" w:space="0" w:color="auto"/>
        <w:left w:val="none" w:sz="0" w:space="0" w:color="auto"/>
        <w:bottom w:val="none" w:sz="0" w:space="0" w:color="auto"/>
        <w:right w:val="none" w:sz="0" w:space="0" w:color="auto"/>
      </w:divBdr>
    </w:div>
    <w:div w:id="1645044836">
      <w:bodyDiv w:val="1"/>
      <w:marLeft w:val="0"/>
      <w:marRight w:val="0"/>
      <w:marTop w:val="0"/>
      <w:marBottom w:val="0"/>
      <w:divBdr>
        <w:top w:val="none" w:sz="0" w:space="0" w:color="auto"/>
        <w:left w:val="none" w:sz="0" w:space="0" w:color="auto"/>
        <w:bottom w:val="none" w:sz="0" w:space="0" w:color="auto"/>
        <w:right w:val="none" w:sz="0" w:space="0" w:color="auto"/>
      </w:divBdr>
    </w:div>
    <w:div w:id="1999989701">
      <w:bodyDiv w:val="1"/>
      <w:marLeft w:val="0"/>
      <w:marRight w:val="0"/>
      <w:marTop w:val="0"/>
      <w:marBottom w:val="0"/>
      <w:divBdr>
        <w:top w:val="none" w:sz="0" w:space="0" w:color="auto"/>
        <w:left w:val="none" w:sz="0" w:space="0" w:color="auto"/>
        <w:bottom w:val="none" w:sz="0" w:space="0" w:color="auto"/>
        <w:right w:val="none" w:sz="0" w:space="0" w:color="auto"/>
      </w:divBdr>
    </w:div>
    <w:div w:id="2029016833">
      <w:bodyDiv w:val="1"/>
      <w:marLeft w:val="0"/>
      <w:marRight w:val="0"/>
      <w:marTop w:val="0"/>
      <w:marBottom w:val="0"/>
      <w:divBdr>
        <w:top w:val="none" w:sz="0" w:space="0" w:color="auto"/>
        <w:left w:val="none" w:sz="0" w:space="0" w:color="auto"/>
        <w:bottom w:val="none" w:sz="0" w:space="0" w:color="auto"/>
        <w:right w:val="none" w:sz="0" w:space="0" w:color="auto"/>
      </w:divBdr>
    </w:div>
    <w:div w:id="2074035801">
      <w:bodyDiv w:val="1"/>
      <w:marLeft w:val="0"/>
      <w:marRight w:val="0"/>
      <w:marTop w:val="0"/>
      <w:marBottom w:val="0"/>
      <w:divBdr>
        <w:top w:val="none" w:sz="0" w:space="0" w:color="auto"/>
        <w:left w:val="none" w:sz="0" w:space="0" w:color="auto"/>
        <w:bottom w:val="none" w:sz="0" w:space="0" w:color="auto"/>
        <w:right w:val="none" w:sz="0" w:space="0" w:color="auto"/>
      </w:divBdr>
    </w:div>
    <w:div w:id="2095393749">
      <w:bodyDiv w:val="1"/>
      <w:marLeft w:val="0"/>
      <w:marRight w:val="0"/>
      <w:marTop w:val="0"/>
      <w:marBottom w:val="0"/>
      <w:divBdr>
        <w:top w:val="none" w:sz="0" w:space="0" w:color="auto"/>
        <w:left w:val="none" w:sz="0" w:space="0" w:color="auto"/>
        <w:bottom w:val="none" w:sz="0" w:space="0" w:color="auto"/>
        <w:right w:val="none" w:sz="0" w:space="0" w:color="auto"/>
      </w:divBdr>
    </w:div>
    <w:div w:id="212075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net.gov.ge" TargetMode="External"/><Relationship Id="rId13" Type="http://schemas.openxmlformats.org/officeDocument/2006/relationships/hyperlink" Target="http://www.geofl.ge/lego/tvitshepasebaChildren.php?id=71" TargetMode="External"/><Relationship Id="rId18" Type="http://schemas.openxmlformats.org/officeDocument/2006/relationships/hyperlink" Target="https://cesko.ge/res/docs/AnnualParliament-20211.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acebook.com/hashtag/%E1%83%9B%E1%83%A3%E1%83%96%E1%83%94%E1%83%A3%E1%83%9B%E1%83%98%E1%83%A1%E1%83%A2%E1%83%A3%E1%83%9B%E1%83%A0%E1%83%90%E1%83%93?__eep__=6&amp;__cft__%5b0%5d=AZUjWbPdvR9RYSyd0GWjtn9_5iuwKZBPqYhCtuB63aRrgL6UiG1QjwO2cIF2qZcKSkTa92lBIXtKsi2fMgW0uAD1RYEKWLIqrVG5kd6-39S7_FpRml7d0sCzeFFZHntQ2DM&amp;__tn__=*NK-R" TargetMode="External"/><Relationship Id="rId7" Type="http://schemas.openxmlformats.org/officeDocument/2006/relationships/endnotes" Target="endnotes.xml"/><Relationship Id="rId12" Type="http://schemas.openxmlformats.org/officeDocument/2006/relationships/hyperlink" Target="https://www.facebook.com/generaleducationreform" TargetMode="External"/><Relationship Id="rId17" Type="http://schemas.openxmlformats.org/officeDocument/2006/relationships/hyperlink" Target="http://www.aris.sao.ge" TargetMode="External"/><Relationship Id="rId25" Type="http://schemas.openxmlformats.org/officeDocument/2006/relationships/hyperlink" Target="https://whc.unesco.org/en/sessions/44com/documents/" TargetMode="External"/><Relationship Id="rId2" Type="http://schemas.openxmlformats.org/officeDocument/2006/relationships/numbering" Target="numbering.xml"/><Relationship Id="rId16" Type="http://schemas.openxmlformats.org/officeDocument/2006/relationships/hyperlink" Target="https://matsne.gov.ge/ka/document/view/5252172?publication=0" TargetMode="External"/><Relationship Id="rId20" Type="http://schemas.openxmlformats.org/officeDocument/2006/relationships/hyperlink" Target="https://www.facebook.com/hashtag/%E1%83%A1%E1%83%90%E1%83%92%E1%83%90%E1%83%9C%E1%83%9B%E1%83%90%E1%83%9C%E1%83%90%E1%83%97%E1%83%9A%E1%83%94%E1%83%91%E1%83%9A%E1%83%9D%E1%83%9E%E1%83%A0%E1%83%9D%E1%83%92%E1%83%A0%E1%83%90%E1%83%9B%E1%83%90?__eep__=6&amp;__cft__%5b0%5d=AZUjWbPdvR9RYSyd0GWjtn9_5iuwKZBPqYhCtuB63aRrgL6UiG1QjwO2cIF2qZcKSkTa92lBIXtKsi2fMgW0uAD1RYEKWLIqrVG5kd6-39S7_FpRml7d0sCzeFFZHntQ2DM&amp;__tn__=*N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edback@georgia.travel" TargetMode="External"/><Relationship Id="rId24" Type="http://schemas.openxmlformats.org/officeDocument/2006/relationships/hyperlink" Target="https://www.facebook.com/kutaisimuseum/" TargetMode="External"/><Relationship Id="rId5" Type="http://schemas.openxmlformats.org/officeDocument/2006/relationships/webSettings" Target="webSettings.xml"/><Relationship Id="rId15" Type="http://schemas.openxmlformats.org/officeDocument/2006/relationships/hyperlink" Target="http://www.rs.ge" TargetMode="External"/><Relationship Id="rId23" Type="http://schemas.openxmlformats.org/officeDocument/2006/relationships/hyperlink" Target="https://www.facebook.com/hashtag/%E1%83%A9%E1%83%95%E1%83%94%E1%83%9C%E1%83%95%E1%83%90%E1%83%99%E1%83%90%E1%83%95%E1%83%A8%E1%83%98%E1%83%A0%E1%83%94%E1%83%91%E1%83%97?__eep__=6&amp;__cft__%5b0%5d=AZUYsafml4OaeaL_uJqKXuucFH74jsVfMWCFEXJZX0447bD8I_wTu-ZU0bB8keaMya7O8oC3vrT3XSeQrKrwb8cz7wcz0QlXHqq2IYqI2_0nEvTOhUXcx5bZwgQlq3lu3_rlaRISWXbLGR7rdTfYGHMbnbWo0U6IWtH7A265xkQOcA&amp;__tn__=q" TargetMode="External"/><Relationship Id="rId28" Type="http://schemas.openxmlformats.org/officeDocument/2006/relationships/theme" Target="theme/theme1.xml"/><Relationship Id="rId10" Type="http://schemas.openxmlformats.org/officeDocument/2006/relationships/hyperlink" Target="https://www.facebook.com/hashtag/gita?__eep__=6&amp;__cft__%5b0%5d=AZW4jsup7QMJftLCOf2gGUcgAYVsWkUhICljB_WfXnY5bEb3YpUBVbgzeVSFwNOOkLX_jFSH5K5hvzGGoDQ-438s3MWWMDXCYN_P7nChDMzaeuSeAEyDIz2YtsChOCjett4CSCROfv9YHt1H_pq7bUZyEvXYHhjYyCDHqQMHI6hVzg&amp;__tn__=*NK-R" TargetMode="External"/><Relationship Id="rId19" Type="http://schemas.openxmlformats.org/officeDocument/2006/relationships/hyperlink" Target="https://history.cec.gov.ge/PDF/ElectoralHistoryOfGeorgia.pdf?fbclid=IwAR3cm_Cw15DaXrAAV5Itc_rgL9CgRqvmiVMC88y_3vI6PBh4d_cEZi9X1tg" TargetMode="External"/><Relationship Id="rId4" Type="http://schemas.openxmlformats.org/officeDocument/2006/relationships/settings" Target="settings.xml"/><Relationship Id="rId9" Type="http://schemas.openxmlformats.org/officeDocument/2006/relationships/hyperlink" Target="https://www.greenclimate.fund/home" TargetMode="External"/><Relationship Id="rId14" Type="http://schemas.openxmlformats.org/officeDocument/2006/relationships/hyperlink" Target="https://portal.emis.ge/" TargetMode="External"/><Relationship Id="rId22" Type="http://schemas.openxmlformats.org/officeDocument/2006/relationships/hyperlink" Target="https://www.facebook.com/events/391113686068357/?ref=newsfee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662AA-67C0-4D8D-8970-7836D3FF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307</Pages>
  <Words>142064</Words>
  <Characters>809769</Characters>
  <Application>Microsoft Office Word</Application>
  <DocSecurity>0</DocSecurity>
  <Lines>6748</Lines>
  <Paragraphs>1899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9</cp:revision>
  <cp:lastPrinted>2022-03-25T08:17:00Z</cp:lastPrinted>
  <dcterms:created xsi:type="dcterms:W3CDTF">2022-03-25T08:18:00Z</dcterms:created>
  <dcterms:modified xsi:type="dcterms:W3CDTF">2022-05-24T12:04:00Z</dcterms:modified>
</cp:coreProperties>
</file>